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97D6F" w14:textId="77777777" w:rsidR="007802E3" w:rsidRPr="00C4145B" w:rsidRDefault="00C4145B" w:rsidP="00C4145B">
      <w:pPr>
        <w:ind w:left="-1080"/>
      </w:pPr>
      <w:r>
        <w:rPr>
          <w:noProof/>
        </w:rPr>
        <w:drawing>
          <wp:inline distT="0" distB="0" distL="0" distR="0" wp14:anchorId="561336B4" wp14:editId="3A267F2B">
            <wp:extent cx="7771400" cy="2600325"/>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8" cstate="print">
                      <a:extLst>
                        <a:ext uri="{28A0092B-C50C-407E-A947-70E740481C1C}">
                          <a14:useLocalDpi xmlns:a14="http://schemas.microsoft.com/office/drawing/2010/main" val="0"/>
                        </a:ext>
                      </a:extLst>
                    </a:blip>
                    <a:srcRect t="12219"/>
                    <a:stretch/>
                  </pic:blipFill>
                  <pic:spPr bwMode="auto">
                    <a:xfrm>
                      <a:off x="0" y="0"/>
                      <a:ext cx="7771875" cy="2600484"/>
                    </a:xfrm>
                    <a:prstGeom prst="rect">
                      <a:avLst/>
                    </a:prstGeom>
                    <a:ln>
                      <a:noFill/>
                    </a:ln>
                    <a:extLst>
                      <a:ext uri="{53640926-AAD7-44D8-BBD7-CCE9431645EC}">
                        <a14:shadowObscured xmlns:a14="http://schemas.microsoft.com/office/drawing/2010/main"/>
                      </a:ext>
                    </a:extLst>
                  </pic:spPr>
                </pic:pic>
              </a:graphicData>
            </a:graphic>
          </wp:inline>
        </w:drawing>
      </w:r>
    </w:p>
    <w:p w14:paraId="55169130" w14:textId="453A6007" w:rsidR="00687390" w:rsidRPr="00181A96" w:rsidRDefault="00687390" w:rsidP="00687390">
      <w:pPr>
        <w:pStyle w:val="Heading1"/>
        <w:contextualSpacing/>
        <w:rPr>
          <w:b w:val="0"/>
          <w:i/>
        </w:rPr>
      </w:pPr>
      <w:r w:rsidRPr="00181A96">
        <w:t xml:space="preserve">Administrative Bulletin </w:t>
      </w:r>
      <w:r w:rsidRPr="00060826">
        <w:t>22-</w:t>
      </w:r>
      <w:r w:rsidR="00594BDB">
        <w:t>09</w:t>
      </w:r>
    </w:p>
    <w:p w14:paraId="5DCCBB46" w14:textId="77777777" w:rsidR="00687390" w:rsidRPr="00181A96" w:rsidRDefault="00687390" w:rsidP="00687390">
      <w:pPr>
        <w:contextualSpacing/>
        <w:jc w:val="center"/>
        <w:rPr>
          <w:rFonts w:ascii="Times New Roman" w:hAnsi="Times New Roman"/>
          <w:sz w:val="18"/>
          <w:szCs w:val="18"/>
        </w:rPr>
      </w:pPr>
    </w:p>
    <w:p w14:paraId="1239484B" w14:textId="77777777" w:rsidR="00687390" w:rsidRPr="00181A96" w:rsidRDefault="00687390" w:rsidP="00F50BFE">
      <w:pPr>
        <w:spacing w:after="80"/>
        <w:jc w:val="center"/>
        <w:rPr>
          <w:rFonts w:ascii="Times New Roman" w:hAnsi="Times New Roman"/>
          <w:b/>
        </w:rPr>
      </w:pPr>
      <w:r>
        <w:rPr>
          <w:rFonts w:ascii="Times New Roman" w:hAnsi="Times New Roman"/>
          <w:b/>
        </w:rPr>
        <w:t>101</w:t>
      </w:r>
      <w:r w:rsidRPr="00181A96">
        <w:rPr>
          <w:rFonts w:ascii="Times New Roman" w:hAnsi="Times New Roman"/>
          <w:b/>
        </w:rPr>
        <w:t xml:space="preserve"> CMR </w:t>
      </w:r>
      <w:r>
        <w:rPr>
          <w:rFonts w:ascii="Times New Roman" w:hAnsi="Times New Roman"/>
          <w:b/>
        </w:rPr>
        <w:t xml:space="preserve">316.00: </w:t>
      </w:r>
      <w:r w:rsidRPr="00C36FA2">
        <w:rPr>
          <w:rFonts w:ascii="Times New Roman" w:hAnsi="Times New Roman"/>
          <w:b/>
        </w:rPr>
        <w:t>Rates for</w:t>
      </w:r>
      <w:r>
        <w:rPr>
          <w:rFonts w:ascii="Times New Roman" w:hAnsi="Times New Roman"/>
          <w:b/>
        </w:rPr>
        <w:t xml:space="preserve"> </w:t>
      </w:r>
      <w:r w:rsidRPr="00181A96">
        <w:rPr>
          <w:rFonts w:ascii="Times New Roman" w:hAnsi="Times New Roman"/>
          <w:b/>
        </w:rPr>
        <w:t>Surgery and Anesthesia</w:t>
      </w:r>
    </w:p>
    <w:p w14:paraId="3A97333F" w14:textId="77777777" w:rsidR="00687390" w:rsidRPr="00181A96" w:rsidRDefault="00687390" w:rsidP="00F50BFE">
      <w:pPr>
        <w:spacing w:after="80"/>
        <w:jc w:val="center"/>
        <w:rPr>
          <w:rFonts w:ascii="Times New Roman" w:hAnsi="Times New Roman"/>
          <w:b/>
        </w:rPr>
      </w:pPr>
      <w:r>
        <w:rPr>
          <w:rFonts w:ascii="Times New Roman" w:hAnsi="Times New Roman"/>
          <w:b/>
        </w:rPr>
        <w:t>101 CMR 317.00:</w:t>
      </w:r>
      <w:r w:rsidRPr="00C36FA2">
        <w:t xml:space="preserve"> </w:t>
      </w:r>
      <w:r w:rsidRPr="00C36FA2">
        <w:rPr>
          <w:rFonts w:ascii="Times New Roman" w:hAnsi="Times New Roman"/>
          <w:b/>
        </w:rPr>
        <w:t>Rates for</w:t>
      </w:r>
      <w:r>
        <w:rPr>
          <w:rFonts w:ascii="Times New Roman" w:hAnsi="Times New Roman"/>
          <w:b/>
        </w:rPr>
        <w:t xml:space="preserve"> </w:t>
      </w:r>
      <w:r w:rsidRPr="00181A96">
        <w:rPr>
          <w:rFonts w:ascii="Times New Roman" w:hAnsi="Times New Roman"/>
          <w:b/>
        </w:rPr>
        <w:t>Medicine</w:t>
      </w:r>
    </w:p>
    <w:p w14:paraId="5595D519" w14:textId="77777777" w:rsidR="00687390" w:rsidRDefault="00687390" w:rsidP="00687390">
      <w:pPr>
        <w:contextualSpacing/>
        <w:jc w:val="center"/>
        <w:rPr>
          <w:rFonts w:ascii="Times New Roman" w:hAnsi="Times New Roman"/>
          <w:b/>
        </w:rPr>
      </w:pPr>
      <w:r>
        <w:rPr>
          <w:rFonts w:ascii="Times New Roman" w:hAnsi="Times New Roman"/>
          <w:b/>
        </w:rPr>
        <w:t>101</w:t>
      </w:r>
      <w:r w:rsidRPr="00181A96">
        <w:rPr>
          <w:rFonts w:ascii="Times New Roman" w:hAnsi="Times New Roman"/>
          <w:b/>
        </w:rPr>
        <w:t xml:space="preserve"> </w:t>
      </w:r>
      <w:r w:rsidRPr="000007F4">
        <w:rPr>
          <w:rFonts w:ascii="Times New Roman" w:hAnsi="Times New Roman"/>
          <w:b/>
        </w:rPr>
        <w:t xml:space="preserve">CMR </w:t>
      </w:r>
      <w:r>
        <w:rPr>
          <w:rFonts w:ascii="Times New Roman" w:hAnsi="Times New Roman"/>
          <w:b/>
        </w:rPr>
        <w:t>3</w:t>
      </w:r>
      <w:r w:rsidRPr="00076B09">
        <w:rPr>
          <w:rFonts w:ascii="Times New Roman" w:hAnsi="Times New Roman"/>
          <w:b/>
        </w:rPr>
        <w:t>18.00</w:t>
      </w:r>
      <w:r>
        <w:rPr>
          <w:rFonts w:ascii="Times New Roman" w:hAnsi="Times New Roman"/>
          <w:b/>
        </w:rPr>
        <w:t xml:space="preserve">: </w:t>
      </w:r>
      <w:r w:rsidRPr="00C36FA2">
        <w:rPr>
          <w:rFonts w:ascii="Times New Roman" w:hAnsi="Times New Roman"/>
          <w:b/>
        </w:rPr>
        <w:t>Rates for</w:t>
      </w:r>
      <w:r>
        <w:rPr>
          <w:rFonts w:ascii="Times New Roman" w:hAnsi="Times New Roman"/>
          <w:b/>
        </w:rPr>
        <w:t xml:space="preserve"> </w:t>
      </w:r>
      <w:r w:rsidRPr="00181A96">
        <w:rPr>
          <w:rFonts w:ascii="Times New Roman" w:hAnsi="Times New Roman"/>
          <w:b/>
        </w:rPr>
        <w:t>Radiology</w:t>
      </w:r>
    </w:p>
    <w:p w14:paraId="701CF86B" w14:textId="77777777" w:rsidR="00687390" w:rsidRPr="00181A96" w:rsidRDefault="00687390" w:rsidP="00687390">
      <w:pPr>
        <w:contextualSpacing/>
        <w:jc w:val="center"/>
        <w:rPr>
          <w:rFonts w:ascii="Times New Roman" w:hAnsi="Times New Roman"/>
          <w:b/>
        </w:rPr>
      </w:pPr>
    </w:p>
    <w:p w14:paraId="0FCE1310" w14:textId="714000E0" w:rsidR="007D5819" w:rsidRDefault="007D5819" w:rsidP="007D5819">
      <w:pPr>
        <w:spacing w:after="240"/>
        <w:jc w:val="center"/>
        <w:rPr>
          <w:rFonts w:ascii="Times New Roman" w:eastAsia="Calibri" w:hAnsi="Times New Roman" w:cs="Times New Roman"/>
          <w:szCs w:val="22"/>
        </w:rPr>
      </w:pPr>
      <w:r>
        <w:rPr>
          <w:rFonts w:ascii="Times New Roman" w:eastAsia="Calibri" w:hAnsi="Times New Roman" w:cs="Times New Roman"/>
          <w:szCs w:val="22"/>
        </w:rPr>
        <w:t xml:space="preserve">Effective </w:t>
      </w:r>
      <w:r w:rsidR="00687390">
        <w:rPr>
          <w:rFonts w:ascii="Times New Roman" w:eastAsia="Calibri" w:hAnsi="Times New Roman" w:cs="Times New Roman"/>
          <w:szCs w:val="22"/>
        </w:rPr>
        <w:t>January 1, 2022</w:t>
      </w:r>
    </w:p>
    <w:p w14:paraId="7D4C16AD" w14:textId="78F3B41A" w:rsidR="00687390" w:rsidRDefault="00687390" w:rsidP="00687390">
      <w:pPr>
        <w:jc w:val="center"/>
        <w:rPr>
          <w:rFonts w:ascii="Times New Roman" w:hAnsi="Times New Roman"/>
          <w:b/>
        </w:rPr>
      </w:pPr>
      <w:r w:rsidRPr="00BB79FD">
        <w:rPr>
          <w:rFonts w:ascii="Times New Roman" w:hAnsi="Times New Roman"/>
          <w:b/>
        </w:rPr>
        <w:t>CPT/HCPCS 2022 Coding Updates</w:t>
      </w:r>
    </w:p>
    <w:p w14:paraId="2EC2AE41" w14:textId="77777777" w:rsidR="00687390" w:rsidRPr="00687390" w:rsidRDefault="00687390" w:rsidP="00687390">
      <w:pPr>
        <w:pStyle w:val="Heading2"/>
      </w:pPr>
      <w:r w:rsidRPr="00687390">
        <w:t xml:space="preserve">Background </w:t>
      </w:r>
    </w:p>
    <w:p w14:paraId="28AE1CE1" w14:textId="2926F568" w:rsidR="00687390" w:rsidRDefault="00687390" w:rsidP="00687390">
      <w:pPr>
        <w:contextualSpacing/>
        <w:rPr>
          <w:rFonts w:ascii="Times New Roman" w:hAnsi="Times New Roman"/>
        </w:rPr>
      </w:pPr>
      <w:r w:rsidRPr="009F1D0C">
        <w:rPr>
          <w:rFonts w:ascii="Times New Roman" w:hAnsi="Times New Roman"/>
        </w:rPr>
        <w:t>In accordance with 101 CMR 316.01(</w:t>
      </w:r>
      <w:r>
        <w:rPr>
          <w:rFonts w:ascii="Times New Roman" w:hAnsi="Times New Roman"/>
        </w:rPr>
        <w:t>5</w:t>
      </w:r>
      <w:r w:rsidRPr="009F1D0C">
        <w:rPr>
          <w:rFonts w:ascii="Times New Roman" w:hAnsi="Times New Roman"/>
        </w:rPr>
        <w:t>), 101 CMR 317.01(</w:t>
      </w:r>
      <w:r>
        <w:rPr>
          <w:rFonts w:ascii="Times New Roman" w:hAnsi="Times New Roman"/>
        </w:rPr>
        <w:t>5</w:t>
      </w:r>
      <w:r w:rsidRPr="009F1D0C">
        <w:rPr>
          <w:rFonts w:ascii="Times New Roman" w:hAnsi="Times New Roman"/>
        </w:rPr>
        <w:t>), and 101 CMR 318.01(</w:t>
      </w:r>
      <w:r>
        <w:rPr>
          <w:rFonts w:ascii="Times New Roman" w:hAnsi="Times New Roman"/>
        </w:rPr>
        <w:t>5</w:t>
      </w:r>
      <w:r w:rsidRPr="009F1D0C">
        <w:rPr>
          <w:rFonts w:ascii="Times New Roman" w:hAnsi="Times New Roman"/>
        </w:rPr>
        <w:t xml:space="preserve">): </w:t>
      </w:r>
      <w:r w:rsidRPr="00060826">
        <w:rPr>
          <w:rFonts w:ascii="Times New Roman" w:hAnsi="Times New Roman"/>
          <w:i/>
          <w:iCs/>
        </w:rPr>
        <w:t>Coding Updates and</w:t>
      </w:r>
      <w:r>
        <w:rPr>
          <w:rFonts w:ascii="Times New Roman" w:hAnsi="Times New Roman"/>
          <w:i/>
          <w:iCs/>
        </w:rPr>
        <w:t xml:space="preserve"> </w:t>
      </w:r>
      <w:r w:rsidRPr="00060826">
        <w:rPr>
          <w:rFonts w:ascii="Times New Roman" w:hAnsi="Times New Roman"/>
          <w:i/>
          <w:iCs/>
        </w:rPr>
        <w:t>Corrections</w:t>
      </w:r>
      <w:r w:rsidRPr="009F1D0C">
        <w:rPr>
          <w:rFonts w:ascii="Times New Roman" w:hAnsi="Times New Roman"/>
        </w:rPr>
        <w:t xml:space="preserve">, the Executive Office of Health and Human Services (EOHHS) </w:t>
      </w:r>
      <w:r>
        <w:rPr>
          <w:rFonts w:ascii="Times New Roman" w:hAnsi="Times New Roman"/>
        </w:rPr>
        <w:t xml:space="preserve">is adding new service codes and </w:t>
      </w:r>
      <w:r w:rsidRPr="009F1D0C">
        <w:rPr>
          <w:rFonts w:ascii="Times New Roman" w:hAnsi="Times New Roman"/>
        </w:rPr>
        <w:t xml:space="preserve">deleting outdated codes, effective for dates of service on and after </w:t>
      </w:r>
      <w:r w:rsidRPr="002326FE">
        <w:rPr>
          <w:rFonts w:ascii="Times New Roman" w:hAnsi="Times New Roman"/>
        </w:rPr>
        <w:t>January 1, 2022.</w:t>
      </w:r>
      <w:r>
        <w:rPr>
          <w:rFonts w:ascii="Times New Roman" w:hAnsi="Times New Roman"/>
        </w:rPr>
        <w:t xml:space="preserve"> The following lists specify t</w:t>
      </w:r>
      <w:r w:rsidRPr="009F1D0C">
        <w:rPr>
          <w:rFonts w:ascii="Times New Roman" w:hAnsi="Times New Roman"/>
        </w:rPr>
        <w:t>hose codes that have been added and codes that have been deleted, which are fol</w:t>
      </w:r>
      <w:r>
        <w:rPr>
          <w:rFonts w:ascii="Times New Roman" w:hAnsi="Times New Roman"/>
        </w:rPr>
        <w:t xml:space="preserve">lowed by crosswalks identifying </w:t>
      </w:r>
      <w:r w:rsidRPr="009F1D0C">
        <w:rPr>
          <w:rFonts w:ascii="Times New Roman" w:hAnsi="Times New Roman"/>
        </w:rPr>
        <w:t>replacement codes for applicable deleted codes. For entirely new codes that require new pricing and have</w:t>
      </w:r>
      <w:r>
        <w:rPr>
          <w:rFonts w:ascii="Times New Roman" w:hAnsi="Times New Roman"/>
        </w:rPr>
        <w:t xml:space="preserve"> </w:t>
      </w:r>
      <w:r w:rsidRPr="009F1D0C">
        <w:rPr>
          <w:rFonts w:ascii="Times New Roman" w:hAnsi="Times New Roman"/>
        </w:rPr>
        <w:t>Medicare-assigned relative value units (RVUs)</w:t>
      </w:r>
      <w:r>
        <w:rPr>
          <w:rFonts w:ascii="Times New Roman" w:hAnsi="Times New Roman"/>
        </w:rPr>
        <w:t>, r</w:t>
      </w:r>
      <w:r w:rsidRPr="009F1D0C">
        <w:rPr>
          <w:rFonts w:ascii="Times New Roman" w:hAnsi="Times New Roman"/>
        </w:rPr>
        <w:t xml:space="preserve">ates </w:t>
      </w:r>
      <w:r>
        <w:rPr>
          <w:rFonts w:ascii="Times New Roman" w:hAnsi="Times New Roman"/>
        </w:rPr>
        <w:t xml:space="preserve">are calculated </w:t>
      </w:r>
      <w:r w:rsidRPr="009F1D0C">
        <w:rPr>
          <w:rFonts w:ascii="Times New Roman" w:hAnsi="Times New Roman"/>
        </w:rPr>
        <w:t>according to the rate methodology used in setting physician rates. Rates for new c</w:t>
      </w:r>
      <w:r>
        <w:rPr>
          <w:rFonts w:ascii="Times New Roman" w:hAnsi="Times New Roman"/>
        </w:rPr>
        <w:t xml:space="preserve">odes with one-to-one crosswalks </w:t>
      </w:r>
      <w:r w:rsidRPr="009F1D0C">
        <w:rPr>
          <w:rFonts w:ascii="Times New Roman" w:hAnsi="Times New Roman"/>
        </w:rPr>
        <w:t>to deleted codes are set at the payment rate of the deleted code</w:t>
      </w:r>
      <w:r>
        <w:rPr>
          <w:rFonts w:ascii="Times New Roman" w:hAnsi="Times New Roman"/>
        </w:rPr>
        <w:t>.</w:t>
      </w:r>
      <w:r w:rsidRPr="009F1D0C">
        <w:rPr>
          <w:rFonts w:ascii="Times New Roman" w:hAnsi="Times New Roman"/>
        </w:rPr>
        <w:t xml:space="preserve"> All other codes listed </w:t>
      </w:r>
      <w:r>
        <w:rPr>
          <w:rFonts w:ascii="Times New Roman" w:hAnsi="Times New Roman"/>
        </w:rPr>
        <w:t xml:space="preserve">in this bulletin that </w:t>
      </w:r>
      <w:r w:rsidRPr="009F1D0C">
        <w:rPr>
          <w:rFonts w:ascii="Times New Roman" w:hAnsi="Times New Roman"/>
        </w:rPr>
        <w:t>require pricing are reimbursed by individual consideration (I.C.). Rates listed in t</w:t>
      </w:r>
      <w:r>
        <w:rPr>
          <w:rFonts w:ascii="Times New Roman" w:hAnsi="Times New Roman"/>
        </w:rPr>
        <w:t xml:space="preserve">his administrative bulletin are </w:t>
      </w:r>
      <w:r w:rsidRPr="009F1D0C">
        <w:rPr>
          <w:rFonts w:ascii="Times New Roman" w:hAnsi="Times New Roman"/>
        </w:rPr>
        <w:t>applicable until revised rates are issued by the EOHHS. Deleted codes are not</w:t>
      </w:r>
      <w:r>
        <w:rPr>
          <w:rFonts w:ascii="Times New Roman" w:hAnsi="Times New Roman"/>
        </w:rPr>
        <w:t xml:space="preserve"> available for use for dates of service after December 31, 2021</w:t>
      </w:r>
      <w:r w:rsidRPr="009F1D0C">
        <w:rPr>
          <w:rFonts w:ascii="Times New Roman" w:hAnsi="Times New Roman"/>
        </w:rPr>
        <w:t>.</w:t>
      </w:r>
    </w:p>
    <w:p w14:paraId="56A15D70" w14:textId="77777777" w:rsidR="00687390" w:rsidRDefault="00687390" w:rsidP="00687390">
      <w:pPr>
        <w:contextualSpacing/>
        <w:rPr>
          <w:rFonts w:ascii="Times New Roman" w:hAnsi="Times New Roman"/>
        </w:rPr>
      </w:pPr>
    </w:p>
    <w:p w14:paraId="67AE6C4C" w14:textId="77777777" w:rsidR="00687390" w:rsidRDefault="00687390" w:rsidP="00687390">
      <w:pPr>
        <w:pStyle w:val="Heading2"/>
      </w:pPr>
      <w:r w:rsidRPr="00676712">
        <w:t xml:space="preserve">101 CMR 316.00: Surgery and Anesthesia </w:t>
      </w:r>
      <w:r>
        <w:t xml:space="preserve">– </w:t>
      </w:r>
      <w:r w:rsidRPr="00676712">
        <w:t>Added Codes</w:t>
      </w:r>
    </w:p>
    <w:tbl>
      <w:tblPr>
        <w:tblW w:w="10075" w:type="dxa"/>
        <w:tblLook w:val="04A0" w:firstRow="1" w:lastRow="0" w:firstColumn="1" w:lastColumn="0" w:noHBand="0" w:noVBand="1"/>
      </w:tblPr>
      <w:tblGrid>
        <w:gridCol w:w="876"/>
        <w:gridCol w:w="9199"/>
      </w:tblGrid>
      <w:tr w:rsidR="00687390" w:rsidRPr="00CE26C9" w14:paraId="18D1720D" w14:textId="77777777" w:rsidTr="001A0790">
        <w:trPr>
          <w:trHeight w:val="310"/>
          <w:tblHeader/>
        </w:trPr>
        <w:tc>
          <w:tcPr>
            <w:tcW w:w="876" w:type="dxa"/>
            <w:tcBorders>
              <w:top w:val="single" w:sz="4" w:space="0" w:color="auto"/>
              <w:left w:val="single" w:sz="4" w:space="0" w:color="auto"/>
              <w:bottom w:val="single" w:sz="4" w:space="0" w:color="auto"/>
              <w:right w:val="single" w:sz="4" w:space="0" w:color="auto"/>
            </w:tcBorders>
            <w:shd w:val="clear" w:color="auto" w:fill="auto"/>
            <w:noWrap/>
            <w:tcMar>
              <w:top w:w="43" w:type="dxa"/>
              <w:left w:w="115" w:type="dxa"/>
              <w:bottom w:w="43" w:type="dxa"/>
              <w:right w:w="115" w:type="dxa"/>
            </w:tcMar>
            <w:vAlign w:val="bottom"/>
            <w:hideMark/>
          </w:tcPr>
          <w:p w14:paraId="297D8271" w14:textId="77777777" w:rsidR="00687390" w:rsidRPr="00CE26C9" w:rsidRDefault="00687390" w:rsidP="00163E15">
            <w:pPr>
              <w:rPr>
                <w:rFonts w:ascii="Times New Roman" w:hAnsi="Times New Roman"/>
                <w:b/>
                <w:bCs/>
                <w:color w:val="000000"/>
                <w:szCs w:val="24"/>
              </w:rPr>
            </w:pPr>
            <w:r w:rsidRPr="00CE26C9">
              <w:rPr>
                <w:rFonts w:ascii="Times New Roman" w:hAnsi="Times New Roman"/>
                <w:b/>
                <w:bCs/>
                <w:color w:val="000000"/>
                <w:szCs w:val="24"/>
              </w:rPr>
              <w:t>Code</w:t>
            </w:r>
          </w:p>
        </w:tc>
        <w:tc>
          <w:tcPr>
            <w:tcW w:w="9199" w:type="dxa"/>
            <w:tcBorders>
              <w:top w:val="single" w:sz="4" w:space="0" w:color="auto"/>
              <w:left w:val="nil"/>
              <w:bottom w:val="single" w:sz="4" w:space="0" w:color="auto"/>
              <w:right w:val="single" w:sz="4" w:space="0" w:color="auto"/>
            </w:tcBorders>
            <w:shd w:val="clear" w:color="auto" w:fill="auto"/>
            <w:noWrap/>
            <w:tcMar>
              <w:top w:w="43" w:type="dxa"/>
              <w:left w:w="115" w:type="dxa"/>
              <w:bottom w:w="43" w:type="dxa"/>
              <w:right w:w="115" w:type="dxa"/>
            </w:tcMar>
            <w:vAlign w:val="bottom"/>
            <w:hideMark/>
          </w:tcPr>
          <w:p w14:paraId="4F01F2EE" w14:textId="77777777" w:rsidR="00687390" w:rsidRPr="00CE26C9" w:rsidRDefault="00687390" w:rsidP="00163E15">
            <w:pPr>
              <w:rPr>
                <w:rFonts w:ascii="Times New Roman" w:hAnsi="Times New Roman"/>
                <w:b/>
                <w:bCs/>
                <w:color w:val="000000"/>
                <w:szCs w:val="24"/>
              </w:rPr>
            </w:pPr>
            <w:r w:rsidRPr="00CE26C9">
              <w:rPr>
                <w:rFonts w:ascii="Times New Roman" w:hAnsi="Times New Roman"/>
                <w:b/>
                <w:bCs/>
                <w:color w:val="000000"/>
                <w:szCs w:val="24"/>
              </w:rPr>
              <w:t>Description</w:t>
            </w:r>
          </w:p>
        </w:tc>
      </w:tr>
      <w:tr w:rsidR="00687390" w:rsidRPr="009B75CF" w14:paraId="1ACF353F" w14:textId="77777777" w:rsidTr="001A0790">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36110B2E"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0404T</w:t>
            </w:r>
          </w:p>
        </w:tc>
        <w:tc>
          <w:tcPr>
            <w:tcW w:w="9199" w:type="dxa"/>
            <w:tcBorders>
              <w:top w:val="nil"/>
              <w:left w:val="nil"/>
              <w:bottom w:val="single" w:sz="4" w:space="0" w:color="auto"/>
              <w:right w:val="single" w:sz="4" w:space="0" w:color="auto"/>
            </w:tcBorders>
            <w:shd w:val="clear" w:color="auto" w:fill="auto"/>
            <w:noWrap/>
            <w:vAlign w:val="bottom"/>
          </w:tcPr>
          <w:p w14:paraId="46E6AEDD"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Transcervical uterine fibroid(s) ablation with ultrasound guidance, radiofrequency</w:t>
            </w:r>
          </w:p>
        </w:tc>
      </w:tr>
      <w:tr w:rsidR="00687390" w:rsidRPr="009B75CF" w14:paraId="75F3E57C" w14:textId="77777777" w:rsidTr="001A0790">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1A3A6703"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01937</w:t>
            </w:r>
          </w:p>
        </w:tc>
        <w:tc>
          <w:tcPr>
            <w:tcW w:w="9199" w:type="dxa"/>
            <w:tcBorders>
              <w:top w:val="nil"/>
              <w:left w:val="nil"/>
              <w:bottom w:val="single" w:sz="4" w:space="0" w:color="auto"/>
              <w:right w:val="single" w:sz="4" w:space="0" w:color="auto"/>
            </w:tcBorders>
            <w:shd w:val="clear" w:color="auto" w:fill="auto"/>
            <w:noWrap/>
            <w:vAlign w:val="bottom"/>
          </w:tcPr>
          <w:p w14:paraId="4D8EAF9C"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Anesthesia for percutaneous image-guided injection, drainage or aspiration procedures on the spine or spinal cord; cervical or thoracic</w:t>
            </w:r>
          </w:p>
        </w:tc>
      </w:tr>
      <w:tr w:rsidR="00687390" w:rsidRPr="009B75CF" w14:paraId="42E197C9" w14:textId="77777777" w:rsidTr="001A0790">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28B7C2E1"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01938</w:t>
            </w:r>
          </w:p>
        </w:tc>
        <w:tc>
          <w:tcPr>
            <w:tcW w:w="9199" w:type="dxa"/>
            <w:tcBorders>
              <w:top w:val="nil"/>
              <w:left w:val="nil"/>
              <w:bottom w:val="single" w:sz="4" w:space="0" w:color="auto"/>
              <w:right w:val="single" w:sz="4" w:space="0" w:color="auto"/>
            </w:tcBorders>
            <w:shd w:val="clear" w:color="auto" w:fill="auto"/>
            <w:noWrap/>
            <w:vAlign w:val="bottom"/>
          </w:tcPr>
          <w:p w14:paraId="2CBBFCE5"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Anesthesia for percutaneous image-guided injection, drainage or aspiration procedures on the spine or spinal cord; lumbar or sacral</w:t>
            </w:r>
          </w:p>
        </w:tc>
      </w:tr>
      <w:tr w:rsidR="00687390" w:rsidRPr="009B75CF" w14:paraId="57DD6A34" w14:textId="77777777" w:rsidTr="001A0790">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6388D581"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01939</w:t>
            </w:r>
          </w:p>
        </w:tc>
        <w:tc>
          <w:tcPr>
            <w:tcW w:w="9199" w:type="dxa"/>
            <w:tcBorders>
              <w:top w:val="nil"/>
              <w:left w:val="nil"/>
              <w:bottom w:val="single" w:sz="4" w:space="0" w:color="auto"/>
              <w:right w:val="single" w:sz="4" w:space="0" w:color="auto"/>
            </w:tcBorders>
            <w:shd w:val="clear" w:color="auto" w:fill="auto"/>
            <w:noWrap/>
            <w:vAlign w:val="bottom"/>
          </w:tcPr>
          <w:p w14:paraId="1373ADC0"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Anesthesia for percutaneous image-guided destruction procedures by neurolytic agent on the spine or spinal cord; cervical or thoracic</w:t>
            </w:r>
          </w:p>
        </w:tc>
      </w:tr>
      <w:tr w:rsidR="00687390" w:rsidRPr="009B75CF" w14:paraId="12EF679F" w14:textId="77777777" w:rsidTr="001A0790">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6440235B"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01940</w:t>
            </w:r>
          </w:p>
        </w:tc>
        <w:tc>
          <w:tcPr>
            <w:tcW w:w="9199" w:type="dxa"/>
            <w:tcBorders>
              <w:top w:val="nil"/>
              <w:left w:val="nil"/>
              <w:bottom w:val="single" w:sz="4" w:space="0" w:color="auto"/>
              <w:right w:val="single" w:sz="4" w:space="0" w:color="auto"/>
            </w:tcBorders>
            <w:shd w:val="clear" w:color="auto" w:fill="auto"/>
            <w:noWrap/>
            <w:vAlign w:val="bottom"/>
          </w:tcPr>
          <w:p w14:paraId="0B994B6E"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Anesthesia for percutaneous image-guided destruction procedures by neurolytic agent on the spine or spinal cord; lumbar or sacral</w:t>
            </w:r>
          </w:p>
        </w:tc>
      </w:tr>
      <w:tr w:rsidR="00687390" w:rsidRPr="009B75CF" w14:paraId="5D516156" w14:textId="77777777" w:rsidTr="001A0790">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0566FC22"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01941</w:t>
            </w:r>
          </w:p>
        </w:tc>
        <w:tc>
          <w:tcPr>
            <w:tcW w:w="9199" w:type="dxa"/>
            <w:tcBorders>
              <w:top w:val="nil"/>
              <w:left w:val="nil"/>
              <w:bottom w:val="single" w:sz="4" w:space="0" w:color="auto"/>
              <w:right w:val="single" w:sz="4" w:space="0" w:color="auto"/>
            </w:tcBorders>
            <w:shd w:val="clear" w:color="auto" w:fill="auto"/>
            <w:noWrap/>
            <w:vAlign w:val="bottom"/>
          </w:tcPr>
          <w:p w14:paraId="5AE34EC2"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Anesthesia for percutaneous image-guided neuromodulation or intravertebral procedures (</w:t>
            </w:r>
            <w:proofErr w:type="spellStart"/>
            <w:r w:rsidRPr="009B75CF">
              <w:rPr>
                <w:rFonts w:ascii="Times New Roman" w:hAnsi="Times New Roman"/>
                <w:color w:val="000000"/>
                <w:szCs w:val="24"/>
              </w:rPr>
              <w:t>eg</w:t>
            </w:r>
            <w:proofErr w:type="spellEnd"/>
            <w:r w:rsidRPr="009B75CF">
              <w:rPr>
                <w:rFonts w:ascii="Times New Roman" w:hAnsi="Times New Roman"/>
                <w:color w:val="000000"/>
                <w:szCs w:val="24"/>
              </w:rPr>
              <w:t>, kyphoplasty, vertebroplasty) on the spine or spinal cord; cervical or thoracic</w:t>
            </w:r>
          </w:p>
        </w:tc>
      </w:tr>
      <w:tr w:rsidR="00687390" w:rsidRPr="009B75CF" w14:paraId="6EBF8320" w14:textId="77777777" w:rsidTr="001A0790">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160FF98F"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lastRenderedPageBreak/>
              <w:t>01942</w:t>
            </w:r>
          </w:p>
        </w:tc>
        <w:tc>
          <w:tcPr>
            <w:tcW w:w="9199" w:type="dxa"/>
            <w:tcBorders>
              <w:top w:val="nil"/>
              <w:left w:val="nil"/>
              <w:bottom w:val="single" w:sz="4" w:space="0" w:color="auto"/>
              <w:right w:val="single" w:sz="4" w:space="0" w:color="auto"/>
            </w:tcBorders>
            <w:shd w:val="clear" w:color="auto" w:fill="auto"/>
            <w:noWrap/>
            <w:vAlign w:val="bottom"/>
          </w:tcPr>
          <w:p w14:paraId="7DE5AA34"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Anesthesia for percutaneous image-guided neuromodulation or intravertebral procedures (</w:t>
            </w:r>
            <w:proofErr w:type="spellStart"/>
            <w:r w:rsidRPr="009B75CF">
              <w:rPr>
                <w:rFonts w:ascii="Times New Roman" w:hAnsi="Times New Roman"/>
                <w:color w:val="000000"/>
                <w:szCs w:val="24"/>
              </w:rPr>
              <w:t>eg</w:t>
            </w:r>
            <w:proofErr w:type="spellEnd"/>
            <w:r w:rsidRPr="009B75CF">
              <w:rPr>
                <w:rFonts w:ascii="Times New Roman" w:hAnsi="Times New Roman"/>
                <w:color w:val="000000"/>
                <w:szCs w:val="24"/>
              </w:rPr>
              <w:t>, kyphoplasty, vertebroplasty) on the spine or spinal cord; lumbar or sacral</w:t>
            </w:r>
          </w:p>
        </w:tc>
      </w:tr>
      <w:tr w:rsidR="00687390" w:rsidRPr="009B75CF" w14:paraId="36D7C5C1" w14:textId="77777777" w:rsidTr="001A0790">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441654BE"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33267</w:t>
            </w:r>
          </w:p>
        </w:tc>
        <w:tc>
          <w:tcPr>
            <w:tcW w:w="9199" w:type="dxa"/>
            <w:tcBorders>
              <w:top w:val="nil"/>
              <w:left w:val="nil"/>
              <w:bottom w:val="single" w:sz="4" w:space="0" w:color="auto"/>
              <w:right w:val="single" w:sz="4" w:space="0" w:color="auto"/>
            </w:tcBorders>
            <w:shd w:val="clear" w:color="auto" w:fill="auto"/>
            <w:noWrap/>
            <w:vAlign w:val="bottom"/>
          </w:tcPr>
          <w:p w14:paraId="27BDC914"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Exclusion of left atrial appendage, open, any method (</w:t>
            </w:r>
            <w:proofErr w:type="spellStart"/>
            <w:r w:rsidRPr="009B75CF">
              <w:rPr>
                <w:rFonts w:ascii="Times New Roman" w:hAnsi="Times New Roman"/>
                <w:color w:val="000000"/>
                <w:szCs w:val="24"/>
              </w:rPr>
              <w:t>eg</w:t>
            </w:r>
            <w:proofErr w:type="spellEnd"/>
            <w:r w:rsidRPr="009B75CF">
              <w:rPr>
                <w:rFonts w:ascii="Times New Roman" w:hAnsi="Times New Roman"/>
                <w:color w:val="000000"/>
                <w:szCs w:val="24"/>
              </w:rPr>
              <w:t>, excision, isolation via stapling, oversewing, ligation, plication, clip)</w:t>
            </w:r>
          </w:p>
        </w:tc>
      </w:tr>
      <w:tr w:rsidR="00687390" w:rsidRPr="009B75CF" w14:paraId="3248D83B" w14:textId="77777777" w:rsidTr="001A0790">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0ECA4D84"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33268</w:t>
            </w:r>
          </w:p>
        </w:tc>
        <w:tc>
          <w:tcPr>
            <w:tcW w:w="9199" w:type="dxa"/>
            <w:tcBorders>
              <w:top w:val="nil"/>
              <w:left w:val="nil"/>
              <w:bottom w:val="single" w:sz="4" w:space="0" w:color="auto"/>
              <w:right w:val="single" w:sz="4" w:space="0" w:color="auto"/>
            </w:tcBorders>
            <w:shd w:val="clear" w:color="auto" w:fill="auto"/>
            <w:noWrap/>
            <w:vAlign w:val="bottom"/>
          </w:tcPr>
          <w:p w14:paraId="020C709D"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Exclusion of left atrial appendage, open, performed at the time of other sternotomy or thoracotomy procedure(s), any method (</w:t>
            </w:r>
            <w:proofErr w:type="spellStart"/>
            <w:r w:rsidRPr="009B75CF">
              <w:rPr>
                <w:rFonts w:ascii="Times New Roman" w:hAnsi="Times New Roman"/>
                <w:color w:val="000000"/>
                <w:szCs w:val="24"/>
              </w:rPr>
              <w:t>eg</w:t>
            </w:r>
            <w:proofErr w:type="spellEnd"/>
            <w:r w:rsidRPr="009B75CF">
              <w:rPr>
                <w:rFonts w:ascii="Times New Roman" w:hAnsi="Times New Roman"/>
                <w:color w:val="000000"/>
                <w:szCs w:val="24"/>
              </w:rPr>
              <w:t>, excision, isolation via stapling, oversewing, ligation, plication, clip) (List separately in addition to code for primary procedure)</w:t>
            </w:r>
          </w:p>
        </w:tc>
      </w:tr>
      <w:tr w:rsidR="00687390" w:rsidRPr="009B75CF" w14:paraId="157F2EFC" w14:textId="77777777" w:rsidTr="001A0790">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2F9C14D2"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33269</w:t>
            </w:r>
          </w:p>
        </w:tc>
        <w:tc>
          <w:tcPr>
            <w:tcW w:w="9199" w:type="dxa"/>
            <w:tcBorders>
              <w:top w:val="nil"/>
              <w:left w:val="nil"/>
              <w:bottom w:val="single" w:sz="4" w:space="0" w:color="auto"/>
              <w:right w:val="single" w:sz="4" w:space="0" w:color="auto"/>
            </w:tcBorders>
            <w:shd w:val="clear" w:color="auto" w:fill="auto"/>
            <w:noWrap/>
            <w:vAlign w:val="bottom"/>
          </w:tcPr>
          <w:p w14:paraId="11D78E6A"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Exclusion of left atrial appendage, thoracoscopic, any method (</w:t>
            </w:r>
            <w:proofErr w:type="spellStart"/>
            <w:r w:rsidRPr="009B75CF">
              <w:rPr>
                <w:rFonts w:ascii="Times New Roman" w:hAnsi="Times New Roman"/>
                <w:color w:val="000000"/>
                <w:szCs w:val="24"/>
              </w:rPr>
              <w:t>eg</w:t>
            </w:r>
            <w:proofErr w:type="spellEnd"/>
            <w:r w:rsidRPr="009B75CF">
              <w:rPr>
                <w:rFonts w:ascii="Times New Roman" w:hAnsi="Times New Roman"/>
                <w:color w:val="000000"/>
                <w:szCs w:val="24"/>
              </w:rPr>
              <w:t>, excision, isolation via stapling, oversewing, ligation, plication, clip)</w:t>
            </w:r>
          </w:p>
        </w:tc>
      </w:tr>
      <w:tr w:rsidR="00687390" w:rsidRPr="009B75CF" w14:paraId="30A67FA2" w14:textId="77777777" w:rsidTr="001A0790">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4B3A2F0C"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33370</w:t>
            </w:r>
          </w:p>
        </w:tc>
        <w:tc>
          <w:tcPr>
            <w:tcW w:w="9199" w:type="dxa"/>
            <w:tcBorders>
              <w:top w:val="nil"/>
              <w:left w:val="nil"/>
              <w:bottom w:val="single" w:sz="4" w:space="0" w:color="auto"/>
              <w:right w:val="single" w:sz="4" w:space="0" w:color="auto"/>
            </w:tcBorders>
            <w:shd w:val="clear" w:color="auto" w:fill="auto"/>
            <w:noWrap/>
            <w:vAlign w:val="bottom"/>
          </w:tcPr>
          <w:p w14:paraId="122BAD5D"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Transcatheter placement and subsequent removal of cerebral embolic protection device(s), including arterial access, catheterization, imaging, and radiological supervision and interpretation, percutaneous (List separately in addition to code for primary procedure)</w:t>
            </w:r>
          </w:p>
        </w:tc>
      </w:tr>
      <w:tr w:rsidR="00687390" w:rsidRPr="009B75CF" w14:paraId="7E251A2E" w14:textId="77777777" w:rsidTr="001A0790">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7E7B4230"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33509</w:t>
            </w:r>
          </w:p>
        </w:tc>
        <w:tc>
          <w:tcPr>
            <w:tcW w:w="9199" w:type="dxa"/>
            <w:tcBorders>
              <w:top w:val="nil"/>
              <w:left w:val="nil"/>
              <w:bottom w:val="single" w:sz="4" w:space="0" w:color="auto"/>
              <w:right w:val="single" w:sz="4" w:space="0" w:color="auto"/>
            </w:tcBorders>
            <w:shd w:val="clear" w:color="auto" w:fill="auto"/>
            <w:noWrap/>
            <w:vAlign w:val="bottom"/>
          </w:tcPr>
          <w:p w14:paraId="59A7318F"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Harvest of upper extremity artery, 1 segment, for coronary artery bypass procedure, endoscopic</w:t>
            </w:r>
          </w:p>
        </w:tc>
      </w:tr>
      <w:tr w:rsidR="00687390" w:rsidRPr="009B75CF" w14:paraId="4D1EC1F6" w14:textId="77777777" w:rsidTr="001A0790">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706A51BE"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33894</w:t>
            </w:r>
          </w:p>
        </w:tc>
        <w:tc>
          <w:tcPr>
            <w:tcW w:w="9199" w:type="dxa"/>
            <w:tcBorders>
              <w:top w:val="nil"/>
              <w:left w:val="nil"/>
              <w:bottom w:val="single" w:sz="4" w:space="0" w:color="auto"/>
              <w:right w:val="single" w:sz="4" w:space="0" w:color="auto"/>
            </w:tcBorders>
            <w:shd w:val="clear" w:color="auto" w:fill="auto"/>
            <w:noWrap/>
            <w:vAlign w:val="bottom"/>
          </w:tcPr>
          <w:p w14:paraId="39CEC9C1"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Endovascular stent repair of coarctation of the ascending, transverse, or descending thoracic or abdominal aorta, involving stent placement; across major side branches</w:t>
            </w:r>
          </w:p>
        </w:tc>
      </w:tr>
      <w:tr w:rsidR="00687390" w:rsidRPr="009B75CF" w14:paraId="11AC3A09" w14:textId="77777777" w:rsidTr="001A0790">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3003D3D5"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33895</w:t>
            </w:r>
          </w:p>
        </w:tc>
        <w:tc>
          <w:tcPr>
            <w:tcW w:w="9199" w:type="dxa"/>
            <w:tcBorders>
              <w:top w:val="nil"/>
              <w:left w:val="nil"/>
              <w:bottom w:val="single" w:sz="4" w:space="0" w:color="auto"/>
              <w:right w:val="single" w:sz="4" w:space="0" w:color="auto"/>
            </w:tcBorders>
            <w:shd w:val="clear" w:color="auto" w:fill="auto"/>
            <w:noWrap/>
            <w:vAlign w:val="bottom"/>
          </w:tcPr>
          <w:p w14:paraId="1DE26793"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Endovascular stent repair of coarctation of the ascending, transverse, or descending thoracic or abdominal aorta, involving stent placement; not crossing major side branches</w:t>
            </w:r>
          </w:p>
        </w:tc>
      </w:tr>
      <w:tr w:rsidR="00687390" w:rsidRPr="009B75CF" w14:paraId="67C50789" w14:textId="77777777" w:rsidTr="001A0790">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173B37A0"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33897</w:t>
            </w:r>
          </w:p>
        </w:tc>
        <w:tc>
          <w:tcPr>
            <w:tcW w:w="9199" w:type="dxa"/>
            <w:tcBorders>
              <w:top w:val="nil"/>
              <w:left w:val="nil"/>
              <w:bottom w:val="single" w:sz="4" w:space="0" w:color="auto"/>
              <w:right w:val="single" w:sz="4" w:space="0" w:color="auto"/>
            </w:tcBorders>
            <w:shd w:val="clear" w:color="auto" w:fill="auto"/>
            <w:noWrap/>
            <w:vAlign w:val="bottom"/>
          </w:tcPr>
          <w:p w14:paraId="55D1AC1F"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Percutaneous transluminal angioplasty of native or recurrent coarctation of the aorta</w:t>
            </w:r>
          </w:p>
        </w:tc>
      </w:tr>
      <w:tr w:rsidR="00687390" w:rsidRPr="009B75CF" w14:paraId="131C74C5" w14:textId="77777777" w:rsidTr="001A0790">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0CBF10A7"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42975</w:t>
            </w:r>
          </w:p>
        </w:tc>
        <w:tc>
          <w:tcPr>
            <w:tcW w:w="9199" w:type="dxa"/>
            <w:tcBorders>
              <w:top w:val="nil"/>
              <w:left w:val="nil"/>
              <w:bottom w:val="single" w:sz="4" w:space="0" w:color="auto"/>
              <w:right w:val="single" w:sz="4" w:space="0" w:color="auto"/>
            </w:tcBorders>
            <w:shd w:val="clear" w:color="auto" w:fill="auto"/>
            <w:noWrap/>
            <w:vAlign w:val="bottom"/>
          </w:tcPr>
          <w:p w14:paraId="18EE9024"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Drug-induced sleep endoscopy, with dynamic evaluation of velum, pharynx, tongue base, and larynx for evaluation of sleep-disordered breathing, flexible, diagnostic</w:t>
            </w:r>
          </w:p>
        </w:tc>
      </w:tr>
      <w:tr w:rsidR="00687390" w:rsidRPr="009B75CF" w14:paraId="560B476C" w14:textId="77777777" w:rsidTr="001A0790">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45B86C2D"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43497</w:t>
            </w:r>
          </w:p>
        </w:tc>
        <w:tc>
          <w:tcPr>
            <w:tcW w:w="9199" w:type="dxa"/>
            <w:tcBorders>
              <w:top w:val="nil"/>
              <w:left w:val="nil"/>
              <w:bottom w:val="single" w:sz="4" w:space="0" w:color="auto"/>
              <w:right w:val="single" w:sz="4" w:space="0" w:color="auto"/>
            </w:tcBorders>
            <w:shd w:val="clear" w:color="auto" w:fill="auto"/>
            <w:noWrap/>
            <w:vAlign w:val="bottom"/>
          </w:tcPr>
          <w:p w14:paraId="4F1AE68B"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Lower esophageal myotomy, transoral (</w:t>
            </w:r>
            <w:proofErr w:type="spellStart"/>
            <w:r w:rsidRPr="009B75CF">
              <w:rPr>
                <w:rFonts w:ascii="Times New Roman" w:hAnsi="Times New Roman"/>
                <w:color w:val="000000"/>
                <w:szCs w:val="24"/>
              </w:rPr>
              <w:t>ie</w:t>
            </w:r>
            <w:proofErr w:type="spellEnd"/>
            <w:r w:rsidRPr="009B75CF">
              <w:rPr>
                <w:rFonts w:ascii="Times New Roman" w:hAnsi="Times New Roman"/>
                <w:color w:val="000000"/>
                <w:szCs w:val="24"/>
              </w:rPr>
              <w:t>, peroral endoscopic myotomy [POEM])</w:t>
            </w:r>
          </w:p>
        </w:tc>
      </w:tr>
      <w:tr w:rsidR="00687390" w:rsidRPr="009B75CF" w14:paraId="7688F749" w14:textId="77777777" w:rsidTr="001A0790">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09BFEDC7"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53451</w:t>
            </w:r>
          </w:p>
        </w:tc>
        <w:tc>
          <w:tcPr>
            <w:tcW w:w="9199" w:type="dxa"/>
            <w:tcBorders>
              <w:top w:val="nil"/>
              <w:left w:val="nil"/>
              <w:bottom w:val="single" w:sz="4" w:space="0" w:color="auto"/>
              <w:right w:val="single" w:sz="4" w:space="0" w:color="auto"/>
            </w:tcBorders>
            <w:shd w:val="clear" w:color="auto" w:fill="auto"/>
            <w:noWrap/>
            <w:vAlign w:val="bottom"/>
          </w:tcPr>
          <w:p w14:paraId="2311A238"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 xml:space="preserve">Periurethral </w:t>
            </w:r>
            <w:proofErr w:type="spellStart"/>
            <w:r w:rsidRPr="009B75CF">
              <w:rPr>
                <w:rFonts w:ascii="Times New Roman" w:hAnsi="Times New Roman"/>
                <w:color w:val="000000"/>
                <w:szCs w:val="24"/>
              </w:rPr>
              <w:t>transperineal</w:t>
            </w:r>
            <w:proofErr w:type="spellEnd"/>
            <w:r w:rsidRPr="009B75CF">
              <w:rPr>
                <w:rFonts w:ascii="Times New Roman" w:hAnsi="Times New Roman"/>
                <w:color w:val="000000"/>
                <w:szCs w:val="24"/>
              </w:rPr>
              <w:t xml:space="preserve"> adjustable balloon continence device; bilateral insertion, including cystourethroscopy and imaging guidance</w:t>
            </w:r>
          </w:p>
        </w:tc>
      </w:tr>
      <w:tr w:rsidR="00687390" w:rsidRPr="009B75CF" w14:paraId="3CA1C373" w14:textId="77777777" w:rsidTr="001A0790">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7F83AD84"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53452</w:t>
            </w:r>
          </w:p>
        </w:tc>
        <w:tc>
          <w:tcPr>
            <w:tcW w:w="9199" w:type="dxa"/>
            <w:tcBorders>
              <w:top w:val="nil"/>
              <w:left w:val="nil"/>
              <w:bottom w:val="single" w:sz="4" w:space="0" w:color="auto"/>
              <w:right w:val="single" w:sz="4" w:space="0" w:color="auto"/>
            </w:tcBorders>
            <w:shd w:val="clear" w:color="auto" w:fill="auto"/>
            <w:noWrap/>
            <w:vAlign w:val="bottom"/>
          </w:tcPr>
          <w:p w14:paraId="79A4A6D9"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 xml:space="preserve">Periurethral </w:t>
            </w:r>
            <w:proofErr w:type="spellStart"/>
            <w:r w:rsidRPr="009B75CF">
              <w:rPr>
                <w:rFonts w:ascii="Times New Roman" w:hAnsi="Times New Roman"/>
                <w:color w:val="000000"/>
                <w:szCs w:val="24"/>
              </w:rPr>
              <w:t>transperineal</w:t>
            </w:r>
            <w:proofErr w:type="spellEnd"/>
            <w:r w:rsidRPr="009B75CF">
              <w:rPr>
                <w:rFonts w:ascii="Times New Roman" w:hAnsi="Times New Roman"/>
                <w:color w:val="000000"/>
                <w:szCs w:val="24"/>
              </w:rPr>
              <w:t xml:space="preserve"> adjustable balloon continence device; unilateral insertion, including cystourethroscopy and imaging guidance</w:t>
            </w:r>
          </w:p>
        </w:tc>
      </w:tr>
      <w:tr w:rsidR="00687390" w:rsidRPr="009B75CF" w14:paraId="0EE5A27F" w14:textId="77777777" w:rsidTr="001A0790">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24D3ECEB"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53453</w:t>
            </w:r>
          </w:p>
        </w:tc>
        <w:tc>
          <w:tcPr>
            <w:tcW w:w="9199" w:type="dxa"/>
            <w:tcBorders>
              <w:top w:val="nil"/>
              <w:left w:val="nil"/>
              <w:bottom w:val="single" w:sz="4" w:space="0" w:color="auto"/>
              <w:right w:val="single" w:sz="4" w:space="0" w:color="auto"/>
            </w:tcBorders>
            <w:shd w:val="clear" w:color="auto" w:fill="auto"/>
            <w:noWrap/>
            <w:vAlign w:val="bottom"/>
          </w:tcPr>
          <w:p w14:paraId="7134BA8D"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 xml:space="preserve">Periurethral </w:t>
            </w:r>
            <w:proofErr w:type="spellStart"/>
            <w:r w:rsidRPr="009B75CF">
              <w:rPr>
                <w:rFonts w:ascii="Times New Roman" w:hAnsi="Times New Roman"/>
                <w:color w:val="000000"/>
                <w:szCs w:val="24"/>
              </w:rPr>
              <w:t>transperineal</w:t>
            </w:r>
            <w:proofErr w:type="spellEnd"/>
            <w:r w:rsidRPr="009B75CF">
              <w:rPr>
                <w:rFonts w:ascii="Times New Roman" w:hAnsi="Times New Roman"/>
                <w:color w:val="000000"/>
                <w:szCs w:val="24"/>
              </w:rPr>
              <w:t xml:space="preserve"> adjustable balloon continence device; removal, each balloon</w:t>
            </w:r>
          </w:p>
        </w:tc>
      </w:tr>
      <w:tr w:rsidR="00687390" w:rsidRPr="009B75CF" w14:paraId="189580CC" w14:textId="77777777" w:rsidTr="001A0790">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1A978B93"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53454</w:t>
            </w:r>
          </w:p>
        </w:tc>
        <w:tc>
          <w:tcPr>
            <w:tcW w:w="9199" w:type="dxa"/>
            <w:tcBorders>
              <w:top w:val="nil"/>
              <w:left w:val="nil"/>
              <w:bottom w:val="single" w:sz="4" w:space="0" w:color="auto"/>
              <w:right w:val="single" w:sz="4" w:space="0" w:color="auto"/>
            </w:tcBorders>
            <w:shd w:val="clear" w:color="auto" w:fill="auto"/>
            <w:noWrap/>
            <w:vAlign w:val="bottom"/>
          </w:tcPr>
          <w:p w14:paraId="42D24B09"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Unknown</w:t>
            </w:r>
          </w:p>
        </w:tc>
      </w:tr>
      <w:tr w:rsidR="00687390" w:rsidRPr="009B75CF" w14:paraId="75BFBDE3" w14:textId="77777777" w:rsidTr="001A0790">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3A7AD47F"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61736</w:t>
            </w:r>
          </w:p>
        </w:tc>
        <w:tc>
          <w:tcPr>
            <w:tcW w:w="9199" w:type="dxa"/>
            <w:tcBorders>
              <w:top w:val="nil"/>
              <w:left w:val="nil"/>
              <w:bottom w:val="single" w:sz="4" w:space="0" w:color="auto"/>
              <w:right w:val="single" w:sz="4" w:space="0" w:color="auto"/>
            </w:tcBorders>
            <w:shd w:val="clear" w:color="auto" w:fill="auto"/>
            <w:noWrap/>
            <w:vAlign w:val="bottom"/>
          </w:tcPr>
          <w:p w14:paraId="1536E36E"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Laser interstitial thermal therapy (LITT) of lesion, intracranial, including burr hole(s), with magnetic resonance imaging guidance, when performed; single trajectory for 1 simple lesion</w:t>
            </w:r>
          </w:p>
        </w:tc>
      </w:tr>
      <w:tr w:rsidR="00687390" w:rsidRPr="009B75CF" w14:paraId="5393EB20" w14:textId="77777777" w:rsidTr="001A0790">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57E49FE1"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61737</w:t>
            </w:r>
          </w:p>
        </w:tc>
        <w:tc>
          <w:tcPr>
            <w:tcW w:w="9199" w:type="dxa"/>
            <w:tcBorders>
              <w:top w:val="nil"/>
              <w:left w:val="nil"/>
              <w:bottom w:val="single" w:sz="4" w:space="0" w:color="auto"/>
              <w:right w:val="single" w:sz="4" w:space="0" w:color="auto"/>
            </w:tcBorders>
            <w:shd w:val="clear" w:color="auto" w:fill="auto"/>
            <w:noWrap/>
            <w:vAlign w:val="bottom"/>
          </w:tcPr>
          <w:p w14:paraId="78D662A9"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Laser interstitial thermal therapy (LITT) of lesion, intracranial, including burr hole(s), with magnetic resonance imaging guidance, when performed; multiple trajectories for multiple or complex lesion(s)</w:t>
            </w:r>
          </w:p>
        </w:tc>
      </w:tr>
      <w:tr w:rsidR="00687390" w:rsidRPr="009B75CF" w14:paraId="7A81E4D3" w14:textId="77777777" w:rsidTr="001A0790">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6CAFFCAB"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63052</w:t>
            </w:r>
          </w:p>
        </w:tc>
        <w:tc>
          <w:tcPr>
            <w:tcW w:w="9199" w:type="dxa"/>
            <w:tcBorders>
              <w:top w:val="nil"/>
              <w:left w:val="nil"/>
              <w:bottom w:val="single" w:sz="4" w:space="0" w:color="auto"/>
              <w:right w:val="single" w:sz="4" w:space="0" w:color="auto"/>
            </w:tcBorders>
            <w:shd w:val="clear" w:color="auto" w:fill="auto"/>
            <w:noWrap/>
            <w:vAlign w:val="bottom"/>
          </w:tcPr>
          <w:p w14:paraId="367D285A"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Laminectomy, facetectomy, or foraminotomy (unilateral or bilateral with decompression of spinal cord, cauda equina and/or nerve root[s] [</w:t>
            </w:r>
            <w:proofErr w:type="spellStart"/>
            <w:r w:rsidRPr="009B75CF">
              <w:rPr>
                <w:rFonts w:ascii="Times New Roman" w:hAnsi="Times New Roman"/>
                <w:color w:val="000000"/>
                <w:szCs w:val="24"/>
              </w:rPr>
              <w:t>eg</w:t>
            </w:r>
            <w:proofErr w:type="spellEnd"/>
            <w:r w:rsidRPr="009B75CF">
              <w:rPr>
                <w:rFonts w:ascii="Times New Roman" w:hAnsi="Times New Roman"/>
                <w:color w:val="000000"/>
                <w:szCs w:val="24"/>
              </w:rPr>
              <w:t>, spinal or lateral recess stenosis]), during posterior interbody arthrodesis, lumbar; single vertebral segment (List separately in addition to code for primary procedure)</w:t>
            </w:r>
          </w:p>
        </w:tc>
      </w:tr>
      <w:tr w:rsidR="00687390" w:rsidRPr="009B75CF" w14:paraId="1C8CAD0D" w14:textId="77777777" w:rsidTr="001A0790">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64347493"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63053</w:t>
            </w:r>
          </w:p>
        </w:tc>
        <w:tc>
          <w:tcPr>
            <w:tcW w:w="9199" w:type="dxa"/>
            <w:tcBorders>
              <w:top w:val="nil"/>
              <w:left w:val="nil"/>
              <w:bottom w:val="single" w:sz="4" w:space="0" w:color="auto"/>
              <w:right w:val="single" w:sz="4" w:space="0" w:color="auto"/>
            </w:tcBorders>
            <w:shd w:val="clear" w:color="auto" w:fill="auto"/>
            <w:noWrap/>
            <w:vAlign w:val="bottom"/>
          </w:tcPr>
          <w:p w14:paraId="4B692A68"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Laminectomy, facetectomy, or foraminotomy (unilateral or bilateral with decompression of spinal cord, cauda equina and/or nerve root[s] [</w:t>
            </w:r>
            <w:proofErr w:type="spellStart"/>
            <w:r w:rsidRPr="009B75CF">
              <w:rPr>
                <w:rFonts w:ascii="Times New Roman" w:hAnsi="Times New Roman"/>
                <w:color w:val="000000"/>
                <w:szCs w:val="24"/>
              </w:rPr>
              <w:t>eg</w:t>
            </w:r>
            <w:proofErr w:type="spellEnd"/>
            <w:r w:rsidRPr="009B75CF">
              <w:rPr>
                <w:rFonts w:ascii="Times New Roman" w:hAnsi="Times New Roman"/>
                <w:color w:val="000000"/>
                <w:szCs w:val="24"/>
              </w:rPr>
              <w:t>, spinal or lateral recess stenosis]), during posterior interbody arthrodesis, lumbar; each additional segment (List separately in addition to code for primary procedure)</w:t>
            </w:r>
          </w:p>
        </w:tc>
      </w:tr>
      <w:tr w:rsidR="00687390" w:rsidRPr="009B75CF" w14:paraId="608ECF56" w14:textId="77777777" w:rsidTr="001A0790">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5BD79A52"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64582</w:t>
            </w:r>
          </w:p>
        </w:tc>
        <w:tc>
          <w:tcPr>
            <w:tcW w:w="9199" w:type="dxa"/>
            <w:tcBorders>
              <w:top w:val="nil"/>
              <w:left w:val="nil"/>
              <w:bottom w:val="single" w:sz="4" w:space="0" w:color="auto"/>
              <w:right w:val="single" w:sz="4" w:space="0" w:color="auto"/>
            </w:tcBorders>
            <w:shd w:val="clear" w:color="auto" w:fill="auto"/>
            <w:noWrap/>
            <w:vAlign w:val="bottom"/>
          </w:tcPr>
          <w:p w14:paraId="79482A61"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Open implantation of hypoglossal nerve neurostimulator array, pulse generator, and distal respiratory sensor electrode or electrode array</w:t>
            </w:r>
          </w:p>
        </w:tc>
      </w:tr>
      <w:tr w:rsidR="00687390" w:rsidRPr="009B75CF" w14:paraId="5BD1313E" w14:textId="77777777" w:rsidTr="001A0790">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61B4F912"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64583</w:t>
            </w:r>
          </w:p>
        </w:tc>
        <w:tc>
          <w:tcPr>
            <w:tcW w:w="9199" w:type="dxa"/>
            <w:tcBorders>
              <w:top w:val="nil"/>
              <w:left w:val="nil"/>
              <w:bottom w:val="single" w:sz="4" w:space="0" w:color="auto"/>
              <w:right w:val="single" w:sz="4" w:space="0" w:color="auto"/>
            </w:tcBorders>
            <w:shd w:val="clear" w:color="auto" w:fill="auto"/>
            <w:noWrap/>
            <w:vAlign w:val="bottom"/>
          </w:tcPr>
          <w:p w14:paraId="76C417C7"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Revision or replacement of hypoglossal nerve neurostimulator array and distal respiratory sensor electrode or electrode array, including connection to existing pulse generator</w:t>
            </w:r>
          </w:p>
        </w:tc>
      </w:tr>
      <w:tr w:rsidR="00687390" w:rsidRPr="009B75CF" w14:paraId="13A96B1D" w14:textId="77777777" w:rsidTr="001A0790">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035AEC6C"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64584</w:t>
            </w:r>
          </w:p>
        </w:tc>
        <w:tc>
          <w:tcPr>
            <w:tcW w:w="9199" w:type="dxa"/>
            <w:tcBorders>
              <w:top w:val="nil"/>
              <w:left w:val="nil"/>
              <w:bottom w:val="single" w:sz="4" w:space="0" w:color="auto"/>
              <w:right w:val="single" w:sz="4" w:space="0" w:color="auto"/>
            </w:tcBorders>
            <w:shd w:val="clear" w:color="auto" w:fill="auto"/>
            <w:noWrap/>
            <w:vAlign w:val="bottom"/>
          </w:tcPr>
          <w:p w14:paraId="522C96FE"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Removal of hypoglossal nerve neurostimulator array, pulse generator, and distal respiratory sensor electrode or electrode array</w:t>
            </w:r>
          </w:p>
        </w:tc>
      </w:tr>
      <w:tr w:rsidR="00687390" w:rsidRPr="009B75CF" w14:paraId="41A67447" w14:textId="77777777" w:rsidTr="001A0790">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657EED08"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64628</w:t>
            </w:r>
          </w:p>
        </w:tc>
        <w:tc>
          <w:tcPr>
            <w:tcW w:w="9199" w:type="dxa"/>
            <w:tcBorders>
              <w:top w:val="nil"/>
              <w:left w:val="nil"/>
              <w:bottom w:val="single" w:sz="4" w:space="0" w:color="auto"/>
              <w:right w:val="single" w:sz="4" w:space="0" w:color="auto"/>
            </w:tcBorders>
            <w:shd w:val="clear" w:color="auto" w:fill="auto"/>
            <w:noWrap/>
            <w:vAlign w:val="bottom"/>
          </w:tcPr>
          <w:p w14:paraId="51584045"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 xml:space="preserve">Thermal destruction of intraosseous </w:t>
            </w:r>
            <w:proofErr w:type="spellStart"/>
            <w:r w:rsidRPr="009B75CF">
              <w:rPr>
                <w:rFonts w:ascii="Times New Roman" w:hAnsi="Times New Roman"/>
                <w:color w:val="000000"/>
                <w:szCs w:val="24"/>
              </w:rPr>
              <w:t>basivertebral</w:t>
            </w:r>
            <w:proofErr w:type="spellEnd"/>
            <w:r w:rsidRPr="009B75CF">
              <w:rPr>
                <w:rFonts w:ascii="Times New Roman" w:hAnsi="Times New Roman"/>
                <w:color w:val="000000"/>
                <w:szCs w:val="24"/>
              </w:rPr>
              <w:t xml:space="preserve"> nerve, including all imaging guidance; first 2 vertebral bodies, lumbar or sacral</w:t>
            </w:r>
          </w:p>
        </w:tc>
      </w:tr>
      <w:tr w:rsidR="00687390" w:rsidRPr="009B75CF" w14:paraId="2A44C942" w14:textId="77777777" w:rsidTr="001A0790">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29C7A023"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64629</w:t>
            </w:r>
          </w:p>
        </w:tc>
        <w:tc>
          <w:tcPr>
            <w:tcW w:w="9199" w:type="dxa"/>
            <w:tcBorders>
              <w:top w:val="nil"/>
              <w:left w:val="nil"/>
              <w:bottom w:val="single" w:sz="4" w:space="0" w:color="auto"/>
              <w:right w:val="single" w:sz="4" w:space="0" w:color="auto"/>
            </w:tcBorders>
            <w:shd w:val="clear" w:color="auto" w:fill="auto"/>
            <w:noWrap/>
            <w:vAlign w:val="bottom"/>
          </w:tcPr>
          <w:p w14:paraId="6A57181C"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 xml:space="preserve">Thermal destruction of intraosseous </w:t>
            </w:r>
            <w:proofErr w:type="spellStart"/>
            <w:r w:rsidRPr="009B75CF">
              <w:rPr>
                <w:rFonts w:ascii="Times New Roman" w:hAnsi="Times New Roman"/>
                <w:color w:val="000000"/>
                <w:szCs w:val="24"/>
              </w:rPr>
              <w:t>basivertebral</w:t>
            </w:r>
            <w:proofErr w:type="spellEnd"/>
            <w:r w:rsidRPr="009B75CF">
              <w:rPr>
                <w:rFonts w:ascii="Times New Roman" w:hAnsi="Times New Roman"/>
                <w:color w:val="000000"/>
                <w:szCs w:val="24"/>
              </w:rPr>
              <w:t xml:space="preserve"> nerve, including all imaging guidance; each additional vertebral body, lumbar or sacral (List separately in addition to code for primary procedure)</w:t>
            </w:r>
          </w:p>
        </w:tc>
      </w:tr>
      <w:tr w:rsidR="00687390" w:rsidRPr="009B75CF" w14:paraId="7BFE55D9" w14:textId="77777777" w:rsidTr="001A0790">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2BE9AFB6"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66989</w:t>
            </w:r>
          </w:p>
        </w:tc>
        <w:tc>
          <w:tcPr>
            <w:tcW w:w="9199" w:type="dxa"/>
            <w:tcBorders>
              <w:top w:val="nil"/>
              <w:left w:val="nil"/>
              <w:bottom w:val="single" w:sz="4" w:space="0" w:color="auto"/>
              <w:right w:val="single" w:sz="4" w:space="0" w:color="auto"/>
            </w:tcBorders>
            <w:shd w:val="clear" w:color="auto" w:fill="auto"/>
            <w:noWrap/>
            <w:vAlign w:val="bottom"/>
          </w:tcPr>
          <w:p w14:paraId="3F069E93"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Extracapsular cataract removal with insertion of intraocular lens prosthesis (1-stage procedure), manual or mechanical technique (</w:t>
            </w:r>
            <w:proofErr w:type="spellStart"/>
            <w:r w:rsidRPr="009B75CF">
              <w:rPr>
                <w:rFonts w:ascii="Times New Roman" w:hAnsi="Times New Roman"/>
                <w:color w:val="000000"/>
                <w:szCs w:val="24"/>
              </w:rPr>
              <w:t>eg</w:t>
            </w:r>
            <w:proofErr w:type="spellEnd"/>
            <w:r w:rsidRPr="009B75CF">
              <w:rPr>
                <w:rFonts w:ascii="Times New Roman" w:hAnsi="Times New Roman"/>
                <w:color w:val="000000"/>
                <w:szCs w:val="24"/>
              </w:rPr>
              <w:t xml:space="preserve">, irrigation and aspiration or phacoemulsification), complex, </w:t>
            </w:r>
            <w:r w:rsidRPr="009B75CF">
              <w:rPr>
                <w:rFonts w:ascii="Times New Roman" w:hAnsi="Times New Roman"/>
                <w:color w:val="000000"/>
                <w:szCs w:val="24"/>
              </w:rPr>
              <w:lastRenderedPageBreak/>
              <w:t>requiring devices or techniques not generally used in routine cataract surgery (</w:t>
            </w:r>
            <w:proofErr w:type="spellStart"/>
            <w:r w:rsidRPr="009B75CF">
              <w:rPr>
                <w:rFonts w:ascii="Times New Roman" w:hAnsi="Times New Roman"/>
                <w:color w:val="000000"/>
                <w:szCs w:val="24"/>
              </w:rPr>
              <w:t>eg</w:t>
            </w:r>
            <w:proofErr w:type="spellEnd"/>
            <w:r w:rsidRPr="009B75CF">
              <w:rPr>
                <w:rFonts w:ascii="Times New Roman" w:hAnsi="Times New Roman"/>
                <w:color w:val="000000"/>
                <w:szCs w:val="24"/>
              </w:rPr>
              <w:t xml:space="preserve">, iris expansion device, suture support for intraocular lens, or primary posterior </w:t>
            </w:r>
            <w:proofErr w:type="spellStart"/>
            <w:r w:rsidRPr="009B75CF">
              <w:rPr>
                <w:rFonts w:ascii="Times New Roman" w:hAnsi="Times New Roman"/>
                <w:color w:val="000000"/>
                <w:szCs w:val="24"/>
              </w:rPr>
              <w:t>capsulorrhexis</w:t>
            </w:r>
            <w:proofErr w:type="spellEnd"/>
            <w:r w:rsidRPr="009B75CF">
              <w:rPr>
                <w:rFonts w:ascii="Times New Roman" w:hAnsi="Times New Roman"/>
                <w:color w:val="000000"/>
                <w:szCs w:val="24"/>
              </w:rPr>
              <w:t>) or performed on patients in the amblyogenic developmental stage; with insertion of intraocular (</w:t>
            </w:r>
            <w:proofErr w:type="spellStart"/>
            <w:r w:rsidRPr="009B75CF">
              <w:rPr>
                <w:rFonts w:ascii="Times New Roman" w:hAnsi="Times New Roman"/>
                <w:color w:val="000000"/>
                <w:szCs w:val="24"/>
              </w:rPr>
              <w:t>eg</w:t>
            </w:r>
            <w:proofErr w:type="spellEnd"/>
            <w:r w:rsidRPr="009B75CF">
              <w:rPr>
                <w:rFonts w:ascii="Times New Roman" w:hAnsi="Times New Roman"/>
                <w:color w:val="000000"/>
                <w:szCs w:val="24"/>
              </w:rPr>
              <w:t>, trabecular meshwork, supraciliary, suprachoroidal) anterior segment aqueous drainage device, without extraocular reservoir, internal approach, one or more</w:t>
            </w:r>
          </w:p>
        </w:tc>
      </w:tr>
      <w:tr w:rsidR="00687390" w:rsidRPr="009B75CF" w14:paraId="0D0B073A" w14:textId="77777777" w:rsidTr="001A0790">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67306DFA"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lastRenderedPageBreak/>
              <w:t>66991</w:t>
            </w:r>
          </w:p>
        </w:tc>
        <w:tc>
          <w:tcPr>
            <w:tcW w:w="9199" w:type="dxa"/>
            <w:tcBorders>
              <w:top w:val="nil"/>
              <w:left w:val="nil"/>
              <w:bottom w:val="single" w:sz="4" w:space="0" w:color="auto"/>
              <w:right w:val="single" w:sz="4" w:space="0" w:color="auto"/>
            </w:tcBorders>
            <w:shd w:val="clear" w:color="auto" w:fill="auto"/>
            <w:noWrap/>
            <w:vAlign w:val="bottom"/>
          </w:tcPr>
          <w:p w14:paraId="47F7EB4F"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Extracapsular cataract removal with insertion of intraocular lens prosthesis (1 stage procedure), manual or mechanical technique (</w:t>
            </w:r>
            <w:proofErr w:type="spellStart"/>
            <w:r w:rsidRPr="009B75CF">
              <w:rPr>
                <w:rFonts w:ascii="Times New Roman" w:hAnsi="Times New Roman"/>
                <w:color w:val="000000"/>
                <w:szCs w:val="24"/>
              </w:rPr>
              <w:t>eg</w:t>
            </w:r>
            <w:proofErr w:type="spellEnd"/>
            <w:r w:rsidRPr="009B75CF">
              <w:rPr>
                <w:rFonts w:ascii="Times New Roman" w:hAnsi="Times New Roman"/>
                <w:color w:val="000000"/>
                <w:szCs w:val="24"/>
              </w:rPr>
              <w:t>, irrigation and aspiration or phacoemulsification); with insertion of intraocular (</w:t>
            </w:r>
            <w:proofErr w:type="spellStart"/>
            <w:r w:rsidRPr="009B75CF">
              <w:rPr>
                <w:rFonts w:ascii="Times New Roman" w:hAnsi="Times New Roman"/>
                <w:color w:val="000000"/>
                <w:szCs w:val="24"/>
              </w:rPr>
              <w:t>eg</w:t>
            </w:r>
            <w:proofErr w:type="spellEnd"/>
            <w:r w:rsidRPr="009B75CF">
              <w:rPr>
                <w:rFonts w:ascii="Times New Roman" w:hAnsi="Times New Roman"/>
                <w:color w:val="000000"/>
                <w:szCs w:val="24"/>
              </w:rPr>
              <w:t>, trabecular meshwork, supraciliary, suprachoroidal) anterior segment aqueous drainage device, without extraocular reservoir, internal approach, one or more</w:t>
            </w:r>
          </w:p>
        </w:tc>
      </w:tr>
      <w:tr w:rsidR="00687390" w:rsidRPr="009B75CF" w14:paraId="142F92F1" w14:textId="77777777" w:rsidTr="001A0790">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7B20E128"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68841</w:t>
            </w:r>
          </w:p>
        </w:tc>
        <w:tc>
          <w:tcPr>
            <w:tcW w:w="9199" w:type="dxa"/>
            <w:tcBorders>
              <w:top w:val="nil"/>
              <w:left w:val="nil"/>
              <w:bottom w:val="single" w:sz="4" w:space="0" w:color="auto"/>
              <w:right w:val="single" w:sz="4" w:space="0" w:color="auto"/>
            </w:tcBorders>
            <w:shd w:val="clear" w:color="auto" w:fill="auto"/>
            <w:noWrap/>
            <w:vAlign w:val="bottom"/>
          </w:tcPr>
          <w:p w14:paraId="376AB85D"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 xml:space="preserve">Insertion of drug-eluting implant, including </w:t>
            </w:r>
            <w:proofErr w:type="spellStart"/>
            <w:r w:rsidRPr="009B75CF">
              <w:rPr>
                <w:rFonts w:ascii="Times New Roman" w:hAnsi="Times New Roman"/>
                <w:color w:val="000000"/>
                <w:szCs w:val="24"/>
              </w:rPr>
              <w:t>punctal</w:t>
            </w:r>
            <w:proofErr w:type="spellEnd"/>
            <w:r w:rsidRPr="009B75CF">
              <w:rPr>
                <w:rFonts w:ascii="Times New Roman" w:hAnsi="Times New Roman"/>
                <w:color w:val="000000"/>
                <w:szCs w:val="24"/>
              </w:rPr>
              <w:t xml:space="preserve"> dilation when performed, into lacrimal canaliculus, each</w:t>
            </w:r>
          </w:p>
        </w:tc>
      </w:tr>
      <w:tr w:rsidR="00687390" w:rsidRPr="009B75CF" w14:paraId="21D2FBFD" w14:textId="77777777" w:rsidTr="001A0790">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0024E226"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69716</w:t>
            </w:r>
          </w:p>
        </w:tc>
        <w:tc>
          <w:tcPr>
            <w:tcW w:w="9199" w:type="dxa"/>
            <w:tcBorders>
              <w:top w:val="nil"/>
              <w:left w:val="nil"/>
              <w:bottom w:val="single" w:sz="4" w:space="0" w:color="auto"/>
              <w:right w:val="single" w:sz="4" w:space="0" w:color="auto"/>
            </w:tcBorders>
            <w:shd w:val="clear" w:color="auto" w:fill="auto"/>
            <w:noWrap/>
            <w:vAlign w:val="bottom"/>
          </w:tcPr>
          <w:p w14:paraId="220480EE"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 xml:space="preserve">Implantation, </w:t>
            </w:r>
            <w:proofErr w:type="spellStart"/>
            <w:r w:rsidRPr="009B75CF">
              <w:rPr>
                <w:rFonts w:ascii="Times New Roman" w:hAnsi="Times New Roman"/>
                <w:color w:val="000000"/>
                <w:szCs w:val="24"/>
              </w:rPr>
              <w:t>osseointegrated</w:t>
            </w:r>
            <w:proofErr w:type="spellEnd"/>
            <w:r w:rsidRPr="009B75CF">
              <w:rPr>
                <w:rFonts w:ascii="Times New Roman" w:hAnsi="Times New Roman"/>
                <w:color w:val="000000"/>
                <w:szCs w:val="24"/>
              </w:rPr>
              <w:t xml:space="preserve"> implant, skull; with magnetic transcutaneous attachment to external speech processor</w:t>
            </w:r>
          </w:p>
        </w:tc>
      </w:tr>
      <w:tr w:rsidR="00687390" w:rsidRPr="009B75CF" w14:paraId="48D81D9B" w14:textId="77777777" w:rsidTr="001A0790">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3619CC63"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69719</w:t>
            </w:r>
          </w:p>
        </w:tc>
        <w:tc>
          <w:tcPr>
            <w:tcW w:w="9199" w:type="dxa"/>
            <w:tcBorders>
              <w:top w:val="nil"/>
              <w:left w:val="nil"/>
              <w:bottom w:val="single" w:sz="4" w:space="0" w:color="auto"/>
              <w:right w:val="single" w:sz="4" w:space="0" w:color="auto"/>
            </w:tcBorders>
            <w:shd w:val="clear" w:color="auto" w:fill="auto"/>
            <w:noWrap/>
            <w:vAlign w:val="bottom"/>
          </w:tcPr>
          <w:p w14:paraId="16C2C3A4"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 xml:space="preserve">Revision or replacement (including removal of existing device), </w:t>
            </w:r>
            <w:proofErr w:type="spellStart"/>
            <w:r w:rsidRPr="009B75CF">
              <w:rPr>
                <w:rFonts w:ascii="Times New Roman" w:hAnsi="Times New Roman"/>
                <w:color w:val="000000"/>
                <w:szCs w:val="24"/>
              </w:rPr>
              <w:t>osseointegrated</w:t>
            </w:r>
            <w:proofErr w:type="spellEnd"/>
            <w:r w:rsidRPr="009B75CF">
              <w:rPr>
                <w:rFonts w:ascii="Times New Roman" w:hAnsi="Times New Roman"/>
                <w:color w:val="000000"/>
                <w:szCs w:val="24"/>
              </w:rPr>
              <w:t xml:space="preserve"> implant, skull; with magnetic transcutaneous attachment to external speech processor</w:t>
            </w:r>
          </w:p>
        </w:tc>
      </w:tr>
      <w:tr w:rsidR="00687390" w:rsidRPr="009B75CF" w14:paraId="73A0E0A7" w14:textId="77777777" w:rsidTr="001A0790">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25F49189"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69726</w:t>
            </w:r>
          </w:p>
        </w:tc>
        <w:tc>
          <w:tcPr>
            <w:tcW w:w="9199" w:type="dxa"/>
            <w:tcBorders>
              <w:top w:val="nil"/>
              <w:left w:val="nil"/>
              <w:bottom w:val="single" w:sz="4" w:space="0" w:color="auto"/>
              <w:right w:val="single" w:sz="4" w:space="0" w:color="auto"/>
            </w:tcBorders>
            <w:shd w:val="clear" w:color="auto" w:fill="auto"/>
            <w:noWrap/>
            <w:vAlign w:val="bottom"/>
          </w:tcPr>
          <w:p w14:paraId="32800086"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 xml:space="preserve">Removal, </w:t>
            </w:r>
            <w:proofErr w:type="spellStart"/>
            <w:r w:rsidRPr="009B75CF">
              <w:rPr>
                <w:rFonts w:ascii="Times New Roman" w:hAnsi="Times New Roman"/>
                <w:color w:val="000000"/>
                <w:szCs w:val="24"/>
              </w:rPr>
              <w:t>osseointegrated</w:t>
            </w:r>
            <w:proofErr w:type="spellEnd"/>
            <w:r w:rsidRPr="009B75CF">
              <w:rPr>
                <w:rFonts w:ascii="Times New Roman" w:hAnsi="Times New Roman"/>
                <w:color w:val="000000"/>
                <w:szCs w:val="24"/>
              </w:rPr>
              <w:t xml:space="preserve"> implant, skull; with percutaneous attachment to external speech processor</w:t>
            </w:r>
          </w:p>
        </w:tc>
      </w:tr>
      <w:tr w:rsidR="00687390" w:rsidRPr="009B75CF" w14:paraId="4425B6A2" w14:textId="77777777" w:rsidTr="001A0790">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7DD76DE9"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69727</w:t>
            </w:r>
          </w:p>
        </w:tc>
        <w:tc>
          <w:tcPr>
            <w:tcW w:w="9199" w:type="dxa"/>
            <w:tcBorders>
              <w:top w:val="nil"/>
              <w:left w:val="nil"/>
              <w:bottom w:val="single" w:sz="4" w:space="0" w:color="auto"/>
              <w:right w:val="single" w:sz="4" w:space="0" w:color="auto"/>
            </w:tcBorders>
            <w:shd w:val="clear" w:color="auto" w:fill="auto"/>
            <w:noWrap/>
            <w:vAlign w:val="bottom"/>
          </w:tcPr>
          <w:p w14:paraId="4CA07E9A"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 xml:space="preserve">Removal, </w:t>
            </w:r>
            <w:proofErr w:type="spellStart"/>
            <w:r w:rsidRPr="009B75CF">
              <w:rPr>
                <w:rFonts w:ascii="Times New Roman" w:hAnsi="Times New Roman"/>
                <w:color w:val="000000"/>
                <w:szCs w:val="24"/>
              </w:rPr>
              <w:t>osseointegrated</w:t>
            </w:r>
            <w:proofErr w:type="spellEnd"/>
            <w:r w:rsidRPr="009B75CF">
              <w:rPr>
                <w:rFonts w:ascii="Times New Roman" w:hAnsi="Times New Roman"/>
                <w:color w:val="000000"/>
                <w:szCs w:val="24"/>
              </w:rPr>
              <w:t xml:space="preserve"> implant, skull; with magnetic transcutaneous attachment to external speech processor</w:t>
            </w:r>
          </w:p>
        </w:tc>
      </w:tr>
      <w:tr w:rsidR="00687390" w:rsidRPr="009B75CF" w14:paraId="375DAE4F" w14:textId="77777777" w:rsidTr="001A0790">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75DC32C6"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80503</w:t>
            </w:r>
          </w:p>
        </w:tc>
        <w:tc>
          <w:tcPr>
            <w:tcW w:w="9199" w:type="dxa"/>
            <w:tcBorders>
              <w:top w:val="nil"/>
              <w:left w:val="nil"/>
              <w:bottom w:val="single" w:sz="4" w:space="0" w:color="auto"/>
              <w:right w:val="single" w:sz="4" w:space="0" w:color="auto"/>
            </w:tcBorders>
            <w:shd w:val="clear" w:color="auto" w:fill="auto"/>
            <w:noWrap/>
            <w:vAlign w:val="bottom"/>
          </w:tcPr>
          <w:p w14:paraId="1B94D28A"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Pathology clinical consultation; for a clinical problem, with limited review of patient's history and medical records and straightforward medical decision making</w:t>
            </w:r>
          </w:p>
        </w:tc>
      </w:tr>
      <w:tr w:rsidR="00687390" w:rsidRPr="009B75CF" w14:paraId="5162BCF2" w14:textId="77777777" w:rsidTr="001A0790">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1FF4CCB1"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80504</w:t>
            </w:r>
          </w:p>
        </w:tc>
        <w:tc>
          <w:tcPr>
            <w:tcW w:w="9199" w:type="dxa"/>
            <w:tcBorders>
              <w:top w:val="nil"/>
              <w:left w:val="nil"/>
              <w:bottom w:val="single" w:sz="4" w:space="0" w:color="auto"/>
              <w:right w:val="single" w:sz="4" w:space="0" w:color="auto"/>
            </w:tcBorders>
            <w:shd w:val="clear" w:color="auto" w:fill="auto"/>
            <w:noWrap/>
            <w:vAlign w:val="bottom"/>
          </w:tcPr>
          <w:p w14:paraId="0D5D5A6D"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Pathology clinical consultation; for a moderately complex clinical problem, with review of patient's history and medical records and moderate level of medical decision making</w:t>
            </w:r>
          </w:p>
        </w:tc>
      </w:tr>
      <w:tr w:rsidR="00687390" w:rsidRPr="009B75CF" w14:paraId="765E900A" w14:textId="77777777" w:rsidTr="001A0790">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53F77657"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80505</w:t>
            </w:r>
          </w:p>
        </w:tc>
        <w:tc>
          <w:tcPr>
            <w:tcW w:w="9199" w:type="dxa"/>
            <w:tcBorders>
              <w:top w:val="nil"/>
              <w:left w:val="nil"/>
              <w:bottom w:val="single" w:sz="4" w:space="0" w:color="auto"/>
              <w:right w:val="single" w:sz="4" w:space="0" w:color="auto"/>
            </w:tcBorders>
            <w:shd w:val="clear" w:color="auto" w:fill="auto"/>
            <w:noWrap/>
            <w:vAlign w:val="bottom"/>
          </w:tcPr>
          <w:p w14:paraId="5783CD0F"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Pathology clinical consultation; for a highly complex clinical problem, with comprehensive review of patient's history and medical records and high level of medical decision making</w:t>
            </w:r>
          </w:p>
        </w:tc>
      </w:tr>
      <w:tr w:rsidR="00687390" w:rsidRPr="009B75CF" w14:paraId="305C80F7" w14:textId="77777777" w:rsidTr="001A0790">
        <w:trPr>
          <w:trHeight w:val="310"/>
        </w:trPr>
        <w:tc>
          <w:tcPr>
            <w:tcW w:w="876" w:type="dxa"/>
            <w:tcBorders>
              <w:top w:val="nil"/>
              <w:left w:val="single" w:sz="4" w:space="0" w:color="auto"/>
              <w:bottom w:val="single" w:sz="4" w:space="0" w:color="auto"/>
              <w:right w:val="single" w:sz="4" w:space="0" w:color="auto"/>
            </w:tcBorders>
            <w:shd w:val="clear" w:color="auto" w:fill="auto"/>
            <w:noWrap/>
            <w:vAlign w:val="bottom"/>
          </w:tcPr>
          <w:p w14:paraId="24C8B670"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80506</w:t>
            </w:r>
          </w:p>
        </w:tc>
        <w:tc>
          <w:tcPr>
            <w:tcW w:w="9199" w:type="dxa"/>
            <w:tcBorders>
              <w:top w:val="nil"/>
              <w:left w:val="nil"/>
              <w:bottom w:val="single" w:sz="4" w:space="0" w:color="auto"/>
              <w:right w:val="single" w:sz="4" w:space="0" w:color="auto"/>
            </w:tcBorders>
            <w:shd w:val="clear" w:color="auto" w:fill="auto"/>
            <w:noWrap/>
            <w:vAlign w:val="bottom"/>
          </w:tcPr>
          <w:p w14:paraId="430BA241" w14:textId="77777777" w:rsidR="00687390" w:rsidRPr="009B75CF" w:rsidRDefault="00687390" w:rsidP="00163E15">
            <w:pPr>
              <w:rPr>
                <w:rFonts w:ascii="Times New Roman" w:hAnsi="Times New Roman"/>
                <w:color w:val="000000"/>
                <w:szCs w:val="24"/>
              </w:rPr>
            </w:pPr>
            <w:r w:rsidRPr="009B75CF">
              <w:rPr>
                <w:rFonts w:ascii="Times New Roman" w:hAnsi="Times New Roman"/>
                <w:color w:val="000000"/>
                <w:szCs w:val="24"/>
              </w:rPr>
              <w:t>Pathology clinical consultation; prolonged service, each additional 30 minutes (List separately in addition to code for primary procedure)</w:t>
            </w:r>
          </w:p>
        </w:tc>
      </w:tr>
    </w:tbl>
    <w:p w14:paraId="67CC460A" w14:textId="77777777" w:rsidR="00687390" w:rsidRDefault="00687390" w:rsidP="00687390">
      <w:pPr>
        <w:contextualSpacing/>
        <w:rPr>
          <w:rFonts w:ascii="Times New Roman" w:hAnsi="Times New Roman"/>
          <w:b/>
        </w:rPr>
      </w:pPr>
    </w:p>
    <w:p w14:paraId="1DEEECD7" w14:textId="77777777" w:rsidR="00687390" w:rsidRDefault="00687390" w:rsidP="00687390">
      <w:pPr>
        <w:pStyle w:val="Heading2"/>
      </w:pPr>
      <w:r w:rsidRPr="003D2D8F">
        <w:t>101 CMR 316.00: Surgery and Anesthesia</w:t>
      </w:r>
      <w:r>
        <w:t xml:space="preserve"> –</w:t>
      </w:r>
      <w:r w:rsidRPr="003D2D8F">
        <w:t xml:space="preserve"> Delete</w:t>
      </w:r>
      <w:r>
        <w:t xml:space="preserve">d </w:t>
      </w:r>
      <w:r w:rsidRPr="003D2D8F">
        <w:t>Codes</w:t>
      </w:r>
    </w:p>
    <w:tbl>
      <w:tblPr>
        <w:tblW w:w="10075" w:type="dxa"/>
        <w:tblLook w:val="04A0" w:firstRow="1" w:lastRow="0" w:firstColumn="1" w:lastColumn="0" w:noHBand="0" w:noVBand="1"/>
      </w:tblPr>
      <w:tblGrid>
        <w:gridCol w:w="766"/>
        <w:gridCol w:w="9309"/>
      </w:tblGrid>
      <w:tr w:rsidR="00687390" w:rsidRPr="00CE26C9" w14:paraId="6813BC9E" w14:textId="77777777" w:rsidTr="001A0790">
        <w:trPr>
          <w:trHeight w:val="310"/>
          <w:tblHeader/>
        </w:trPr>
        <w:tc>
          <w:tcPr>
            <w:tcW w:w="766" w:type="dxa"/>
            <w:tcBorders>
              <w:top w:val="single" w:sz="4" w:space="0" w:color="auto"/>
              <w:left w:val="single" w:sz="4" w:space="0" w:color="auto"/>
              <w:bottom w:val="single" w:sz="4" w:space="0" w:color="auto"/>
              <w:right w:val="single" w:sz="4" w:space="0" w:color="auto"/>
            </w:tcBorders>
            <w:shd w:val="clear" w:color="auto" w:fill="auto"/>
            <w:noWrap/>
            <w:tcMar>
              <w:top w:w="43" w:type="dxa"/>
              <w:left w:w="115" w:type="dxa"/>
              <w:bottom w:w="43" w:type="dxa"/>
              <w:right w:w="115" w:type="dxa"/>
            </w:tcMar>
            <w:vAlign w:val="bottom"/>
            <w:hideMark/>
          </w:tcPr>
          <w:p w14:paraId="7200BFC8" w14:textId="77777777" w:rsidR="00687390" w:rsidRPr="00CE26C9" w:rsidRDefault="00687390" w:rsidP="00163E15">
            <w:pPr>
              <w:rPr>
                <w:rFonts w:ascii="Times New Roman" w:hAnsi="Times New Roman"/>
                <w:b/>
                <w:bCs/>
                <w:color w:val="000000"/>
              </w:rPr>
            </w:pPr>
            <w:r w:rsidRPr="00CE26C9">
              <w:rPr>
                <w:rFonts w:ascii="Times New Roman" w:hAnsi="Times New Roman"/>
                <w:b/>
                <w:bCs/>
                <w:color w:val="000000"/>
              </w:rPr>
              <w:t>Code</w:t>
            </w:r>
          </w:p>
        </w:tc>
        <w:tc>
          <w:tcPr>
            <w:tcW w:w="9309" w:type="dxa"/>
            <w:tcBorders>
              <w:top w:val="single" w:sz="4" w:space="0" w:color="auto"/>
              <w:left w:val="nil"/>
              <w:bottom w:val="single" w:sz="4" w:space="0" w:color="auto"/>
              <w:right w:val="single" w:sz="4" w:space="0" w:color="auto"/>
            </w:tcBorders>
            <w:shd w:val="clear" w:color="auto" w:fill="auto"/>
            <w:noWrap/>
            <w:tcMar>
              <w:top w:w="43" w:type="dxa"/>
              <w:left w:w="115" w:type="dxa"/>
              <w:bottom w:w="43" w:type="dxa"/>
              <w:right w:w="115" w:type="dxa"/>
            </w:tcMar>
            <w:vAlign w:val="bottom"/>
            <w:hideMark/>
          </w:tcPr>
          <w:p w14:paraId="21CA4708" w14:textId="77777777" w:rsidR="00687390" w:rsidRPr="00CE26C9" w:rsidRDefault="00687390" w:rsidP="00163E15">
            <w:pPr>
              <w:rPr>
                <w:rFonts w:ascii="Times New Roman" w:hAnsi="Times New Roman"/>
                <w:b/>
                <w:bCs/>
                <w:color w:val="000000"/>
              </w:rPr>
            </w:pPr>
            <w:r w:rsidRPr="00CE26C9">
              <w:rPr>
                <w:rFonts w:ascii="Times New Roman" w:hAnsi="Times New Roman"/>
                <w:b/>
                <w:bCs/>
                <w:color w:val="000000"/>
              </w:rPr>
              <w:t>Description</w:t>
            </w:r>
          </w:p>
        </w:tc>
      </w:tr>
      <w:tr w:rsidR="00687390" w:rsidRPr="00B62FB3" w14:paraId="7BA140ED" w14:textId="77777777" w:rsidTr="001A0790">
        <w:trPr>
          <w:trHeight w:val="310"/>
        </w:trPr>
        <w:tc>
          <w:tcPr>
            <w:tcW w:w="766" w:type="dxa"/>
            <w:tcBorders>
              <w:top w:val="nil"/>
              <w:left w:val="single" w:sz="4" w:space="0" w:color="auto"/>
              <w:bottom w:val="single" w:sz="4" w:space="0" w:color="auto"/>
              <w:right w:val="single" w:sz="4" w:space="0" w:color="auto"/>
            </w:tcBorders>
            <w:shd w:val="clear" w:color="auto" w:fill="auto"/>
            <w:noWrap/>
            <w:vAlign w:val="bottom"/>
          </w:tcPr>
          <w:p w14:paraId="5837FAE0" w14:textId="77777777" w:rsidR="00687390" w:rsidRPr="00B62FB3" w:rsidRDefault="00687390" w:rsidP="00163E15">
            <w:pPr>
              <w:rPr>
                <w:rFonts w:ascii="Times New Roman" w:hAnsi="Times New Roman"/>
                <w:color w:val="000000"/>
              </w:rPr>
            </w:pPr>
            <w:r w:rsidRPr="00B62FB3">
              <w:rPr>
                <w:rFonts w:ascii="Times New Roman" w:hAnsi="Times New Roman"/>
                <w:color w:val="000000"/>
              </w:rPr>
              <w:t>01935</w:t>
            </w:r>
          </w:p>
        </w:tc>
        <w:tc>
          <w:tcPr>
            <w:tcW w:w="9309" w:type="dxa"/>
            <w:tcBorders>
              <w:top w:val="nil"/>
              <w:left w:val="nil"/>
              <w:bottom w:val="single" w:sz="4" w:space="0" w:color="auto"/>
              <w:right w:val="single" w:sz="4" w:space="0" w:color="auto"/>
            </w:tcBorders>
            <w:shd w:val="clear" w:color="auto" w:fill="auto"/>
            <w:noWrap/>
            <w:vAlign w:val="bottom"/>
          </w:tcPr>
          <w:p w14:paraId="76A0386A" w14:textId="77777777" w:rsidR="00687390" w:rsidRPr="00B62FB3" w:rsidRDefault="00687390" w:rsidP="00163E15">
            <w:pPr>
              <w:rPr>
                <w:rFonts w:ascii="Times New Roman" w:hAnsi="Times New Roman"/>
                <w:color w:val="000000"/>
              </w:rPr>
            </w:pPr>
            <w:r w:rsidRPr="00B62FB3">
              <w:rPr>
                <w:rFonts w:ascii="Times New Roman" w:hAnsi="Times New Roman"/>
                <w:color w:val="000000"/>
              </w:rPr>
              <w:t>Anesthesia for percutaneous image guided procedures on the spine and spinal cord; diagnostic</w:t>
            </w:r>
          </w:p>
        </w:tc>
      </w:tr>
      <w:tr w:rsidR="00687390" w:rsidRPr="00B62FB3" w14:paraId="108145B7" w14:textId="77777777" w:rsidTr="001A0790">
        <w:trPr>
          <w:trHeight w:val="310"/>
        </w:trPr>
        <w:tc>
          <w:tcPr>
            <w:tcW w:w="766" w:type="dxa"/>
            <w:tcBorders>
              <w:top w:val="nil"/>
              <w:left w:val="single" w:sz="4" w:space="0" w:color="auto"/>
              <w:bottom w:val="single" w:sz="4" w:space="0" w:color="auto"/>
              <w:right w:val="single" w:sz="4" w:space="0" w:color="auto"/>
            </w:tcBorders>
            <w:shd w:val="clear" w:color="auto" w:fill="auto"/>
            <w:noWrap/>
            <w:vAlign w:val="bottom"/>
          </w:tcPr>
          <w:p w14:paraId="7444BF34" w14:textId="77777777" w:rsidR="00687390" w:rsidRPr="00B62FB3" w:rsidRDefault="00687390" w:rsidP="00163E15">
            <w:pPr>
              <w:rPr>
                <w:rFonts w:ascii="Times New Roman" w:hAnsi="Times New Roman"/>
                <w:color w:val="000000"/>
              </w:rPr>
            </w:pPr>
            <w:r w:rsidRPr="00B62FB3">
              <w:rPr>
                <w:rFonts w:ascii="Times New Roman" w:hAnsi="Times New Roman"/>
                <w:color w:val="000000"/>
              </w:rPr>
              <w:t>01936</w:t>
            </w:r>
          </w:p>
        </w:tc>
        <w:tc>
          <w:tcPr>
            <w:tcW w:w="9309" w:type="dxa"/>
            <w:tcBorders>
              <w:top w:val="nil"/>
              <w:left w:val="nil"/>
              <w:bottom w:val="single" w:sz="4" w:space="0" w:color="auto"/>
              <w:right w:val="single" w:sz="4" w:space="0" w:color="auto"/>
            </w:tcBorders>
            <w:shd w:val="clear" w:color="auto" w:fill="auto"/>
            <w:noWrap/>
            <w:vAlign w:val="bottom"/>
          </w:tcPr>
          <w:p w14:paraId="0C681884" w14:textId="77777777" w:rsidR="00687390" w:rsidRPr="00B62FB3" w:rsidRDefault="00687390" w:rsidP="00163E15">
            <w:pPr>
              <w:rPr>
                <w:rFonts w:ascii="Times New Roman" w:hAnsi="Times New Roman"/>
                <w:color w:val="000000"/>
              </w:rPr>
            </w:pPr>
            <w:r w:rsidRPr="00B62FB3">
              <w:rPr>
                <w:rFonts w:ascii="Times New Roman" w:hAnsi="Times New Roman"/>
                <w:color w:val="000000"/>
              </w:rPr>
              <w:t>Anesthesia for percutaneous image guided procedures on the spine and spinal cord; therapeutic</w:t>
            </w:r>
          </w:p>
        </w:tc>
      </w:tr>
      <w:tr w:rsidR="00687390" w:rsidRPr="00B62FB3" w14:paraId="49479E39" w14:textId="77777777" w:rsidTr="001A0790">
        <w:trPr>
          <w:trHeight w:val="310"/>
        </w:trPr>
        <w:tc>
          <w:tcPr>
            <w:tcW w:w="766" w:type="dxa"/>
            <w:tcBorders>
              <w:top w:val="nil"/>
              <w:left w:val="single" w:sz="4" w:space="0" w:color="auto"/>
              <w:bottom w:val="single" w:sz="4" w:space="0" w:color="auto"/>
              <w:right w:val="single" w:sz="4" w:space="0" w:color="auto"/>
            </w:tcBorders>
            <w:shd w:val="clear" w:color="auto" w:fill="auto"/>
            <w:noWrap/>
            <w:vAlign w:val="bottom"/>
          </w:tcPr>
          <w:p w14:paraId="4A5C3514" w14:textId="77777777" w:rsidR="00687390" w:rsidRPr="00B62FB3" w:rsidRDefault="00687390" w:rsidP="00163E15">
            <w:pPr>
              <w:rPr>
                <w:rFonts w:ascii="Times New Roman" w:hAnsi="Times New Roman"/>
                <w:color w:val="000000"/>
              </w:rPr>
            </w:pPr>
            <w:r w:rsidRPr="00B62FB3">
              <w:rPr>
                <w:rFonts w:ascii="Times New Roman" w:hAnsi="Times New Roman"/>
                <w:color w:val="000000"/>
              </w:rPr>
              <w:t>21310</w:t>
            </w:r>
          </w:p>
        </w:tc>
        <w:tc>
          <w:tcPr>
            <w:tcW w:w="9309" w:type="dxa"/>
            <w:tcBorders>
              <w:top w:val="nil"/>
              <w:left w:val="nil"/>
              <w:bottom w:val="single" w:sz="4" w:space="0" w:color="auto"/>
              <w:right w:val="single" w:sz="4" w:space="0" w:color="auto"/>
            </w:tcBorders>
            <w:shd w:val="clear" w:color="auto" w:fill="auto"/>
            <w:noWrap/>
            <w:vAlign w:val="bottom"/>
          </w:tcPr>
          <w:p w14:paraId="4E6D1190" w14:textId="77777777" w:rsidR="00687390" w:rsidRPr="00B62FB3" w:rsidRDefault="00687390" w:rsidP="00163E15">
            <w:pPr>
              <w:rPr>
                <w:rFonts w:ascii="Times New Roman" w:hAnsi="Times New Roman"/>
                <w:color w:val="000000"/>
              </w:rPr>
            </w:pPr>
            <w:r w:rsidRPr="00B62FB3">
              <w:rPr>
                <w:rFonts w:ascii="Times New Roman" w:hAnsi="Times New Roman"/>
                <w:color w:val="000000"/>
              </w:rPr>
              <w:t>Closed treatment of nasal bone fracture without manipulation</w:t>
            </w:r>
          </w:p>
        </w:tc>
      </w:tr>
      <w:tr w:rsidR="00687390" w:rsidRPr="00B62FB3" w14:paraId="722793AC" w14:textId="77777777" w:rsidTr="001A0790">
        <w:trPr>
          <w:trHeight w:val="310"/>
        </w:trPr>
        <w:tc>
          <w:tcPr>
            <w:tcW w:w="766" w:type="dxa"/>
            <w:tcBorders>
              <w:top w:val="nil"/>
              <w:left w:val="single" w:sz="4" w:space="0" w:color="auto"/>
              <w:bottom w:val="single" w:sz="4" w:space="0" w:color="auto"/>
              <w:right w:val="single" w:sz="4" w:space="0" w:color="auto"/>
            </w:tcBorders>
            <w:shd w:val="clear" w:color="auto" w:fill="auto"/>
            <w:noWrap/>
            <w:vAlign w:val="bottom"/>
          </w:tcPr>
          <w:p w14:paraId="5B8DD389" w14:textId="77777777" w:rsidR="00687390" w:rsidRPr="00B62FB3" w:rsidRDefault="00687390" w:rsidP="00163E15">
            <w:pPr>
              <w:rPr>
                <w:rFonts w:ascii="Times New Roman" w:hAnsi="Times New Roman"/>
                <w:color w:val="000000"/>
              </w:rPr>
            </w:pPr>
            <w:r w:rsidRPr="00B62FB3">
              <w:rPr>
                <w:rFonts w:ascii="Times New Roman" w:hAnsi="Times New Roman"/>
                <w:color w:val="000000"/>
              </w:rPr>
              <w:t>33470</w:t>
            </w:r>
          </w:p>
        </w:tc>
        <w:tc>
          <w:tcPr>
            <w:tcW w:w="9309" w:type="dxa"/>
            <w:tcBorders>
              <w:top w:val="nil"/>
              <w:left w:val="nil"/>
              <w:bottom w:val="single" w:sz="4" w:space="0" w:color="auto"/>
              <w:right w:val="single" w:sz="4" w:space="0" w:color="auto"/>
            </w:tcBorders>
            <w:shd w:val="clear" w:color="auto" w:fill="auto"/>
            <w:noWrap/>
            <w:vAlign w:val="bottom"/>
          </w:tcPr>
          <w:p w14:paraId="6AF91F03" w14:textId="77777777" w:rsidR="00687390" w:rsidRPr="00B62FB3" w:rsidRDefault="00687390" w:rsidP="00163E15">
            <w:pPr>
              <w:rPr>
                <w:rFonts w:ascii="Times New Roman" w:hAnsi="Times New Roman"/>
                <w:color w:val="000000"/>
              </w:rPr>
            </w:pPr>
            <w:r w:rsidRPr="00B62FB3">
              <w:rPr>
                <w:rFonts w:ascii="Times New Roman" w:hAnsi="Times New Roman"/>
                <w:color w:val="000000"/>
              </w:rPr>
              <w:t xml:space="preserve">Valvotomy, pulmonary valve, closed heart; </w:t>
            </w:r>
            <w:proofErr w:type="spellStart"/>
            <w:r w:rsidRPr="00B62FB3">
              <w:rPr>
                <w:rFonts w:ascii="Times New Roman" w:hAnsi="Times New Roman"/>
                <w:color w:val="000000"/>
              </w:rPr>
              <w:t>transventricular</w:t>
            </w:r>
            <w:proofErr w:type="spellEnd"/>
          </w:p>
        </w:tc>
      </w:tr>
      <w:tr w:rsidR="00687390" w:rsidRPr="00B62FB3" w14:paraId="55BFEF39" w14:textId="77777777" w:rsidTr="001A0790">
        <w:trPr>
          <w:trHeight w:val="310"/>
        </w:trPr>
        <w:tc>
          <w:tcPr>
            <w:tcW w:w="766" w:type="dxa"/>
            <w:tcBorders>
              <w:top w:val="nil"/>
              <w:left w:val="single" w:sz="4" w:space="0" w:color="auto"/>
              <w:bottom w:val="single" w:sz="4" w:space="0" w:color="auto"/>
              <w:right w:val="single" w:sz="4" w:space="0" w:color="auto"/>
            </w:tcBorders>
            <w:shd w:val="clear" w:color="auto" w:fill="auto"/>
            <w:noWrap/>
            <w:vAlign w:val="bottom"/>
          </w:tcPr>
          <w:p w14:paraId="735928BD" w14:textId="77777777" w:rsidR="00687390" w:rsidRPr="00B62FB3" w:rsidRDefault="00687390" w:rsidP="00163E15">
            <w:pPr>
              <w:rPr>
                <w:rFonts w:ascii="Times New Roman" w:hAnsi="Times New Roman"/>
                <w:color w:val="000000"/>
              </w:rPr>
            </w:pPr>
            <w:r w:rsidRPr="00B62FB3">
              <w:rPr>
                <w:rFonts w:ascii="Times New Roman" w:hAnsi="Times New Roman"/>
                <w:color w:val="000000"/>
              </w:rPr>
              <w:t>33722</w:t>
            </w:r>
          </w:p>
        </w:tc>
        <w:tc>
          <w:tcPr>
            <w:tcW w:w="9309" w:type="dxa"/>
            <w:tcBorders>
              <w:top w:val="nil"/>
              <w:left w:val="nil"/>
              <w:bottom w:val="single" w:sz="4" w:space="0" w:color="auto"/>
              <w:right w:val="single" w:sz="4" w:space="0" w:color="auto"/>
            </w:tcBorders>
            <w:shd w:val="clear" w:color="auto" w:fill="auto"/>
            <w:noWrap/>
            <w:vAlign w:val="bottom"/>
          </w:tcPr>
          <w:p w14:paraId="3E7CD338" w14:textId="77777777" w:rsidR="00687390" w:rsidRPr="00B62FB3" w:rsidRDefault="00687390" w:rsidP="00163E15">
            <w:pPr>
              <w:rPr>
                <w:rFonts w:ascii="Times New Roman" w:hAnsi="Times New Roman"/>
                <w:color w:val="000000"/>
              </w:rPr>
            </w:pPr>
            <w:r w:rsidRPr="00B62FB3">
              <w:rPr>
                <w:rFonts w:ascii="Times New Roman" w:hAnsi="Times New Roman"/>
                <w:color w:val="000000"/>
              </w:rPr>
              <w:t xml:space="preserve">Closure of </w:t>
            </w:r>
            <w:proofErr w:type="spellStart"/>
            <w:r w:rsidRPr="00B62FB3">
              <w:rPr>
                <w:rFonts w:ascii="Times New Roman" w:hAnsi="Times New Roman"/>
                <w:color w:val="000000"/>
              </w:rPr>
              <w:t>aortico</w:t>
            </w:r>
            <w:proofErr w:type="spellEnd"/>
            <w:r w:rsidRPr="00B62FB3">
              <w:rPr>
                <w:rFonts w:ascii="Times New Roman" w:hAnsi="Times New Roman"/>
                <w:color w:val="000000"/>
              </w:rPr>
              <w:t>-left ventricular tunnel</w:t>
            </w:r>
          </w:p>
        </w:tc>
      </w:tr>
      <w:tr w:rsidR="00687390" w:rsidRPr="00B62FB3" w14:paraId="41A868B0" w14:textId="77777777" w:rsidTr="001A0790">
        <w:trPr>
          <w:trHeight w:val="310"/>
        </w:trPr>
        <w:tc>
          <w:tcPr>
            <w:tcW w:w="766" w:type="dxa"/>
            <w:tcBorders>
              <w:top w:val="nil"/>
              <w:left w:val="single" w:sz="4" w:space="0" w:color="auto"/>
              <w:bottom w:val="single" w:sz="4" w:space="0" w:color="auto"/>
              <w:right w:val="single" w:sz="4" w:space="0" w:color="auto"/>
            </w:tcBorders>
            <w:shd w:val="clear" w:color="auto" w:fill="auto"/>
            <w:noWrap/>
            <w:vAlign w:val="bottom"/>
          </w:tcPr>
          <w:p w14:paraId="3F493C6B" w14:textId="77777777" w:rsidR="00687390" w:rsidRPr="00B62FB3" w:rsidRDefault="00687390" w:rsidP="00163E15">
            <w:pPr>
              <w:rPr>
                <w:rFonts w:ascii="Times New Roman" w:hAnsi="Times New Roman"/>
                <w:color w:val="000000"/>
              </w:rPr>
            </w:pPr>
            <w:r w:rsidRPr="00B62FB3">
              <w:rPr>
                <w:rFonts w:ascii="Times New Roman" w:hAnsi="Times New Roman"/>
                <w:color w:val="000000"/>
              </w:rPr>
              <w:t>43850</w:t>
            </w:r>
          </w:p>
        </w:tc>
        <w:tc>
          <w:tcPr>
            <w:tcW w:w="9309" w:type="dxa"/>
            <w:tcBorders>
              <w:top w:val="nil"/>
              <w:left w:val="nil"/>
              <w:bottom w:val="single" w:sz="4" w:space="0" w:color="auto"/>
              <w:right w:val="single" w:sz="4" w:space="0" w:color="auto"/>
            </w:tcBorders>
            <w:shd w:val="clear" w:color="auto" w:fill="auto"/>
            <w:noWrap/>
            <w:vAlign w:val="bottom"/>
          </w:tcPr>
          <w:p w14:paraId="779F9F1F" w14:textId="77777777" w:rsidR="00687390" w:rsidRPr="00B62FB3" w:rsidRDefault="00687390" w:rsidP="00163E15">
            <w:pPr>
              <w:rPr>
                <w:rFonts w:ascii="Times New Roman" w:hAnsi="Times New Roman"/>
                <w:color w:val="000000"/>
              </w:rPr>
            </w:pPr>
            <w:r w:rsidRPr="00B62FB3">
              <w:rPr>
                <w:rFonts w:ascii="Times New Roman" w:hAnsi="Times New Roman"/>
                <w:color w:val="000000"/>
              </w:rPr>
              <w:t>Revision of gastroduodenal anastomosis (gastroduodenostomy) with reconstruction; without vagotomy</w:t>
            </w:r>
          </w:p>
        </w:tc>
      </w:tr>
      <w:tr w:rsidR="00687390" w:rsidRPr="00B62FB3" w14:paraId="449B0277" w14:textId="77777777" w:rsidTr="001A0790">
        <w:trPr>
          <w:trHeight w:val="310"/>
        </w:trPr>
        <w:tc>
          <w:tcPr>
            <w:tcW w:w="766" w:type="dxa"/>
            <w:tcBorders>
              <w:top w:val="nil"/>
              <w:left w:val="single" w:sz="4" w:space="0" w:color="auto"/>
              <w:bottom w:val="single" w:sz="4" w:space="0" w:color="auto"/>
              <w:right w:val="single" w:sz="4" w:space="0" w:color="auto"/>
            </w:tcBorders>
            <w:shd w:val="clear" w:color="auto" w:fill="auto"/>
            <w:noWrap/>
            <w:vAlign w:val="bottom"/>
          </w:tcPr>
          <w:p w14:paraId="74C50EA9" w14:textId="77777777" w:rsidR="00687390" w:rsidRPr="00B62FB3" w:rsidRDefault="00687390" w:rsidP="00163E15">
            <w:pPr>
              <w:rPr>
                <w:rFonts w:ascii="Times New Roman" w:hAnsi="Times New Roman"/>
                <w:color w:val="000000"/>
              </w:rPr>
            </w:pPr>
            <w:r w:rsidRPr="00B62FB3">
              <w:rPr>
                <w:rFonts w:ascii="Times New Roman" w:hAnsi="Times New Roman"/>
                <w:color w:val="000000"/>
              </w:rPr>
              <w:t>43855</w:t>
            </w:r>
          </w:p>
        </w:tc>
        <w:tc>
          <w:tcPr>
            <w:tcW w:w="9309" w:type="dxa"/>
            <w:tcBorders>
              <w:top w:val="nil"/>
              <w:left w:val="nil"/>
              <w:bottom w:val="single" w:sz="4" w:space="0" w:color="auto"/>
              <w:right w:val="single" w:sz="4" w:space="0" w:color="auto"/>
            </w:tcBorders>
            <w:shd w:val="clear" w:color="auto" w:fill="auto"/>
            <w:noWrap/>
            <w:vAlign w:val="bottom"/>
          </w:tcPr>
          <w:p w14:paraId="46D06AB8" w14:textId="77777777" w:rsidR="00687390" w:rsidRPr="00B62FB3" w:rsidRDefault="00687390" w:rsidP="00163E15">
            <w:pPr>
              <w:rPr>
                <w:rFonts w:ascii="Times New Roman" w:hAnsi="Times New Roman"/>
                <w:color w:val="000000"/>
              </w:rPr>
            </w:pPr>
            <w:r w:rsidRPr="00B62FB3">
              <w:rPr>
                <w:rFonts w:ascii="Times New Roman" w:hAnsi="Times New Roman"/>
                <w:color w:val="000000"/>
              </w:rPr>
              <w:t>Revision of gastroduodenal anastomosis (gastroduodenostomy) with reconstruction; with vagotomy</w:t>
            </w:r>
          </w:p>
        </w:tc>
      </w:tr>
      <w:tr w:rsidR="00687390" w:rsidRPr="00B62FB3" w14:paraId="0C9C528D" w14:textId="77777777" w:rsidTr="001A0790">
        <w:trPr>
          <w:trHeight w:val="310"/>
        </w:trPr>
        <w:tc>
          <w:tcPr>
            <w:tcW w:w="766" w:type="dxa"/>
            <w:tcBorders>
              <w:top w:val="nil"/>
              <w:left w:val="single" w:sz="4" w:space="0" w:color="auto"/>
              <w:bottom w:val="single" w:sz="4" w:space="0" w:color="auto"/>
              <w:right w:val="single" w:sz="4" w:space="0" w:color="auto"/>
            </w:tcBorders>
            <w:shd w:val="clear" w:color="auto" w:fill="auto"/>
            <w:noWrap/>
            <w:vAlign w:val="bottom"/>
          </w:tcPr>
          <w:p w14:paraId="09BA5F1C" w14:textId="77777777" w:rsidR="00687390" w:rsidRPr="00B62FB3" w:rsidRDefault="00687390" w:rsidP="00163E15">
            <w:pPr>
              <w:rPr>
                <w:rFonts w:ascii="Times New Roman" w:hAnsi="Times New Roman"/>
                <w:color w:val="000000"/>
              </w:rPr>
            </w:pPr>
            <w:r w:rsidRPr="00B62FB3">
              <w:rPr>
                <w:rFonts w:ascii="Times New Roman" w:hAnsi="Times New Roman"/>
                <w:color w:val="000000"/>
              </w:rPr>
              <w:t>59135</w:t>
            </w:r>
          </w:p>
        </w:tc>
        <w:tc>
          <w:tcPr>
            <w:tcW w:w="9309" w:type="dxa"/>
            <w:tcBorders>
              <w:top w:val="nil"/>
              <w:left w:val="nil"/>
              <w:bottom w:val="single" w:sz="4" w:space="0" w:color="auto"/>
              <w:right w:val="single" w:sz="4" w:space="0" w:color="auto"/>
            </w:tcBorders>
            <w:shd w:val="clear" w:color="auto" w:fill="auto"/>
            <w:noWrap/>
            <w:vAlign w:val="bottom"/>
          </w:tcPr>
          <w:p w14:paraId="4DDF5A69" w14:textId="77777777" w:rsidR="00687390" w:rsidRPr="00B62FB3" w:rsidRDefault="00687390" w:rsidP="00163E15">
            <w:pPr>
              <w:rPr>
                <w:rFonts w:ascii="Times New Roman" w:hAnsi="Times New Roman"/>
                <w:color w:val="000000"/>
              </w:rPr>
            </w:pPr>
            <w:r w:rsidRPr="00B62FB3">
              <w:rPr>
                <w:rFonts w:ascii="Times New Roman" w:hAnsi="Times New Roman"/>
                <w:color w:val="000000"/>
              </w:rPr>
              <w:t>Surgical treatment of ectopic pregnancy; interstitial, uterine pregnancy requiring total hysterectomy</w:t>
            </w:r>
          </w:p>
        </w:tc>
      </w:tr>
      <w:tr w:rsidR="00687390" w:rsidRPr="00B62FB3" w14:paraId="2333B01D" w14:textId="77777777" w:rsidTr="001A0790">
        <w:trPr>
          <w:trHeight w:val="310"/>
        </w:trPr>
        <w:tc>
          <w:tcPr>
            <w:tcW w:w="766" w:type="dxa"/>
            <w:tcBorders>
              <w:top w:val="nil"/>
              <w:left w:val="single" w:sz="4" w:space="0" w:color="auto"/>
              <w:bottom w:val="single" w:sz="4" w:space="0" w:color="auto"/>
              <w:right w:val="single" w:sz="4" w:space="0" w:color="auto"/>
            </w:tcBorders>
            <w:shd w:val="clear" w:color="auto" w:fill="auto"/>
            <w:noWrap/>
            <w:vAlign w:val="bottom"/>
          </w:tcPr>
          <w:p w14:paraId="6417ADFB" w14:textId="77777777" w:rsidR="00687390" w:rsidRPr="00B62FB3" w:rsidRDefault="00687390" w:rsidP="00163E15">
            <w:pPr>
              <w:rPr>
                <w:rFonts w:ascii="Times New Roman" w:hAnsi="Times New Roman"/>
                <w:color w:val="000000"/>
              </w:rPr>
            </w:pPr>
            <w:r w:rsidRPr="00B62FB3">
              <w:rPr>
                <w:rFonts w:ascii="Times New Roman" w:hAnsi="Times New Roman"/>
                <w:color w:val="000000"/>
              </w:rPr>
              <w:t>63194</w:t>
            </w:r>
          </w:p>
        </w:tc>
        <w:tc>
          <w:tcPr>
            <w:tcW w:w="9309" w:type="dxa"/>
            <w:tcBorders>
              <w:top w:val="nil"/>
              <w:left w:val="nil"/>
              <w:bottom w:val="single" w:sz="4" w:space="0" w:color="auto"/>
              <w:right w:val="single" w:sz="4" w:space="0" w:color="auto"/>
            </w:tcBorders>
            <w:shd w:val="clear" w:color="auto" w:fill="auto"/>
            <w:noWrap/>
            <w:vAlign w:val="bottom"/>
          </w:tcPr>
          <w:p w14:paraId="7B7A7050" w14:textId="77777777" w:rsidR="00687390" w:rsidRPr="00B62FB3" w:rsidRDefault="00687390" w:rsidP="00163E15">
            <w:pPr>
              <w:rPr>
                <w:rFonts w:ascii="Times New Roman" w:hAnsi="Times New Roman"/>
                <w:color w:val="000000"/>
              </w:rPr>
            </w:pPr>
            <w:r w:rsidRPr="00B62FB3">
              <w:rPr>
                <w:rFonts w:ascii="Times New Roman" w:hAnsi="Times New Roman"/>
                <w:color w:val="000000"/>
              </w:rPr>
              <w:t xml:space="preserve">Laminectomy with cordotomy, with section of 1 spinothalamic tract, 1 </w:t>
            </w:r>
            <w:proofErr w:type="gramStart"/>
            <w:r w:rsidRPr="00B62FB3">
              <w:rPr>
                <w:rFonts w:ascii="Times New Roman" w:hAnsi="Times New Roman"/>
                <w:color w:val="000000"/>
              </w:rPr>
              <w:t>stage;</w:t>
            </w:r>
            <w:proofErr w:type="gramEnd"/>
            <w:r w:rsidRPr="00B62FB3">
              <w:rPr>
                <w:rFonts w:ascii="Times New Roman" w:hAnsi="Times New Roman"/>
                <w:color w:val="000000"/>
              </w:rPr>
              <w:t xml:space="preserve"> cervical</w:t>
            </w:r>
          </w:p>
        </w:tc>
      </w:tr>
      <w:tr w:rsidR="00687390" w:rsidRPr="00B62FB3" w14:paraId="50330F86" w14:textId="77777777" w:rsidTr="001A0790">
        <w:trPr>
          <w:trHeight w:val="310"/>
        </w:trPr>
        <w:tc>
          <w:tcPr>
            <w:tcW w:w="766" w:type="dxa"/>
            <w:tcBorders>
              <w:top w:val="nil"/>
              <w:left w:val="single" w:sz="4" w:space="0" w:color="auto"/>
              <w:bottom w:val="single" w:sz="4" w:space="0" w:color="auto"/>
              <w:right w:val="single" w:sz="4" w:space="0" w:color="auto"/>
            </w:tcBorders>
            <w:shd w:val="clear" w:color="auto" w:fill="auto"/>
            <w:noWrap/>
            <w:vAlign w:val="bottom"/>
          </w:tcPr>
          <w:p w14:paraId="10F8168A" w14:textId="77777777" w:rsidR="00687390" w:rsidRPr="00B62FB3" w:rsidRDefault="00687390" w:rsidP="00163E15">
            <w:pPr>
              <w:rPr>
                <w:rFonts w:ascii="Times New Roman" w:hAnsi="Times New Roman"/>
                <w:color w:val="000000"/>
              </w:rPr>
            </w:pPr>
            <w:r w:rsidRPr="00B62FB3">
              <w:rPr>
                <w:rFonts w:ascii="Times New Roman" w:hAnsi="Times New Roman"/>
                <w:color w:val="000000"/>
              </w:rPr>
              <w:t>63195</w:t>
            </w:r>
          </w:p>
        </w:tc>
        <w:tc>
          <w:tcPr>
            <w:tcW w:w="9309" w:type="dxa"/>
            <w:tcBorders>
              <w:top w:val="nil"/>
              <w:left w:val="nil"/>
              <w:bottom w:val="single" w:sz="4" w:space="0" w:color="auto"/>
              <w:right w:val="single" w:sz="4" w:space="0" w:color="auto"/>
            </w:tcBorders>
            <w:shd w:val="clear" w:color="auto" w:fill="auto"/>
            <w:noWrap/>
            <w:vAlign w:val="bottom"/>
          </w:tcPr>
          <w:p w14:paraId="188562FC" w14:textId="77777777" w:rsidR="00687390" w:rsidRPr="00B62FB3" w:rsidRDefault="00687390" w:rsidP="00163E15">
            <w:pPr>
              <w:rPr>
                <w:rFonts w:ascii="Times New Roman" w:hAnsi="Times New Roman"/>
                <w:color w:val="000000"/>
              </w:rPr>
            </w:pPr>
            <w:r w:rsidRPr="00B62FB3">
              <w:rPr>
                <w:rFonts w:ascii="Times New Roman" w:hAnsi="Times New Roman"/>
                <w:color w:val="000000"/>
              </w:rPr>
              <w:t xml:space="preserve">Laminectomy with cordotomy, with section of 1 spinothalamic tract, 1 </w:t>
            </w:r>
            <w:proofErr w:type="gramStart"/>
            <w:r w:rsidRPr="00B62FB3">
              <w:rPr>
                <w:rFonts w:ascii="Times New Roman" w:hAnsi="Times New Roman"/>
                <w:color w:val="000000"/>
              </w:rPr>
              <w:t>stage;</w:t>
            </w:r>
            <w:proofErr w:type="gramEnd"/>
            <w:r w:rsidRPr="00B62FB3">
              <w:rPr>
                <w:rFonts w:ascii="Times New Roman" w:hAnsi="Times New Roman"/>
                <w:color w:val="000000"/>
              </w:rPr>
              <w:t xml:space="preserve"> thoracic</w:t>
            </w:r>
          </w:p>
        </w:tc>
      </w:tr>
      <w:tr w:rsidR="00687390" w:rsidRPr="00B62FB3" w14:paraId="5A74FCA9" w14:textId="77777777" w:rsidTr="001A0790">
        <w:trPr>
          <w:trHeight w:val="310"/>
        </w:trPr>
        <w:tc>
          <w:tcPr>
            <w:tcW w:w="766" w:type="dxa"/>
            <w:tcBorders>
              <w:top w:val="nil"/>
              <w:left w:val="single" w:sz="4" w:space="0" w:color="auto"/>
              <w:bottom w:val="single" w:sz="4" w:space="0" w:color="auto"/>
              <w:right w:val="single" w:sz="4" w:space="0" w:color="auto"/>
            </w:tcBorders>
            <w:shd w:val="clear" w:color="auto" w:fill="auto"/>
            <w:noWrap/>
            <w:vAlign w:val="bottom"/>
          </w:tcPr>
          <w:p w14:paraId="51E76770" w14:textId="77777777" w:rsidR="00687390" w:rsidRPr="00B62FB3" w:rsidRDefault="00687390" w:rsidP="00163E15">
            <w:pPr>
              <w:rPr>
                <w:rFonts w:ascii="Times New Roman" w:hAnsi="Times New Roman"/>
                <w:color w:val="000000"/>
              </w:rPr>
            </w:pPr>
            <w:r w:rsidRPr="00B62FB3">
              <w:rPr>
                <w:rFonts w:ascii="Times New Roman" w:hAnsi="Times New Roman"/>
                <w:color w:val="000000"/>
              </w:rPr>
              <w:t>63196</w:t>
            </w:r>
          </w:p>
        </w:tc>
        <w:tc>
          <w:tcPr>
            <w:tcW w:w="9309" w:type="dxa"/>
            <w:tcBorders>
              <w:top w:val="nil"/>
              <w:left w:val="nil"/>
              <w:bottom w:val="single" w:sz="4" w:space="0" w:color="auto"/>
              <w:right w:val="single" w:sz="4" w:space="0" w:color="auto"/>
            </w:tcBorders>
            <w:shd w:val="clear" w:color="auto" w:fill="auto"/>
            <w:noWrap/>
            <w:vAlign w:val="bottom"/>
          </w:tcPr>
          <w:p w14:paraId="357812C6" w14:textId="77777777" w:rsidR="00687390" w:rsidRPr="00B62FB3" w:rsidRDefault="00687390" w:rsidP="00163E15">
            <w:pPr>
              <w:rPr>
                <w:rFonts w:ascii="Times New Roman" w:hAnsi="Times New Roman"/>
                <w:color w:val="000000"/>
              </w:rPr>
            </w:pPr>
            <w:r w:rsidRPr="00B62FB3">
              <w:rPr>
                <w:rFonts w:ascii="Times New Roman" w:hAnsi="Times New Roman"/>
                <w:color w:val="000000"/>
              </w:rPr>
              <w:t>Laminectomy with cordotomy, with section of both spinothalamic tracts, 1 stage; cervical</w:t>
            </w:r>
          </w:p>
        </w:tc>
      </w:tr>
      <w:tr w:rsidR="00687390" w:rsidRPr="00B62FB3" w14:paraId="01238EBF" w14:textId="77777777" w:rsidTr="001A0790">
        <w:trPr>
          <w:trHeight w:val="310"/>
        </w:trPr>
        <w:tc>
          <w:tcPr>
            <w:tcW w:w="766" w:type="dxa"/>
            <w:tcBorders>
              <w:top w:val="nil"/>
              <w:left w:val="single" w:sz="4" w:space="0" w:color="auto"/>
              <w:bottom w:val="single" w:sz="4" w:space="0" w:color="auto"/>
              <w:right w:val="single" w:sz="4" w:space="0" w:color="auto"/>
            </w:tcBorders>
            <w:shd w:val="clear" w:color="auto" w:fill="auto"/>
            <w:noWrap/>
            <w:vAlign w:val="bottom"/>
          </w:tcPr>
          <w:p w14:paraId="550DCB37" w14:textId="77777777" w:rsidR="00687390" w:rsidRPr="00B62FB3" w:rsidRDefault="00687390" w:rsidP="00163E15">
            <w:pPr>
              <w:rPr>
                <w:rFonts w:ascii="Times New Roman" w:hAnsi="Times New Roman"/>
                <w:color w:val="000000"/>
              </w:rPr>
            </w:pPr>
            <w:r w:rsidRPr="00B62FB3">
              <w:rPr>
                <w:rFonts w:ascii="Times New Roman" w:hAnsi="Times New Roman"/>
                <w:color w:val="000000"/>
              </w:rPr>
              <w:t>63198</w:t>
            </w:r>
          </w:p>
        </w:tc>
        <w:tc>
          <w:tcPr>
            <w:tcW w:w="9309" w:type="dxa"/>
            <w:tcBorders>
              <w:top w:val="nil"/>
              <w:left w:val="nil"/>
              <w:bottom w:val="single" w:sz="4" w:space="0" w:color="auto"/>
              <w:right w:val="single" w:sz="4" w:space="0" w:color="auto"/>
            </w:tcBorders>
            <w:shd w:val="clear" w:color="auto" w:fill="auto"/>
            <w:noWrap/>
            <w:vAlign w:val="bottom"/>
          </w:tcPr>
          <w:p w14:paraId="0D39E56F" w14:textId="77777777" w:rsidR="00687390" w:rsidRPr="00B62FB3" w:rsidRDefault="00687390" w:rsidP="00163E15">
            <w:pPr>
              <w:rPr>
                <w:rFonts w:ascii="Times New Roman" w:hAnsi="Times New Roman"/>
                <w:color w:val="000000"/>
              </w:rPr>
            </w:pPr>
            <w:r w:rsidRPr="00B62FB3">
              <w:rPr>
                <w:rFonts w:ascii="Times New Roman" w:hAnsi="Times New Roman"/>
                <w:color w:val="000000"/>
              </w:rPr>
              <w:t>Laminectomy with cordotomy with section of both spinothalamic tracts, 2 stages within 14 days; cervical</w:t>
            </w:r>
          </w:p>
        </w:tc>
      </w:tr>
      <w:tr w:rsidR="00687390" w:rsidRPr="00B62FB3" w14:paraId="31BF4690" w14:textId="77777777" w:rsidTr="001A0790">
        <w:trPr>
          <w:trHeight w:val="310"/>
        </w:trPr>
        <w:tc>
          <w:tcPr>
            <w:tcW w:w="766" w:type="dxa"/>
            <w:tcBorders>
              <w:top w:val="nil"/>
              <w:left w:val="single" w:sz="4" w:space="0" w:color="auto"/>
              <w:bottom w:val="single" w:sz="4" w:space="0" w:color="auto"/>
              <w:right w:val="single" w:sz="4" w:space="0" w:color="auto"/>
            </w:tcBorders>
            <w:shd w:val="clear" w:color="auto" w:fill="auto"/>
            <w:noWrap/>
            <w:vAlign w:val="bottom"/>
          </w:tcPr>
          <w:p w14:paraId="4C27EA6F" w14:textId="77777777" w:rsidR="00687390" w:rsidRPr="00B62FB3" w:rsidRDefault="00687390" w:rsidP="00163E15">
            <w:pPr>
              <w:rPr>
                <w:rFonts w:ascii="Times New Roman" w:hAnsi="Times New Roman"/>
                <w:color w:val="000000"/>
              </w:rPr>
            </w:pPr>
            <w:r w:rsidRPr="00B62FB3">
              <w:rPr>
                <w:rFonts w:ascii="Times New Roman" w:hAnsi="Times New Roman"/>
                <w:color w:val="000000"/>
              </w:rPr>
              <w:t>63199</w:t>
            </w:r>
          </w:p>
        </w:tc>
        <w:tc>
          <w:tcPr>
            <w:tcW w:w="9309" w:type="dxa"/>
            <w:tcBorders>
              <w:top w:val="nil"/>
              <w:left w:val="nil"/>
              <w:bottom w:val="single" w:sz="4" w:space="0" w:color="auto"/>
              <w:right w:val="single" w:sz="4" w:space="0" w:color="auto"/>
            </w:tcBorders>
            <w:shd w:val="clear" w:color="auto" w:fill="auto"/>
            <w:noWrap/>
            <w:vAlign w:val="bottom"/>
          </w:tcPr>
          <w:p w14:paraId="3259953E" w14:textId="77777777" w:rsidR="00687390" w:rsidRPr="00B62FB3" w:rsidRDefault="00687390" w:rsidP="00163E15">
            <w:pPr>
              <w:rPr>
                <w:rFonts w:ascii="Times New Roman" w:hAnsi="Times New Roman"/>
                <w:color w:val="000000"/>
              </w:rPr>
            </w:pPr>
            <w:r w:rsidRPr="00B62FB3">
              <w:rPr>
                <w:rFonts w:ascii="Times New Roman" w:hAnsi="Times New Roman"/>
                <w:color w:val="000000"/>
              </w:rPr>
              <w:t>Laminectomy with cordotomy with section of both spinothalamic tracts, 2 stages within 14 days; thoracic</w:t>
            </w:r>
          </w:p>
        </w:tc>
      </w:tr>
      <w:tr w:rsidR="00687390" w:rsidRPr="00B62FB3" w14:paraId="798641A8" w14:textId="77777777" w:rsidTr="001A0790">
        <w:trPr>
          <w:trHeight w:val="310"/>
        </w:trPr>
        <w:tc>
          <w:tcPr>
            <w:tcW w:w="766" w:type="dxa"/>
            <w:tcBorders>
              <w:top w:val="nil"/>
              <w:left w:val="single" w:sz="4" w:space="0" w:color="auto"/>
              <w:bottom w:val="single" w:sz="4" w:space="0" w:color="auto"/>
              <w:right w:val="single" w:sz="4" w:space="0" w:color="auto"/>
            </w:tcBorders>
            <w:shd w:val="clear" w:color="auto" w:fill="auto"/>
            <w:noWrap/>
            <w:vAlign w:val="bottom"/>
          </w:tcPr>
          <w:p w14:paraId="1202D064" w14:textId="77777777" w:rsidR="00687390" w:rsidRPr="00B62FB3" w:rsidRDefault="00687390" w:rsidP="00163E15">
            <w:pPr>
              <w:rPr>
                <w:rFonts w:ascii="Times New Roman" w:hAnsi="Times New Roman"/>
                <w:color w:val="000000"/>
              </w:rPr>
            </w:pPr>
            <w:r w:rsidRPr="00B62FB3">
              <w:rPr>
                <w:rFonts w:ascii="Times New Roman" w:hAnsi="Times New Roman"/>
                <w:color w:val="000000"/>
              </w:rPr>
              <w:t>69715</w:t>
            </w:r>
          </w:p>
        </w:tc>
        <w:tc>
          <w:tcPr>
            <w:tcW w:w="9309" w:type="dxa"/>
            <w:tcBorders>
              <w:top w:val="nil"/>
              <w:left w:val="nil"/>
              <w:bottom w:val="single" w:sz="4" w:space="0" w:color="auto"/>
              <w:right w:val="single" w:sz="4" w:space="0" w:color="auto"/>
            </w:tcBorders>
            <w:shd w:val="clear" w:color="auto" w:fill="auto"/>
            <w:noWrap/>
            <w:vAlign w:val="bottom"/>
          </w:tcPr>
          <w:p w14:paraId="11014A26" w14:textId="77777777" w:rsidR="00687390" w:rsidRPr="00B62FB3" w:rsidRDefault="00687390" w:rsidP="00163E15">
            <w:pPr>
              <w:rPr>
                <w:rFonts w:ascii="Times New Roman" w:hAnsi="Times New Roman"/>
                <w:color w:val="000000"/>
              </w:rPr>
            </w:pPr>
            <w:r w:rsidRPr="00B62FB3">
              <w:rPr>
                <w:rFonts w:ascii="Times New Roman" w:hAnsi="Times New Roman"/>
                <w:color w:val="000000"/>
              </w:rPr>
              <w:t xml:space="preserve">Implantation, </w:t>
            </w:r>
            <w:proofErr w:type="spellStart"/>
            <w:r w:rsidRPr="00B62FB3">
              <w:rPr>
                <w:rFonts w:ascii="Times New Roman" w:hAnsi="Times New Roman"/>
                <w:color w:val="000000"/>
              </w:rPr>
              <w:t>osseointegrated</w:t>
            </w:r>
            <w:proofErr w:type="spellEnd"/>
            <w:r w:rsidRPr="00B62FB3">
              <w:rPr>
                <w:rFonts w:ascii="Times New Roman" w:hAnsi="Times New Roman"/>
                <w:color w:val="000000"/>
              </w:rPr>
              <w:t xml:space="preserve"> implant, temporal bone, with percutaneous attachment to external speech processor/cochlear stimulator; with mastoidectomy</w:t>
            </w:r>
          </w:p>
        </w:tc>
      </w:tr>
      <w:tr w:rsidR="00687390" w:rsidRPr="00B62FB3" w14:paraId="467C40AB" w14:textId="77777777" w:rsidTr="001A0790">
        <w:trPr>
          <w:trHeight w:val="31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91D087" w14:textId="77777777" w:rsidR="00687390" w:rsidRPr="00B62FB3" w:rsidRDefault="00687390" w:rsidP="00163E15">
            <w:pPr>
              <w:rPr>
                <w:rFonts w:ascii="Times New Roman" w:hAnsi="Times New Roman"/>
                <w:color w:val="000000"/>
              </w:rPr>
            </w:pPr>
            <w:r w:rsidRPr="00B62FB3">
              <w:rPr>
                <w:rFonts w:ascii="Times New Roman" w:hAnsi="Times New Roman"/>
                <w:color w:val="000000"/>
              </w:rPr>
              <w:t>69718</w:t>
            </w:r>
          </w:p>
        </w:tc>
        <w:tc>
          <w:tcPr>
            <w:tcW w:w="9309" w:type="dxa"/>
            <w:tcBorders>
              <w:top w:val="single" w:sz="4" w:space="0" w:color="auto"/>
              <w:left w:val="nil"/>
              <w:bottom w:val="single" w:sz="4" w:space="0" w:color="auto"/>
              <w:right w:val="single" w:sz="4" w:space="0" w:color="auto"/>
            </w:tcBorders>
            <w:shd w:val="clear" w:color="auto" w:fill="auto"/>
            <w:noWrap/>
            <w:vAlign w:val="bottom"/>
          </w:tcPr>
          <w:p w14:paraId="2AF9A6AF" w14:textId="77777777" w:rsidR="00687390" w:rsidRPr="00B62FB3" w:rsidRDefault="00687390" w:rsidP="00163E15">
            <w:pPr>
              <w:rPr>
                <w:rFonts w:ascii="Times New Roman" w:hAnsi="Times New Roman"/>
                <w:color w:val="000000"/>
              </w:rPr>
            </w:pPr>
            <w:r w:rsidRPr="00B62FB3">
              <w:rPr>
                <w:rFonts w:ascii="Times New Roman" w:hAnsi="Times New Roman"/>
                <w:color w:val="000000"/>
              </w:rPr>
              <w:t xml:space="preserve">Replacement (including removal of existing device), </w:t>
            </w:r>
            <w:proofErr w:type="spellStart"/>
            <w:r w:rsidRPr="00B62FB3">
              <w:rPr>
                <w:rFonts w:ascii="Times New Roman" w:hAnsi="Times New Roman"/>
                <w:color w:val="000000"/>
              </w:rPr>
              <w:t>osseointegrated</w:t>
            </w:r>
            <w:proofErr w:type="spellEnd"/>
            <w:r w:rsidRPr="00B62FB3">
              <w:rPr>
                <w:rFonts w:ascii="Times New Roman" w:hAnsi="Times New Roman"/>
                <w:color w:val="000000"/>
              </w:rPr>
              <w:t xml:space="preserve"> implant, temporal bone, with percutaneous attachment to external speech processor/cochlear stimulator; with mastoidectomy</w:t>
            </w:r>
          </w:p>
        </w:tc>
      </w:tr>
      <w:tr w:rsidR="00687390" w:rsidRPr="00B62FB3" w14:paraId="03CF0A11" w14:textId="77777777" w:rsidTr="001A0790">
        <w:trPr>
          <w:trHeight w:val="31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C9C9B2" w14:textId="77777777" w:rsidR="00687390" w:rsidRPr="00B62FB3" w:rsidRDefault="00687390" w:rsidP="00163E15">
            <w:pPr>
              <w:rPr>
                <w:rFonts w:ascii="Times New Roman" w:hAnsi="Times New Roman"/>
                <w:color w:val="000000"/>
              </w:rPr>
            </w:pPr>
            <w:r>
              <w:rPr>
                <w:rFonts w:ascii="Times New Roman" w:hAnsi="Times New Roman"/>
                <w:color w:val="000000"/>
              </w:rPr>
              <w:lastRenderedPageBreak/>
              <w:t>80500</w:t>
            </w:r>
          </w:p>
        </w:tc>
        <w:tc>
          <w:tcPr>
            <w:tcW w:w="9309" w:type="dxa"/>
            <w:tcBorders>
              <w:top w:val="single" w:sz="4" w:space="0" w:color="auto"/>
              <w:left w:val="nil"/>
              <w:bottom w:val="single" w:sz="4" w:space="0" w:color="auto"/>
              <w:right w:val="single" w:sz="4" w:space="0" w:color="auto"/>
            </w:tcBorders>
            <w:shd w:val="clear" w:color="auto" w:fill="auto"/>
            <w:noWrap/>
            <w:vAlign w:val="bottom"/>
          </w:tcPr>
          <w:p w14:paraId="034B88E2" w14:textId="77777777" w:rsidR="00687390" w:rsidRPr="00B62FB3" w:rsidRDefault="00687390" w:rsidP="00163E15">
            <w:pPr>
              <w:rPr>
                <w:rFonts w:ascii="Times New Roman" w:hAnsi="Times New Roman"/>
                <w:color w:val="000000"/>
              </w:rPr>
            </w:pPr>
            <w:r>
              <w:rPr>
                <w:rFonts w:ascii="Times New Roman" w:hAnsi="Times New Roman"/>
                <w:color w:val="000000"/>
              </w:rPr>
              <w:t>Clinical pathology consultation; limited, without review of patient’s history and medical records</w:t>
            </w:r>
          </w:p>
        </w:tc>
      </w:tr>
      <w:tr w:rsidR="00687390" w:rsidRPr="00B62FB3" w14:paraId="1A36C463" w14:textId="77777777" w:rsidTr="001A0790">
        <w:trPr>
          <w:trHeight w:val="31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C1D7FD" w14:textId="77777777" w:rsidR="00687390" w:rsidRPr="00B62FB3" w:rsidRDefault="00687390" w:rsidP="00163E15">
            <w:pPr>
              <w:rPr>
                <w:rFonts w:ascii="Times New Roman" w:hAnsi="Times New Roman"/>
                <w:color w:val="000000"/>
              </w:rPr>
            </w:pPr>
            <w:r>
              <w:rPr>
                <w:rFonts w:ascii="Times New Roman" w:hAnsi="Times New Roman"/>
                <w:color w:val="000000"/>
              </w:rPr>
              <w:t>80502</w:t>
            </w:r>
          </w:p>
        </w:tc>
        <w:tc>
          <w:tcPr>
            <w:tcW w:w="9309" w:type="dxa"/>
            <w:tcBorders>
              <w:top w:val="single" w:sz="4" w:space="0" w:color="auto"/>
              <w:left w:val="nil"/>
              <w:bottom w:val="single" w:sz="4" w:space="0" w:color="auto"/>
              <w:right w:val="single" w:sz="4" w:space="0" w:color="auto"/>
            </w:tcBorders>
            <w:shd w:val="clear" w:color="auto" w:fill="auto"/>
            <w:noWrap/>
            <w:vAlign w:val="bottom"/>
          </w:tcPr>
          <w:p w14:paraId="7F87DD03" w14:textId="77777777" w:rsidR="00687390" w:rsidRPr="00B62FB3" w:rsidRDefault="00687390" w:rsidP="00163E15">
            <w:pPr>
              <w:rPr>
                <w:rFonts w:ascii="Times New Roman" w:hAnsi="Times New Roman"/>
                <w:color w:val="000000"/>
              </w:rPr>
            </w:pPr>
            <w:r>
              <w:rPr>
                <w:rFonts w:ascii="Times New Roman" w:hAnsi="Times New Roman"/>
                <w:color w:val="000000"/>
              </w:rPr>
              <w:t>Clinical pathology consultation; comprehensive, for a complex diagnostic problem, with review of patient’s history and medical records</w:t>
            </w:r>
          </w:p>
        </w:tc>
      </w:tr>
    </w:tbl>
    <w:p w14:paraId="4218CD07" w14:textId="77777777" w:rsidR="00687390" w:rsidRDefault="00687390" w:rsidP="00687390">
      <w:pPr>
        <w:contextualSpacing/>
        <w:rPr>
          <w:rFonts w:ascii="Times New Roman" w:hAnsi="Times New Roman"/>
          <w:b/>
        </w:rPr>
      </w:pPr>
    </w:p>
    <w:p w14:paraId="24A2C0DB" w14:textId="77777777" w:rsidR="00687390" w:rsidRDefault="00687390" w:rsidP="00687390">
      <w:pPr>
        <w:pStyle w:val="Heading2"/>
      </w:pPr>
      <w:r w:rsidRPr="003D2D8F">
        <w:t xml:space="preserve">101 CMR 316.00: Surgery and Anesthesia </w:t>
      </w:r>
      <w:r>
        <w:t xml:space="preserve">– </w:t>
      </w:r>
      <w:r w:rsidRPr="003D2D8F">
        <w:t>Crosswalk</w:t>
      </w:r>
    </w:p>
    <w:tbl>
      <w:tblPr>
        <w:tblW w:w="10075" w:type="dxa"/>
        <w:tblLook w:val="04A0" w:firstRow="1" w:lastRow="0" w:firstColumn="1" w:lastColumn="0" w:noHBand="0" w:noVBand="1"/>
      </w:tblPr>
      <w:tblGrid>
        <w:gridCol w:w="2515"/>
        <w:gridCol w:w="7560"/>
      </w:tblGrid>
      <w:tr w:rsidR="00687390" w:rsidRPr="00B97983" w14:paraId="0046AF29" w14:textId="77777777" w:rsidTr="001A0790">
        <w:trPr>
          <w:trHeight w:val="260"/>
          <w:tblHeader/>
        </w:trPr>
        <w:tc>
          <w:tcPr>
            <w:tcW w:w="2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CD60FC" w14:textId="77777777" w:rsidR="00687390" w:rsidRPr="00687390" w:rsidRDefault="00687390" w:rsidP="00163E15">
            <w:pPr>
              <w:jc w:val="center"/>
              <w:rPr>
                <w:rFonts w:ascii="Times New Roman" w:hAnsi="Times New Roman"/>
                <w:b/>
                <w:color w:val="000000"/>
                <w:szCs w:val="22"/>
              </w:rPr>
            </w:pPr>
            <w:r w:rsidRPr="00687390">
              <w:rPr>
                <w:rFonts w:ascii="Times New Roman" w:hAnsi="Times New Roman"/>
                <w:b/>
                <w:color w:val="000000"/>
                <w:szCs w:val="22"/>
              </w:rPr>
              <w:t>Deleted Code</w:t>
            </w:r>
          </w:p>
        </w:tc>
        <w:tc>
          <w:tcPr>
            <w:tcW w:w="7560" w:type="dxa"/>
            <w:tcBorders>
              <w:top w:val="single" w:sz="4" w:space="0" w:color="auto"/>
              <w:left w:val="nil"/>
              <w:bottom w:val="single" w:sz="4" w:space="0" w:color="auto"/>
              <w:right w:val="single" w:sz="4" w:space="0" w:color="auto"/>
            </w:tcBorders>
            <w:shd w:val="clear" w:color="auto" w:fill="auto"/>
            <w:noWrap/>
            <w:vAlign w:val="center"/>
            <w:hideMark/>
          </w:tcPr>
          <w:p w14:paraId="6C0E6BB3" w14:textId="77777777" w:rsidR="00687390" w:rsidRPr="00687390" w:rsidRDefault="00687390" w:rsidP="00163E15">
            <w:pPr>
              <w:jc w:val="center"/>
              <w:rPr>
                <w:rFonts w:ascii="Times New Roman" w:hAnsi="Times New Roman"/>
                <w:b/>
                <w:color w:val="000000"/>
                <w:szCs w:val="22"/>
              </w:rPr>
            </w:pPr>
            <w:r w:rsidRPr="00687390">
              <w:rPr>
                <w:rFonts w:ascii="Times New Roman" w:hAnsi="Times New Roman"/>
                <w:b/>
                <w:color w:val="000000"/>
                <w:szCs w:val="22"/>
              </w:rPr>
              <w:t>Replacement Codes</w:t>
            </w:r>
          </w:p>
        </w:tc>
      </w:tr>
      <w:tr w:rsidR="00687390" w:rsidRPr="003915F2" w14:paraId="12C1D89C" w14:textId="77777777" w:rsidTr="001A0790">
        <w:trPr>
          <w:trHeight w:val="260"/>
        </w:trPr>
        <w:tc>
          <w:tcPr>
            <w:tcW w:w="2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A788F" w14:textId="77777777" w:rsidR="00687390" w:rsidRPr="00687390" w:rsidRDefault="00687390" w:rsidP="00163E15">
            <w:pPr>
              <w:jc w:val="center"/>
              <w:rPr>
                <w:rFonts w:ascii="Times New Roman" w:hAnsi="Times New Roman"/>
                <w:color w:val="000000"/>
                <w:szCs w:val="22"/>
              </w:rPr>
            </w:pPr>
            <w:r w:rsidRPr="00687390">
              <w:rPr>
                <w:rFonts w:ascii="Times New Roman" w:hAnsi="Times New Roman"/>
                <w:color w:val="000000"/>
                <w:szCs w:val="22"/>
              </w:rPr>
              <w:t>01935</w:t>
            </w:r>
          </w:p>
        </w:tc>
        <w:tc>
          <w:tcPr>
            <w:tcW w:w="7560" w:type="dxa"/>
            <w:tcBorders>
              <w:top w:val="single" w:sz="4" w:space="0" w:color="auto"/>
              <w:left w:val="nil"/>
              <w:bottom w:val="single" w:sz="4" w:space="0" w:color="auto"/>
              <w:right w:val="single" w:sz="4" w:space="0" w:color="auto"/>
            </w:tcBorders>
            <w:shd w:val="clear" w:color="auto" w:fill="auto"/>
            <w:noWrap/>
            <w:vAlign w:val="bottom"/>
            <w:hideMark/>
          </w:tcPr>
          <w:p w14:paraId="36AFD66D" w14:textId="77777777" w:rsidR="00687390" w:rsidRPr="00687390" w:rsidRDefault="00687390" w:rsidP="00163E15">
            <w:pPr>
              <w:jc w:val="center"/>
              <w:rPr>
                <w:rFonts w:ascii="Times New Roman" w:hAnsi="Times New Roman"/>
                <w:color w:val="000000"/>
                <w:szCs w:val="22"/>
              </w:rPr>
            </w:pPr>
            <w:r w:rsidRPr="00687390">
              <w:rPr>
                <w:rFonts w:ascii="Times New Roman" w:hAnsi="Times New Roman"/>
                <w:color w:val="000000"/>
                <w:szCs w:val="22"/>
              </w:rPr>
              <w:t>01937, 01938, 01939, 01940, 01941, 01942</w:t>
            </w:r>
          </w:p>
        </w:tc>
      </w:tr>
      <w:tr w:rsidR="00687390" w:rsidRPr="003915F2" w14:paraId="13E7466C" w14:textId="77777777" w:rsidTr="001A0790">
        <w:trPr>
          <w:trHeight w:val="260"/>
        </w:trPr>
        <w:tc>
          <w:tcPr>
            <w:tcW w:w="25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9F9750" w14:textId="77777777" w:rsidR="00687390" w:rsidRPr="00687390" w:rsidRDefault="00687390" w:rsidP="00163E15">
            <w:pPr>
              <w:jc w:val="center"/>
              <w:rPr>
                <w:rFonts w:ascii="Times New Roman" w:hAnsi="Times New Roman"/>
                <w:color w:val="000000"/>
                <w:szCs w:val="22"/>
              </w:rPr>
            </w:pPr>
            <w:r w:rsidRPr="00687390">
              <w:rPr>
                <w:rFonts w:ascii="Times New Roman" w:hAnsi="Times New Roman"/>
                <w:color w:val="000000"/>
                <w:szCs w:val="22"/>
              </w:rPr>
              <w:t>01936</w:t>
            </w:r>
          </w:p>
        </w:tc>
        <w:tc>
          <w:tcPr>
            <w:tcW w:w="7560" w:type="dxa"/>
            <w:tcBorders>
              <w:top w:val="single" w:sz="4" w:space="0" w:color="auto"/>
              <w:left w:val="nil"/>
              <w:bottom w:val="single" w:sz="4" w:space="0" w:color="auto"/>
              <w:right w:val="single" w:sz="4" w:space="0" w:color="auto"/>
            </w:tcBorders>
            <w:shd w:val="clear" w:color="auto" w:fill="auto"/>
            <w:noWrap/>
            <w:vAlign w:val="bottom"/>
          </w:tcPr>
          <w:p w14:paraId="527CAC35" w14:textId="77777777" w:rsidR="00687390" w:rsidRPr="00687390" w:rsidRDefault="00687390" w:rsidP="00163E15">
            <w:pPr>
              <w:jc w:val="center"/>
              <w:rPr>
                <w:rFonts w:ascii="Times New Roman" w:hAnsi="Times New Roman"/>
                <w:color w:val="000000"/>
                <w:szCs w:val="22"/>
              </w:rPr>
            </w:pPr>
            <w:r w:rsidRPr="00687390">
              <w:rPr>
                <w:rFonts w:ascii="Times New Roman" w:hAnsi="Times New Roman"/>
                <w:color w:val="000000"/>
                <w:szCs w:val="22"/>
              </w:rPr>
              <w:t>01937, 01938, 01939, 01940, 01941, 01942</w:t>
            </w:r>
          </w:p>
        </w:tc>
      </w:tr>
      <w:tr w:rsidR="00687390" w:rsidRPr="003915F2" w14:paraId="04558D3F" w14:textId="77777777" w:rsidTr="001A0790">
        <w:trPr>
          <w:trHeight w:val="260"/>
        </w:trPr>
        <w:tc>
          <w:tcPr>
            <w:tcW w:w="25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85568E" w14:textId="77777777" w:rsidR="00687390" w:rsidRPr="00687390" w:rsidRDefault="00687390" w:rsidP="00163E15">
            <w:pPr>
              <w:jc w:val="center"/>
              <w:rPr>
                <w:rFonts w:ascii="Times New Roman" w:hAnsi="Times New Roman"/>
                <w:color w:val="000000"/>
                <w:szCs w:val="22"/>
              </w:rPr>
            </w:pPr>
            <w:r w:rsidRPr="00687390">
              <w:rPr>
                <w:rFonts w:ascii="Times New Roman" w:hAnsi="Times New Roman"/>
                <w:color w:val="000000"/>
                <w:szCs w:val="22"/>
              </w:rPr>
              <w:t>80500</w:t>
            </w:r>
          </w:p>
        </w:tc>
        <w:tc>
          <w:tcPr>
            <w:tcW w:w="7560" w:type="dxa"/>
            <w:tcBorders>
              <w:top w:val="single" w:sz="4" w:space="0" w:color="auto"/>
              <w:left w:val="nil"/>
              <w:bottom w:val="single" w:sz="4" w:space="0" w:color="auto"/>
              <w:right w:val="single" w:sz="4" w:space="0" w:color="auto"/>
            </w:tcBorders>
            <w:shd w:val="clear" w:color="auto" w:fill="auto"/>
            <w:noWrap/>
            <w:vAlign w:val="bottom"/>
          </w:tcPr>
          <w:p w14:paraId="58565DB3" w14:textId="77777777" w:rsidR="00687390" w:rsidRPr="00687390" w:rsidRDefault="00687390" w:rsidP="00163E15">
            <w:pPr>
              <w:jc w:val="center"/>
              <w:rPr>
                <w:rFonts w:ascii="Times New Roman" w:hAnsi="Times New Roman"/>
                <w:color w:val="000000"/>
                <w:szCs w:val="22"/>
              </w:rPr>
            </w:pPr>
            <w:r w:rsidRPr="00687390">
              <w:rPr>
                <w:rFonts w:ascii="Times New Roman" w:hAnsi="Times New Roman"/>
                <w:color w:val="000000"/>
                <w:szCs w:val="22"/>
              </w:rPr>
              <w:t>80503, 80504, 80505, 80506</w:t>
            </w:r>
          </w:p>
        </w:tc>
      </w:tr>
      <w:tr w:rsidR="00687390" w:rsidRPr="003915F2" w14:paraId="42E9B833" w14:textId="77777777" w:rsidTr="001A0790">
        <w:trPr>
          <w:trHeight w:val="260"/>
        </w:trPr>
        <w:tc>
          <w:tcPr>
            <w:tcW w:w="25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186EF8" w14:textId="77777777" w:rsidR="00687390" w:rsidRPr="00687390" w:rsidRDefault="00687390" w:rsidP="00163E15">
            <w:pPr>
              <w:jc w:val="center"/>
              <w:rPr>
                <w:rFonts w:ascii="Times New Roman" w:hAnsi="Times New Roman"/>
                <w:color w:val="000000"/>
                <w:szCs w:val="22"/>
              </w:rPr>
            </w:pPr>
            <w:r w:rsidRPr="00687390">
              <w:rPr>
                <w:rFonts w:ascii="Times New Roman" w:hAnsi="Times New Roman"/>
                <w:color w:val="000000"/>
                <w:szCs w:val="22"/>
              </w:rPr>
              <w:t>80502</w:t>
            </w:r>
          </w:p>
        </w:tc>
        <w:tc>
          <w:tcPr>
            <w:tcW w:w="7560" w:type="dxa"/>
            <w:tcBorders>
              <w:top w:val="single" w:sz="4" w:space="0" w:color="auto"/>
              <w:left w:val="nil"/>
              <w:bottom w:val="single" w:sz="4" w:space="0" w:color="auto"/>
              <w:right w:val="single" w:sz="4" w:space="0" w:color="auto"/>
            </w:tcBorders>
            <w:shd w:val="clear" w:color="auto" w:fill="auto"/>
            <w:noWrap/>
            <w:vAlign w:val="bottom"/>
          </w:tcPr>
          <w:p w14:paraId="01660C12" w14:textId="77777777" w:rsidR="00687390" w:rsidRPr="00687390" w:rsidRDefault="00687390" w:rsidP="00163E15">
            <w:pPr>
              <w:jc w:val="center"/>
              <w:rPr>
                <w:rFonts w:ascii="Times New Roman" w:hAnsi="Times New Roman"/>
                <w:color w:val="000000"/>
                <w:szCs w:val="22"/>
              </w:rPr>
            </w:pPr>
            <w:r w:rsidRPr="00687390">
              <w:rPr>
                <w:rFonts w:ascii="Times New Roman" w:hAnsi="Times New Roman"/>
                <w:color w:val="000000"/>
                <w:szCs w:val="22"/>
              </w:rPr>
              <w:t>80503, 80504, 80505, 80506</w:t>
            </w:r>
          </w:p>
        </w:tc>
      </w:tr>
    </w:tbl>
    <w:p w14:paraId="1B4C5612" w14:textId="77777777" w:rsidR="00687390" w:rsidRPr="003915F2" w:rsidRDefault="00687390" w:rsidP="00687390">
      <w:pPr>
        <w:contextualSpacing/>
        <w:rPr>
          <w:rFonts w:ascii="Times New Roman" w:hAnsi="Times New Roman"/>
          <w:b/>
        </w:rPr>
      </w:pPr>
    </w:p>
    <w:p w14:paraId="2F47E755" w14:textId="77777777" w:rsidR="00687390" w:rsidRDefault="00687390" w:rsidP="00687390">
      <w:pPr>
        <w:pStyle w:val="Heading2"/>
      </w:pPr>
      <w:r w:rsidRPr="003D2D8F">
        <w:t>101 CMR 316.00: Surgery and Anesthesia Rates</w:t>
      </w:r>
    </w:p>
    <w:tbl>
      <w:tblPr>
        <w:tblW w:w="2065" w:type="dxa"/>
        <w:tblLook w:val="04A0" w:firstRow="1" w:lastRow="0" w:firstColumn="1" w:lastColumn="0" w:noHBand="0" w:noVBand="1"/>
      </w:tblPr>
      <w:tblGrid>
        <w:gridCol w:w="1081"/>
        <w:gridCol w:w="984"/>
      </w:tblGrid>
      <w:tr w:rsidR="00687390" w:rsidRPr="00EB1538" w14:paraId="18E09DDD" w14:textId="77777777" w:rsidTr="007A0B23">
        <w:trPr>
          <w:trHeight w:val="260"/>
          <w:tblHeader/>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263E5" w14:textId="77777777" w:rsidR="00687390" w:rsidRPr="00687390" w:rsidRDefault="00687390" w:rsidP="00163E15">
            <w:pPr>
              <w:rPr>
                <w:rFonts w:ascii="Times New Roman" w:hAnsi="Times New Roman"/>
                <w:b/>
                <w:bCs/>
                <w:color w:val="000000"/>
                <w:szCs w:val="22"/>
              </w:rPr>
            </w:pPr>
            <w:r w:rsidRPr="00687390">
              <w:rPr>
                <w:rFonts w:ascii="Times New Roman" w:hAnsi="Times New Roman"/>
                <w:b/>
                <w:bCs/>
                <w:color w:val="000000"/>
                <w:szCs w:val="22"/>
              </w:rPr>
              <w:t>Code</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F34FD" w14:textId="77777777" w:rsidR="00687390" w:rsidRPr="00687390" w:rsidRDefault="00687390" w:rsidP="00163E15">
            <w:pPr>
              <w:rPr>
                <w:rFonts w:ascii="Times New Roman" w:hAnsi="Times New Roman"/>
                <w:b/>
                <w:bCs/>
                <w:color w:val="000000"/>
                <w:szCs w:val="22"/>
              </w:rPr>
            </w:pPr>
            <w:r w:rsidRPr="00687390">
              <w:rPr>
                <w:rFonts w:ascii="Times New Roman" w:hAnsi="Times New Roman"/>
                <w:b/>
                <w:bCs/>
                <w:color w:val="000000"/>
                <w:szCs w:val="22"/>
              </w:rPr>
              <w:t xml:space="preserve"> Units</w:t>
            </w:r>
          </w:p>
        </w:tc>
      </w:tr>
      <w:tr w:rsidR="00687390" w:rsidRPr="00EB1538" w14:paraId="658527A8" w14:textId="77777777" w:rsidTr="007A0B23">
        <w:trPr>
          <w:trHeight w:val="260"/>
          <w:tblHeader/>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4D37D" w14:textId="77777777" w:rsidR="00687390" w:rsidRPr="00687390" w:rsidRDefault="00687390" w:rsidP="00AD06D7">
            <w:pPr>
              <w:jc w:val="center"/>
              <w:rPr>
                <w:rFonts w:ascii="Times New Roman" w:hAnsi="Times New Roman"/>
                <w:bCs/>
                <w:color w:val="000000"/>
                <w:szCs w:val="22"/>
              </w:rPr>
            </w:pPr>
            <w:r w:rsidRPr="00687390">
              <w:rPr>
                <w:rFonts w:ascii="Times New Roman" w:hAnsi="Times New Roman"/>
                <w:bCs/>
                <w:color w:val="000000"/>
                <w:szCs w:val="22"/>
              </w:rPr>
              <w:t>01937</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2690E" w14:textId="77777777" w:rsidR="00687390" w:rsidRPr="00687390" w:rsidRDefault="00687390" w:rsidP="00AD06D7">
            <w:pPr>
              <w:jc w:val="center"/>
              <w:rPr>
                <w:rFonts w:ascii="Times New Roman" w:hAnsi="Times New Roman"/>
                <w:bCs/>
                <w:color w:val="000000"/>
                <w:szCs w:val="22"/>
              </w:rPr>
            </w:pPr>
            <w:r w:rsidRPr="00687390">
              <w:rPr>
                <w:rFonts w:ascii="Times New Roman" w:hAnsi="Times New Roman"/>
                <w:bCs/>
                <w:color w:val="000000"/>
                <w:szCs w:val="22"/>
              </w:rPr>
              <w:t>5</w:t>
            </w:r>
          </w:p>
        </w:tc>
      </w:tr>
      <w:tr w:rsidR="00687390" w:rsidRPr="00EB1538" w14:paraId="5568A5CF" w14:textId="77777777" w:rsidTr="007A0B23">
        <w:trPr>
          <w:trHeight w:val="260"/>
          <w:tblHeader/>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4F559D" w14:textId="77777777" w:rsidR="00687390" w:rsidRPr="00687390" w:rsidRDefault="00687390" w:rsidP="00AD06D7">
            <w:pPr>
              <w:jc w:val="center"/>
              <w:rPr>
                <w:rFonts w:ascii="Times New Roman" w:hAnsi="Times New Roman"/>
                <w:bCs/>
                <w:color w:val="000000"/>
                <w:szCs w:val="22"/>
              </w:rPr>
            </w:pPr>
            <w:r w:rsidRPr="00687390">
              <w:rPr>
                <w:rFonts w:ascii="Times New Roman" w:hAnsi="Times New Roman"/>
                <w:bCs/>
                <w:color w:val="000000"/>
                <w:szCs w:val="22"/>
              </w:rPr>
              <w:t>01938</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942BFF" w14:textId="77777777" w:rsidR="00687390" w:rsidRPr="00687390" w:rsidRDefault="00687390" w:rsidP="00AD06D7">
            <w:pPr>
              <w:jc w:val="center"/>
              <w:rPr>
                <w:rFonts w:ascii="Times New Roman" w:hAnsi="Times New Roman"/>
                <w:bCs/>
                <w:color w:val="000000"/>
                <w:szCs w:val="22"/>
              </w:rPr>
            </w:pPr>
            <w:r w:rsidRPr="00687390">
              <w:rPr>
                <w:rFonts w:ascii="Times New Roman" w:hAnsi="Times New Roman"/>
                <w:bCs/>
                <w:color w:val="000000"/>
                <w:szCs w:val="22"/>
              </w:rPr>
              <w:t>5</w:t>
            </w:r>
          </w:p>
        </w:tc>
      </w:tr>
      <w:tr w:rsidR="00687390" w:rsidRPr="00EB1538" w14:paraId="7A698ED3" w14:textId="77777777" w:rsidTr="007A0B23">
        <w:trPr>
          <w:trHeight w:val="260"/>
          <w:tblHeader/>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ADDDAD" w14:textId="77777777" w:rsidR="00687390" w:rsidRPr="00687390" w:rsidRDefault="00687390" w:rsidP="00AD06D7">
            <w:pPr>
              <w:jc w:val="center"/>
              <w:rPr>
                <w:rFonts w:ascii="Times New Roman" w:hAnsi="Times New Roman"/>
                <w:bCs/>
                <w:color w:val="000000"/>
                <w:szCs w:val="22"/>
              </w:rPr>
            </w:pPr>
            <w:r w:rsidRPr="00687390">
              <w:rPr>
                <w:rFonts w:ascii="Times New Roman" w:hAnsi="Times New Roman"/>
                <w:bCs/>
                <w:color w:val="000000"/>
                <w:szCs w:val="22"/>
              </w:rPr>
              <w:t>01939</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1E09C4" w14:textId="77777777" w:rsidR="00687390" w:rsidRPr="00687390" w:rsidRDefault="00687390" w:rsidP="00AD06D7">
            <w:pPr>
              <w:jc w:val="center"/>
              <w:rPr>
                <w:rFonts w:ascii="Times New Roman" w:hAnsi="Times New Roman"/>
                <w:bCs/>
                <w:color w:val="000000"/>
                <w:szCs w:val="22"/>
              </w:rPr>
            </w:pPr>
            <w:r w:rsidRPr="00687390">
              <w:rPr>
                <w:rFonts w:ascii="Times New Roman" w:hAnsi="Times New Roman"/>
                <w:bCs/>
                <w:color w:val="000000"/>
                <w:szCs w:val="22"/>
              </w:rPr>
              <w:t>5</w:t>
            </w:r>
          </w:p>
        </w:tc>
      </w:tr>
      <w:tr w:rsidR="00687390" w:rsidRPr="00EB1538" w14:paraId="5CD5C0FF" w14:textId="77777777" w:rsidTr="007A0B23">
        <w:trPr>
          <w:trHeight w:val="260"/>
          <w:tblHeader/>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9920C6" w14:textId="77777777" w:rsidR="00687390" w:rsidRPr="00687390" w:rsidRDefault="00687390" w:rsidP="00AD06D7">
            <w:pPr>
              <w:jc w:val="center"/>
              <w:rPr>
                <w:rFonts w:ascii="Times New Roman" w:hAnsi="Times New Roman"/>
                <w:bCs/>
                <w:color w:val="000000"/>
                <w:szCs w:val="22"/>
              </w:rPr>
            </w:pPr>
            <w:r w:rsidRPr="00687390">
              <w:rPr>
                <w:rFonts w:ascii="Times New Roman" w:hAnsi="Times New Roman"/>
                <w:bCs/>
                <w:color w:val="000000"/>
                <w:szCs w:val="22"/>
              </w:rPr>
              <w:t>01940</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8B29F8" w14:textId="77777777" w:rsidR="00687390" w:rsidRPr="00687390" w:rsidRDefault="00687390" w:rsidP="00AD06D7">
            <w:pPr>
              <w:jc w:val="center"/>
              <w:rPr>
                <w:rFonts w:ascii="Times New Roman" w:hAnsi="Times New Roman"/>
                <w:bCs/>
                <w:color w:val="000000"/>
                <w:szCs w:val="22"/>
              </w:rPr>
            </w:pPr>
            <w:r w:rsidRPr="00687390">
              <w:rPr>
                <w:rFonts w:ascii="Times New Roman" w:hAnsi="Times New Roman"/>
                <w:bCs/>
                <w:color w:val="000000"/>
                <w:szCs w:val="22"/>
              </w:rPr>
              <w:t>5</w:t>
            </w:r>
          </w:p>
        </w:tc>
      </w:tr>
      <w:tr w:rsidR="00687390" w:rsidRPr="00EB1538" w14:paraId="176F8432" w14:textId="77777777" w:rsidTr="007A0B23">
        <w:trPr>
          <w:trHeight w:val="260"/>
          <w:tblHeader/>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59CF6E" w14:textId="77777777" w:rsidR="00687390" w:rsidRPr="00687390" w:rsidRDefault="00687390" w:rsidP="00AD06D7">
            <w:pPr>
              <w:jc w:val="center"/>
              <w:rPr>
                <w:rFonts w:ascii="Times New Roman" w:hAnsi="Times New Roman"/>
                <w:bCs/>
                <w:color w:val="000000"/>
                <w:szCs w:val="22"/>
              </w:rPr>
            </w:pPr>
            <w:r w:rsidRPr="00687390">
              <w:rPr>
                <w:rFonts w:ascii="Times New Roman" w:hAnsi="Times New Roman"/>
                <w:bCs/>
                <w:color w:val="000000"/>
                <w:szCs w:val="22"/>
              </w:rPr>
              <w:t>01941</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776BCF" w14:textId="77777777" w:rsidR="00687390" w:rsidRPr="00687390" w:rsidRDefault="00687390" w:rsidP="00AD06D7">
            <w:pPr>
              <w:jc w:val="center"/>
              <w:rPr>
                <w:rFonts w:ascii="Times New Roman" w:hAnsi="Times New Roman"/>
                <w:bCs/>
                <w:color w:val="000000"/>
                <w:szCs w:val="22"/>
              </w:rPr>
            </w:pPr>
            <w:r w:rsidRPr="00687390">
              <w:rPr>
                <w:rFonts w:ascii="Times New Roman" w:hAnsi="Times New Roman"/>
                <w:bCs/>
                <w:color w:val="000000"/>
                <w:szCs w:val="22"/>
              </w:rPr>
              <w:t>5</w:t>
            </w:r>
          </w:p>
        </w:tc>
      </w:tr>
      <w:tr w:rsidR="00687390" w:rsidRPr="00EB1538" w14:paraId="3FEFE543" w14:textId="77777777" w:rsidTr="007A0B23">
        <w:trPr>
          <w:trHeight w:val="260"/>
          <w:tblHeader/>
        </w:trPr>
        <w:tc>
          <w:tcPr>
            <w:tcW w:w="10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2F3B25" w14:textId="77777777" w:rsidR="00687390" w:rsidRPr="00687390" w:rsidRDefault="00687390" w:rsidP="00AD06D7">
            <w:pPr>
              <w:jc w:val="center"/>
              <w:rPr>
                <w:rFonts w:ascii="Times New Roman" w:hAnsi="Times New Roman"/>
                <w:bCs/>
                <w:color w:val="000000"/>
                <w:szCs w:val="22"/>
              </w:rPr>
            </w:pPr>
            <w:r w:rsidRPr="00687390">
              <w:rPr>
                <w:rFonts w:ascii="Times New Roman" w:hAnsi="Times New Roman"/>
                <w:bCs/>
                <w:color w:val="000000"/>
                <w:szCs w:val="22"/>
              </w:rPr>
              <w:t>01942</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CD123" w14:textId="77777777" w:rsidR="00687390" w:rsidRPr="00687390" w:rsidRDefault="00687390" w:rsidP="00AD06D7">
            <w:pPr>
              <w:jc w:val="center"/>
              <w:rPr>
                <w:rFonts w:ascii="Times New Roman" w:hAnsi="Times New Roman"/>
                <w:bCs/>
                <w:color w:val="000000"/>
                <w:szCs w:val="22"/>
              </w:rPr>
            </w:pPr>
            <w:r w:rsidRPr="00687390">
              <w:rPr>
                <w:rFonts w:ascii="Times New Roman" w:hAnsi="Times New Roman"/>
                <w:bCs/>
                <w:color w:val="000000"/>
                <w:szCs w:val="22"/>
              </w:rPr>
              <w:t>5</w:t>
            </w:r>
          </w:p>
        </w:tc>
      </w:tr>
    </w:tbl>
    <w:p w14:paraId="713B01FF" w14:textId="77777777" w:rsidR="00687390" w:rsidRDefault="00687390" w:rsidP="00687390">
      <w:pPr>
        <w:contextualSpacing/>
        <w:rPr>
          <w:rFonts w:ascii="Times New Roman" w:hAnsi="Times New Roman"/>
          <w:b/>
        </w:rPr>
      </w:pPr>
    </w:p>
    <w:tbl>
      <w:tblPr>
        <w:tblW w:w="10075" w:type="dxa"/>
        <w:tblLook w:val="04A0" w:firstRow="1" w:lastRow="0" w:firstColumn="1" w:lastColumn="0" w:noHBand="0" w:noVBand="1"/>
      </w:tblPr>
      <w:tblGrid>
        <w:gridCol w:w="1058"/>
        <w:gridCol w:w="1679"/>
        <w:gridCol w:w="1679"/>
        <w:gridCol w:w="1789"/>
        <w:gridCol w:w="1980"/>
        <w:gridCol w:w="1890"/>
      </w:tblGrid>
      <w:tr w:rsidR="00687390" w:rsidRPr="00E26BD3" w14:paraId="5C128D0C" w14:textId="77777777" w:rsidTr="001A0790">
        <w:trPr>
          <w:trHeight w:val="260"/>
          <w:tblHeader/>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8787D" w14:textId="77777777" w:rsidR="00687390" w:rsidRPr="00687390" w:rsidRDefault="00687390" w:rsidP="00163E15">
            <w:pPr>
              <w:jc w:val="center"/>
              <w:rPr>
                <w:rFonts w:ascii="Times New Roman" w:hAnsi="Times New Roman" w:cs="Times New Roman"/>
                <w:b/>
                <w:bCs/>
                <w:color w:val="000000"/>
                <w:szCs w:val="22"/>
              </w:rPr>
            </w:pPr>
            <w:r w:rsidRPr="00687390">
              <w:rPr>
                <w:rFonts w:ascii="Times New Roman" w:hAnsi="Times New Roman" w:cs="Times New Roman"/>
                <w:b/>
                <w:bCs/>
                <w:color w:val="000000"/>
                <w:szCs w:val="22"/>
              </w:rPr>
              <w:t>Code</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34022" w14:textId="77777777" w:rsidR="00687390" w:rsidRPr="00687390" w:rsidRDefault="00687390" w:rsidP="00163E15">
            <w:pPr>
              <w:jc w:val="center"/>
              <w:rPr>
                <w:rFonts w:ascii="Times New Roman" w:hAnsi="Times New Roman" w:cs="Times New Roman"/>
                <w:b/>
                <w:bCs/>
                <w:color w:val="000000"/>
                <w:szCs w:val="22"/>
              </w:rPr>
            </w:pPr>
            <w:r w:rsidRPr="00687390">
              <w:rPr>
                <w:rFonts w:ascii="Times New Roman" w:hAnsi="Times New Roman" w:cs="Times New Roman"/>
                <w:b/>
                <w:bCs/>
                <w:color w:val="000000"/>
                <w:szCs w:val="22"/>
              </w:rPr>
              <w:t>Non-Facility Fee</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02169" w14:textId="77777777" w:rsidR="00687390" w:rsidRPr="00687390" w:rsidRDefault="00687390" w:rsidP="00163E15">
            <w:pPr>
              <w:jc w:val="center"/>
              <w:rPr>
                <w:rFonts w:ascii="Times New Roman" w:hAnsi="Times New Roman" w:cs="Times New Roman"/>
                <w:b/>
                <w:bCs/>
                <w:color w:val="000000"/>
                <w:szCs w:val="22"/>
              </w:rPr>
            </w:pPr>
            <w:r w:rsidRPr="00687390">
              <w:rPr>
                <w:rFonts w:ascii="Times New Roman" w:hAnsi="Times New Roman" w:cs="Times New Roman"/>
                <w:b/>
                <w:bCs/>
                <w:color w:val="000000"/>
                <w:szCs w:val="22"/>
              </w:rPr>
              <w:t>Facility Fee</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8E7072" w14:textId="77777777" w:rsidR="00687390" w:rsidRPr="00687390" w:rsidRDefault="00687390" w:rsidP="00163E15">
            <w:pPr>
              <w:jc w:val="center"/>
              <w:rPr>
                <w:rFonts w:ascii="Times New Roman" w:hAnsi="Times New Roman" w:cs="Times New Roman"/>
                <w:b/>
                <w:bCs/>
                <w:color w:val="000000"/>
                <w:szCs w:val="22"/>
              </w:rPr>
            </w:pPr>
            <w:r w:rsidRPr="00687390">
              <w:rPr>
                <w:rFonts w:ascii="Times New Roman" w:hAnsi="Times New Roman" w:cs="Times New Roman"/>
                <w:b/>
                <w:bCs/>
                <w:color w:val="000000"/>
                <w:szCs w:val="22"/>
              </w:rPr>
              <w:t>Global</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C7AD7" w14:textId="77777777" w:rsidR="00687390" w:rsidRPr="00687390" w:rsidRDefault="00687390" w:rsidP="00163E15">
            <w:pPr>
              <w:jc w:val="center"/>
              <w:rPr>
                <w:rFonts w:ascii="Times New Roman" w:hAnsi="Times New Roman" w:cs="Times New Roman"/>
                <w:b/>
                <w:bCs/>
                <w:color w:val="000000"/>
                <w:szCs w:val="22"/>
              </w:rPr>
            </w:pPr>
            <w:r w:rsidRPr="00687390">
              <w:rPr>
                <w:rFonts w:ascii="Times New Roman" w:hAnsi="Times New Roman" w:cs="Times New Roman"/>
                <w:b/>
                <w:bCs/>
                <w:color w:val="000000"/>
                <w:szCs w:val="22"/>
              </w:rPr>
              <w:t>Professional Component Fee</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815123" w14:textId="77777777" w:rsidR="00687390" w:rsidRPr="00687390" w:rsidRDefault="00687390" w:rsidP="00163E15">
            <w:pPr>
              <w:jc w:val="center"/>
              <w:rPr>
                <w:rFonts w:ascii="Times New Roman" w:hAnsi="Times New Roman" w:cs="Times New Roman"/>
                <w:b/>
                <w:bCs/>
                <w:color w:val="000000"/>
                <w:szCs w:val="22"/>
              </w:rPr>
            </w:pPr>
            <w:r w:rsidRPr="00687390">
              <w:rPr>
                <w:rFonts w:ascii="Times New Roman" w:hAnsi="Times New Roman" w:cs="Times New Roman"/>
                <w:b/>
                <w:bCs/>
                <w:color w:val="000000"/>
                <w:szCs w:val="22"/>
              </w:rPr>
              <w:t>Technical Component Fee</w:t>
            </w:r>
          </w:p>
        </w:tc>
      </w:tr>
      <w:tr w:rsidR="00687390" w:rsidRPr="00F14362" w14:paraId="75CB805D" w14:textId="77777777" w:rsidTr="001A0790">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B9DD53" w14:textId="77777777" w:rsidR="00687390" w:rsidRPr="00687390" w:rsidRDefault="00687390" w:rsidP="00163E15">
            <w:pPr>
              <w:rPr>
                <w:rFonts w:ascii="Times New Roman" w:hAnsi="Times New Roman" w:cs="Times New Roman"/>
                <w:bCs/>
                <w:color w:val="000000"/>
                <w:szCs w:val="22"/>
              </w:rPr>
            </w:pPr>
            <w:r w:rsidRPr="00687390">
              <w:rPr>
                <w:rFonts w:ascii="Times New Roman" w:hAnsi="Times New Roman" w:cs="Times New Roman"/>
                <w:bCs/>
                <w:color w:val="000000"/>
                <w:szCs w:val="22"/>
              </w:rPr>
              <w:t>0404T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C9C6F"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bCs/>
                <w:color w:val="000000"/>
                <w:szCs w:val="22"/>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A1BA7"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bCs/>
                <w:color w:val="000000"/>
                <w:szCs w:val="22"/>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39A88"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bCs/>
                <w:color w:val="000000"/>
                <w:szCs w:val="22"/>
              </w:rPr>
              <w:t>I.C.</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C041C"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bCs/>
                <w:color w:val="000000"/>
                <w:szCs w:val="22"/>
              </w:rPr>
              <w: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6828F"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bCs/>
                <w:color w:val="000000"/>
                <w:szCs w:val="22"/>
              </w:rPr>
              <w:t>-</w:t>
            </w:r>
          </w:p>
        </w:tc>
      </w:tr>
      <w:tr w:rsidR="00687390" w:rsidRPr="00EB1538" w14:paraId="45EB9659" w14:textId="77777777" w:rsidTr="001A0790">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85684" w14:textId="77777777" w:rsidR="00687390" w:rsidRPr="00687390" w:rsidRDefault="00687390" w:rsidP="00163E15">
            <w:pPr>
              <w:rPr>
                <w:rFonts w:ascii="Times New Roman" w:hAnsi="Times New Roman" w:cs="Times New Roman"/>
                <w:bCs/>
                <w:color w:val="000000"/>
                <w:szCs w:val="22"/>
              </w:rPr>
            </w:pPr>
            <w:r w:rsidRPr="00687390">
              <w:rPr>
                <w:rFonts w:ascii="Times New Roman" w:hAnsi="Times New Roman" w:cs="Times New Roman"/>
                <w:color w:val="000000"/>
                <w:szCs w:val="22"/>
              </w:rPr>
              <w:t>33267</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BBAA1"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38090"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7F87E"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          818.68</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4CDFF"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F6968"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r>
      <w:tr w:rsidR="00687390" w:rsidRPr="00EB1538" w14:paraId="6E8C3F77" w14:textId="77777777" w:rsidTr="001A0790">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39D75" w14:textId="77777777" w:rsidR="00687390" w:rsidRPr="00687390" w:rsidRDefault="00687390" w:rsidP="00163E15">
            <w:pPr>
              <w:rPr>
                <w:rFonts w:ascii="Times New Roman" w:hAnsi="Times New Roman" w:cs="Times New Roman"/>
                <w:bCs/>
                <w:color w:val="000000"/>
                <w:szCs w:val="22"/>
              </w:rPr>
            </w:pPr>
            <w:r w:rsidRPr="00687390">
              <w:rPr>
                <w:rFonts w:ascii="Times New Roman" w:hAnsi="Times New Roman" w:cs="Times New Roman"/>
                <w:color w:val="000000"/>
                <w:szCs w:val="22"/>
              </w:rPr>
              <w:t>33268</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C9C80"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C8BE1"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CF051D"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          101.42</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40339"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C8BCE"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r>
      <w:tr w:rsidR="00687390" w:rsidRPr="00EB1538" w14:paraId="4B49E76A" w14:textId="77777777" w:rsidTr="001A0790">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6BAC13" w14:textId="77777777" w:rsidR="00687390" w:rsidRPr="00687390" w:rsidRDefault="00687390" w:rsidP="00163E15">
            <w:pPr>
              <w:rPr>
                <w:rFonts w:ascii="Times New Roman" w:hAnsi="Times New Roman" w:cs="Times New Roman"/>
                <w:bCs/>
                <w:color w:val="000000"/>
                <w:szCs w:val="22"/>
              </w:rPr>
            </w:pPr>
            <w:r w:rsidRPr="00687390">
              <w:rPr>
                <w:rFonts w:ascii="Times New Roman" w:hAnsi="Times New Roman" w:cs="Times New Roman"/>
                <w:color w:val="000000"/>
                <w:szCs w:val="22"/>
              </w:rPr>
              <w:t>33269</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5017C"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6CECE"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8B017"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          648.84</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85AD7"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1C6F1"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r>
      <w:tr w:rsidR="00687390" w:rsidRPr="00EB1538" w14:paraId="75711788" w14:textId="77777777" w:rsidTr="001A0790">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F9B81" w14:textId="77777777" w:rsidR="00687390" w:rsidRPr="00687390" w:rsidRDefault="00687390" w:rsidP="00163E15">
            <w:pPr>
              <w:rPr>
                <w:rFonts w:ascii="Times New Roman" w:hAnsi="Times New Roman" w:cs="Times New Roman"/>
                <w:bCs/>
                <w:color w:val="000000"/>
                <w:szCs w:val="22"/>
              </w:rPr>
            </w:pPr>
            <w:r w:rsidRPr="00687390">
              <w:rPr>
                <w:rFonts w:ascii="Times New Roman" w:hAnsi="Times New Roman" w:cs="Times New Roman"/>
                <w:color w:val="000000"/>
                <w:szCs w:val="22"/>
              </w:rPr>
              <w:t>33370</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DA770"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D4C08"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6A884D"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          103.69</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BD10E"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FF32E"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r>
      <w:tr w:rsidR="00687390" w:rsidRPr="00EB1538" w14:paraId="27EAC855" w14:textId="77777777" w:rsidTr="001A0790">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0A4DC" w14:textId="77777777" w:rsidR="00687390" w:rsidRPr="00687390" w:rsidRDefault="00687390" w:rsidP="00163E15">
            <w:pPr>
              <w:rPr>
                <w:rFonts w:ascii="Times New Roman" w:hAnsi="Times New Roman" w:cs="Times New Roman"/>
                <w:bCs/>
                <w:color w:val="000000"/>
                <w:szCs w:val="22"/>
              </w:rPr>
            </w:pPr>
            <w:r w:rsidRPr="00687390">
              <w:rPr>
                <w:rFonts w:ascii="Times New Roman" w:hAnsi="Times New Roman" w:cs="Times New Roman"/>
                <w:color w:val="000000"/>
                <w:szCs w:val="22"/>
              </w:rPr>
              <w:t>33509</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1477D"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06FC3"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C4E27"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          133.60</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EFE7F"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55F6D3"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r>
      <w:tr w:rsidR="00687390" w:rsidRPr="00EB1538" w14:paraId="1AD1FD47" w14:textId="77777777" w:rsidTr="001A0790">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429E3" w14:textId="77777777" w:rsidR="00687390" w:rsidRPr="00687390" w:rsidRDefault="00687390" w:rsidP="00163E15">
            <w:pPr>
              <w:rPr>
                <w:rFonts w:ascii="Times New Roman" w:hAnsi="Times New Roman" w:cs="Times New Roman"/>
                <w:bCs/>
                <w:color w:val="000000"/>
                <w:szCs w:val="22"/>
              </w:rPr>
            </w:pPr>
            <w:r w:rsidRPr="00687390">
              <w:rPr>
                <w:rFonts w:ascii="Times New Roman" w:hAnsi="Times New Roman" w:cs="Times New Roman"/>
                <w:color w:val="000000"/>
                <w:szCs w:val="22"/>
              </w:rPr>
              <w:t>33894</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7CE78"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8A5BD"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B1CD4"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          757.30</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6DAA57"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2C7D5B"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r>
      <w:tr w:rsidR="00687390" w:rsidRPr="00EB1538" w14:paraId="1734C349" w14:textId="77777777" w:rsidTr="001A0790">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E51E1" w14:textId="77777777" w:rsidR="00687390" w:rsidRPr="00687390" w:rsidRDefault="00687390" w:rsidP="00163E15">
            <w:pPr>
              <w:rPr>
                <w:rFonts w:ascii="Times New Roman" w:hAnsi="Times New Roman" w:cs="Times New Roman"/>
                <w:bCs/>
                <w:color w:val="000000"/>
                <w:szCs w:val="22"/>
              </w:rPr>
            </w:pPr>
            <w:r w:rsidRPr="00687390">
              <w:rPr>
                <w:rFonts w:ascii="Times New Roman" w:hAnsi="Times New Roman" w:cs="Times New Roman"/>
                <w:color w:val="000000"/>
                <w:szCs w:val="22"/>
              </w:rPr>
              <w:t>33895</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7EA59"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76285C"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F70499"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          602.52</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83DBF"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E58BE7"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r>
      <w:tr w:rsidR="00687390" w:rsidRPr="00EB1538" w14:paraId="1D5D46B0" w14:textId="77777777" w:rsidTr="001A0790">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347AFE" w14:textId="77777777" w:rsidR="00687390" w:rsidRPr="00687390" w:rsidRDefault="00687390" w:rsidP="00163E15">
            <w:pPr>
              <w:rPr>
                <w:rFonts w:ascii="Times New Roman" w:hAnsi="Times New Roman" w:cs="Times New Roman"/>
                <w:bCs/>
                <w:color w:val="000000"/>
                <w:szCs w:val="22"/>
              </w:rPr>
            </w:pPr>
            <w:r w:rsidRPr="00687390">
              <w:rPr>
                <w:rFonts w:ascii="Times New Roman" w:hAnsi="Times New Roman" w:cs="Times New Roman"/>
                <w:color w:val="000000"/>
                <w:szCs w:val="22"/>
              </w:rPr>
              <w:t>33897</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5F5A50"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186217"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77DA96"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          448.47</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951E1"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971714"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r>
      <w:tr w:rsidR="00687390" w:rsidRPr="00EB1538" w14:paraId="1BBA5DFC" w14:textId="77777777" w:rsidTr="001A0790">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6DA17C" w14:textId="77777777" w:rsidR="00687390" w:rsidRPr="00687390" w:rsidRDefault="00687390" w:rsidP="00163E15">
            <w:pPr>
              <w:rPr>
                <w:rFonts w:ascii="Times New Roman" w:hAnsi="Times New Roman" w:cs="Times New Roman"/>
                <w:color w:val="000000"/>
                <w:szCs w:val="22"/>
              </w:rPr>
            </w:pPr>
            <w:r w:rsidRPr="00687390">
              <w:rPr>
                <w:rFonts w:ascii="Times New Roman" w:hAnsi="Times New Roman" w:cs="Times New Roman"/>
                <w:szCs w:val="22"/>
              </w:rPr>
              <w:t>42975</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D8D9D3"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29744F"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5FA988"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            90.13</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F78E09"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10E1FC"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r>
      <w:tr w:rsidR="00687390" w:rsidRPr="00EB1538" w14:paraId="418E90D6" w14:textId="77777777" w:rsidTr="001A0790">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B4536E" w14:textId="77777777" w:rsidR="00687390" w:rsidRPr="00687390" w:rsidRDefault="00687390" w:rsidP="00163E15">
            <w:pPr>
              <w:rPr>
                <w:rFonts w:ascii="Times New Roman" w:hAnsi="Times New Roman" w:cs="Times New Roman"/>
                <w:bCs/>
                <w:color w:val="000000"/>
                <w:szCs w:val="22"/>
              </w:rPr>
            </w:pPr>
            <w:r w:rsidRPr="00687390">
              <w:rPr>
                <w:rFonts w:ascii="Times New Roman" w:hAnsi="Times New Roman" w:cs="Times New Roman"/>
                <w:color w:val="000000"/>
                <w:szCs w:val="22"/>
              </w:rPr>
              <w:t>43497</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1765B"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566144"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DE503C"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          634.17</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B8E22B"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C95354"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r>
      <w:tr w:rsidR="00687390" w:rsidRPr="00EB1538" w14:paraId="7983E88F" w14:textId="77777777" w:rsidTr="001A0790">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573AFC" w14:textId="77777777" w:rsidR="00687390" w:rsidRPr="00687390" w:rsidRDefault="00687390" w:rsidP="00163E15">
            <w:pPr>
              <w:rPr>
                <w:rFonts w:ascii="Times New Roman" w:hAnsi="Times New Roman" w:cs="Times New Roman"/>
                <w:bCs/>
                <w:color w:val="000000"/>
                <w:szCs w:val="22"/>
              </w:rPr>
            </w:pPr>
            <w:r w:rsidRPr="00687390">
              <w:rPr>
                <w:rFonts w:ascii="Times New Roman" w:hAnsi="Times New Roman" w:cs="Times New Roman"/>
                <w:color w:val="000000"/>
                <w:szCs w:val="22"/>
              </w:rPr>
              <w:t>53451</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7E95D6"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706BC"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A4BE3"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I.C.</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9E2B64"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F372B2"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r>
      <w:tr w:rsidR="00687390" w:rsidRPr="00EB1538" w14:paraId="6495BD9E" w14:textId="77777777" w:rsidTr="001A0790">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7DA43E" w14:textId="77777777" w:rsidR="00687390" w:rsidRPr="00687390" w:rsidRDefault="00687390" w:rsidP="00163E15">
            <w:pPr>
              <w:rPr>
                <w:rFonts w:ascii="Times New Roman" w:hAnsi="Times New Roman" w:cs="Times New Roman"/>
                <w:bCs/>
                <w:color w:val="000000"/>
                <w:szCs w:val="22"/>
              </w:rPr>
            </w:pPr>
            <w:r w:rsidRPr="00687390">
              <w:rPr>
                <w:rFonts w:ascii="Times New Roman" w:hAnsi="Times New Roman" w:cs="Times New Roman"/>
                <w:color w:val="000000"/>
                <w:szCs w:val="22"/>
              </w:rPr>
              <w:t>53452</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12C6BF"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5F80A1"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D6620E"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I.C.</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7C6416"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189840"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r>
      <w:tr w:rsidR="00687390" w:rsidRPr="00EB1538" w14:paraId="6144DAA0" w14:textId="77777777" w:rsidTr="001A0790">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984597" w14:textId="77777777" w:rsidR="00687390" w:rsidRPr="00687390" w:rsidRDefault="00687390" w:rsidP="00163E15">
            <w:pPr>
              <w:rPr>
                <w:rFonts w:ascii="Times New Roman" w:hAnsi="Times New Roman" w:cs="Times New Roman"/>
                <w:bCs/>
                <w:color w:val="000000"/>
                <w:szCs w:val="22"/>
              </w:rPr>
            </w:pPr>
            <w:r w:rsidRPr="00687390">
              <w:rPr>
                <w:rFonts w:ascii="Times New Roman" w:hAnsi="Times New Roman" w:cs="Times New Roman"/>
                <w:color w:val="000000"/>
                <w:szCs w:val="22"/>
              </w:rPr>
              <w:t>53453</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B2A0F9"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D6589C"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121EBA"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I.C.</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31BF68"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88B998"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r>
      <w:tr w:rsidR="00687390" w:rsidRPr="00EB1538" w14:paraId="63E09D71" w14:textId="77777777" w:rsidTr="001A0790">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4273C" w14:textId="77777777" w:rsidR="00687390" w:rsidRPr="00687390" w:rsidRDefault="00687390" w:rsidP="00163E15">
            <w:pPr>
              <w:rPr>
                <w:rFonts w:ascii="Times New Roman" w:hAnsi="Times New Roman" w:cs="Times New Roman"/>
                <w:bCs/>
                <w:color w:val="000000"/>
                <w:szCs w:val="22"/>
              </w:rPr>
            </w:pPr>
            <w:r w:rsidRPr="00687390">
              <w:rPr>
                <w:rFonts w:ascii="Times New Roman" w:hAnsi="Times New Roman" w:cs="Times New Roman"/>
                <w:color w:val="000000"/>
                <w:szCs w:val="22"/>
              </w:rPr>
              <w:t>53454</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E1ECFB"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4D3E42"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5A6B75"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I.C.</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D91630"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34E923"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r>
      <w:tr w:rsidR="00687390" w:rsidRPr="00EB1538" w14:paraId="443B7C6F" w14:textId="77777777" w:rsidTr="001A0790">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4DBB0" w14:textId="77777777" w:rsidR="00687390" w:rsidRPr="00687390" w:rsidRDefault="00687390" w:rsidP="00163E15">
            <w:pPr>
              <w:rPr>
                <w:rFonts w:ascii="Times New Roman" w:hAnsi="Times New Roman" w:cs="Times New Roman"/>
                <w:bCs/>
                <w:color w:val="000000"/>
                <w:szCs w:val="22"/>
              </w:rPr>
            </w:pPr>
            <w:r w:rsidRPr="00687390">
              <w:rPr>
                <w:rFonts w:ascii="Times New Roman" w:hAnsi="Times New Roman" w:cs="Times New Roman"/>
                <w:color w:val="000000"/>
                <w:szCs w:val="22"/>
              </w:rPr>
              <w:t>61736</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6CC09C"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5FA10"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F7060A"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          715.05</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AF7963"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D096F2"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r>
      <w:tr w:rsidR="00687390" w:rsidRPr="00EB1538" w14:paraId="11CC2975" w14:textId="77777777" w:rsidTr="001A0790">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182D8" w14:textId="77777777" w:rsidR="00687390" w:rsidRPr="00687390" w:rsidRDefault="00687390" w:rsidP="00163E15">
            <w:pPr>
              <w:rPr>
                <w:rFonts w:ascii="Times New Roman" w:hAnsi="Times New Roman" w:cs="Times New Roman"/>
                <w:bCs/>
                <w:color w:val="000000"/>
                <w:szCs w:val="22"/>
              </w:rPr>
            </w:pPr>
            <w:r w:rsidRPr="00687390">
              <w:rPr>
                <w:rFonts w:ascii="Times New Roman" w:hAnsi="Times New Roman" w:cs="Times New Roman"/>
                <w:color w:val="000000"/>
                <w:szCs w:val="22"/>
              </w:rPr>
              <w:t>61737</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A56E1C"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7E199D"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A97606"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          850.95</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21A3C9"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954D89"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r>
      <w:tr w:rsidR="00687390" w:rsidRPr="00EB1538" w14:paraId="517EA2A5" w14:textId="77777777" w:rsidTr="001A0790">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5F392E" w14:textId="77777777" w:rsidR="00687390" w:rsidRPr="00687390" w:rsidRDefault="00687390" w:rsidP="00163E15">
            <w:pPr>
              <w:rPr>
                <w:rFonts w:ascii="Times New Roman" w:hAnsi="Times New Roman" w:cs="Times New Roman"/>
                <w:bCs/>
                <w:color w:val="000000"/>
                <w:szCs w:val="22"/>
              </w:rPr>
            </w:pPr>
            <w:r w:rsidRPr="00687390">
              <w:rPr>
                <w:rFonts w:ascii="Times New Roman" w:hAnsi="Times New Roman" w:cs="Times New Roman"/>
                <w:color w:val="000000"/>
                <w:szCs w:val="22"/>
              </w:rPr>
              <w:t>63052</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218515"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FB5BA1"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F729FF"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          201.80</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12F4CE"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463C27"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r>
      <w:tr w:rsidR="00687390" w:rsidRPr="00EB1538" w14:paraId="3C61DB5E" w14:textId="77777777" w:rsidTr="001A0790">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32852A" w14:textId="77777777" w:rsidR="00687390" w:rsidRPr="00687390" w:rsidRDefault="00687390" w:rsidP="00163E15">
            <w:pPr>
              <w:rPr>
                <w:rFonts w:ascii="Times New Roman" w:hAnsi="Times New Roman" w:cs="Times New Roman"/>
                <w:bCs/>
                <w:color w:val="000000"/>
                <w:szCs w:val="22"/>
              </w:rPr>
            </w:pPr>
            <w:r w:rsidRPr="00687390">
              <w:rPr>
                <w:rFonts w:ascii="Times New Roman" w:hAnsi="Times New Roman" w:cs="Times New Roman"/>
                <w:color w:val="000000"/>
                <w:szCs w:val="22"/>
              </w:rPr>
              <w:t>63053</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2B3AFA"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274CC"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C776C6"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          151.03</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45A68"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AD09E8"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r>
      <w:tr w:rsidR="00687390" w:rsidRPr="00EB1538" w14:paraId="39C636BD" w14:textId="77777777" w:rsidTr="001A0790">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296B49" w14:textId="77777777" w:rsidR="00687390" w:rsidRPr="00687390" w:rsidRDefault="00687390" w:rsidP="00163E15">
            <w:pPr>
              <w:rPr>
                <w:rFonts w:ascii="Times New Roman" w:hAnsi="Times New Roman" w:cs="Times New Roman"/>
                <w:bCs/>
                <w:color w:val="000000"/>
                <w:szCs w:val="22"/>
              </w:rPr>
            </w:pPr>
            <w:r w:rsidRPr="00687390">
              <w:rPr>
                <w:rFonts w:ascii="Times New Roman" w:hAnsi="Times New Roman" w:cs="Times New Roman"/>
                <w:color w:val="000000"/>
                <w:szCs w:val="22"/>
              </w:rPr>
              <w:t>64582</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058397"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964146"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52F95D"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          691.14</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3543F2"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7C689D"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r>
      <w:tr w:rsidR="00687390" w:rsidRPr="00EB1538" w14:paraId="4C229E8E" w14:textId="77777777" w:rsidTr="001A0790">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2EB320" w14:textId="77777777" w:rsidR="00687390" w:rsidRPr="00687390" w:rsidRDefault="00687390" w:rsidP="00163E15">
            <w:pPr>
              <w:rPr>
                <w:rFonts w:ascii="Times New Roman" w:hAnsi="Times New Roman" w:cs="Times New Roman"/>
                <w:bCs/>
                <w:color w:val="000000"/>
                <w:szCs w:val="22"/>
              </w:rPr>
            </w:pPr>
            <w:r w:rsidRPr="00687390">
              <w:rPr>
                <w:rFonts w:ascii="Times New Roman" w:hAnsi="Times New Roman" w:cs="Times New Roman"/>
                <w:color w:val="000000"/>
                <w:szCs w:val="22"/>
              </w:rPr>
              <w:t>64583</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A8A86"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C0FD7C"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C970D6"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          634.71</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FAA612"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C1E2B1"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r>
      <w:tr w:rsidR="00687390" w:rsidRPr="00EB1538" w14:paraId="0D4F3704" w14:textId="77777777" w:rsidTr="001A0790">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2989F8" w14:textId="77777777" w:rsidR="00687390" w:rsidRPr="00687390" w:rsidRDefault="00687390" w:rsidP="00163E15">
            <w:pPr>
              <w:rPr>
                <w:rFonts w:ascii="Times New Roman" w:hAnsi="Times New Roman" w:cs="Times New Roman"/>
                <w:bCs/>
                <w:color w:val="000000"/>
                <w:szCs w:val="22"/>
              </w:rPr>
            </w:pPr>
            <w:r w:rsidRPr="00687390">
              <w:rPr>
                <w:rFonts w:ascii="Times New Roman" w:hAnsi="Times New Roman" w:cs="Times New Roman"/>
                <w:color w:val="000000"/>
                <w:szCs w:val="22"/>
              </w:rPr>
              <w:t>64584</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9EEDDF"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186ABD"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C3AF9F"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          535.56</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35543B"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ED43CF"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r>
      <w:tr w:rsidR="00687390" w:rsidRPr="00EB1538" w14:paraId="51E87A3A" w14:textId="77777777" w:rsidTr="001A0790">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FE4DA0" w14:textId="77777777" w:rsidR="00687390" w:rsidRPr="00687390" w:rsidRDefault="00687390" w:rsidP="00163E15">
            <w:pPr>
              <w:rPr>
                <w:rFonts w:ascii="Times New Roman" w:hAnsi="Times New Roman" w:cs="Times New Roman"/>
                <w:bCs/>
                <w:color w:val="000000"/>
                <w:szCs w:val="22"/>
              </w:rPr>
            </w:pPr>
            <w:r w:rsidRPr="00687390">
              <w:rPr>
                <w:rFonts w:ascii="Times New Roman" w:hAnsi="Times New Roman" w:cs="Times New Roman"/>
                <w:color w:val="000000"/>
                <w:szCs w:val="22"/>
              </w:rPr>
              <w:t>64628</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F4BD4D"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0F2C6F"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2862A8"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          365.57</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5DBA0C"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B7313B"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r>
      <w:tr w:rsidR="00687390" w:rsidRPr="00EB1538" w14:paraId="54ABA94D" w14:textId="77777777" w:rsidTr="001A0790">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A5DC15" w14:textId="77777777" w:rsidR="00687390" w:rsidRPr="00687390" w:rsidRDefault="00687390" w:rsidP="00163E15">
            <w:pPr>
              <w:rPr>
                <w:rFonts w:ascii="Times New Roman" w:hAnsi="Times New Roman" w:cs="Times New Roman"/>
                <w:bCs/>
                <w:color w:val="000000"/>
                <w:szCs w:val="22"/>
              </w:rPr>
            </w:pPr>
            <w:r w:rsidRPr="00687390">
              <w:rPr>
                <w:rFonts w:ascii="Times New Roman" w:hAnsi="Times New Roman" w:cs="Times New Roman"/>
                <w:color w:val="000000"/>
                <w:szCs w:val="22"/>
              </w:rPr>
              <w:t>64629</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F909BE"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77805"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C421EC"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          169.28</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5626DD"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1DB4BD"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r>
      <w:tr w:rsidR="00687390" w:rsidRPr="00EB1538" w14:paraId="01089DC4" w14:textId="77777777" w:rsidTr="001A0790">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8AC583" w14:textId="77777777" w:rsidR="00687390" w:rsidRPr="00687390" w:rsidRDefault="00687390" w:rsidP="00163E15">
            <w:pPr>
              <w:rPr>
                <w:rFonts w:ascii="Times New Roman" w:hAnsi="Times New Roman" w:cs="Times New Roman"/>
                <w:bCs/>
                <w:color w:val="000000"/>
                <w:szCs w:val="22"/>
              </w:rPr>
            </w:pPr>
            <w:r w:rsidRPr="00687390">
              <w:rPr>
                <w:rFonts w:ascii="Times New Roman" w:hAnsi="Times New Roman" w:cs="Times New Roman"/>
                <w:color w:val="000000"/>
                <w:szCs w:val="22"/>
              </w:rPr>
              <w:t>66989</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C82AEC"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2394FF"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17DEBE"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          683.81</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C8EC47"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1D1DB0"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r>
      <w:tr w:rsidR="00687390" w:rsidRPr="00EB1538" w14:paraId="0424982D" w14:textId="77777777" w:rsidTr="001A0790">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991DDA" w14:textId="77777777" w:rsidR="00687390" w:rsidRPr="00687390" w:rsidRDefault="00687390" w:rsidP="00163E15">
            <w:pPr>
              <w:rPr>
                <w:rFonts w:ascii="Times New Roman" w:hAnsi="Times New Roman" w:cs="Times New Roman"/>
                <w:bCs/>
                <w:color w:val="000000"/>
                <w:szCs w:val="22"/>
              </w:rPr>
            </w:pPr>
            <w:r w:rsidRPr="00687390">
              <w:rPr>
                <w:rFonts w:ascii="Times New Roman" w:hAnsi="Times New Roman" w:cs="Times New Roman"/>
                <w:color w:val="000000"/>
                <w:szCs w:val="22"/>
              </w:rPr>
              <w:t>66991</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1B1023"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46C8C9"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919818"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          547.22</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8498B9"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E3E067"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r>
      <w:tr w:rsidR="00687390" w:rsidRPr="00EB1538" w14:paraId="18A867CA" w14:textId="77777777" w:rsidTr="001A0790">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EEB823" w14:textId="77777777" w:rsidR="00687390" w:rsidRPr="00687390" w:rsidRDefault="00687390" w:rsidP="00163E15">
            <w:pPr>
              <w:rPr>
                <w:rFonts w:ascii="Times New Roman" w:hAnsi="Times New Roman" w:cs="Times New Roman"/>
                <w:bCs/>
                <w:color w:val="000000"/>
                <w:szCs w:val="22"/>
              </w:rPr>
            </w:pPr>
            <w:r w:rsidRPr="00687390">
              <w:rPr>
                <w:rFonts w:ascii="Times New Roman" w:hAnsi="Times New Roman" w:cs="Times New Roman"/>
                <w:color w:val="000000"/>
                <w:szCs w:val="22"/>
              </w:rPr>
              <w:lastRenderedPageBreak/>
              <w:t>68841</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ADCA1"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       30.81</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8EABA9"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       25.86</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C3B73"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619F70"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2E84C5"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r>
      <w:tr w:rsidR="00687390" w:rsidRPr="00EB1538" w14:paraId="5C6A41E9" w14:textId="77777777" w:rsidTr="001A0790">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26B48" w14:textId="77777777" w:rsidR="00687390" w:rsidRPr="00687390" w:rsidRDefault="00687390" w:rsidP="00163E15">
            <w:pPr>
              <w:rPr>
                <w:rFonts w:ascii="Times New Roman" w:hAnsi="Times New Roman" w:cs="Times New Roman"/>
                <w:bCs/>
                <w:color w:val="000000"/>
                <w:szCs w:val="22"/>
              </w:rPr>
            </w:pPr>
            <w:r w:rsidRPr="00687390">
              <w:rPr>
                <w:rFonts w:ascii="Times New Roman" w:hAnsi="Times New Roman" w:cs="Times New Roman"/>
                <w:color w:val="000000"/>
                <w:szCs w:val="22"/>
              </w:rPr>
              <w:t>69716</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FA53CA"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6D53C8"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3412F8"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          493.58</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8A2E9"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EB749"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r>
      <w:tr w:rsidR="00687390" w:rsidRPr="00EB1538" w14:paraId="2DDF06DC" w14:textId="77777777" w:rsidTr="001A0790">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6F720A" w14:textId="77777777" w:rsidR="00687390" w:rsidRPr="00687390" w:rsidRDefault="00687390" w:rsidP="00163E15">
            <w:pPr>
              <w:rPr>
                <w:rFonts w:ascii="Times New Roman" w:hAnsi="Times New Roman" w:cs="Times New Roman"/>
                <w:bCs/>
                <w:color w:val="000000"/>
                <w:szCs w:val="22"/>
              </w:rPr>
            </w:pPr>
            <w:r w:rsidRPr="00687390">
              <w:rPr>
                <w:rFonts w:ascii="Times New Roman" w:hAnsi="Times New Roman" w:cs="Times New Roman"/>
                <w:color w:val="000000"/>
                <w:szCs w:val="22"/>
              </w:rPr>
              <w:t>69719</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76E724"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8E0D26"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9B1FB5"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          493.58</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1C1F5E"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EC5754"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r>
      <w:tr w:rsidR="00687390" w:rsidRPr="00EB1538" w14:paraId="1A90A990" w14:textId="77777777" w:rsidTr="001A0790">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6FB7D" w14:textId="77777777" w:rsidR="00687390" w:rsidRPr="00687390" w:rsidRDefault="00687390" w:rsidP="00163E15">
            <w:pPr>
              <w:rPr>
                <w:rFonts w:ascii="Times New Roman" w:hAnsi="Times New Roman" w:cs="Times New Roman"/>
                <w:bCs/>
                <w:color w:val="000000"/>
                <w:szCs w:val="22"/>
              </w:rPr>
            </w:pPr>
            <w:r w:rsidRPr="00687390">
              <w:rPr>
                <w:rFonts w:ascii="Times New Roman" w:hAnsi="Times New Roman" w:cs="Times New Roman"/>
                <w:color w:val="000000"/>
                <w:szCs w:val="22"/>
              </w:rPr>
              <w:t>69726</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BAD4E1"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85C036"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2BB6D9"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          338.04</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129DDC"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3F0ADD"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r>
      <w:tr w:rsidR="00687390" w:rsidRPr="00EB1538" w14:paraId="159B6C21" w14:textId="77777777" w:rsidTr="001A0790">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C5B4BB" w14:textId="77777777" w:rsidR="00687390" w:rsidRPr="00687390" w:rsidRDefault="00687390" w:rsidP="00163E15">
            <w:pPr>
              <w:rPr>
                <w:rFonts w:ascii="Times New Roman" w:hAnsi="Times New Roman" w:cs="Times New Roman"/>
                <w:bCs/>
                <w:color w:val="000000"/>
                <w:szCs w:val="22"/>
              </w:rPr>
            </w:pPr>
            <w:r w:rsidRPr="00687390">
              <w:rPr>
                <w:rFonts w:ascii="Times New Roman" w:hAnsi="Times New Roman" w:cs="Times New Roman"/>
                <w:color w:val="000000"/>
                <w:szCs w:val="22"/>
              </w:rPr>
              <w:t>69727</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B34558"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7831E2"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1EA10A"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          385.60</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14D2E0"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EAB7D7"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r>
      <w:tr w:rsidR="00687390" w:rsidRPr="00EB1538" w14:paraId="6E5F8F03" w14:textId="77777777" w:rsidTr="001A0790">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FEA3C" w14:textId="77777777" w:rsidR="00687390" w:rsidRPr="00687390" w:rsidRDefault="00687390" w:rsidP="00163E15">
            <w:pPr>
              <w:rPr>
                <w:rFonts w:ascii="Times New Roman" w:hAnsi="Times New Roman" w:cs="Times New Roman"/>
                <w:bCs/>
                <w:color w:val="000000"/>
                <w:szCs w:val="22"/>
              </w:rPr>
            </w:pPr>
            <w:r w:rsidRPr="00687390">
              <w:rPr>
                <w:rFonts w:ascii="Times New Roman" w:hAnsi="Times New Roman" w:cs="Times New Roman"/>
                <w:color w:val="000000"/>
                <w:szCs w:val="22"/>
              </w:rPr>
              <w:t>80503</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19B4C5"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       21.21</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8D384"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       17.72</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742A6"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4B005"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1A83A"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r>
      <w:tr w:rsidR="00687390" w:rsidRPr="00EB1538" w14:paraId="6B80F138" w14:textId="77777777" w:rsidTr="001A0790">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E4D0A" w14:textId="77777777" w:rsidR="00687390" w:rsidRPr="00687390" w:rsidRDefault="00687390" w:rsidP="00163E15">
            <w:pPr>
              <w:rPr>
                <w:rFonts w:ascii="Times New Roman" w:hAnsi="Times New Roman" w:cs="Times New Roman"/>
                <w:bCs/>
                <w:color w:val="000000"/>
                <w:szCs w:val="22"/>
              </w:rPr>
            </w:pPr>
            <w:r w:rsidRPr="00687390">
              <w:rPr>
                <w:rFonts w:ascii="Times New Roman" w:hAnsi="Times New Roman" w:cs="Times New Roman"/>
                <w:color w:val="000000"/>
                <w:szCs w:val="22"/>
              </w:rPr>
              <w:t>80504</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E68A6"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       42.23</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619758"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       37.86</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81283"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B1C0F"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A03794"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r>
      <w:tr w:rsidR="00687390" w:rsidRPr="00EB1538" w14:paraId="266B08C7" w14:textId="77777777" w:rsidTr="001A0790">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2E3FC" w14:textId="77777777" w:rsidR="00687390" w:rsidRPr="00687390" w:rsidRDefault="00687390" w:rsidP="00163E15">
            <w:pPr>
              <w:rPr>
                <w:rFonts w:ascii="Times New Roman" w:hAnsi="Times New Roman" w:cs="Times New Roman"/>
                <w:bCs/>
                <w:color w:val="000000"/>
                <w:szCs w:val="22"/>
              </w:rPr>
            </w:pPr>
            <w:r w:rsidRPr="00687390">
              <w:rPr>
                <w:rFonts w:ascii="Times New Roman" w:hAnsi="Times New Roman" w:cs="Times New Roman"/>
                <w:color w:val="000000"/>
                <w:szCs w:val="22"/>
              </w:rPr>
              <w:t>80505</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11118"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       76.29</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97154"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       71.34</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D726A"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B309D"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4C449"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r>
      <w:tr w:rsidR="00687390" w:rsidRPr="00EB1538" w14:paraId="224B0D5C" w14:textId="77777777" w:rsidTr="001A0790">
        <w:trPr>
          <w:trHeight w:val="260"/>
        </w:trPr>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3C6F1D" w14:textId="77777777" w:rsidR="00687390" w:rsidRPr="00687390" w:rsidRDefault="00687390" w:rsidP="00163E15">
            <w:pPr>
              <w:rPr>
                <w:rFonts w:ascii="Times New Roman" w:hAnsi="Times New Roman" w:cs="Times New Roman"/>
                <w:bCs/>
                <w:color w:val="000000"/>
                <w:szCs w:val="22"/>
              </w:rPr>
            </w:pPr>
            <w:r w:rsidRPr="00687390">
              <w:rPr>
                <w:rFonts w:ascii="Times New Roman" w:hAnsi="Times New Roman" w:cs="Times New Roman"/>
                <w:color w:val="000000"/>
                <w:szCs w:val="22"/>
              </w:rPr>
              <w:t>80506</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FADE8"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F9F94"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9EC2C"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            34.13</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6341F"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4A3E77" w14:textId="77777777" w:rsidR="00687390" w:rsidRPr="00687390" w:rsidRDefault="00687390" w:rsidP="00163E15">
            <w:pPr>
              <w:jc w:val="center"/>
              <w:rPr>
                <w:rFonts w:ascii="Times New Roman" w:hAnsi="Times New Roman" w:cs="Times New Roman"/>
                <w:bCs/>
                <w:color w:val="000000"/>
                <w:szCs w:val="22"/>
              </w:rPr>
            </w:pPr>
            <w:r w:rsidRPr="00687390">
              <w:rPr>
                <w:rFonts w:ascii="Times New Roman" w:hAnsi="Times New Roman" w:cs="Times New Roman"/>
                <w:color w:val="000000"/>
                <w:szCs w:val="22"/>
              </w:rPr>
              <w:t>-</w:t>
            </w:r>
          </w:p>
        </w:tc>
      </w:tr>
    </w:tbl>
    <w:p w14:paraId="344C49C1" w14:textId="77777777" w:rsidR="00687390" w:rsidRPr="003D2D8F" w:rsidRDefault="00687390" w:rsidP="00687390">
      <w:pPr>
        <w:contextualSpacing/>
        <w:rPr>
          <w:rFonts w:ascii="Times New Roman" w:hAnsi="Times New Roman"/>
          <w:b/>
        </w:rPr>
      </w:pPr>
    </w:p>
    <w:p w14:paraId="04F3497D" w14:textId="77777777" w:rsidR="00687390" w:rsidRDefault="00687390" w:rsidP="00687390">
      <w:pPr>
        <w:pStyle w:val="Heading2"/>
      </w:pPr>
      <w:r w:rsidRPr="003D2D8F">
        <w:t xml:space="preserve">101 CMR 317.00: Medicine </w:t>
      </w:r>
      <w:r>
        <w:t xml:space="preserve">– </w:t>
      </w:r>
      <w:r w:rsidRPr="003D2D8F">
        <w:t>Added Codes</w:t>
      </w:r>
    </w:p>
    <w:tbl>
      <w:tblPr>
        <w:tblW w:w="10075" w:type="dxa"/>
        <w:tblLook w:val="04A0" w:firstRow="1" w:lastRow="0" w:firstColumn="1" w:lastColumn="0" w:noHBand="0" w:noVBand="1"/>
      </w:tblPr>
      <w:tblGrid>
        <w:gridCol w:w="1589"/>
        <w:gridCol w:w="8486"/>
      </w:tblGrid>
      <w:tr w:rsidR="00687390" w:rsidRPr="00DC45AB" w14:paraId="163AD8ED" w14:textId="77777777" w:rsidTr="001A0790">
        <w:trPr>
          <w:trHeight w:val="310"/>
          <w:tblHeader/>
        </w:trPr>
        <w:tc>
          <w:tcPr>
            <w:tcW w:w="1589" w:type="dxa"/>
            <w:tcBorders>
              <w:top w:val="single" w:sz="4" w:space="0" w:color="auto"/>
              <w:left w:val="single" w:sz="4" w:space="0" w:color="auto"/>
              <w:bottom w:val="single" w:sz="4" w:space="0" w:color="auto"/>
              <w:right w:val="single" w:sz="4" w:space="0" w:color="auto"/>
            </w:tcBorders>
            <w:shd w:val="clear" w:color="auto" w:fill="auto"/>
            <w:noWrap/>
            <w:tcMar>
              <w:top w:w="43" w:type="dxa"/>
              <w:left w:w="115" w:type="dxa"/>
              <w:bottom w:w="43" w:type="dxa"/>
              <w:right w:w="115" w:type="dxa"/>
            </w:tcMar>
            <w:vAlign w:val="bottom"/>
            <w:hideMark/>
          </w:tcPr>
          <w:p w14:paraId="0456FEFB" w14:textId="77777777" w:rsidR="00687390" w:rsidRPr="00DC45AB" w:rsidRDefault="00687390" w:rsidP="00163E15">
            <w:pPr>
              <w:rPr>
                <w:rFonts w:ascii="Times New Roman" w:hAnsi="Times New Roman"/>
                <w:b/>
                <w:bCs/>
                <w:color w:val="000000"/>
              </w:rPr>
            </w:pPr>
            <w:r w:rsidRPr="00DC45AB">
              <w:rPr>
                <w:rFonts w:ascii="Times New Roman" w:hAnsi="Times New Roman"/>
                <w:b/>
                <w:bCs/>
                <w:color w:val="000000"/>
              </w:rPr>
              <w:t>Code</w:t>
            </w:r>
          </w:p>
        </w:tc>
        <w:tc>
          <w:tcPr>
            <w:tcW w:w="8486" w:type="dxa"/>
            <w:tcBorders>
              <w:top w:val="single" w:sz="4" w:space="0" w:color="auto"/>
              <w:left w:val="nil"/>
              <w:bottom w:val="single" w:sz="4" w:space="0" w:color="auto"/>
              <w:right w:val="single" w:sz="4" w:space="0" w:color="auto"/>
            </w:tcBorders>
            <w:shd w:val="clear" w:color="auto" w:fill="auto"/>
            <w:noWrap/>
            <w:tcMar>
              <w:top w:w="43" w:type="dxa"/>
              <w:left w:w="115" w:type="dxa"/>
              <w:bottom w:w="43" w:type="dxa"/>
              <w:right w:w="115" w:type="dxa"/>
            </w:tcMar>
            <w:vAlign w:val="bottom"/>
            <w:hideMark/>
          </w:tcPr>
          <w:p w14:paraId="18808A00" w14:textId="77777777" w:rsidR="00687390" w:rsidRPr="00DC45AB" w:rsidRDefault="00687390" w:rsidP="00163E15">
            <w:pPr>
              <w:rPr>
                <w:rFonts w:ascii="Times New Roman" w:hAnsi="Times New Roman"/>
                <w:b/>
                <w:bCs/>
                <w:color w:val="000000"/>
              </w:rPr>
            </w:pPr>
            <w:r w:rsidRPr="00DC45AB">
              <w:rPr>
                <w:rFonts w:ascii="Times New Roman" w:hAnsi="Times New Roman"/>
                <w:b/>
                <w:bCs/>
                <w:color w:val="000000"/>
              </w:rPr>
              <w:t>Description</w:t>
            </w:r>
          </w:p>
        </w:tc>
      </w:tr>
      <w:tr w:rsidR="00687390" w:rsidRPr="00312BC1" w14:paraId="7F5F204F"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hideMark/>
          </w:tcPr>
          <w:p w14:paraId="6AA0B50A" w14:textId="77777777" w:rsidR="00687390" w:rsidRPr="00312BC1" w:rsidRDefault="00687390" w:rsidP="00163E15">
            <w:pPr>
              <w:rPr>
                <w:rFonts w:ascii="Times New Roman" w:hAnsi="Times New Roman"/>
                <w:color w:val="000000"/>
              </w:rPr>
            </w:pPr>
            <w:r w:rsidRPr="00312BC1">
              <w:rPr>
                <w:rFonts w:ascii="Times New Roman" w:hAnsi="Times New Roman"/>
                <w:color w:val="000000"/>
              </w:rPr>
              <w:t>90626</w:t>
            </w:r>
          </w:p>
        </w:tc>
        <w:tc>
          <w:tcPr>
            <w:tcW w:w="8486" w:type="dxa"/>
            <w:tcBorders>
              <w:top w:val="nil"/>
              <w:left w:val="nil"/>
              <w:bottom w:val="single" w:sz="4" w:space="0" w:color="auto"/>
              <w:right w:val="single" w:sz="4" w:space="0" w:color="auto"/>
            </w:tcBorders>
            <w:shd w:val="clear" w:color="auto" w:fill="auto"/>
            <w:noWrap/>
            <w:vAlign w:val="bottom"/>
            <w:hideMark/>
          </w:tcPr>
          <w:p w14:paraId="324E42A2" w14:textId="77777777" w:rsidR="00687390" w:rsidRPr="00312BC1" w:rsidRDefault="00687390" w:rsidP="00163E15">
            <w:pPr>
              <w:rPr>
                <w:rFonts w:ascii="Times New Roman" w:hAnsi="Times New Roman"/>
                <w:color w:val="000000"/>
              </w:rPr>
            </w:pPr>
            <w:r w:rsidRPr="00312BC1">
              <w:rPr>
                <w:rFonts w:ascii="Times New Roman" w:hAnsi="Times New Roman"/>
                <w:color w:val="000000"/>
              </w:rPr>
              <w:t>Tick-borne encephalitis virus vaccine, inactivated; 0.25 mL dosage, for intramuscular use</w:t>
            </w:r>
          </w:p>
        </w:tc>
      </w:tr>
      <w:tr w:rsidR="00687390" w:rsidRPr="00312BC1" w14:paraId="63246835"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hideMark/>
          </w:tcPr>
          <w:p w14:paraId="7F676045" w14:textId="77777777" w:rsidR="00687390" w:rsidRPr="00312BC1" w:rsidRDefault="00687390" w:rsidP="00163E15">
            <w:pPr>
              <w:rPr>
                <w:rFonts w:ascii="Times New Roman" w:hAnsi="Times New Roman"/>
                <w:color w:val="000000"/>
              </w:rPr>
            </w:pPr>
            <w:r w:rsidRPr="00312BC1">
              <w:rPr>
                <w:rFonts w:ascii="Times New Roman" w:hAnsi="Times New Roman"/>
                <w:color w:val="000000"/>
              </w:rPr>
              <w:t>90627</w:t>
            </w:r>
          </w:p>
        </w:tc>
        <w:tc>
          <w:tcPr>
            <w:tcW w:w="8486" w:type="dxa"/>
            <w:tcBorders>
              <w:top w:val="nil"/>
              <w:left w:val="nil"/>
              <w:bottom w:val="single" w:sz="4" w:space="0" w:color="auto"/>
              <w:right w:val="single" w:sz="4" w:space="0" w:color="auto"/>
            </w:tcBorders>
            <w:shd w:val="clear" w:color="auto" w:fill="auto"/>
            <w:noWrap/>
            <w:vAlign w:val="bottom"/>
            <w:hideMark/>
          </w:tcPr>
          <w:p w14:paraId="3BE534B9" w14:textId="77777777" w:rsidR="00687390" w:rsidRPr="00312BC1" w:rsidRDefault="00687390" w:rsidP="00163E15">
            <w:pPr>
              <w:rPr>
                <w:rFonts w:ascii="Times New Roman" w:hAnsi="Times New Roman"/>
                <w:color w:val="000000"/>
              </w:rPr>
            </w:pPr>
            <w:r w:rsidRPr="00312BC1">
              <w:rPr>
                <w:rFonts w:ascii="Times New Roman" w:hAnsi="Times New Roman"/>
                <w:color w:val="000000"/>
              </w:rPr>
              <w:t>Tick-borne encephalitis virus vaccine, inactivated; 0.5 mL dosage, for intramuscular use</w:t>
            </w:r>
          </w:p>
        </w:tc>
      </w:tr>
      <w:tr w:rsidR="00687390" w:rsidRPr="00312BC1" w14:paraId="64C2E6AF"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hideMark/>
          </w:tcPr>
          <w:p w14:paraId="06BEB2A4" w14:textId="77777777" w:rsidR="00687390" w:rsidRPr="00312BC1" w:rsidRDefault="00687390" w:rsidP="00163E15">
            <w:pPr>
              <w:rPr>
                <w:rFonts w:ascii="Times New Roman" w:hAnsi="Times New Roman"/>
                <w:color w:val="000000"/>
              </w:rPr>
            </w:pPr>
            <w:r w:rsidRPr="00312BC1">
              <w:rPr>
                <w:rFonts w:ascii="Times New Roman" w:hAnsi="Times New Roman"/>
                <w:color w:val="000000"/>
              </w:rPr>
              <w:t>90671</w:t>
            </w:r>
          </w:p>
        </w:tc>
        <w:tc>
          <w:tcPr>
            <w:tcW w:w="8486" w:type="dxa"/>
            <w:tcBorders>
              <w:top w:val="nil"/>
              <w:left w:val="nil"/>
              <w:bottom w:val="single" w:sz="4" w:space="0" w:color="auto"/>
              <w:right w:val="single" w:sz="4" w:space="0" w:color="auto"/>
            </w:tcBorders>
            <w:shd w:val="clear" w:color="auto" w:fill="auto"/>
            <w:noWrap/>
            <w:vAlign w:val="bottom"/>
            <w:hideMark/>
          </w:tcPr>
          <w:p w14:paraId="5CD7FAF1" w14:textId="77777777" w:rsidR="00687390" w:rsidRPr="00312BC1" w:rsidRDefault="00687390" w:rsidP="00163E15">
            <w:pPr>
              <w:rPr>
                <w:rFonts w:ascii="Times New Roman" w:hAnsi="Times New Roman"/>
                <w:color w:val="000000"/>
              </w:rPr>
            </w:pPr>
            <w:r w:rsidRPr="00312BC1">
              <w:rPr>
                <w:rFonts w:ascii="Times New Roman" w:hAnsi="Times New Roman"/>
                <w:color w:val="000000"/>
              </w:rPr>
              <w:t>Pneumococcal conjugate vaccine, 15 valent (PCV15), for intramuscular use</w:t>
            </w:r>
          </w:p>
        </w:tc>
      </w:tr>
      <w:tr w:rsidR="00687390" w:rsidRPr="00312BC1" w14:paraId="324BC9D6"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hideMark/>
          </w:tcPr>
          <w:p w14:paraId="2418C070" w14:textId="77777777" w:rsidR="00687390" w:rsidRPr="00312BC1" w:rsidRDefault="00687390" w:rsidP="00163E15">
            <w:pPr>
              <w:rPr>
                <w:rFonts w:ascii="Times New Roman" w:hAnsi="Times New Roman"/>
                <w:color w:val="000000"/>
              </w:rPr>
            </w:pPr>
            <w:r w:rsidRPr="00312BC1">
              <w:rPr>
                <w:rFonts w:ascii="Times New Roman" w:hAnsi="Times New Roman"/>
                <w:color w:val="000000"/>
              </w:rPr>
              <w:t>90677</w:t>
            </w:r>
          </w:p>
        </w:tc>
        <w:tc>
          <w:tcPr>
            <w:tcW w:w="8486" w:type="dxa"/>
            <w:tcBorders>
              <w:top w:val="nil"/>
              <w:left w:val="nil"/>
              <w:bottom w:val="single" w:sz="4" w:space="0" w:color="auto"/>
              <w:right w:val="single" w:sz="4" w:space="0" w:color="auto"/>
            </w:tcBorders>
            <w:shd w:val="clear" w:color="auto" w:fill="auto"/>
            <w:noWrap/>
            <w:vAlign w:val="bottom"/>
            <w:hideMark/>
          </w:tcPr>
          <w:p w14:paraId="649B3BA3" w14:textId="77777777" w:rsidR="00687390" w:rsidRPr="00312BC1" w:rsidRDefault="00687390" w:rsidP="00163E15">
            <w:pPr>
              <w:rPr>
                <w:rFonts w:ascii="Times New Roman" w:hAnsi="Times New Roman"/>
                <w:color w:val="000000"/>
              </w:rPr>
            </w:pPr>
            <w:r w:rsidRPr="00312BC1">
              <w:rPr>
                <w:rFonts w:ascii="Times New Roman" w:hAnsi="Times New Roman"/>
                <w:color w:val="000000"/>
              </w:rPr>
              <w:t>Pneumococcal conjugate vaccine, 20 valent (PCV20), for intramuscular use</w:t>
            </w:r>
          </w:p>
        </w:tc>
      </w:tr>
      <w:tr w:rsidR="00687390" w:rsidRPr="00312BC1" w14:paraId="141F6F68"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hideMark/>
          </w:tcPr>
          <w:p w14:paraId="208AE69E" w14:textId="77777777" w:rsidR="00687390" w:rsidRPr="00312BC1" w:rsidRDefault="00687390" w:rsidP="00163E15">
            <w:pPr>
              <w:rPr>
                <w:rFonts w:ascii="Times New Roman" w:hAnsi="Times New Roman"/>
                <w:color w:val="000000"/>
              </w:rPr>
            </w:pPr>
            <w:r w:rsidRPr="00312BC1">
              <w:rPr>
                <w:rFonts w:ascii="Times New Roman" w:hAnsi="Times New Roman"/>
                <w:color w:val="000000"/>
              </w:rPr>
              <w:t>90758</w:t>
            </w:r>
          </w:p>
        </w:tc>
        <w:tc>
          <w:tcPr>
            <w:tcW w:w="8486" w:type="dxa"/>
            <w:tcBorders>
              <w:top w:val="nil"/>
              <w:left w:val="nil"/>
              <w:bottom w:val="single" w:sz="4" w:space="0" w:color="auto"/>
              <w:right w:val="single" w:sz="4" w:space="0" w:color="auto"/>
            </w:tcBorders>
            <w:shd w:val="clear" w:color="auto" w:fill="auto"/>
            <w:noWrap/>
            <w:vAlign w:val="bottom"/>
            <w:hideMark/>
          </w:tcPr>
          <w:p w14:paraId="0BBE0701" w14:textId="77777777" w:rsidR="00687390" w:rsidRPr="00312BC1" w:rsidRDefault="00687390" w:rsidP="00163E15">
            <w:pPr>
              <w:rPr>
                <w:rFonts w:ascii="Times New Roman" w:hAnsi="Times New Roman"/>
                <w:color w:val="000000"/>
              </w:rPr>
            </w:pPr>
            <w:r w:rsidRPr="00312BC1">
              <w:rPr>
                <w:rFonts w:ascii="Times New Roman" w:hAnsi="Times New Roman"/>
                <w:color w:val="000000"/>
              </w:rPr>
              <w:t>Zaire ebolavirus vaccine, live, for intramuscular use</w:t>
            </w:r>
          </w:p>
        </w:tc>
      </w:tr>
      <w:tr w:rsidR="00687390" w:rsidRPr="00312BC1" w14:paraId="43CF5864"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hideMark/>
          </w:tcPr>
          <w:p w14:paraId="1501AB8C" w14:textId="77777777" w:rsidR="00687390" w:rsidRPr="00312BC1" w:rsidRDefault="00687390" w:rsidP="00163E15">
            <w:pPr>
              <w:rPr>
                <w:rFonts w:ascii="Times New Roman" w:hAnsi="Times New Roman"/>
                <w:color w:val="000000"/>
              </w:rPr>
            </w:pPr>
            <w:r w:rsidRPr="00312BC1">
              <w:rPr>
                <w:rFonts w:ascii="Times New Roman" w:hAnsi="Times New Roman"/>
                <w:color w:val="000000"/>
              </w:rPr>
              <w:t>90759</w:t>
            </w:r>
          </w:p>
        </w:tc>
        <w:tc>
          <w:tcPr>
            <w:tcW w:w="8486" w:type="dxa"/>
            <w:tcBorders>
              <w:top w:val="nil"/>
              <w:left w:val="nil"/>
              <w:bottom w:val="single" w:sz="4" w:space="0" w:color="auto"/>
              <w:right w:val="single" w:sz="4" w:space="0" w:color="auto"/>
            </w:tcBorders>
            <w:shd w:val="clear" w:color="auto" w:fill="auto"/>
            <w:noWrap/>
            <w:vAlign w:val="bottom"/>
            <w:hideMark/>
          </w:tcPr>
          <w:p w14:paraId="7C1EC743" w14:textId="77777777" w:rsidR="00687390" w:rsidRPr="00312BC1" w:rsidRDefault="00687390" w:rsidP="00163E15">
            <w:pPr>
              <w:rPr>
                <w:rFonts w:ascii="Times New Roman" w:hAnsi="Times New Roman"/>
                <w:color w:val="000000"/>
              </w:rPr>
            </w:pPr>
            <w:r w:rsidRPr="00312BC1">
              <w:rPr>
                <w:rFonts w:ascii="Times New Roman" w:hAnsi="Times New Roman"/>
                <w:color w:val="000000"/>
              </w:rPr>
              <w:t>Hepatitis B vaccine (</w:t>
            </w:r>
            <w:proofErr w:type="spellStart"/>
            <w:r w:rsidRPr="00312BC1">
              <w:rPr>
                <w:rFonts w:ascii="Times New Roman" w:hAnsi="Times New Roman"/>
                <w:color w:val="000000"/>
              </w:rPr>
              <w:t>HepB</w:t>
            </w:r>
            <w:proofErr w:type="spellEnd"/>
            <w:r w:rsidRPr="00312BC1">
              <w:rPr>
                <w:rFonts w:ascii="Times New Roman" w:hAnsi="Times New Roman"/>
                <w:color w:val="000000"/>
              </w:rPr>
              <w:t>), 3-antigen (S, Pre-S1, Pre-S2), 10 mcg dosage, 3 dose schedule, for intramuscular use</w:t>
            </w:r>
          </w:p>
        </w:tc>
      </w:tr>
      <w:tr w:rsidR="00687390" w:rsidRPr="00312BC1" w14:paraId="1539D0EA"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hideMark/>
          </w:tcPr>
          <w:p w14:paraId="047EC255" w14:textId="77777777" w:rsidR="00687390" w:rsidRPr="00312BC1" w:rsidRDefault="00687390" w:rsidP="00163E15">
            <w:pPr>
              <w:rPr>
                <w:rFonts w:ascii="Times New Roman" w:hAnsi="Times New Roman"/>
                <w:color w:val="000000"/>
              </w:rPr>
            </w:pPr>
            <w:r w:rsidRPr="00312BC1">
              <w:rPr>
                <w:rFonts w:ascii="Times New Roman" w:hAnsi="Times New Roman"/>
                <w:color w:val="000000"/>
              </w:rPr>
              <w:t>91113</w:t>
            </w:r>
          </w:p>
        </w:tc>
        <w:tc>
          <w:tcPr>
            <w:tcW w:w="8486" w:type="dxa"/>
            <w:tcBorders>
              <w:top w:val="nil"/>
              <w:left w:val="nil"/>
              <w:bottom w:val="single" w:sz="4" w:space="0" w:color="auto"/>
              <w:right w:val="single" w:sz="4" w:space="0" w:color="auto"/>
            </w:tcBorders>
            <w:shd w:val="clear" w:color="auto" w:fill="auto"/>
            <w:noWrap/>
            <w:vAlign w:val="bottom"/>
            <w:hideMark/>
          </w:tcPr>
          <w:p w14:paraId="0DF1EDBB" w14:textId="77777777" w:rsidR="00687390" w:rsidRPr="00312BC1" w:rsidRDefault="00687390" w:rsidP="00163E15">
            <w:pPr>
              <w:rPr>
                <w:rFonts w:ascii="Times New Roman" w:hAnsi="Times New Roman"/>
                <w:color w:val="000000"/>
              </w:rPr>
            </w:pPr>
            <w:r w:rsidRPr="00312BC1">
              <w:rPr>
                <w:rFonts w:ascii="Times New Roman" w:hAnsi="Times New Roman"/>
                <w:color w:val="000000"/>
              </w:rPr>
              <w:t>Gastrointestinal tract imaging, intraluminal (</w:t>
            </w:r>
            <w:proofErr w:type="spellStart"/>
            <w:r w:rsidRPr="00312BC1">
              <w:rPr>
                <w:rFonts w:ascii="Times New Roman" w:hAnsi="Times New Roman"/>
                <w:color w:val="000000"/>
              </w:rPr>
              <w:t>eg</w:t>
            </w:r>
            <w:proofErr w:type="spellEnd"/>
            <w:r w:rsidRPr="00312BC1">
              <w:rPr>
                <w:rFonts w:ascii="Times New Roman" w:hAnsi="Times New Roman"/>
                <w:color w:val="000000"/>
              </w:rPr>
              <w:t>, capsule endoscopy), colon, with interpretation and report</w:t>
            </w:r>
          </w:p>
        </w:tc>
      </w:tr>
      <w:tr w:rsidR="00687390" w:rsidRPr="00312BC1" w14:paraId="03451B9A"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hideMark/>
          </w:tcPr>
          <w:p w14:paraId="66105A67" w14:textId="77777777" w:rsidR="00687390" w:rsidRPr="00312BC1" w:rsidRDefault="00687390" w:rsidP="00163E15">
            <w:pPr>
              <w:rPr>
                <w:rFonts w:ascii="Times New Roman" w:hAnsi="Times New Roman"/>
                <w:color w:val="000000"/>
              </w:rPr>
            </w:pPr>
            <w:r w:rsidRPr="00312BC1">
              <w:rPr>
                <w:rFonts w:ascii="Times New Roman" w:hAnsi="Times New Roman"/>
                <w:color w:val="000000"/>
              </w:rPr>
              <w:t>93319</w:t>
            </w:r>
          </w:p>
        </w:tc>
        <w:tc>
          <w:tcPr>
            <w:tcW w:w="8486" w:type="dxa"/>
            <w:tcBorders>
              <w:top w:val="nil"/>
              <w:left w:val="nil"/>
              <w:bottom w:val="single" w:sz="4" w:space="0" w:color="auto"/>
              <w:right w:val="single" w:sz="4" w:space="0" w:color="auto"/>
            </w:tcBorders>
            <w:shd w:val="clear" w:color="auto" w:fill="auto"/>
            <w:noWrap/>
            <w:vAlign w:val="bottom"/>
            <w:hideMark/>
          </w:tcPr>
          <w:p w14:paraId="1C690081" w14:textId="77777777" w:rsidR="00687390" w:rsidRPr="00312BC1" w:rsidRDefault="00687390" w:rsidP="00163E15">
            <w:pPr>
              <w:rPr>
                <w:rFonts w:ascii="Times New Roman" w:hAnsi="Times New Roman"/>
                <w:color w:val="000000"/>
              </w:rPr>
            </w:pPr>
            <w:r w:rsidRPr="00312BC1">
              <w:rPr>
                <w:rFonts w:ascii="Times New Roman" w:hAnsi="Times New Roman"/>
                <w:color w:val="000000"/>
              </w:rPr>
              <w:t>3D echocardiographic imaging and postprocessing during transesophageal echocardiography, or during transthoracic echocardiography for congenital cardiac anomalies, for the assessment of cardiac structure(s) (</w:t>
            </w:r>
            <w:proofErr w:type="spellStart"/>
            <w:r w:rsidRPr="00312BC1">
              <w:rPr>
                <w:rFonts w:ascii="Times New Roman" w:hAnsi="Times New Roman"/>
                <w:color w:val="000000"/>
              </w:rPr>
              <w:t>eg</w:t>
            </w:r>
            <w:proofErr w:type="spellEnd"/>
            <w:r w:rsidRPr="00312BC1">
              <w:rPr>
                <w:rFonts w:ascii="Times New Roman" w:hAnsi="Times New Roman"/>
                <w:color w:val="000000"/>
              </w:rPr>
              <w:t>, cardiac chambers and valves, left atrial appendage, interatrial septum, interventricular septum) and function, when performed (List separately in addition to code for echocardiographic imaging)</w:t>
            </w:r>
          </w:p>
        </w:tc>
      </w:tr>
      <w:tr w:rsidR="00687390" w:rsidRPr="005B4896" w14:paraId="185BF868"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0D40820B" w14:textId="77777777" w:rsidR="00687390" w:rsidRPr="005B4896" w:rsidRDefault="00687390" w:rsidP="00163E15">
            <w:pPr>
              <w:rPr>
                <w:rFonts w:ascii="Times New Roman" w:hAnsi="Times New Roman"/>
                <w:color w:val="000000"/>
              </w:rPr>
            </w:pPr>
            <w:r w:rsidRPr="005B4896">
              <w:rPr>
                <w:rFonts w:ascii="Times New Roman" w:hAnsi="Times New Roman"/>
                <w:color w:val="000000"/>
              </w:rPr>
              <w:t>93462</w:t>
            </w:r>
          </w:p>
        </w:tc>
        <w:tc>
          <w:tcPr>
            <w:tcW w:w="8486" w:type="dxa"/>
            <w:tcBorders>
              <w:top w:val="nil"/>
              <w:left w:val="nil"/>
              <w:bottom w:val="single" w:sz="4" w:space="0" w:color="auto"/>
              <w:right w:val="single" w:sz="4" w:space="0" w:color="auto"/>
            </w:tcBorders>
            <w:shd w:val="clear" w:color="auto" w:fill="auto"/>
            <w:noWrap/>
            <w:vAlign w:val="bottom"/>
          </w:tcPr>
          <w:p w14:paraId="7EC9A215" w14:textId="77777777" w:rsidR="00687390" w:rsidRPr="005B4896" w:rsidRDefault="00687390" w:rsidP="00163E15">
            <w:pPr>
              <w:rPr>
                <w:rFonts w:ascii="Times New Roman" w:hAnsi="Times New Roman"/>
                <w:color w:val="000000"/>
              </w:rPr>
            </w:pPr>
            <w:r w:rsidRPr="005B4896">
              <w:rPr>
                <w:rFonts w:ascii="Times New Roman" w:hAnsi="Times New Roman"/>
                <w:color w:val="000000"/>
              </w:rPr>
              <w:t>Left heart catheterization by transseptal puncture through intact septum or by transapical puncture (List separately in addition to code for primary procedure)</w:t>
            </w:r>
          </w:p>
        </w:tc>
      </w:tr>
      <w:tr w:rsidR="00687390" w:rsidRPr="00312BC1" w14:paraId="24AC80BC"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hideMark/>
          </w:tcPr>
          <w:p w14:paraId="1B5570FF" w14:textId="77777777" w:rsidR="00687390" w:rsidRPr="00312BC1" w:rsidRDefault="00687390" w:rsidP="00163E15">
            <w:pPr>
              <w:rPr>
                <w:rFonts w:ascii="Times New Roman" w:hAnsi="Times New Roman"/>
                <w:color w:val="000000"/>
              </w:rPr>
            </w:pPr>
            <w:r w:rsidRPr="00312BC1">
              <w:rPr>
                <w:rFonts w:ascii="Times New Roman" w:hAnsi="Times New Roman"/>
                <w:color w:val="000000"/>
              </w:rPr>
              <w:t>93593</w:t>
            </w:r>
          </w:p>
        </w:tc>
        <w:tc>
          <w:tcPr>
            <w:tcW w:w="8486" w:type="dxa"/>
            <w:tcBorders>
              <w:top w:val="nil"/>
              <w:left w:val="nil"/>
              <w:bottom w:val="single" w:sz="4" w:space="0" w:color="auto"/>
              <w:right w:val="single" w:sz="4" w:space="0" w:color="auto"/>
            </w:tcBorders>
            <w:shd w:val="clear" w:color="auto" w:fill="auto"/>
            <w:noWrap/>
            <w:vAlign w:val="bottom"/>
            <w:hideMark/>
          </w:tcPr>
          <w:p w14:paraId="37DC977E" w14:textId="77777777" w:rsidR="00687390" w:rsidRPr="00312BC1" w:rsidRDefault="00687390" w:rsidP="00163E15">
            <w:pPr>
              <w:rPr>
                <w:rFonts w:ascii="Times New Roman" w:hAnsi="Times New Roman"/>
                <w:color w:val="000000"/>
              </w:rPr>
            </w:pPr>
            <w:r w:rsidRPr="00312BC1">
              <w:rPr>
                <w:rFonts w:ascii="Times New Roman" w:hAnsi="Times New Roman"/>
                <w:color w:val="000000"/>
              </w:rPr>
              <w:t>Right heart catheterization for congenital heart defect(s) including imaging guidance by the proceduralist to advance the catheter to the target zone; normal native connections</w:t>
            </w:r>
          </w:p>
        </w:tc>
      </w:tr>
      <w:tr w:rsidR="00687390" w:rsidRPr="00312BC1" w14:paraId="1F925976"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hideMark/>
          </w:tcPr>
          <w:p w14:paraId="08D37C79" w14:textId="77777777" w:rsidR="00687390" w:rsidRPr="00312BC1" w:rsidRDefault="00687390" w:rsidP="00163E15">
            <w:pPr>
              <w:rPr>
                <w:rFonts w:ascii="Times New Roman" w:hAnsi="Times New Roman"/>
                <w:color w:val="000000"/>
              </w:rPr>
            </w:pPr>
            <w:r w:rsidRPr="00312BC1">
              <w:rPr>
                <w:rFonts w:ascii="Times New Roman" w:hAnsi="Times New Roman"/>
                <w:color w:val="000000"/>
              </w:rPr>
              <w:t>93594</w:t>
            </w:r>
          </w:p>
        </w:tc>
        <w:tc>
          <w:tcPr>
            <w:tcW w:w="8486" w:type="dxa"/>
            <w:tcBorders>
              <w:top w:val="nil"/>
              <w:left w:val="nil"/>
              <w:bottom w:val="single" w:sz="4" w:space="0" w:color="auto"/>
              <w:right w:val="single" w:sz="4" w:space="0" w:color="auto"/>
            </w:tcBorders>
            <w:shd w:val="clear" w:color="auto" w:fill="auto"/>
            <w:noWrap/>
            <w:vAlign w:val="bottom"/>
            <w:hideMark/>
          </w:tcPr>
          <w:p w14:paraId="345AEF12" w14:textId="77777777" w:rsidR="00687390" w:rsidRPr="00312BC1" w:rsidRDefault="00687390" w:rsidP="00163E15">
            <w:pPr>
              <w:rPr>
                <w:rFonts w:ascii="Times New Roman" w:hAnsi="Times New Roman"/>
                <w:color w:val="000000"/>
              </w:rPr>
            </w:pPr>
            <w:r w:rsidRPr="00312BC1">
              <w:rPr>
                <w:rFonts w:ascii="Times New Roman" w:hAnsi="Times New Roman"/>
                <w:color w:val="000000"/>
              </w:rPr>
              <w:t>Right heart catheterization for congenital heart defect(s) including imaging guidance by the proceduralist to advance the catheter to the target zone; abnormal native connections</w:t>
            </w:r>
          </w:p>
        </w:tc>
      </w:tr>
      <w:tr w:rsidR="00687390" w:rsidRPr="00312BC1" w14:paraId="72F32079"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hideMark/>
          </w:tcPr>
          <w:p w14:paraId="4C7EC820" w14:textId="77777777" w:rsidR="00687390" w:rsidRPr="00312BC1" w:rsidRDefault="00687390" w:rsidP="00163E15">
            <w:pPr>
              <w:rPr>
                <w:rFonts w:ascii="Times New Roman" w:hAnsi="Times New Roman"/>
                <w:color w:val="000000"/>
              </w:rPr>
            </w:pPr>
            <w:r w:rsidRPr="00312BC1">
              <w:rPr>
                <w:rFonts w:ascii="Times New Roman" w:hAnsi="Times New Roman"/>
                <w:color w:val="000000"/>
              </w:rPr>
              <w:t>93595</w:t>
            </w:r>
          </w:p>
        </w:tc>
        <w:tc>
          <w:tcPr>
            <w:tcW w:w="8486" w:type="dxa"/>
            <w:tcBorders>
              <w:top w:val="nil"/>
              <w:left w:val="nil"/>
              <w:bottom w:val="single" w:sz="4" w:space="0" w:color="auto"/>
              <w:right w:val="single" w:sz="4" w:space="0" w:color="auto"/>
            </w:tcBorders>
            <w:shd w:val="clear" w:color="auto" w:fill="auto"/>
            <w:noWrap/>
            <w:vAlign w:val="bottom"/>
            <w:hideMark/>
          </w:tcPr>
          <w:p w14:paraId="36D05FAC" w14:textId="77777777" w:rsidR="00687390" w:rsidRPr="00312BC1" w:rsidRDefault="00687390" w:rsidP="00163E15">
            <w:pPr>
              <w:rPr>
                <w:rFonts w:ascii="Times New Roman" w:hAnsi="Times New Roman"/>
                <w:color w:val="000000"/>
              </w:rPr>
            </w:pPr>
            <w:r w:rsidRPr="00312BC1">
              <w:rPr>
                <w:rFonts w:ascii="Times New Roman" w:hAnsi="Times New Roman"/>
                <w:color w:val="000000"/>
              </w:rPr>
              <w:t>Left heart catheterization for congenital heart defect(s) including imaging guidance by the proceduralist to advance the catheter to the target zone, normal or abnormal native connections</w:t>
            </w:r>
          </w:p>
        </w:tc>
      </w:tr>
      <w:tr w:rsidR="00687390" w:rsidRPr="00312BC1" w14:paraId="0C9ADC98"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hideMark/>
          </w:tcPr>
          <w:p w14:paraId="7431BDBC" w14:textId="77777777" w:rsidR="00687390" w:rsidRPr="00312BC1" w:rsidRDefault="00687390" w:rsidP="00163E15">
            <w:pPr>
              <w:rPr>
                <w:rFonts w:ascii="Times New Roman" w:hAnsi="Times New Roman"/>
                <w:color w:val="000000"/>
              </w:rPr>
            </w:pPr>
            <w:r w:rsidRPr="00312BC1">
              <w:rPr>
                <w:rFonts w:ascii="Times New Roman" w:hAnsi="Times New Roman"/>
                <w:color w:val="000000"/>
              </w:rPr>
              <w:t>93596</w:t>
            </w:r>
          </w:p>
        </w:tc>
        <w:tc>
          <w:tcPr>
            <w:tcW w:w="8486" w:type="dxa"/>
            <w:tcBorders>
              <w:top w:val="nil"/>
              <w:left w:val="nil"/>
              <w:bottom w:val="single" w:sz="4" w:space="0" w:color="auto"/>
              <w:right w:val="single" w:sz="4" w:space="0" w:color="auto"/>
            </w:tcBorders>
            <w:shd w:val="clear" w:color="auto" w:fill="auto"/>
            <w:noWrap/>
            <w:vAlign w:val="bottom"/>
            <w:hideMark/>
          </w:tcPr>
          <w:p w14:paraId="3348D833" w14:textId="77777777" w:rsidR="00687390" w:rsidRPr="00312BC1" w:rsidRDefault="00687390" w:rsidP="00163E15">
            <w:pPr>
              <w:rPr>
                <w:rFonts w:ascii="Times New Roman" w:hAnsi="Times New Roman"/>
                <w:color w:val="000000"/>
              </w:rPr>
            </w:pPr>
            <w:r w:rsidRPr="00312BC1">
              <w:rPr>
                <w:rFonts w:ascii="Times New Roman" w:hAnsi="Times New Roman"/>
                <w:color w:val="000000"/>
              </w:rPr>
              <w:t>Right and left heart catheterization for congenital heart defect(s) including imaging guidance by the proceduralist to advance the catheter to the target zone(s); normal native connections</w:t>
            </w:r>
          </w:p>
        </w:tc>
      </w:tr>
      <w:tr w:rsidR="00687390" w:rsidRPr="00312BC1" w14:paraId="2E9BB5B0"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hideMark/>
          </w:tcPr>
          <w:p w14:paraId="2C0D724F" w14:textId="77777777" w:rsidR="00687390" w:rsidRPr="00312BC1" w:rsidRDefault="00687390" w:rsidP="00163E15">
            <w:pPr>
              <w:rPr>
                <w:rFonts w:ascii="Times New Roman" w:hAnsi="Times New Roman"/>
                <w:color w:val="000000"/>
              </w:rPr>
            </w:pPr>
            <w:r w:rsidRPr="00312BC1">
              <w:rPr>
                <w:rFonts w:ascii="Times New Roman" w:hAnsi="Times New Roman"/>
                <w:color w:val="000000"/>
              </w:rPr>
              <w:t>93597</w:t>
            </w:r>
          </w:p>
        </w:tc>
        <w:tc>
          <w:tcPr>
            <w:tcW w:w="8486" w:type="dxa"/>
            <w:tcBorders>
              <w:top w:val="nil"/>
              <w:left w:val="nil"/>
              <w:bottom w:val="single" w:sz="4" w:space="0" w:color="auto"/>
              <w:right w:val="single" w:sz="4" w:space="0" w:color="auto"/>
            </w:tcBorders>
            <w:shd w:val="clear" w:color="auto" w:fill="auto"/>
            <w:noWrap/>
            <w:vAlign w:val="bottom"/>
            <w:hideMark/>
          </w:tcPr>
          <w:p w14:paraId="1AE7184B" w14:textId="77777777" w:rsidR="00687390" w:rsidRPr="00312BC1" w:rsidRDefault="00687390" w:rsidP="00163E15">
            <w:pPr>
              <w:rPr>
                <w:rFonts w:ascii="Times New Roman" w:hAnsi="Times New Roman"/>
                <w:color w:val="000000"/>
              </w:rPr>
            </w:pPr>
            <w:r w:rsidRPr="00312BC1">
              <w:rPr>
                <w:rFonts w:ascii="Times New Roman" w:hAnsi="Times New Roman"/>
                <w:color w:val="000000"/>
              </w:rPr>
              <w:t>Right and left heart catheterization for congenital heart defect(s) including imaging guidance by the proceduralist to advance the catheter to the target zone(s); abnormal native connections</w:t>
            </w:r>
          </w:p>
        </w:tc>
      </w:tr>
      <w:tr w:rsidR="00687390" w:rsidRPr="00312BC1" w14:paraId="5215424B"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hideMark/>
          </w:tcPr>
          <w:p w14:paraId="2695DC82" w14:textId="77777777" w:rsidR="00687390" w:rsidRPr="00312BC1" w:rsidRDefault="00687390" w:rsidP="00163E15">
            <w:pPr>
              <w:rPr>
                <w:rFonts w:ascii="Times New Roman" w:hAnsi="Times New Roman"/>
                <w:color w:val="000000"/>
              </w:rPr>
            </w:pPr>
            <w:r w:rsidRPr="00312BC1">
              <w:rPr>
                <w:rFonts w:ascii="Times New Roman" w:hAnsi="Times New Roman"/>
                <w:color w:val="000000"/>
              </w:rPr>
              <w:t>93598</w:t>
            </w:r>
          </w:p>
        </w:tc>
        <w:tc>
          <w:tcPr>
            <w:tcW w:w="8486" w:type="dxa"/>
            <w:tcBorders>
              <w:top w:val="nil"/>
              <w:left w:val="nil"/>
              <w:bottom w:val="single" w:sz="4" w:space="0" w:color="auto"/>
              <w:right w:val="single" w:sz="4" w:space="0" w:color="auto"/>
            </w:tcBorders>
            <w:shd w:val="clear" w:color="auto" w:fill="auto"/>
            <w:noWrap/>
            <w:vAlign w:val="bottom"/>
            <w:hideMark/>
          </w:tcPr>
          <w:p w14:paraId="5E392A36" w14:textId="77777777" w:rsidR="00687390" w:rsidRPr="00312BC1" w:rsidRDefault="00687390" w:rsidP="00163E15">
            <w:pPr>
              <w:rPr>
                <w:rFonts w:ascii="Times New Roman" w:hAnsi="Times New Roman"/>
                <w:color w:val="000000"/>
              </w:rPr>
            </w:pPr>
            <w:r w:rsidRPr="00312BC1">
              <w:rPr>
                <w:rFonts w:ascii="Times New Roman" w:hAnsi="Times New Roman"/>
                <w:color w:val="000000"/>
              </w:rPr>
              <w:t>Cardiac output measurement(s), thermodilution or other indicator dilution method, performed during cardiac catheterization for the evaluation of congenital heart defects (List separately in addition to code for primary procedure)</w:t>
            </w:r>
          </w:p>
        </w:tc>
      </w:tr>
      <w:tr w:rsidR="00687390" w:rsidRPr="00312BC1" w14:paraId="733FAD08"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hideMark/>
          </w:tcPr>
          <w:p w14:paraId="149D0792" w14:textId="77777777" w:rsidR="00687390" w:rsidRPr="00312BC1" w:rsidRDefault="00687390" w:rsidP="00163E15">
            <w:pPr>
              <w:rPr>
                <w:rFonts w:ascii="Times New Roman" w:hAnsi="Times New Roman"/>
                <w:color w:val="000000"/>
              </w:rPr>
            </w:pPr>
            <w:r w:rsidRPr="00312BC1">
              <w:rPr>
                <w:rFonts w:ascii="Times New Roman" w:hAnsi="Times New Roman"/>
                <w:color w:val="000000"/>
              </w:rPr>
              <w:t>94625</w:t>
            </w:r>
          </w:p>
        </w:tc>
        <w:tc>
          <w:tcPr>
            <w:tcW w:w="8486" w:type="dxa"/>
            <w:tcBorders>
              <w:top w:val="nil"/>
              <w:left w:val="nil"/>
              <w:bottom w:val="single" w:sz="4" w:space="0" w:color="auto"/>
              <w:right w:val="single" w:sz="4" w:space="0" w:color="auto"/>
            </w:tcBorders>
            <w:shd w:val="clear" w:color="auto" w:fill="auto"/>
            <w:noWrap/>
            <w:vAlign w:val="bottom"/>
            <w:hideMark/>
          </w:tcPr>
          <w:p w14:paraId="67383B16" w14:textId="77777777" w:rsidR="00687390" w:rsidRPr="00312BC1" w:rsidRDefault="00687390" w:rsidP="00163E15">
            <w:pPr>
              <w:rPr>
                <w:rFonts w:ascii="Times New Roman" w:hAnsi="Times New Roman"/>
                <w:color w:val="000000"/>
              </w:rPr>
            </w:pPr>
            <w:r w:rsidRPr="00312BC1">
              <w:rPr>
                <w:rFonts w:ascii="Times New Roman" w:hAnsi="Times New Roman"/>
                <w:color w:val="000000"/>
              </w:rPr>
              <w:t>Physician or other qualified health care professional services for outpatient pulmonary rehabilitation; without continuous oximetry monitoring (per session)</w:t>
            </w:r>
          </w:p>
        </w:tc>
      </w:tr>
      <w:tr w:rsidR="00687390" w:rsidRPr="00312BC1" w14:paraId="138C9D34"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hideMark/>
          </w:tcPr>
          <w:p w14:paraId="6CDDF747" w14:textId="77777777" w:rsidR="00687390" w:rsidRPr="00312BC1" w:rsidRDefault="00687390" w:rsidP="00163E15">
            <w:pPr>
              <w:rPr>
                <w:rFonts w:ascii="Times New Roman" w:hAnsi="Times New Roman"/>
                <w:color w:val="000000"/>
              </w:rPr>
            </w:pPr>
            <w:r w:rsidRPr="00312BC1">
              <w:rPr>
                <w:rFonts w:ascii="Times New Roman" w:hAnsi="Times New Roman"/>
                <w:color w:val="000000"/>
              </w:rPr>
              <w:t>94626</w:t>
            </w:r>
          </w:p>
        </w:tc>
        <w:tc>
          <w:tcPr>
            <w:tcW w:w="8486" w:type="dxa"/>
            <w:tcBorders>
              <w:top w:val="nil"/>
              <w:left w:val="nil"/>
              <w:bottom w:val="single" w:sz="4" w:space="0" w:color="auto"/>
              <w:right w:val="single" w:sz="4" w:space="0" w:color="auto"/>
            </w:tcBorders>
            <w:shd w:val="clear" w:color="auto" w:fill="auto"/>
            <w:noWrap/>
            <w:vAlign w:val="bottom"/>
            <w:hideMark/>
          </w:tcPr>
          <w:p w14:paraId="1A6443E0" w14:textId="77777777" w:rsidR="00687390" w:rsidRPr="00312BC1" w:rsidRDefault="00687390" w:rsidP="00163E15">
            <w:pPr>
              <w:rPr>
                <w:rFonts w:ascii="Times New Roman" w:hAnsi="Times New Roman"/>
                <w:color w:val="000000"/>
              </w:rPr>
            </w:pPr>
            <w:r w:rsidRPr="00312BC1">
              <w:rPr>
                <w:rFonts w:ascii="Times New Roman" w:hAnsi="Times New Roman"/>
                <w:color w:val="000000"/>
              </w:rPr>
              <w:t>Physician or other qualified health care professional services for outpatient pulmonary rehabilitation; with continuous oximetry monitoring (per session)</w:t>
            </w:r>
          </w:p>
        </w:tc>
      </w:tr>
      <w:tr w:rsidR="00687390" w:rsidRPr="00312BC1" w14:paraId="79BA3A81"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hideMark/>
          </w:tcPr>
          <w:p w14:paraId="1477898B" w14:textId="77777777" w:rsidR="00687390" w:rsidRPr="00312BC1" w:rsidRDefault="00687390" w:rsidP="00163E15">
            <w:pPr>
              <w:rPr>
                <w:rFonts w:ascii="Times New Roman" w:hAnsi="Times New Roman"/>
                <w:color w:val="000000"/>
              </w:rPr>
            </w:pPr>
            <w:r w:rsidRPr="00312BC1">
              <w:rPr>
                <w:rFonts w:ascii="Times New Roman" w:hAnsi="Times New Roman"/>
                <w:color w:val="000000"/>
              </w:rPr>
              <w:lastRenderedPageBreak/>
              <w:t>98975</w:t>
            </w:r>
          </w:p>
        </w:tc>
        <w:tc>
          <w:tcPr>
            <w:tcW w:w="8486" w:type="dxa"/>
            <w:tcBorders>
              <w:top w:val="nil"/>
              <w:left w:val="nil"/>
              <w:bottom w:val="single" w:sz="4" w:space="0" w:color="auto"/>
              <w:right w:val="single" w:sz="4" w:space="0" w:color="auto"/>
            </w:tcBorders>
            <w:shd w:val="clear" w:color="auto" w:fill="auto"/>
            <w:noWrap/>
            <w:vAlign w:val="bottom"/>
            <w:hideMark/>
          </w:tcPr>
          <w:p w14:paraId="48E44F12" w14:textId="77777777" w:rsidR="00687390" w:rsidRPr="00312BC1" w:rsidRDefault="00687390" w:rsidP="00163E15">
            <w:pPr>
              <w:rPr>
                <w:rFonts w:ascii="Times New Roman" w:hAnsi="Times New Roman"/>
                <w:color w:val="000000"/>
              </w:rPr>
            </w:pPr>
            <w:r w:rsidRPr="00312BC1">
              <w:rPr>
                <w:rFonts w:ascii="Times New Roman" w:hAnsi="Times New Roman"/>
                <w:color w:val="000000"/>
              </w:rPr>
              <w:t>Remote therapeutic monitoring (</w:t>
            </w:r>
            <w:proofErr w:type="spellStart"/>
            <w:r w:rsidRPr="00312BC1">
              <w:rPr>
                <w:rFonts w:ascii="Times New Roman" w:hAnsi="Times New Roman"/>
                <w:color w:val="000000"/>
              </w:rPr>
              <w:t>eg</w:t>
            </w:r>
            <w:proofErr w:type="spellEnd"/>
            <w:r w:rsidRPr="00312BC1">
              <w:rPr>
                <w:rFonts w:ascii="Times New Roman" w:hAnsi="Times New Roman"/>
                <w:color w:val="000000"/>
              </w:rPr>
              <w:t>, respiratory system status, musculoskeletal system status, therapy adherence, therapy response); initial set-up and patient education on use of equipment</w:t>
            </w:r>
          </w:p>
        </w:tc>
      </w:tr>
      <w:tr w:rsidR="00687390" w:rsidRPr="00312BC1" w14:paraId="2AE9C343"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hideMark/>
          </w:tcPr>
          <w:p w14:paraId="78636650" w14:textId="77777777" w:rsidR="00687390" w:rsidRPr="00312BC1" w:rsidRDefault="00687390" w:rsidP="00163E15">
            <w:pPr>
              <w:rPr>
                <w:rFonts w:ascii="Times New Roman" w:hAnsi="Times New Roman"/>
                <w:color w:val="000000"/>
              </w:rPr>
            </w:pPr>
            <w:r w:rsidRPr="00312BC1">
              <w:rPr>
                <w:rFonts w:ascii="Times New Roman" w:hAnsi="Times New Roman"/>
                <w:color w:val="000000"/>
              </w:rPr>
              <w:t>98976</w:t>
            </w:r>
          </w:p>
        </w:tc>
        <w:tc>
          <w:tcPr>
            <w:tcW w:w="8486" w:type="dxa"/>
            <w:tcBorders>
              <w:top w:val="nil"/>
              <w:left w:val="nil"/>
              <w:bottom w:val="single" w:sz="4" w:space="0" w:color="auto"/>
              <w:right w:val="single" w:sz="4" w:space="0" w:color="auto"/>
            </w:tcBorders>
            <w:shd w:val="clear" w:color="auto" w:fill="auto"/>
            <w:noWrap/>
            <w:vAlign w:val="bottom"/>
            <w:hideMark/>
          </w:tcPr>
          <w:p w14:paraId="18590A38" w14:textId="77777777" w:rsidR="00687390" w:rsidRPr="00312BC1" w:rsidRDefault="00687390" w:rsidP="00163E15">
            <w:pPr>
              <w:rPr>
                <w:rFonts w:ascii="Times New Roman" w:hAnsi="Times New Roman"/>
                <w:color w:val="000000"/>
              </w:rPr>
            </w:pPr>
            <w:r w:rsidRPr="00312BC1">
              <w:rPr>
                <w:rFonts w:ascii="Times New Roman" w:hAnsi="Times New Roman"/>
                <w:color w:val="000000"/>
              </w:rPr>
              <w:t>Remote therapeutic monitoring (</w:t>
            </w:r>
            <w:proofErr w:type="spellStart"/>
            <w:r w:rsidRPr="00312BC1">
              <w:rPr>
                <w:rFonts w:ascii="Times New Roman" w:hAnsi="Times New Roman"/>
                <w:color w:val="000000"/>
              </w:rPr>
              <w:t>eg</w:t>
            </w:r>
            <w:proofErr w:type="spellEnd"/>
            <w:r w:rsidRPr="00312BC1">
              <w:rPr>
                <w:rFonts w:ascii="Times New Roman" w:hAnsi="Times New Roman"/>
                <w:color w:val="000000"/>
              </w:rPr>
              <w:t>, respiratory system status, musculoskeletal system status, therapy adherence, therapy response); device(s) supply with scheduled (</w:t>
            </w:r>
            <w:proofErr w:type="spellStart"/>
            <w:r w:rsidRPr="00312BC1">
              <w:rPr>
                <w:rFonts w:ascii="Times New Roman" w:hAnsi="Times New Roman"/>
                <w:color w:val="000000"/>
              </w:rPr>
              <w:t>eg</w:t>
            </w:r>
            <w:proofErr w:type="spellEnd"/>
            <w:r w:rsidRPr="00312BC1">
              <w:rPr>
                <w:rFonts w:ascii="Times New Roman" w:hAnsi="Times New Roman"/>
                <w:color w:val="000000"/>
              </w:rPr>
              <w:t>, daily) recording(s) and/or programmed alert(s) transmission to monitor respiratory system, each 30 days</w:t>
            </w:r>
          </w:p>
        </w:tc>
      </w:tr>
      <w:tr w:rsidR="00687390" w:rsidRPr="00950052" w14:paraId="658F6640"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64F4AEAA"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98977</w:t>
            </w:r>
          </w:p>
        </w:tc>
        <w:tc>
          <w:tcPr>
            <w:tcW w:w="8486" w:type="dxa"/>
            <w:tcBorders>
              <w:top w:val="nil"/>
              <w:left w:val="nil"/>
              <w:bottom w:val="single" w:sz="4" w:space="0" w:color="auto"/>
              <w:right w:val="single" w:sz="4" w:space="0" w:color="auto"/>
            </w:tcBorders>
            <w:shd w:val="clear" w:color="auto" w:fill="auto"/>
            <w:noWrap/>
            <w:vAlign w:val="bottom"/>
          </w:tcPr>
          <w:p w14:paraId="19DD9AFC"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Remote therapeutic monitoring (</w:t>
            </w:r>
            <w:proofErr w:type="spellStart"/>
            <w:r w:rsidRPr="00950052">
              <w:rPr>
                <w:rFonts w:ascii="Times New Roman" w:hAnsi="Times New Roman"/>
                <w:color w:val="000000"/>
              </w:rPr>
              <w:t>eg</w:t>
            </w:r>
            <w:proofErr w:type="spellEnd"/>
            <w:r w:rsidRPr="00950052">
              <w:rPr>
                <w:rFonts w:ascii="Times New Roman" w:hAnsi="Times New Roman"/>
                <w:color w:val="000000"/>
              </w:rPr>
              <w:t>, respiratory system status, musculoskeletal system status, therapy adherence, therapy response); device(s) supply with scheduled (</w:t>
            </w:r>
            <w:proofErr w:type="spellStart"/>
            <w:r w:rsidRPr="00950052">
              <w:rPr>
                <w:rFonts w:ascii="Times New Roman" w:hAnsi="Times New Roman"/>
                <w:color w:val="000000"/>
              </w:rPr>
              <w:t>eg</w:t>
            </w:r>
            <w:proofErr w:type="spellEnd"/>
            <w:r w:rsidRPr="00950052">
              <w:rPr>
                <w:rFonts w:ascii="Times New Roman" w:hAnsi="Times New Roman"/>
                <w:color w:val="000000"/>
              </w:rPr>
              <w:t>, daily) recording(s) and/or programmed alert(s) transmission to monitor musculoskeletal system, each 30 days</w:t>
            </w:r>
          </w:p>
        </w:tc>
      </w:tr>
      <w:tr w:rsidR="00687390" w:rsidRPr="00950052" w14:paraId="39F16137"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495281A3"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98980</w:t>
            </w:r>
          </w:p>
        </w:tc>
        <w:tc>
          <w:tcPr>
            <w:tcW w:w="8486" w:type="dxa"/>
            <w:tcBorders>
              <w:top w:val="nil"/>
              <w:left w:val="nil"/>
              <w:bottom w:val="single" w:sz="4" w:space="0" w:color="auto"/>
              <w:right w:val="single" w:sz="4" w:space="0" w:color="auto"/>
            </w:tcBorders>
            <w:shd w:val="clear" w:color="auto" w:fill="auto"/>
            <w:noWrap/>
            <w:vAlign w:val="bottom"/>
          </w:tcPr>
          <w:p w14:paraId="7D4422A0"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Remote therapeutic monitoring treatment management services, physician or other qualified health care professional time in a calendar month requiring at least one interactive communication with the patient or caregiver during the calendar month; first 20 minutes</w:t>
            </w:r>
          </w:p>
        </w:tc>
      </w:tr>
      <w:tr w:rsidR="00687390" w:rsidRPr="00950052" w14:paraId="188DCE29"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7C2B5604"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98981</w:t>
            </w:r>
          </w:p>
        </w:tc>
        <w:tc>
          <w:tcPr>
            <w:tcW w:w="8486" w:type="dxa"/>
            <w:tcBorders>
              <w:top w:val="nil"/>
              <w:left w:val="nil"/>
              <w:bottom w:val="single" w:sz="4" w:space="0" w:color="auto"/>
              <w:right w:val="single" w:sz="4" w:space="0" w:color="auto"/>
            </w:tcBorders>
            <w:shd w:val="clear" w:color="auto" w:fill="auto"/>
            <w:noWrap/>
            <w:vAlign w:val="bottom"/>
          </w:tcPr>
          <w:p w14:paraId="258FCBE5"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Remote therapeutic monitoring treatment management services, physician or other qualified health care professional time in a calendar month requiring at least one interactive communication with the patient or caregiver during the calendar month; each additional 20 minutes (List separately in addition to code for primary procedure)</w:t>
            </w:r>
          </w:p>
        </w:tc>
      </w:tr>
      <w:tr w:rsidR="00687390" w:rsidRPr="00950052" w14:paraId="297C8254"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132AB6B1"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99424</w:t>
            </w:r>
          </w:p>
        </w:tc>
        <w:tc>
          <w:tcPr>
            <w:tcW w:w="8486" w:type="dxa"/>
            <w:tcBorders>
              <w:top w:val="nil"/>
              <w:left w:val="nil"/>
              <w:bottom w:val="single" w:sz="4" w:space="0" w:color="auto"/>
              <w:right w:val="single" w:sz="4" w:space="0" w:color="auto"/>
            </w:tcBorders>
            <w:shd w:val="clear" w:color="auto" w:fill="auto"/>
            <w:noWrap/>
            <w:vAlign w:val="bottom"/>
          </w:tcPr>
          <w:p w14:paraId="68AF55D4"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Principal care management services, for a single high-risk disease, with the following required elements: one complex chronic condition expected to last at least 3 months, and that places the patient at significant risk of hospitalization, acute exacerbation/decompensation, functional decline, or death, the condition requires development, monitoring, or revision of disease-specific care plan, the condition requires frequent adjustments in the medication regimen and/or the management of the condition is unusually complex due to comorbidities, ongoing communication and care coordination between relevant practitioners furnishing care; first 30 minutes provided personally by a physician or other qualified health care professional, per calendar month.</w:t>
            </w:r>
          </w:p>
        </w:tc>
      </w:tr>
      <w:tr w:rsidR="00687390" w:rsidRPr="00950052" w14:paraId="7BD62991"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28A0A1F7"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99425</w:t>
            </w:r>
          </w:p>
        </w:tc>
        <w:tc>
          <w:tcPr>
            <w:tcW w:w="8486" w:type="dxa"/>
            <w:tcBorders>
              <w:top w:val="nil"/>
              <w:left w:val="nil"/>
              <w:bottom w:val="single" w:sz="4" w:space="0" w:color="auto"/>
              <w:right w:val="single" w:sz="4" w:space="0" w:color="auto"/>
            </w:tcBorders>
            <w:shd w:val="clear" w:color="auto" w:fill="auto"/>
            <w:noWrap/>
            <w:vAlign w:val="bottom"/>
          </w:tcPr>
          <w:p w14:paraId="35724537"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Principal care management services, for a single high-risk disease, with the following required elements: one complex chronic condition expected to last at least 3 months, and that places the patient at significant risk of hospitalization, acute exacerbation/decompensation, functional decline, or death, the condition requires development, monitoring, or revision of disease-specific care plan, the condition requires frequent adjustments in the medication regimen and/or the management of the condition is unusually complex due to comorbidities, ongoing communication and care coordination between relevant practitioners furnishing care; each additional 30 minutes provided personally by a physician or other qualified health care professional, per calendar month (List separately in addition to code for primary procedure)</w:t>
            </w:r>
          </w:p>
        </w:tc>
      </w:tr>
      <w:tr w:rsidR="00687390" w:rsidRPr="00950052" w14:paraId="2F5139BB"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620590AA"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99426</w:t>
            </w:r>
          </w:p>
        </w:tc>
        <w:tc>
          <w:tcPr>
            <w:tcW w:w="8486" w:type="dxa"/>
            <w:tcBorders>
              <w:top w:val="nil"/>
              <w:left w:val="nil"/>
              <w:bottom w:val="single" w:sz="4" w:space="0" w:color="auto"/>
              <w:right w:val="single" w:sz="4" w:space="0" w:color="auto"/>
            </w:tcBorders>
            <w:shd w:val="clear" w:color="auto" w:fill="auto"/>
            <w:noWrap/>
            <w:vAlign w:val="bottom"/>
          </w:tcPr>
          <w:p w14:paraId="0A8BC6AB"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Principal care management services, for a single high-risk disease, with the following required elements: one complex chronic condition expected to last at least 3 months, and that places the patient at significant risk of hospitalization, acute exacerbation/decompensation, functional decline, or death, the condition requires development, monitoring, or revision of disease-specific care plan, the condition requires frequent adjustments in the medication regimen and/or the management of the condition is unusually complex due to comorbidities, ongoing communication and care coordination between relevant practitioners furnishing care; first 30 minutes of clinical staff time directed by physician or other qualified health care professional, per calendar month.</w:t>
            </w:r>
          </w:p>
        </w:tc>
      </w:tr>
      <w:tr w:rsidR="00687390" w:rsidRPr="00950052" w14:paraId="20D1264D"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5A2089D5"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99427</w:t>
            </w:r>
          </w:p>
        </w:tc>
        <w:tc>
          <w:tcPr>
            <w:tcW w:w="8486" w:type="dxa"/>
            <w:tcBorders>
              <w:top w:val="nil"/>
              <w:left w:val="nil"/>
              <w:bottom w:val="single" w:sz="4" w:space="0" w:color="auto"/>
              <w:right w:val="single" w:sz="4" w:space="0" w:color="auto"/>
            </w:tcBorders>
            <w:shd w:val="clear" w:color="auto" w:fill="auto"/>
            <w:noWrap/>
            <w:vAlign w:val="bottom"/>
          </w:tcPr>
          <w:p w14:paraId="2D54947C"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 xml:space="preserve">Principal care management services, for a single high-risk disease, with the following required elements: one complex chronic condition expected to last at least 3 months, and that places the patient at significant risk of hospitalization, acute exacerbation/decompensation, functional decline, or death, the condition requires development, monitoring, or revision of disease-specific care plan, the condition requires frequent adjustments in the medication regimen and/or the management of the condition is unusually complex due to comorbidities, ongoing communication and care coordination between relevant practitioners furnishing care; each additional 30 minutes of clinical staff time directed by a physician or other qualified </w:t>
            </w:r>
            <w:r w:rsidRPr="00950052">
              <w:rPr>
                <w:rFonts w:ascii="Times New Roman" w:hAnsi="Times New Roman"/>
                <w:color w:val="000000"/>
              </w:rPr>
              <w:lastRenderedPageBreak/>
              <w:t>health care professional, per calendar month (List separately in addition to code for primary procedure)</w:t>
            </w:r>
          </w:p>
        </w:tc>
      </w:tr>
      <w:tr w:rsidR="00687390" w:rsidRPr="00950052" w14:paraId="5508EFF8"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12B715DE" w14:textId="77777777" w:rsidR="00687390" w:rsidRPr="00950052" w:rsidRDefault="00687390" w:rsidP="00163E15">
            <w:pPr>
              <w:rPr>
                <w:rFonts w:ascii="Times New Roman" w:hAnsi="Times New Roman"/>
                <w:color w:val="000000"/>
              </w:rPr>
            </w:pPr>
            <w:r w:rsidRPr="00950052">
              <w:rPr>
                <w:rFonts w:ascii="Times New Roman" w:hAnsi="Times New Roman"/>
                <w:color w:val="000000"/>
              </w:rPr>
              <w:lastRenderedPageBreak/>
              <w:t>99437</w:t>
            </w:r>
          </w:p>
        </w:tc>
        <w:tc>
          <w:tcPr>
            <w:tcW w:w="8486" w:type="dxa"/>
            <w:tcBorders>
              <w:top w:val="nil"/>
              <w:left w:val="nil"/>
              <w:bottom w:val="single" w:sz="4" w:space="0" w:color="auto"/>
              <w:right w:val="single" w:sz="4" w:space="0" w:color="auto"/>
            </w:tcBorders>
            <w:shd w:val="clear" w:color="auto" w:fill="auto"/>
            <w:noWrap/>
            <w:vAlign w:val="bottom"/>
          </w:tcPr>
          <w:p w14:paraId="14CE9A7A"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Chronic care management services with the following required elements: multiple (two or more) chronic conditions expected to last at least 12 months, or until the death of the patient, chronic conditions that place the patient at significant risk of death, acute exacerbation/decompensation, or functional decline, comprehensive care plan established, implemented, revised, or monitored; each additional 30 minutes by a physician or other qualified health care professional, per calendar month (List separately in addition to code for primary procedure)</w:t>
            </w:r>
          </w:p>
        </w:tc>
      </w:tr>
      <w:tr w:rsidR="00687390" w:rsidRPr="00950052" w14:paraId="67EA5676"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52EAD908"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J0172</w:t>
            </w:r>
          </w:p>
        </w:tc>
        <w:tc>
          <w:tcPr>
            <w:tcW w:w="8486" w:type="dxa"/>
            <w:tcBorders>
              <w:top w:val="nil"/>
              <w:left w:val="nil"/>
              <w:bottom w:val="single" w:sz="4" w:space="0" w:color="auto"/>
              <w:right w:val="single" w:sz="4" w:space="0" w:color="auto"/>
            </w:tcBorders>
            <w:shd w:val="clear" w:color="auto" w:fill="auto"/>
            <w:noWrap/>
            <w:vAlign w:val="bottom"/>
          </w:tcPr>
          <w:p w14:paraId="1694DCE1"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Injection, aducanumab-</w:t>
            </w:r>
            <w:proofErr w:type="spellStart"/>
            <w:r w:rsidRPr="00950052">
              <w:rPr>
                <w:rFonts w:ascii="Times New Roman" w:hAnsi="Times New Roman"/>
                <w:color w:val="000000"/>
              </w:rPr>
              <w:t>avwa</w:t>
            </w:r>
            <w:proofErr w:type="spellEnd"/>
            <w:r w:rsidRPr="00950052">
              <w:rPr>
                <w:rFonts w:ascii="Times New Roman" w:hAnsi="Times New Roman"/>
                <w:color w:val="000000"/>
              </w:rPr>
              <w:t>, 2 mg</w:t>
            </w:r>
          </w:p>
        </w:tc>
      </w:tr>
      <w:tr w:rsidR="00687390" w:rsidRPr="00950052" w14:paraId="473DC5A6"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2403EBF3"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J0224</w:t>
            </w:r>
          </w:p>
        </w:tc>
        <w:tc>
          <w:tcPr>
            <w:tcW w:w="8486" w:type="dxa"/>
            <w:tcBorders>
              <w:top w:val="nil"/>
              <w:left w:val="nil"/>
              <w:bottom w:val="single" w:sz="4" w:space="0" w:color="auto"/>
              <w:right w:val="single" w:sz="4" w:space="0" w:color="auto"/>
            </w:tcBorders>
            <w:shd w:val="clear" w:color="auto" w:fill="auto"/>
            <w:noWrap/>
            <w:vAlign w:val="bottom"/>
          </w:tcPr>
          <w:p w14:paraId="457F7F27"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 xml:space="preserve">Injection, </w:t>
            </w:r>
            <w:proofErr w:type="spellStart"/>
            <w:r w:rsidRPr="00950052">
              <w:rPr>
                <w:rFonts w:ascii="Times New Roman" w:hAnsi="Times New Roman"/>
                <w:color w:val="000000"/>
              </w:rPr>
              <w:t>lumasiran</w:t>
            </w:r>
            <w:proofErr w:type="spellEnd"/>
            <w:r w:rsidRPr="00950052">
              <w:rPr>
                <w:rFonts w:ascii="Times New Roman" w:hAnsi="Times New Roman"/>
                <w:color w:val="000000"/>
              </w:rPr>
              <w:t>, 0.5 mg</w:t>
            </w:r>
          </w:p>
        </w:tc>
      </w:tr>
      <w:tr w:rsidR="00687390" w:rsidRPr="00950052" w14:paraId="0D55BB13"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27D439E9"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J0282</w:t>
            </w:r>
          </w:p>
        </w:tc>
        <w:tc>
          <w:tcPr>
            <w:tcW w:w="8486" w:type="dxa"/>
            <w:tcBorders>
              <w:top w:val="nil"/>
              <w:left w:val="nil"/>
              <w:bottom w:val="single" w:sz="4" w:space="0" w:color="auto"/>
              <w:right w:val="single" w:sz="4" w:space="0" w:color="auto"/>
            </w:tcBorders>
            <w:shd w:val="clear" w:color="auto" w:fill="auto"/>
            <w:noWrap/>
            <w:vAlign w:val="bottom"/>
          </w:tcPr>
          <w:p w14:paraId="13BE79DC"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Injection, amiodarone HCl, 30 mg</w:t>
            </w:r>
          </w:p>
        </w:tc>
      </w:tr>
      <w:tr w:rsidR="00687390" w:rsidRPr="00950052" w14:paraId="105A95C8"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2CF68CB0"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J0692</w:t>
            </w:r>
          </w:p>
        </w:tc>
        <w:tc>
          <w:tcPr>
            <w:tcW w:w="8486" w:type="dxa"/>
            <w:tcBorders>
              <w:top w:val="nil"/>
              <w:left w:val="nil"/>
              <w:bottom w:val="single" w:sz="4" w:space="0" w:color="auto"/>
              <w:right w:val="single" w:sz="4" w:space="0" w:color="auto"/>
            </w:tcBorders>
            <w:shd w:val="clear" w:color="auto" w:fill="auto"/>
            <w:noWrap/>
            <w:vAlign w:val="bottom"/>
          </w:tcPr>
          <w:p w14:paraId="09800C0A"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Injection, cefepime HCl, 500 mg</w:t>
            </w:r>
          </w:p>
        </w:tc>
      </w:tr>
      <w:tr w:rsidR="00687390" w:rsidRPr="00950052" w14:paraId="515BC958"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7E30CB55"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J0699</w:t>
            </w:r>
          </w:p>
        </w:tc>
        <w:tc>
          <w:tcPr>
            <w:tcW w:w="8486" w:type="dxa"/>
            <w:tcBorders>
              <w:top w:val="nil"/>
              <w:left w:val="nil"/>
              <w:bottom w:val="single" w:sz="4" w:space="0" w:color="auto"/>
              <w:right w:val="single" w:sz="4" w:space="0" w:color="auto"/>
            </w:tcBorders>
            <w:shd w:val="clear" w:color="auto" w:fill="auto"/>
            <w:noWrap/>
            <w:vAlign w:val="bottom"/>
          </w:tcPr>
          <w:p w14:paraId="30F56621"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 xml:space="preserve">Injection, </w:t>
            </w:r>
            <w:proofErr w:type="spellStart"/>
            <w:r w:rsidRPr="00950052">
              <w:rPr>
                <w:rFonts w:ascii="Times New Roman" w:hAnsi="Times New Roman"/>
                <w:color w:val="000000"/>
              </w:rPr>
              <w:t>cefiderocol</w:t>
            </w:r>
            <w:proofErr w:type="spellEnd"/>
            <w:r w:rsidRPr="00950052">
              <w:rPr>
                <w:rFonts w:ascii="Times New Roman" w:hAnsi="Times New Roman"/>
                <w:color w:val="000000"/>
              </w:rPr>
              <w:t>, 10 mg</w:t>
            </w:r>
          </w:p>
        </w:tc>
      </w:tr>
      <w:tr w:rsidR="00687390" w:rsidRPr="00950052" w14:paraId="534D3022"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49480824"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J0741</w:t>
            </w:r>
          </w:p>
        </w:tc>
        <w:tc>
          <w:tcPr>
            <w:tcW w:w="8486" w:type="dxa"/>
            <w:tcBorders>
              <w:top w:val="nil"/>
              <w:left w:val="nil"/>
              <w:bottom w:val="single" w:sz="4" w:space="0" w:color="auto"/>
              <w:right w:val="single" w:sz="4" w:space="0" w:color="auto"/>
            </w:tcBorders>
            <w:shd w:val="clear" w:color="auto" w:fill="auto"/>
            <w:noWrap/>
            <w:vAlign w:val="bottom"/>
          </w:tcPr>
          <w:p w14:paraId="6B6D1861"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 xml:space="preserve">Injection, cabotegravir and </w:t>
            </w:r>
            <w:proofErr w:type="spellStart"/>
            <w:r w:rsidRPr="00950052">
              <w:rPr>
                <w:rFonts w:ascii="Times New Roman" w:hAnsi="Times New Roman"/>
                <w:color w:val="000000"/>
              </w:rPr>
              <w:t>rilpivirine</w:t>
            </w:r>
            <w:proofErr w:type="spellEnd"/>
            <w:r w:rsidRPr="00950052">
              <w:rPr>
                <w:rFonts w:ascii="Times New Roman" w:hAnsi="Times New Roman"/>
                <w:color w:val="000000"/>
              </w:rPr>
              <w:t>, 2 mg/3 mg</w:t>
            </w:r>
          </w:p>
        </w:tc>
      </w:tr>
      <w:tr w:rsidR="00687390" w:rsidRPr="00950052" w14:paraId="14166BF9"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533C5B99"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J0878</w:t>
            </w:r>
          </w:p>
        </w:tc>
        <w:tc>
          <w:tcPr>
            <w:tcW w:w="8486" w:type="dxa"/>
            <w:tcBorders>
              <w:top w:val="nil"/>
              <w:left w:val="nil"/>
              <w:bottom w:val="single" w:sz="4" w:space="0" w:color="auto"/>
              <w:right w:val="single" w:sz="4" w:space="0" w:color="auto"/>
            </w:tcBorders>
            <w:shd w:val="clear" w:color="auto" w:fill="auto"/>
            <w:noWrap/>
            <w:vAlign w:val="bottom"/>
          </w:tcPr>
          <w:p w14:paraId="4D92CEDA"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Injection, daptomycin, 1 mg</w:t>
            </w:r>
          </w:p>
        </w:tc>
      </w:tr>
      <w:tr w:rsidR="00687390" w:rsidRPr="00950052" w14:paraId="0F85D89B"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3B38DCB7"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J1290</w:t>
            </w:r>
          </w:p>
        </w:tc>
        <w:tc>
          <w:tcPr>
            <w:tcW w:w="8486" w:type="dxa"/>
            <w:tcBorders>
              <w:top w:val="nil"/>
              <w:left w:val="nil"/>
              <w:bottom w:val="single" w:sz="4" w:space="0" w:color="auto"/>
              <w:right w:val="single" w:sz="4" w:space="0" w:color="auto"/>
            </w:tcBorders>
            <w:shd w:val="clear" w:color="auto" w:fill="auto"/>
            <w:noWrap/>
            <w:vAlign w:val="bottom"/>
          </w:tcPr>
          <w:p w14:paraId="0F78273C"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 xml:space="preserve">Injection, </w:t>
            </w:r>
            <w:proofErr w:type="spellStart"/>
            <w:r w:rsidRPr="00950052">
              <w:rPr>
                <w:rFonts w:ascii="Times New Roman" w:hAnsi="Times New Roman"/>
                <w:color w:val="000000"/>
              </w:rPr>
              <w:t>ecallantide</w:t>
            </w:r>
            <w:proofErr w:type="spellEnd"/>
            <w:r w:rsidRPr="00950052">
              <w:rPr>
                <w:rFonts w:ascii="Times New Roman" w:hAnsi="Times New Roman"/>
                <w:color w:val="000000"/>
              </w:rPr>
              <w:t>, 1 mg</w:t>
            </w:r>
          </w:p>
        </w:tc>
      </w:tr>
      <w:tr w:rsidR="00687390" w:rsidRPr="00950052" w14:paraId="6BF7DF08"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1CD36171"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J1305</w:t>
            </w:r>
          </w:p>
        </w:tc>
        <w:tc>
          <w:tcPr>
            <w:tcW w:w="8486" w:type="dxa"/>
            <w:tcBorders>
              <w:top w:val="nil"/>
              <w:left w:val="nil"/>
              <w:bottom w:val="single" w:sz="4" w:space="0" w:color="auto"/>
              <w:right w:val="single" w:sz="4" w:space="0" w:color="auto"/>
            </w:tcBorders>
            <w:shd w:val="clear" w:color="auto" w:fill="auto"/>
            <w:noWrap/>
            <w:vAlign w:val="bottom"/>
          </w:tcPr>
          <w:p w14:paraId="744DE930"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 xml:space="preserve">Injection, </w:t>
            </w:r>
            <w:proofErr w:type="spellStart"/>
            <w:r w:rsidRPr="00950052">
              <w:rPr>
                <w:rFonts w:ascii="Times New Roman" w:hAnsi="Times New Roman"/>
                <w:color w:val="000000"/>
              </w:rPr>
              <w:t>evinacumab-dgnb</w:t>
            </w:r>
            <w:proofErr w:type="spellEnd"/>
            <w:r w:rsidRPr="00950052">
              <w:rPr>
                <w:rFonts w:ascii="Times New Roman" w:hAnsi="Times New Roman"/>
                <w:color w:val="000000"/>
              </w:rPr>
              <w:t>, 5 mg</w:t>
            </w:r>
          </w:p>
        </w:tc>
      </w:tr>
      <w:tr w:rsidR="00687390" w:rsidRPr="00950052" w14:paraId="0A8CED47"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1F3414D8"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J1426</w:t>
            </w:r>
          </w:p>
        </w:tc>
        <w:tc>
          <w:tcPr>
            <w:tcW w:w="8486" w:type="dxa"/>
            <w:tcBorders>
              <w:top w:val="nil"/>
              <w:left w:val="nil"/>
              <w:bottom w:val="single" w:sz="4" w:space="0" w:color="auto"/>
              <w:right w:val="single" w:sz="4" w:space="0" w:color="auto"/>
            </w:tcBorders>
            <w:shd w:val="clear" w:color="auto" w:fill="auto"/>
            <w:noWrap/>
            <w:vAlign w:val="bottom"/>
          </w:tcPr>
          <w:p w14:paraId="2C105B57"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 xml:space="preserve">Injection, </w:t>
            </w:r>
            <w:proofErr w:type="spellStart"/>
            <w:r w:rsidRPr="00950052">
              <w:rPr>
                <w:rFonts w:ascii="Times New Roman" w:hAnsi="Times New Roman"/>
                <w:color w:val="000000"/>
              </w:rPr>
              <w:t>casimersen</w:t>
            </w:r>
            <w:proofErr w:type="spellEnd"/>
            <w:r w:rsidRPr="00950052">
              <w:rPr>
                <w:rFonts w:ascii="Times New Roman" w:hAnsi="Times New Roman"/>
                <w:color w:val="000000"/>
              </w:rPr>
              <w:t>, 10 mg</w:t>
            </w:r>
          </w:p>
        </w:tc>
      </w:tr>
      <w:tr w:rsidR="00687390" w:rsidRPr="00950052" w14:paraId="70BB69D5"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5B777A02"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J1427</w:t>
            </w:r>
          </w:p>
        </w:tc>
        <w:tc>
          <w:tcPr>
            <w:tcW w:w="8486" w:type="dxa"/>
            <w:tcBorders>
              <w:top w:val="nil"/>
              <w:left w:val="nil"/>
              <w:bottom w:val="single" w:sz="4" w:space="0" w:color="auto"/>
              <w:right w:val="single" w:sz="4" w:space="0" w:color="auto"/>
            </w:tcBorders>
            <w:shd w:val="clear" w:color="auto" w:fill="auto"/>
            <w:noWrap/>
            <w:vAlign w:val="bottom"/>
          </w:tcPr>
          <w:p w14:paraId="119087EE"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 xml:space="preserve">Injection, </w:t>
            </w:r>
            <w:proofErr w:type="spellStart"/>
            <w:r w:rsidRPr="00950052">
              <w:rPr>
                <w:rFonts w:ascii="Times New Roman" w:hAnsi="Times New Roman"/>
                <w:color w:val="000000"/>
              </w:rPr>
              <w:t>viltolarsen</w:t>
            </w:r>
            <w:proofErr w:type="spellEnd"/>
            <w:r w:rsidRPr="00950052">
              <w:rPr>
                <w:rFonts w:ascii="Times New Roman" w:hAnsi="Times New Roman"/>
                <w:color w:val="000000"/>
              </w:rPr>
              <w:t>, 10 mg</w:t>
            </w:r>
          </w:p>
        </w:tc>
      </w:tr>
      <w:tr w:rsidR="00687390" w:rsidRPr="00950052" w14:paraId="593B4A76"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60D80F4E"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J1437</w:t>
            </w:r>
          </w:p>
        </w:tc>
        <w:tc>
          <w:tcPr>
            <w:tcW w:w="8486" w:type="dxa"/>
            <w:tcBorders>
              <w:top w:val="nil"/>
              <w:left w:val="nil"/>
              <w:bottom w:val="single" w:sz="4" w:space="0" w:color="auto"/>
              <w:right w:val="single" w:sz="4" w:space="0" w:color="auto"/>
            </w:tcBorders>
            <w:shd w:val="clear" w:color="auto" w:fill="auto"/>
            <w:noWrap/>
            <w:vAlign w:val="bottom"/>
          </w:tcPr>
          <w:p w14:paraId="5BD01826"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 xml:space="preserve">Injection, ferric </w:t>
            </w:r>
            <w:proofErr w:type="spellStart"/>
            <w:r w:rsidRPr="00950052">
              <w:rPr>
                <w:rFonts w:ascii="Times New Roman" w:hAnsi="Times New Roman"/>
                <w:color w:val="000000"/>
              </w:rPr>
              <w:t>derisomaltose</w:t>
            </w:r>
            <w:proofErr w:type="spellEnd"/>
            <w:r w:rsidRPr="00950052">
              <w:rPr>
                <w:rFonts w:ascii="Times New Roman" w:hAnsi="Times New Roman"/>
                <w:color w:val="000000"/>
              </w:rPr>
              <w:t>, 10 mg</w:t>
            </w:r>
          </w:p>
        </w:tc>
      </w:tr>
      <w:tr w:rsidR="00687390" w:rsidRPr="00950052" w14:paraId="0A4DF847"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52A476D8"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J1445</w:t>
            </w:r>
          </w:p>
        </w:tc>
        <w:tc>
          <w:tcPr>
            <w:tcW w:w="8486" w:type="dxa"/>
            <w:tcBorders>
              <w:top w:val="nil"/>
              <w:left w:val="nil"/>
              <w:bottom w:val="single" w:sz="4" w:space="0" w:color="auto"/>
              <w:right w:val="single" w:sz="4" w:space="0" w:color="auto"/>
            </w:tcBorders>
            <w:shd w:val="clear" w:color="auto" w:fill="auto"/>
            <w:noWrap/>
            <w:vAlign w:val="bottom"/>
          </w:tcPr>
          <w:p w14:paraId="0A701E7B"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Injection, ferric pyrophosphate citrate solution (</w:t>
            </w:r>
            <w:proofErr w:type="spellStart"/>
            <w:r w:rsidRPr="00950052">
              <w:rPr>
                <w:rFonts w:ascii="Times New Roman" w:hAnsi="Times New Roman"/>
                <w:color w:val="000000"/>
              </w:rPr>
              <w:t>Triferic</w:t>
            </w:r>
            <w:proofErr w:type="spellEnd"/>
            <w:r w:rsidRPr="00950052">
              <w:rPr>
                <w:rFonts w:ascii="Times New Roman" w:hAnsi="Times New Roman"/>
                <w:color w:val="000000"/>
              </w:rPr>
              <w:t xml:space="preserve"> AVNU), 0.1 mg of iron</w:t>
            </w:r>
          </w:p>
        </w:tc>
      </w:tr>
      <w:tr w:rsidR="00687390" w:rsidRPr="00950052" w14:paraId="6AAC017D"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6C3A79FB"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J1448</w:t>
            </w:r>
          </w:p>
        </w:tc>
        <w:tc>
          <w:tcPr>
            <w:tcW w:w="8486" w:type="dxa"/>
            <w:tcBorders>
              <w:top w:val="nil"/>
              <w:left w:val="nil"/>
              <w:bottom w:val="single" w:sz="4" w:space="0" w:color="auto"/>
              <w:right w:val="single" w:sz="4" w:space="0" w:color="auto"/>
            </w:tcBorders>
            <w:shd w:val="clear" w:color="auto" w:fill="auto"/>
            <w:noWrap/>
            <w:vAlign w:val="bottom"/>
          </w:tcPr>
          <w:p w14:paraId="1A66893F"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 xml:space="preserve">Injection, </w:t>
            </w:r>
            <w:proofErr w:type="spellStart"/>
            <w:r w:rsidRPr="00950052">
              <w:rPr>
                <w:rFonts w:ascii="Times New Roman" w:hAnsi="Times New Roman"/>
                <w:color w:val="000000"/>
              </w:rPr>
              <w:t>trilaciclib</w:t>
            </w:r>
            <w:proofErr w:type="spellEnd"/>
            <w:r w:rsidRPr="00950052">
              <w:rPr>
                <w:rFonts w:ascii="Times New Roman" w:hAnsi="Times New Roman"/>
                <w:color w:val="000000"/>
              </w:rPr>
              <w:t>, 1 mg</w:t>
            </w:r>
          </w:p>
        </w:tc>
      </w:tr>
      <w:tr w:rsidR="00687390" w:rsidRPr="00950052" w14:paraId="137D53B6"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63C1FCD0"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J1554</w:t>
            </w:r>
          </w:p>
        </w:tc>
        <w:tc>
          <w:tcPr>
            <w:tcW w:w="8486" w:type="dxa"/>
            <w:tcBorders>
              <w:top w:val="nil"/>
              <w:left w:val="nil"/>
              <w:bottom w:val="single" w:sz="4" w:space="0" w:color="auto"/>
              <w:right w:val="single" w:sz="4" w:space="0" w:color="auto"/>
            </w:tcBorders>
            <w:shd w:val="clear" w:color="auto" w:fill="auto"/>
            <w:noWrap/>
            <w:vAlign w:val="bottom"/>
          </w:tcPr>
          <w:p w14:paraId="240CA0B0"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Injection, immune globulin (</w:t>
            </w:r>
            <w:proofErr w:type="spellStart"/>
            <w:r w:rsidRPr="00950052">
              <w:rPr>
                <w:rFonts w:ascii="Times New Roman" w:hAnsi="Times New Roman"/>
                <w:color w:val="000000"/>
              </w:rPr>
              <w:t>Asceniv</w:t>
            </w:r>
            <w:proofErr w:type="spellEnd"/>
            <w:r w:rsidRPr="00950052">
              <w:rPr>
                <w:rFonts w:ascii="Times New Roman" w:hAnsi="Times New Roman"/>
                <w:color w:val="000000"/>
              </w:rPr>
              <w:t>), 500 mg</w:t>
            </w:r>
          </w:p>
        </w:tc>
      </w:tr>
      <w:tr w:rsidR="00687390" w:rsidRPr="00950052" w14:paraId="6DA3140F"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4A012371"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J1815</w:t>
            </w:r>
          </w:p>
        </w:tc>
        <w:tc>
          <w:tcPr>
            <w:tcW w:w="8486" w:type="dxa"/>
            <w:tcBorders>
              <w:top w:val="nil"/>
              <w:left w:val="nil"/>
              <w:bottom w:val="single" w:sz="4" w:space="0" w:color="auto"/>
              <w:right w:val="single" w:sz="4" w:space="0" w:color="auto"/>
            </w:tcBorders>
            <w:shd w:val="clear" w:color="auto" w:fill="auto"/>
            <w:noWrap/>
            <w:vAlign w:val="bottom"/>
          </w:tcPr>
          <w:p w14:paraId="28B973FA"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Injection, insulin, per 5 units</w:t>
            </w:r>
          </w:p>
        </w:tc>
      </w:tr>
      <w:tr w:rsidR="00687390" w:rsidRPr="00950052" w14:paraId="32DA6FE9"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24458647"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J1823</w:t>
            </w:r>
          </w:p>
        </w:tc>
        <w:tc>
          <w:tcPr>
            <w:tcW w:w="8486" w:type="dxa"/>
            <w:tcBorders>
              <w:top w:val="nil"/>
              <w:left w:val="nil"/>
              <w:bottom w:val="single" w:sz="4" w:space="0" w:color="auto"/>
              <w:right w:val="single" w:sz="4" w:space="0" w:color="auto"/>
            </w:tcBorders>
            <w:shd w:val="clear" w:color="auto" w:fill="auto"/>
            <w:noWrap/>
            <w:vAlign w:val="bottom"/>
          </w:tcPr>
          <w:p w14:paraId="1A3D0AF7"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 xml:space="preserve">Injection, </w:t>
            </w:r>
            <w:proofErr w:type="spellStart"/>
            <w:r w:rsidRPr="00950052">
              <w:rPr>
                <w:rFonts w:ascii="Times New Roman" w:hAnsi="Times New Roman"/>
                <w:color w:val="000000"/>
              </w:rPr>
              <w:t>inebilizumab-cdon</w:t>
            </w:r>
            <w:proofErr w:type="spellEnd"/>
            <w:r w:rsidRPr="00950052">
              <w:rPr>
                <w:rFonts w:ascii="Times New Roman" w:hAnsi="Times New Roman"/>
                <w:color w:val="000000"/>
              </w:rPr>
              <w:t>, 1 mg</w:t>
            </w:r>
          </w:p>
        </w:tc>
      </w:tr>
      <w:tr w:rsidR="00687390" w:rsidRPr="00950052" w14:paraId="54244F13"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010410BF"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J1951</w:t>
            </w:r>
          </w:p>
        </w:tc>
        <w:tc>
          <w:tcPr>
            <w:tcW w:w="8486" w:type="dxa"/>
            <w:tcBorders>
              <w:top w:val="nil"/>
              <w:left w:val="nil"/>
              <w:bottom w:val="single" w:sz="4" w:space="0" w:color="auto"/>
              <w:right w:val="single" w:sz="4" w:space="0" w:color="auto"/>
            </w:tcBorders>
            <w:shd w:val="clear" w:color="auto" w:fill="auto"/>
            <w:noWrap/>
            <w:vAlign w:val="bottom"/>
          </w:tcPr>
          <w:p w14:paraId="14030D5C"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Injection, leuprolide acetate for depot suspension (</w:t>
            </w:r>
            <w:proofErr w:type="spellStart"/>
            <w:r w:rsidRPr="00950052">
              <w:rPr>
                <w:rFonts w:ascii="Times New Roman" w:hAnsi="Times New Roman"/>
                <w:color w:val="000000"/>
              </w:rPr>
              <w:t>Fensolvi</w:t>
            </w:r>
            <w:proofErr w:type="spellEnd"/>
            <w:r w:rsidRPr="00950052">
              <w:rPr>
                <w:rFonts w:ascii="Times New Roman" w:hAnsi="Times New Roman"/>
                <w:color w:val="000000"/>
              </w:rPr>
              <w:t>), 0.25 mg</w:t>
            </w:r>
          </w:p>
        </w:tc>
      </w:tr>
      <w:tr w:rsidR="00687390" w:rsidRPr="00950052" w14:paraId="6CF04B80"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0FFA6A47"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J1952</w:t>
            </w:r>
          </w:p>
        </w:tc>
        <w:tc>
          <w:tcPr>
            <w:tcW w:w="8486" w:type="dxa"/>
            <w:tcBorders>
              <w:top w:val="nil"/>
              <w:left w:val="nil"/>
              <w:bottom w:val="single" w:sz="4" w:space="0" w:color="auto"/>
              <w:right w:val="single" w:sz="4" w:space="0" w:color="auto"/>
            </w:tcBorders>
            <w:shd w:val="clear" w:color="auto" w:fill="auto"/>
            <w:noWrap/>
            <w:vAlign w:val="bottom"/>
          </w:tcPr>
          <w:p w14:paraId="14CBE3D6"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 xml:space="preserve">Leuprolide injectable, </w:t>
            </w:r>
            <w:proofErr w:type="spellStart"/>
            <w:r w:rsidRPr="00950052">
              <w:rPr>
                <w:rFonts w:ascii="Times New Roman" w:hAnsi="Times New Roman"/>
                <w:color w:val="000000"/>
              </w:rPr>
              <w:t>camcevi</w:t>
            </w:r>
            <w:proofErr w:type="spellEnd"/>
            <w:r w:rsidRPr="00950052">
              <w:rPr>
                <w:rFonts w:ascii="Times New Roman" w:hAnsi="Times New Roman"/>
                <w:color w:val="000000"/>
              </w:rPr>
              <w:t>, 1 mg</w:t>
            </w:r>
          </w:p>
        </w:tc>
      </w:tr>
      <w:tr w:rsidR="00687390" w:rsidRPr="00950052" w14:paraId="08E7D1CE"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598D67A2"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J1956</w:t>
            </w:r>
          </w:p>
        </w:tc>
        <w:tc>
          <w:tcPr>
            <w:tcW w:w="8486" w:type="dxa"/>
            <w:tcBorders>
              <w:top w:val="nil"/>
              <w:left w:val="nil"/>
              <w:bottom w:val="single" w:sz="4" w:space="0" w:color="auto"/>
              <w:right w:val="single" w:sz="4" w:space="0" w:color="auto"/>
            </w:tcBorders>
            <w:shd w:val="clear" w:color="auto" w:fill="auto"/>
            <w:noWrap/>
            <w:vAlign w:val="bottom"/>
          </w:tcPr>
          <w:p w14:paraId="20CD8EB1"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Injection, levofloxacin, 250 mg</w:t>
            </w:r>
          </w:p>
        </w:tc>
      </w:tr>
      <w:tr w:rsidR="00687390" w:rsidRPr="00950052" w14:paraId="0B1937F7"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40687379"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J2060</w:t>
            </w:r>
          </w:p>
        </w:tc>
        <w:tc>
          <w:tcPr>
            <w:tcW w:w="8486" w:type="dxa"/>
            <w:tcBorders>
              <w:top w:val="nil"/>
              <w:left w:val="nil"/>
              <w:bottom w:val="single" w:sz="4" w:space="0" w:color="auto"/>
              <w:right w:val="single" w:sz="4" w:space="0" w:color="auto"/>
            </w:tcBorders>
            <w:shd w:val="clear" w:color="auto" w:fill="auto"/>
            <w:noWrap/>
            <w:vAlign w:val="bottom"/>
          </w:tcPr>
          <w:p w14:paraId="0222C62C"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Injection, lorazepam, 2 mg</w:t>
            </w:r>
          </w:p>
        </w:tc>
      </w:tr>
      <w:tr w:rsidR="00687390" w:rsidRPr="00950052" w14:paraId="684D6322"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6184B820"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J2250</w:t>
            </w:r>
          </w:p>
        </w:tc>
        <w:tc>
          <w:tcPr>
            <w:tcW w:w="8486" w:type="dxa"/>
            <w:tcBorders>
              <w:top w:val="nil"/>
              <w:left w:val="nil"/>
              <w:bottom w:val="single" w:sz="4" w:space="0" w:color="auto"/>
              <w:right w:val="single" w:sz="4" w:space="0" w:color="auto"/>
            </w:tcBorders>
            <w:shd w:val="clear" w:color="auto" w:fill="auto"/>
            <w:noWrap/>
            <w:vAlign w:val="bottom"/>
          </w:tcPr>
          <w:p w14:paraId="3B9899B4"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Injection, midazolam HCl, per 1 mg</w:t>
            </w:r>
          </w:p>
        </w:tc>
      </w:tr>
      <w:tr w:rsidR="00687390" w:rsidRPr="00950052" w14:paraId="257A0F0B"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7BE0F9E5"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J2354</w:t>
            </w:r>
          </w:p>
        </w:tc>
        <w:tc>
          <w:tcPr>
            <w:tcW w:w="8486" w:type="dxa"/>
            <w:tcBorders>
              <w:top w:val="nil"/>
              <w:left w:val="nil"/>
              <w:bottom w:val="single" w:sz="4" w:space="0" w:color="auto"/>
              <w:right w:val="single" w:sz="4" w:space="0" w:color="auto"/>
            </w:tcBorders>
            <w:shd w:val="clear" w:color="auto" w:fill="auto"/>
            <w:noWrap/>
            <w:vAlign w:val="bottom"/>
          </w:tcPr>
          <w:p w14:paraId="00DFD1A3"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Injection, octreotide, nondepot form for subcutaneous or intravenous injection, 25 mcg</w:t>
            </w:r>
          </w:p>
        </w:tc>
      </w:tr>
      <w:tr w:rsidR="00687390" w:rsidRPr="00950052" w14:paraId="3E3BA7E5"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569FCEA5"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J2406</w:t>
            </w:r>
          </w:p>
        </w:tc>
        <w:tc>
          <w:tcPr>
            <w:tcW w:w="8486" w:type="dxa"/>
            <w:tcBorders>
              <w:top w:val="nil"/>
              <w:left w:val="nil"/>
              <w:bottom w:val="single" w:sz="4" w:space="0" w:color="auto"/>
              <w:right w:val="single" w:sz="4" w:space="0" w:color="auto"/>
            </w:tcBorders>
            <w:shd w:val="clear" w:color="auto" w:fill="auto"/>
            <w:noWrap/>
            <w:vAlign w:val="bottom"/>
          </w:tcPr>
          <w:p w14:paraId="4BC77761"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 xml:space="preserve">Injection, </w:t>
            </w:r>
            <w:proofErr w:type="spellStart"/>
            <w:r w:rsidRPr="00950052">
              <w:rPr>
                <w:rFonts w:ascii="Times New Roman" w:hAnsi="Times New Roman"/>
                <w:color w:val="000000"/>
              </w:rPr>
              <w:t>oritavancin</w:t>
            </w:r>
            <w:proofErr w:type="spellEnd"/>
            <w:r w:rsidRPr="00950052">
              <w:rPr>
                <w:rFonts w:ascii="Times New Roman" w:hAnsi="Times New Roman"/>
                <w:color w:val="000000"/>
              </w:rPr>
              <w:t xml:space="preserve"> (</w:t>
            </w:r>
            <w:proofErr w:type="spellStart"/>
            <w:r w:rsidRPr="00950052">
              <w:rPr>
                <w:rFonts w:ascii="Times New Roman" w:hAnsi="Times New Roman"/>
                <w:color w:val="000000"/>
              </w:rPr>
              <w:t>Kimyrsa</w:t>
            </w:r>
            <w:proofErr w:type="spellEnd"/>
            <w:r w:rsidRPr="00950052">
              <w:rPr>
                <w:rFonts w:ascii="Times New Roman" w:hAnsi="Times New Roman"/>
                <w:color w:val="000000"/>
              </w:rPr>
              <w:t>), 10 mg</w:t>
            </w:r>
          </w:p>
        </w:tc>
      </w:tr>
      <w:tr w:rsidR="00687390" w:rsidRPr="00950052" w14:paraId="0B5FFC8F"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11A4C600"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J2506</w:t>
            </w:r>
          </w:p>
        </w:tc>
        <w:tc>
          <w:tcPr>
            <w:tcW w:w="8486" w:type="dxa"/>
            <w:tcBorders>
              <w:top w:val="nil"/>
              <w:left w:val="nil"/>
              <w:bottom w:val="single" w:sz="4" w:space="0" w:color="auto"/>
              <w:right w:val="single" w:sz="4" w:space="0" w:color="auto"/>
            </w:tcBorders>
            <w:shd w:val="clear" w:color="auto" w:fill="auto"/>
            <w:noWrap/>
            <w:vAlign w:val="bottom"/>
          </w:tcPr>
          <w:p w14:paraId="794C9E40"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 xml:space="preserve">Injection, </w:t>
            </w:r>
            <w:proofErr w:type="spellStart"/>
            <w:r w:rsidRPr="00950052">
              <w:rPr>
                <w:rFonts w:ascii="Times New Roman" w:hAnsi="Times New Roman"/>
                <w:color w:val="000000"/>
              </w:rPr>
              <w:t>pegfilgrastim</w:t>
            </w:r>
            <w:proofErr w:type="spellEnd"/>
            <w:r w:rsidRPr="00950052">
              <w:rPr>
                <w:rFonts w:ascii="Times New Roman" w:hAnsi="Times New Roman"/>
                <w:color w:val="000000"/>
              </w:rPr>
              <w:t>, excludes biosimilar, 0.5 mg</w:t>
            </w:r>
          </w:p>
        </w:tc>
      </w:tr>
      <w:tr w:rsidR="00687390" w:rsidRPr="00950052" w14:paraId="2A5E767A"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7C689E70"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J3110</w:t>
            </w:r>
          </w:p>
        </w:tc>
        <w:tc>
          <w:tcPr>
            <w:tcW w:w="8486" w:type="dxa"/>
            <w:tcBorders>
              <w:top w:val="nil"/>
              <w:left w:val="nil"/>
              <w:bottom w:val="single" w:sz="4" w:space="0" w:color="auto"/>
              <w:right w:val="single" w:sz="4" w:space="0" w:color="auto"/>
            </w:tcBorders>
            <w:shd w:val="clear" w:color="auto" w:fill="auto"/>
            <w:noWrap/>
            <w:vAlign w:val="bottom"/>
          </w:tcPr>
          <w:p w14:paraId="54931A22"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Injection, teriparatide, 10 mcg</w:t>
            </w:r>
          </w:p>
        </w:tc>
      </w:tr>
      <w:tr w:rsidR="00687390" w:rsidRPr="00950052" w14:paraId="6D6AEA08"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04F3DDEC"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J3360</w:t>
            </w:r>
          </w:p>
        </w:tc>
        <w:tc>
          <w:tcPr>
            <w:tcW w:w="8486" w:type="dxa"/>
            <w:tcBorders>
              <w:top w:val="nil"/>
              <w:left w:val="nil"/>
              <w:bottom w:val="single" w:sz="4" w:space="0" w:color="auto"/>
              <w:right w:val="single" w:sz="4" w:space="0" w:color="auto"/>
            </w:tcBorders>
            <w:shd w:val="clear" w:color="auto" w:fill="auto"/>
            <w:noWrap/>
            <w:vAlign w:val="bottom"/>
          </w:tcPr>
          <w:p w14:paraId="1A9551AC"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Injection, diazepam, up to 5 mg</w:t>
            </w:r>
          </w:p>
        </w:tc>
      </w:tr>
      <w:tr w:rsidR="00687390" w:rsidRPr="00950052" w14:paraId="69B1A696"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39A117BD"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J7168</w:t>
            </w:r>
          </w:p>
        </w:tc>
        <w:tc>
          <w:tcPr>
            <w:tcW w:w="8486" w:type="dxa"/>
            <w:tcBorders>
              <w:top w:val="nil"/>
              <w:left w:val="nil"/>
              <w:bottom w:val="single" w:sz="4" w:space="0" w:color="auto"/>
              <w:right w:val="single" w:sz="4" w:space="0" w:color="auto"/>
            </w:tcBorders>
            <w:shd w:val="clear" w:color="auto" w:fill="auto"/>
            <w:noWrap/>
            <w:vAlign w:val="bottom"/>
          </w:tcPr>
          <w:p w14:paraId="7418779D"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 xml:space="preserve">Prothrombin complex concentrate (human), </w:t>
            </w:r>
            <w:proofErr w:type="spellStart"/>
            <w:r w:rsidRPr="00950052">
              <w:rPr>
                <w:rFonts w:ascii="Times New Roman" w:hAnsi="Times New Roman"/>
                <w:color w:val="000000"/>
              </w:rPr>
              <w:t>Kcentra</w:t>
            </w:r>
            <w:proofErr w:type="spellEnd"/>
            <w:r w:rsidRPr="00950052">
              <w:rPr>
                <w:rFonts w:ascii="Times New Roman" w:hAnsi="Times New Roman"/>
                <w:color w:val="000000"/>
              </w:rPr>
              <w:t>, per IU of Factor IX activity</w:t>
            </w:r>
          </w:p>
        </w:tc>
      </w:tr>
      <w:tr w:rsidR="00687390" w:rsidRPr="00950052" w14:paraId="5639E7C0"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5F50BFB4"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J7212</w:t>
            </w:r>
          </w:p>
        </w:tc>
        <w:tc>
          <w:tcPr>
            <w:tcW w:w="8486" w:type="dxa"/>
            <w:tcBorders>
              <w:top w:val="nil"/>
              <w:left w:val="nil"/>
              <w:bottom w:val="single" w:sz="4" w:space="0" w:color="auto"/>
              <w:right w:val="single" w:sz="4" w:space="0" w:color="auto"/>
            </w:tcBorders>
            <w:shd w:val="clear" w:color="auto" w:fill="auto"/>
            <w:noWrap/>
            <w:vAlign w:val="bottom"/>
          </w:tcPr>
          <w:p w14:paraId="37D735DB"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 xml:space="preserve">Factor </w:t>
            </w:r>
            <w:proofErr w:type="spellStart"/>
            <w:r w:rsidRPr="00950052">
              <w:rPr>
                <w:rFonts w:ascii="Times New Roman" w:hAnsi="Times New Roman"/>
                <w:color w:val="000000"/>
              </w:rPr>
              <w:t>VIIa</w:t>
            </w:r>
            <w:proofErr w:type="spellEnd"/>
            <w:r w:rsidRPr="00950052">
              <w:rPr>
                <w:rFonts w:ascii="Times New Roman" w:hAnsi="Times New Roman"/>
                <w:color w:val="000000"/>
              </w:rPr>
              <w:t xml:space="preserve"> (antihemophilic factor, recombinant)-</w:t>
            </w:r>
            <w:proofErr w:type="spellStart"/>
            <w:r w:rsidRPr="00950052">
              <w:rPr>
                <w:rFonts w:ascii="Times New Roman" w:hAnsi="Times New Roman"/>
                <w:color w:val="000000"/>
              </w:rPr>
              <w:t>jncw</w:t>
            </w:r>
            <w:proofErr w:type="spellEnd"/>
            <w:r w:rsidRPr="00950052">
              <w:rPr>
                <w:rFonts w:ascii="Times New Roman" w:hAnsi="Times New Roman"/>
                <w:color w:val="000000"/>
              </w:rPr>
              <w:t xml:space="preserve"> (</w:t>
            </w:r>
            <w:proofErr w:type="spellStart"/>
            <w:r w:rsidRPr="00950052">
              <w:rPr>
                <w:rFonts w:ascii="Times New Roman" w:hAnsi="Times New Roman"/>
                <w:color w:val="000000"/>
              </w:rPr>
              <w:t>Sevenfact</w:t>
            </w:r>
            <w:proofErr w:type="spellEnd"/>
            <w:r w:rsidRPr="00950052">
              <w:rPr>
                <w:rFonts w:ascii="Times New Roman" w:hAnsi="Times New Roman"/>
                <w:color w:val="000000"/>
              </w:rPr>
              <w:t>), 1 mcg</w:t>
            </w:r>
          </w:p>
        </w:tc>
      </w:tr>
      <w:tr w:rsidR="00687390" w:rsidRPr="00950052" w14:paraId="19951D06"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067C9EC0"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J7294</w:t>
            </w:r>
          </w:p>
        </w:tc>
        <w:tc>
          <w:tcPr>
            <w:tcW w:w="8486" w:type="dxa"/>
            <w:tcBorders>
              <w:top w:val="nil"/>
              <w:left w:val="nil"/>
              <w:bottom w:val="single" w:sz="4" w:space="0" w:color="auto"/>
              <w:right w:val="single" w:sz="4" w:space="0" w:color="auto"/>
            </w:tcBorders>
            <w:shd w:val="clear" w:color="auto" w:fill="auto"/>
            <w:noWrap/>
            <w:vAlign w:val="bottom"/>
          </w:tcPr>
          <w:p w14:paraId="75E2D1BC" w14:textId="77777777" w:rsidR="00687390" w:rsidRPr="00950052" w:rsidRDefault="00687390" w:rsidP="00163E15">
            <w:pPr>
              <w:rPr>
                <w:rFonts w:ascii="Times New Roman" w:hAnsi="Times New Roman"/>
                <w:color w:val="000000"/>
              </w:rPr>
            </w:pPr>
            <w:proofErr w:type="spellStart"/>
            <w:r w:rsidRPr="00950052">
              <w:rPr>
                <w:rFonts w:ascii="Times New Roman" w:hAnsi="Times New Roman"/>
                <w:color w:val="000000"/>
              </w:rPr>
              <w:t>Segesterone</w:t>
            </w:r>
            <w:proofErr w:type="spellEnd"/>
            <w:r w:rsidRPr="00950052">
              <w:rPr>
                <w:rFonts w:ascii="Times New Roman" w:hAnsi="Times New Roman"/>
                <w:color w:val="000000"/>
              </w:rPr>
              <w:t xml:space="preserve"> acetate and ethinyl estradiol 0.15 mg, 0.013 mg per 24 hours; yearly vaginal system, </w:t>
            </w:r>
            <w:proofErr w:type="spellStart"/>
            <w:r w:rsidRPr="00950052">
              <w:rPr>
                <w:rFonts w:ascii="Times New Roman" w:hAnsi="Times New Roman"/>
                <w:color w:val="000000"/>
              </w:rPr>
              <w:t>ea</w:t>
            </w:r>
            <w:proofErr w:type="spellEnd"/>
          </w:p>
        </w:tc>
      </w:tr>
      <w:tr w:rsidR="00687390" w:rsidRPr="00950052" w14:paraId="4E124869"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08872F3F"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J7295</w:t>
            </w:r>
          </w:p>
        </w:tc>
        <w:tc>
          <w:tcPr>
            <w:tcW w:w="8486" w:type="dxa"/>
            <w:tcBorders>
              <w:top w:val="nil"/>
              <w:left w:val="nil"/>
              <w:bottom w:val="single" w:sz="4" w:space="0" w:color="auto"/>
              <w:right w:val="single" w:sz="4" w:space="0" w:color="auto"/>
            </w:tcBorders>
            <w:shd w:val="clear" w:color="auto" w:fill="auto"/>
            <w:noWrap/>
            <w:vAlign w:val="bottom"/>
          </w:tcPr>
          <w:p w14:paraId="452C42FA"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 xml:space="preserve">Ethinyl estradiol and </w:t>
            </w:r>
            <w:proofErr w:type="spellStart"/>
            <w:r w:rsidRPr="00950052">
              <w:rPr>
                <w:rFonts w:ascii="Times New Roman" w:hAnsi="Times New Roman"/>
                <w:color w:val="000000"/>
              </w:rPr>
              <w:t>etonogestrel</w:t>
            </w:r>
            <w:proofErr w:type="spellEnd"/>
            <w:r w:rsidRPr="00950052">
              <w:rPr>
                <w:rFonts w:ascii="Times New Roman" w:hAnsi="Times New Roman"/>
                <w:color w:val="000000"/>
              </w:rPr>
              <w:t xml:space="preserve"> 0.015 mg, 0.12 mg per 24 hours; monthly vaginal ring, </w:t>
            </w:r>
            <w:proofErr w:type="spellStart"/>
            <w:r w:rsidRPr="00950052">
              <w:rPr>
                <w:rFonts w:ascii="Times New Roman" w:hAnsi="Times New Roman"/>
                <w:color w:val="000000"/>
              </w:rPr>
              <w:t>ea</w:t>
            </w:r>
            <w:proofErr w:type="spellEnd"/>
          </w:p>
        </w:tc>
      </w:tr>
      <w:tr w:rsidR="00687390" w:rsidRPr="00950052" w14:paraId="393652D2"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2E70CAF3"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J7352</w:t>
            </w:r>
          </w:p>
        </w:tc>
        <w:tc>
          <w:tcPr>
            <w:tcW w:w="8486" w:type="dxa"/>
            <w:tcBorders>
              <w:top w:val="nil"/>
              <w:left w:val="nil"/>
              <w:bottom w:val="single" w:sz="4" w:space="0" w:color="auto"/>
              <w:right w:val="single" w:sz="4" w:space="0" w:color="auto"/>
            </w:tcBorders>
            <w:shd w:val="clear" w:color="auto" w:fill="auto"/>
            <w:noWrap/>
            <w:vAlign w:val="bottom"/>
          </w:tcPr>
          <w:p w14:paraId="382687D9" w14:textId="77777777" w:rsidR="00687390" w:rsidRPr="00950052" w:rsidRDefault="00687390" w:rsidP="00163E15">
            <w:pPr>
              <w:rPr>
                <w:rFonts w:ascii="Times New Roman" w:hAnsi="Times New Roman"/>
                <w:color w:val="000000"/>
              </w:rPr>
            </w:pPr>
            <w:proofErr w:type="spellStart"/>
            <w:r w:rsidRPr="00950052">
              <w:rPr>
                <w:rFonts w:ascii="Times New Roman" w:hAnsi="Times New Roman"/>
                <w:color w:val="000000"/>
              </w:rPr>
              <w:t>Afamelanotide</w:t>
            </w:r>
            <w:proofErr w:type="spellEnd"/>
            <w:r w:rsidRPr="00950052">
              <w:rPr>
                <w:rFonts w:ascii="Times New Roman" w:hAnsi="Times New Roman"/>
                <w:color w:val="000000"/>
              </w:rPr>
              <w:t xml:space="preserve"> implant, 1 mg</w:t>
            </w:r>
          </w:p>
        </w:tc>
      </w:tr>
      <w:tr w:rsidR="00687390" w:rsidRPr="00950052" w14:paraId="31A41E1E"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74140499"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J7402</w:t>
            </w:r>
          </w:p>
        </w:tc>
        <w:tc>
          <w:tcPr>
            <w:tcW w:w="8486" w:type="dxa"/>
            <w:tcBorders>
              <w:top w:val="nil"/>
              <w:left w:val="nil"/>
              <w:bottom w:val="single" w:sz="4" w:space="0" w:color="auto"/>
              <w:right w:val="single" w:sz="4" w:space="0" w:color="auto"/>
            </w:tcBorders>
            <w:shd w:val="clear" w:color="auto" w:fill="auto"/>
            <w:noWrap/>
            <w:vAlign w:val="bottom"/>
          </w:tcPr>
          <w:p w14:paraId="3F015845"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Mometasone furoate sinus implant, (Sinuva), 10 mcg</w:t>
            </w:r>
          </w:p>
        </w:tc>
      </w:tr>
      <w:tr w:rsidR="00687390" w:rsidRPr="00950052" w14:paraId="4AA22AEF"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00243095"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J7799</w:t>
            </w:r>
          </w:p>
        </w:tc>
        <w:tc>
          <w:tcPr>
            <w:tcW w:w="8486" w:type="dxa"/>
            <w:tcBorders>
              <w:top w:val="nil"/>
              <w:left w:val="nil"/>
              <w:bottom w:val="single" w:sz="4" w:space="0" w:color="auto"/>
              <w:right w:val="single" w:sz="4" w:space="0" w:color="auto"/>
            </w:tcBorders>
            <w:shd w:val="clear" w:color="auto" w:fill="auto"/>
            <w:noWrap/>
            <w:vAlign w:val="bottom"/>
          </w:tcPr>
          <w:p w14:paraId="076862C7"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NOC drugs, other than inhalation drugs, administered through DME</w:t>
            </w:r>
          </w:p>
        </w:tc>
      </w:tr>
      <w:tr w:rsidR="00687390" w:rsidRPr="00950052" w14:paraId="71F8FA7A"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4A55F558" w14:textId="77777777" w:rsidR="00687390" w:rsidRPr="00950052" w:rsidRDefault="00687390" w:rsidP="00163E15">
            <w:pPr>
              <w:rPr>
                <w:rFonts w:ascii="Times New Roman" w:hAnsi="Times New Roman"/>
                <w:color w:val="000000"/>
              </w:rPr>
            </w:pPr>
            <w:r w:rsidRPr="00950052">
              <w:rPr>
                <w:rFonts w:ascii="Times New Roman" w:hAnsi="Times New Roman"/>
                <w:color w:val="000000"/>
              </w:rPr>
              <w:lastRenderedPageBreak/>
              <w:t>J9015</w:t>
            </w:r>
          </w:p>
        </w:tc>
        <w:tc>
          <w:tcPr>
            <w:tcW w:w="8486" w:type="dxa"/>
            <w:tcBorders>
              <w:top w:val="nil"/>
              <w:left w:val="nil"/>
              <w:bottom w:val="single" w:sz="4" w:space="0" w:color="auto"/>
              <w:right w:val="single" w:sz="4" w:space="0" w:color="auto"/>
            </w:tcBorders>
            <w:shd w:val="clear" w:color="auto" w:fill="auto"/>
            <w:noWrap/>
            <w:vAlign w:val="bottom"/>
          </w:tcPr>
          <w:p w14:paraId="5EB21C6A"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 xml:space="preserve">Injection, </w:t>
            </w:r>
            <w:proofErr w:type="spellStart"/>
            <w:r w:rsidRPr="00950052">
              <w:rPr>
                <w:rFonts w:ascii="Times New Roman" w:hAnsi="Times New Roman"/>
                <w:color w:val="000000"/>
              </w:rPr>
              <w:t>aldesleukin</w:t>
            </w:r>
            <w:proofErr w:type="spellEnd"/>
            <w:r w:rsidRPr="00950052">
              <w:rPr>
                <w:rFonts w:ascii="Times New Roman" w:hAnsi="Times New Roman"/>
                <w:color w:val="000000"/>
              </w:rPr>
              <w:t>, per single use vial</w:t>
            </w:r>
          </w:p>
        </w:tc>
      </w:tr>
      <w:tr w:rsidR="00687390" w:rsidRPr="00950052" w14:paraId="510E1E7B"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77AE10B4"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J9021</w:t>
            </w:r>
          </w:p>
        </w:tc>
        <w:tc>
          <w:tcPr>
            <w:tcW w:w="8486" w:type="dxa"/>
            <w:tcBorders>
              <w:top w:val="nil"/>
              <w:left w:val="nil"/>
              <w:bottom w:val="single" w:sz="4" w:space="0" w:color="auto"/>
              <w:right w:val="single" w:sz="4" w:space="0" w:color="auto"/>
            </w:tcBorders>
            <w:shd w:val="clear" w:color="auto" w:fill="auto"/>
            <w:noWrap/>
            <w:vAlign w:val="bottom"/>
          </w:tcPr>
          <w:p w14:paraId="6BC3C94A"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Injection, asparaginase, recombinant, (</w:t>
            </w:r>
            <w:proofErr w:type="spellStart"/>
            <w:r w:rsidRPr="00950052">
              <w:rPr>
                <w:rFonts w:ascii="Times New Roman" w:hAnsi="Times New Roman"/>
                <w:color w:val="000000"/>
              </w:rPr>
              <w:t>Rylaze</w:t>
            </w:r>
            <w:proofErr w:type="spellEnd"/>
            <w:r w:rsidRPr="00950052">
              <w:rPr>
                <w:rFonts w:ascii="Times New Roman" w:hAnsi="Times New Roman"/>
                <w:color w:val="000000"/>
              </w:rPr>
              <w:t>), 0.1 mg</w:t>
            </w:r>
          </w:p>
        </w:tc>
      </w:tr>
      <w:tr w:rsidR="00687390" w:rsidRPr="00950052" w14:paraId="77576868"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25B4459A"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J9025</w:t>
            </w:r>
          </w:p>
        </w:tc>
        <w:tc>
          <w:tcPr>
            <w:tcW w:w="8486" w:type="dxa"/>
            <w:tcBorders>
              <w:top w:val="nil"/>
              <w:left w:val="nil"/>
              <w:bottom w:val="single" w:sz="4" w:space="0" w:color="auto"/>
              <w:right w:val="single" w:sz="4" w:space="0" w:color="auto"/>
            </w:tcBorders>
            <w:shd w:val="clear" w:color="auto" w:fill="auto"/>
            <w:noWrap/>
            <w:vAlign w:val="bottom"/>
          </w:tcPr>
          <w:p w14:paraId="0FDEF486"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 xml:space="preserve">Injection, </w:t>
            </w:r>
            <w:proofErr w:type="spellStart"/>
            <w:r w:rsidRPr="00950052">
              <w:rPr>
                <w:rFonts w:ascii="Times New Roman" w:hAnsi="Times New Roman"/>
                <w:color w:val="000000"/>
              </w:rPr>
              <w:t>azacitidine</w:t>
            </w:r>
            <w:proofErr w:type="spellEnd"/>
            <w:r w:rsidRPr="00950052">
              <w:rPr>
                <w:rFonts w:ascii="Times New Roman" w:hAnsi="Times New Roman"/>
                <w:color w:val="000000"/>
              </w:rPr>
              <w:t>, 1 mg</w:t>
            </w:r>
          </w:p>
        </w:tc>
      </w:tr>
      <w:tr w:rsidR="00687390" w:rsidRPr="00950052" w14:paraId="5771EE51"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6F4D52AB"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J9037</w:t>
            </w:r>
          </w:p>
        </w:tc>
        <w:tc>
          <w:tcPr>
            <w:tcW w:w="8486" w:type="dxa"/>
            <w:tcBorders>
              <w:top w:val="nil"/>
              <w:left w:val="nil"/>
              <w:bottom w:val="single" w:sz="4" w:space="0" w:color="auto"/>
              <w:right w:val="single" w:sz="4" w:space="0" w:color="auto"/>
            </w:tcBorders>
            <w:shd w:val="clear" w:color="auto" w:fill="auto"/>
            <w:noWrap/>
            <w:vAlign w:val="bottom"/>
          </w:tcPr>
          <w:p w14:paraId="046951C0"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 xml:space="preserve">Injection, </w:t>
            </w:r>
            <w:proofErr w:type="spellStart"/>
            <w:r w:rsidRPr="00950052">
              <w:rPr>
                <w:rFonts w:ascii="Times New Roman" w:hAnsi="Times New Roman"/>
                <w:color w:val="000000"/>
              </w:rPr>
              <w:t>belantamab</w:t>
            </w:r>
            <w:proofErr w:type="spellEnd"/>
            <w:r w:rsidRPr="00950052">
              <w:rPr>
                <w:rFonts w:ascii="Times New Roman" w:hAnsi="Times New Roman"/>
                <w:color w:val="000000"/>
              </w:rPr>
              <w:t xml:space="preserve"> </w:t>
            </w:r>
            <w:proofErr w:type="spellStart"/>
            <w:r w:rsidRPr="00950052">
              <w:rPr>
                <w:rFonts w:ascii="Times New Roman" w:hAnsi="Times New Roman"/>
                <w:color w:val="000000"/>
              </w:rPr>
              <w:t>mafodontin-blmf</w:t>
            </w:r>
            <w:proofErr w:type="spellEnd"/>
            <w:r w:rsidRPr="00950052">
              <w:rPr>
                <w:rFonts w:ascii="Times New Roman" w:hAnsi="Times New Roman"/>
                <w:color w:val="000000"/>
              </w:rPr>
              <w:t>, 0.5 mg</w:t>
            </w:r>
          </w:p>
        </w:tc>
      </w:tr>
      <w:tr w:rsidR="00687390" w:rsidRPr="00950052" w14:paraId="6543E0A1"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48D082C6"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J9061</w:t>
            </w:r>
          </w:p>
        </w:tc>
        <w:tc>
          <w:tcPr>
            <w:tcW w:w="8486" w:type="dxa"/>
            <w:tcBorders>
              <w:top w:val="nil"/>
              <w:left w:val="nil"/>
              <w:bottom w:val="single" w:sz="4" w:space="0" w:color="auto"/>
              <w:right w:val="single" w:sz="4" w:space="0" w:color="auto"/>
            </w:tcBorders>
            <w:shd w:val="clear" w:color="auto" w:fill="auto"/>
            <w:noWrap/>
            <w:vAlign w:val="bottom"/>
          </w:tcPr>
          <w:p w14:paraId="0235CE9C"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 xml:space="preserve">Injection, </w:t>
            </w:r>
            <w:proofErr w:type="spellStart"/>
            <w:r w:rsidRPr="00950052">
              <w:rPr>
                <w:rFonts w:ascii="Times New Roman" w:hAnsi="Times New Roman"/>
                <w:color w:val="000000"/>
              </w:rPr>
              <w:t>amivantamab-vmjw</w:t>
            </w:r>
            <w:proofErr w:type="spellEnd"/>
            <w:r w:rsidRPr="00950052">
              <w:rPr>
                <w:rFonts w:ascii="Times New Roman" w:hAnsi="Times New Roman"/>
                <w:color w:val="000000"/>
              </w:rPr>
              <w:t>, 2 mg</w:t>
            </w:r>
          </w:p>
        </w:tc>
      </w:tr>
      <w:tr w:rsidR="00687390" w:rsidRPr="00950052" w14:paraId="05572CF7"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780D75E6"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J9144</w:t>
            </w:r>
          </w:p>
        </w:tc>
        <w:tc>
          <w:tcPr>
            <w:tcW w:w="8486" w:type="dxa"/>
            <w:tcBorders>
              <w:top w:val="nil"/>
              <w:left w:val="nil"/>
              <w:bottom w:val="single" w:sz="4" w:space="0" w:color="auto"/>
              <w:right w:val="single" w:sz="4" w:space="0" w:color="auto"/>
            </w:tcBorders>
            <w:shd w:val="clear" w:color="auto" w:fill="auto"/>
            <w:noWrap/>
            <w:vAlign w:val="bottom"/>
          </w:tcPr>
          <w:p w14:paraId="37710199"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Injection, daratumumab, 10 mg and hyaluronidase-</w:t>
            </w:r>
            <w:proofErr w:type="spellStart"/>
            <w:r w:rsidRPr="00950052">
              <w:rPr>
                <w:rFonts w:ascii="Times New Roman" w:hAnsi="Times New Roman"/>
                <w:color w:val="000000"/>
              </w:rPr>
              <w:t>fihj</w:t>
            </w:r>
            <w:proofErr w:type="spellEnd"/>
          </w:p>
        </w:tc>
      </w:tr>
      <w:tr w:rsidR="00687390" w:rsidRPr="00950052" w14:paraId="125508E7"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7C64C629"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J9223</w:t>
            </w:r>
          </w:p>
        </w:tc>
        <w:tc>
          <w:tcPr>
            <w:tcW w:w="8486" w:type="dxa"/>
            <w:tcBorders>
              <w:top w:val="nil"/>
              <w:left w:val="nil"/>
              <w:bottom w:val="single" w:sz="4" w:space="0" w:color="auto"/>
              <w:right w:val="single" w:sz="4" w:space="0" w:color="auto"/>
            </w:tcBorders>
            <w:shd w:val="clear" w:color="auto" w:fill="auto"/>
            <w:noWrap/>
            <w:vAlign w:val="bottom"/>
          </w:tcPr>
          <w:p w14:paraId="41130935"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Injection, lurbinectedin, 0.1 mg</w:t>
            </w:r>
          </w:p>
        </w:tc>
      </w:tr>
      <w:tr w:rsidR="00687390" w:rsidRPr="00950052" w14:paraId="4D93389A"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634346CE"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J9247</w:t>
            </w:r>
          </w:p>
        </w:tc>
        <w:tc>
          <w:tcPr>
            <w:tcW w:w="8486" w:type="dxa"/>
            <w:tcBorders>
              <w:top w:val="nil"/>
              <w:left w:val="nil"/>
              <w:bottom w:val="single" w:sz="4" w:space="0" w:color="auto"/>
              <w:right w:val="single" w:sz="4" w:space="0" w:color="auto"/>
            </w:tcBorders>
            <w:shd w:val="clear" w:color="auto" w:fill="auto"/>
            <w:noWrap/>
            <w:vAlign w:val="bottom"/>
          </w:tcPr>
          <w:p w14:paraId="27003237"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 xml:space="preserve">Injection, melphalan </w:t>
            </w:r>
            <w:proofErr w:type="spellStart"/>
            <w:r w:rsidRPr="00950052">
              <w:rPr>
                <w:rFonts w:ascii="Times New Roman" w:hAnsi="Times New Roman"/>
                <w:color w:val="000000"/>
              </w:rPr>
              <w:t>flufenamide</w:t>
            </w:r>
            <w:proofErr w:type="spellEnd"/>
            <w:r w:rsidRPr="00950052">
              <w:rPr>
                <w:rFonts w:ascii="Times New Roman" w:hAnsi="Times New Roman"/>
                <w:color w:val="000000"/>
              </w:rPr>
              <w:t>, 1 mg</w:t>
            </w:r>
          </w:p>
        </w:tc>
      </w:tr>
      <w:tr w:rsidR="00687390" w:rsidRPr="00950052" w14:paraId="67E50BC2"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23EF56DF"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J9268</w:t>
            </w:r>
          </w:p>
        </w:tc>
        <w:tc>
          <w:tcPr>
            <w:tcW w:w="8486" w:type="dxa"/>
            <w:tcBorders>
              <w:top w:val="nil"/>
              <w:left w:val="nil"/>
              <w:bottom w:val="single" w:sz="4" w:space="0" w:color="auto"/>
              <w:right w:val="single" w:sz="4" w:space="0" w:color="auto"/>
            </w:tcBorders>
            <w:shd w:val="clear" w:color="auto" w:fill="auto"/>
            <w:noWrap/>
            <w:vAlign w:val="bottom"/>
          </w:tcPr>
          <w:p w14:paraId="2FE46435"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 xml:space="preserve">Injection, </w:t>
            </w:r>
            <w:proofErr w:type="spellStart"/>
            <w:r w:rsidRPr="00950052">
              <w:rPr>
                <w:rFonts w:ascii="Times New Roman" w:hAnsi="Times New Roman"/>
                <w:color w:val="000000"/>
              </w:rPr>
              <w:t>pentostatin</w:t>
            </w:r>
            <w:proofErr w:type="spellEnd"/>
            <w:r w:rsidRPr="00950052">
              <w:rPr>
                <w:rFonts w:ascii="Times New Roman" w:hAnsi="Times New Roman"/>
                <w:color w:val="000000"/>
              </w:rPr>
              <w:t>, 10 mg</w:t>
            </w:r>
          </w:p>
        </w:tc>
      </w:tr>
      <w:tr w:rsidR="00687390" w:rsidRPr="00950052" w14:paraId="4BD0C2C1"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59010EC1"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J9272</w:t>
            </w:r>
          </w:p>
        </w:tc>
        <w:tc>
          <w:tcPr>
            <w:tcW w:w="8486" w:type="dxa"/>
            <w:tcBorders>
              <w:top w:val="nil"/>
              <w:left w:val="nil"/>
              <w:bottom w:val="single" w:sz="4" w:space="0" w:color="auto"/>
              <w:right w:val="single" w:sz="4" w:space="0" w:color="auto"/>
            </w:tcBorders>
            <w:shd w:val="clear" w:color="auto" w:fill="auto"/>
            <w:noWrap/>
            <w:vAlign w:val="bottom"/>
          </w:tcPr>
          <w:p w14:paraId="189FF6EE"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 xml:space="preserve">Injection, </w:t>
            </w:r>
            <w:proofErr w:type="spellStart"/>
            <w:r w:rsidRPr="00950052">
              <w:rPr>
                <w:rFonts w:ascii="Times New Roman" w:hAnsi="Times New Roman"/>
                <w:color w:val="000000"/>
              </w:rPr>
              <w:t>dostarlimab-gxly</w:t>
            </w:r>
            <w:proofErr w:type="spellEnd"/>
            <w:r w:rsidRPr="00950052">
              <w:rPr>
                <w:rFonts w:ascii="Times New Roman" w:hAnsi="Times New Roman"/>
                <w:color w:val="000000"/>
              </w:rPr>
              <w:t>, 10 mg</w:t>
            </w:r>
          </w:p>
        </w:tc>
      </w:tr>
      <w:tr w:rsidR="00687390" w:rsidRPr="00950052" w14:paraId="3704E9BE"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22CC4C18"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J9302</w:t>
            </w:r>
          </w:p>
        </w:tc>
        <w:tc>
          <w:tcPr>
            <w:tcW w:w="8486" w:type="dxa"/>
            <w:tcBorders>
              <w:top w:val="nil"/>
              <w:left w:val="nil"/>
              <w:bottom w:val="single" w:sz="4" w:space="0" w:color="auto"/>
              <w:right w:val="single" w:sz="4" w:space="0" w:color="auto"/>
            </w:tcBorders>
            <w:shd w:val="clear" w:color="auto" w:fill="auto"/>
            <w:noWrap/>
            <w:vAlign w:val="bottom"/>
          </w:tcPr>
          <w:p w14:paraId="128FF05D"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Injection, ofatumumab, 10 mg</w:t>
            </w:r>
          </w:p>
        </w:tc>
      </w:tr>
      <w:tr w:rsidR="00687390" w:rsidRPr="00950052" w14:paraId="4FF8B0BD"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5287DC37"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J9316</w:t>
            </w:r>
          </w:p>
        </w:tc>
        <w:tc>
          <w:tcPr>
            <w:tcW w:w="8486" w:type="dxa"/>
            <w:tcBorders>
              <w:top w:val="nil"/>
              <w:left w:val="nil"/>
              <w:bottom w:val="single" w:sz="4" w:space="0" w:color="auto"/>
              <w:right w:val="single" w:sz="4" w:space="0" w:color="auto"/>
            </w:tcBorders>
            <w:shd w:val="clear" w:color="auto" w:fill="auto"/>
            <w:noWrap/>
            <w:vAlign w:val="bottom"/>
          </w:tcPr>
          <w:p w14:paraId="4117FAAE"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 xml:space="preserve">Injection, </w:t>
            </w:r>
            <w:proofErr w:type="spellStart"/>
            <w:r w:rsidRPr="00950052">
              <w:rPr>
                <w:rFonts w:ascii="Times New Roman" w:hAnsi="Times New Roman"/>
                <w:color w:val="000000"/>
              </w:rPr>
              <w:t>pertuzumab</w:t>
            </w:r>
            <w:proofErr w:type="spellEnd"/>
            <w:r w:rsidRPr="00950052">
              <w:rPr>
                <w:rFonts w:ascii="Times New Roman" w:hAnsi="Times New Roman"/>
                <w:color w:val="000000"/>
              </w:rPr>
              <w:t>, trastuzumab, and hyaluronidase-</w:t>
            </w:r>
            <w:proofErr w:type="spellStart"/>
            <w:r w:rsidRPr="00950052">
              <w:rPr>
                <w:rFonts w:ascii="Times New Roman" w:hAnsi="Times New Roman"/>
                <w:color w:val="000000"/>
              </w:rPr>
              <w:t>zzxf</w:t>
            </w:r>
            <w:proofErr w:type="spellEnd"/>
            <w:r w:rsidRPr="00950052">
              <w:rPr>
                <w:rFonts w:ascii="Times New Roman" w:hAnsi="Times New Roman"/>
                <w:color w:val="000000"/>
              </w:rPr>
              <w:t>, per 10 mg</w:t>
            </w:r>
          </w:p>
        </w:tc>
      </w:tr>
      <w:tr w:rsidR="00687390" w:rsidRPr="00950052" w14:paraId="59124820"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12A12019"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J9317</w:t>
            </w:r>
          </w:p>
        </w:tc>
        <w:tc>
          <w:tcPr>
            <w:tcW w:w="8486" w:type="dxa"/>
            <w:tcBorders>
              <w:top w:val="nil"/>
              <w:left w:val="nil"/>
              <w:bottom w:val="single" w:sz="4" w:space="0" w:color="auto"/>
              <w:right w:val="single" w:sz="4" w:space="0" w:color="auto"/>
            </w:tcBorders>
            <w:shd w:val="clear" w:color="auto" w:fill="auto"/>
            <w:noWrap/>
            <w:vAlign w:val="bottom"/>
          </w:tcPr>
          <w:p w14:paraId="4A5925F7"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 xml:space="preserve">Injection, </w:t>
            </w:r>
            <w:proofErr w:type="spellStart"/>
            <w:r w:rsidRPr="00950052">
              <w:rPr>
                <w:rFonts w:ascii="Times New Roman" w:hAnsi="Times New Roman"/>
                <w:color w:val="000000"/>
              </w:rPr>
              <w:t>sacituzumab</w:t>
            </w:r>
            <w:proofErr w:type="spellEnd"/>
            <w:r w:rsidRPr="00950052">
              <w:rPr>
                <w:rFonts w:ascii="Times New Roman" w:hAnsi="Times New Roman"/>
                <w:color w:val="000000"/>
              </w:rPr>
              <w:t xml:space="preserve"> </w:t>
            </w:r>
            <w:proofErr w:type="spellStart"/>
            <w:r w:rsidRPr="00950052">
              <w:rPr>
                <w:rFonts w:ascii="Times New Roman" w:hAnsi="Times New Roman"/>
                <w:color w:val="000000"/>
              </w:rPr>
              <w:t>govitecan-hziy</w:t>
            </w:r>
            <w:proofErr w:type="spellEnd"/>
            <w:r w:rsidRPr="00950052">
              <w:rPr>
                <w:rFonts w:ascii="Times New Roman" w:hAnsi="Times New Roman"/>
                <w:color w:val="000000"/>
              </w:rPr>
              <w:t>, 2.5 mg</w:t>
            </w:r>
          </w:p>
        </w:tc>
      </w:tr>
      <w:tr w:rsidR="00687390" w:rsidRPr="00950052" w14:paraId="5F9DE303"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2D65D3D6"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J9318</w:t>
            </w:r>
          </w:p>
        </w:tc>
        <w:tc>
          <w:tcPr>
            <w:tcW w:w="8486" w:type="dxa"/>
            <w:tcBorders>
              <w:top w:val="nil"/>
              <w:left w:val="nil"/>
              <w:bottom w:val="single" w:sz="4" w:space="0" w:color="auto"/>
              <w:right w:val="single" w:sz="4" w:space="0" w:color="auto"/>
            </w:tcBorders>
            <w:shd w:val="clear" w:color="auto" w:fill="auto"/>
            <w:noWrap/>
            <w:vAlign w:val="bottom"/>
          </w:tcPr>
          <w:p w14:paraId="367C74E9"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 xml:space="preserve">Injection, </w:t>
            </w:r>
            <w:proofErr w:type="spellStart"/>
            <w:r w:rsidRPr="00950052">
              <w:rPr>
                <w:rFonts w:ascii="Times New Roman" w:hAnsi="Times New Roman"/>
                <w:color w:val="000000"/>
              </w:rPr>
              <w:t>romidepsin</w:t>
            </w:r>
            <w:proofErr w:type="spellEnd"/>
            <w:r w:rsidRPr="00950052">
              <w:rPr>
                <w:rFonts w:ascii="Times New Roman" w:hAnsi="Times New Roman"/>
                <w:color w:val="000000"/>
              </w:rPr>
              <w:t xml:space="preserve">, </w:t>
            </w:r>
            <w:proofErr w:type="spellStart"/>
            <w:r w:rsidRPr="00950052">
              <w:rPr>
                <w:rFonts w:ascii="Times New Roman" w:hAnsi="Times New Roman"/>
                <w:color w:val="000000"/>
              </w:rPr>
              <w:t>nonlyophilized</w:t>
            </w:r>
            <w:proofErr w:type="spellEnd"/>
            <w:r w:rsidRPr="00950052">
              <w:rPr>
                <w:rFonts w:ascii="Times New Roman" w:hAnsi="Times New Roman"/>
                <w:color w:val="000000"/>
              </w:rPr>
              <w:t>, 0.1 mg</w:t>
            </w:r>
          </w:p>
        </w:tc>
      </w:tr>
      <w:tr w:rsidR="00687390" w:rsidRPr="00950052" w14:paraId="0F54C739"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471AD829"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J9319</w:t>
            </w:r>
          </w:p>
        </w:tc>
        <w:tc>
          <w:tcPr>
            <w:tcW w:w="8486" w:type="dxa"/>
            <w:tcBorders>
              <w:top w:val="nil"/>
              <w:left w:val="nil"/>
              <w:bottom w:val="single" w:sz="4" w:space="0" w:color="auto"/>
              <w:right w:val="single" w:sz="4" w:space="0" w:color="auto"/>
            </w:tcBorders>
            <w:shd w:val="clear" w:color="auto" w:fill="auto"/>
            <w:noWrap/>
            <w:vAlign w:val="bottom"/>
          </w:tcPr>
          <w:p w14:paraId="6BE37036"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 xml:space="preserve">Injection, </w:t>
            </w:r>
            <w:proofErr w:type="spellStart"/>
            <w:r w:rsidRPr="00950052">
              <w:rPr>
                <w:rFonts w:ascii="Times New Roman" w:hAnsi="Times New Roman"/>
                <w:color w:val="000000"/>
              </w:rPr>
              <w:t>romidepsin</w:t>
            </w:r>
            <w:proofErr w:type="spellEnd"/>
            <w:r w:rsidRPr="00950052">
              <w:rPr>
                <w:rFonts w:ascii="Times New Roman" w:hAnsi="Times New Roman"/>
                <w:color w:val="000000"/>
              </w:rPr>
              <w:t>, lyophilized, 0.1 mg</w:t>
            </w:r>
          </w:p>
        </w:tc>
      </w:tr>
      <w:tr w:rsidR="00687390" w:rsidRPr="00950052" w14:paraId="3CEB1AF9"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426B9612"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J9348</w:t>
            </w:r>
          </w:p>
        </w:tc>
        <w:tc>
          <w:tcPr>
            <w:tcW w:w="8486" w:type="dxa"/>
            <w:tcBorders>
              <w:top w:val="nil"/>
              <w:left w:val="nil"/>
              <w:bottom w:val="single" w:sz="4" w:space="0" w:color="auto"/>
              <w:right w:val="single" w:sz="4" w:space="0" w:color="auto"/>
            </w:tcBorders>
            <w:shd w:val="clear" w:color="auto" w:fill="auto"/>
            <w:noWrap/>
            <w:vAlign w:val="bottom"/>
          </w:tcPr>
          <w:p w14:paraId="34690B81"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 xml:space="preserve">Injection, </w:t>
            </w:r>
            <w:proofErr w:type="spellStart"/>
            <w:r w:rsidRPr="00950052">
              <w:rPr>
                <w:rFonts w:ascii="Times New Roman" w:hAnsi="Times New Roman"/>
                <w:color w:val="000000"/>
              </w:rPr>
              <w:t>naxitamab-gqgk</w:t>
            </w:r>
            <w:proofErr w:type="spellEnd"/>
            <w:r w:rsidRPr="00950052">
              <w:rPr>
                <w:rFonts w:ascii="Times New Roman" w:hAnsi="Times New Roman"/>
                <w:color w:val="000000"/>
              </w:rPr>
              <w:t>, 1 mg</w:t>
            </w:r>
          </w:p>
        </w:tc>
      </w:tr>
      <w:tr w:rsidR="00687390" w:rsidRPr="00950052" w14:paraId="254F6D6D"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22768465"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J9349</w:t>
            </w:r>
          </w:p>
        </w:tc>
        <w:tc>
          <w:tcPr>
            <w:tcW w:w="8486" w:type="dxa"/>
            <w:tcBorders>
              <w:top w:val="nil"/>
              <w:left w:val="nil"/>
              <w:bottom w:val="single" w:sz="4" w:space="0" w:color="auto"/>
              <w:right w:val="single" w:sz="4" w:space="0" w:color="auto"/>
            </w:tcBorders>
            <w:shd w:val="clear" w:color="auto" w:fill="auto"/>
            <w:noWrap/>
            <w:vAlign w:val="bottom"/>
          </w:tcPr>
          <w:p w14:paraId="37C1EA89"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 xml:space="preserve">Injection, </w:t>
            </w:r>
            <w:proofErr w:type="spellStart"/>
            <w:r w:rsidRPr="00950052">
              <w:rPr>
                <w:rFonts w:ascii="Times New Roman" w:hAnsi="Times New Roman"/>
                <w:color w:val="000000"/>
              </w:rPr>
              <w:t>tafasitamab</w:t>
            </w:r>
            <w:proofErr w:type="spellEnd"/>
            <w:r w:rsidRPr="00950052">
              <w:rPr>
                <w:rFonts w:ascii="Times New Roman" w:hAnsi="Times New Roman"/>
                <w:color w:val="000000"/>
              </w:rPr>
              <w:t>-cxix, 2 mg</w:t>
            </w:r>
          </w:p>
        </w:tc>
      </w:tr>
      <w:tr w:rsidR="00687390" w:rsidRPr="00950052" w14:paraId="302D1836"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7325B866"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J9353</w:t>
            </w:r>
          </w:p>
        </w:tc>
        <w:tc>
          <w:tcPr>
            <w:tcW w:w="8486" w:type="dxa"/>
            <w:tcBorders>
              <w:top w:val="nil"/>
              <w:left w:val="nil"/>
              <w:bottom w:val="single" w:sz="4" w:space="0" w:color="auto"/>
              <w:right w:val="single" w:sz="4" w:space="0" w:color="auto"/>
            </w:tcBorders>
            <w:shd w:val="clear" w:color="auto" w:fill="auto"/>
            <w:noWrap/>
            <w:vAlign w:val="bottom"/>
          </w:tcPr>
          <w:p w14:paraId="09201E0A"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 xml:space="preserve">Injection, </w:t>
            </w:r>
            <w:proofErr w:type="spellStart"/>
            <w:r w:rsidRPr="00950052">
              <w:rPr>
                <w:rFonts w:ascii="Times New Roman" w:hAnsi="Times New Roman"/>
                <w:color w:val="000000"/>
              </w:rPr>
              <w:t>margetuximab-cmkb</w:t>
            </w:r>
            <w:proofErr w:type="spellEnd"/>
            <w:r w:rsidRPr="00950052">
              <w:rPr>
                <w:rFonts w:ascii="Times New Roman" w:hAnsi="Times New Roman"/>
                <w:color w:val="000000"/>
              </w:rPr>
              <w:t>, 5 mg</w:t>
            </w:r>
          </w:p>
        </w:tc>
      </w:tr>
      <w:tr w:rsidR="00687390" w:rsidRPr="00950052" w14:paraId="5D2CD6B6"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4D069A65"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J9356</w:t>
            </w:r>
          </w:p>
        </w:tc>
        <w:tc>
          <w:tcPr>
            <w:tcW w:w="8486" w:type="dxa"/>
            <w:tcBorders>
              <w:top w:val="nil"/>
              <w:left w:val="nil"/>
              <w:bottom w:val="single" w:sz="4" w:space="0" w:color="auto"/>
              <w:right w:val="single" w:sz="4" w:space="0" w:color="auto"/>
            </w:tcBorders>
            <w:shd w:val="clear" w:color="auto" w:fill="auto"/>
            <w:noWrap/>
            <w:vAlign w:val="bottom"/>
          </w:tcPr>
          <w:p w14:paraId="115DF92C"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Injection, trastuzumab, 10 mg and hyaluronidase-</w:t>
            </w:r>
            <w:proofErr w:type="spellStart"/>
            <w:r w:rsidRPr="00950052">
              <w:rPr>
                <w:rFonts w:ascii="Times New Roman" w:hAnsi="Times New Roman"/>
                <w:color w:val="000000"/>
              </w:rPr>
              <w:t>oysk</w:t>
            </w:r>
            <w:proofErr w:type="spellEnd"/>
          </w:p>
        </w:tc>
      </w:tr>
      <w:tr w:rsidR="00687390" w:rsidRPr="00950052" w14:paraId="1B343A21"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1C35FA22" w14:textId="77777777" w:rsidR="00687390" w:rsidRPr="00BB79FD" w:rsidRDefault="00687390" w:rsidP="00163E15">
            <w:pPr>
              <w:rPr>
                <w:rFonts w:ascii="Times New Roman" w:hAnsi="Times New Roman"/>
                <w:color w:val="000000"/>
              </w:rPr>
            </w:pPr>
            <w:r w:rsidRPr="00BB79FD">
              <w:rPr>
                <w:rFonts w:ascii="Times New Roman" w:hAnsi="Times New Roman"/>
                <w:color w:val="000000"/>
              </w:rPr>
              <w:t>Q0220</w:t>
            </w:r>
          </w:p>
        </w:tc>
        <w:tc>
          <w:tcPr>
            <w:tcW w:w="8486" w:type="dxa"/>
            <w:tcBorders>
              <w:top w:val="nil"/>
              <w:left w:val="nil"/>
              <w:bottom w:val="single" w:sz="4" w:space="0" w:color="auto"/>
              <w:right w:val="single" w:sz="4" w:space="0" w:color="auto"/>
            </w:tcBorders>
            <w:shd w:val="clear" w:color="auto" w:fill="auto"/>
            <w:noWrap/>
            <w:vAlign w:val="bottom"/>
          </w:tcPr>
          <w:p w14:paraId="5DC9A10C" w14:textId="77777777" w:rsidR="00687390" w:rsidRPr="00BB79FD" w:rsidRDefault="00687390" w:rsidP="00163E15">
            <w:pPr>
              <w:rPr>
                <w:rFonts w:ascii="Times New Roman" w:hAnsi="Times New Roman"/>
                <w:color w:val="000000"/>
              </w:rPr>
            </w:pPr>
            <w:proofErr w:type="spellStart"/>
            <w:r w:rsidRPr="00BB79FD">
              <w:rPr>
                <w:rFonts w:ascii="Times New Roman" w:hAnsi="Times New Roman"/>
                <w:color w:val="000000"/>
              </w:rPr>
              <w:t>Tixagev</w:t>
            </w:r>
            <w:proofErr w:type="spellEnd"/>
            <w:r w:rsidRPr="00BB79FD">
              <w:rPr>
                <w:rFonts w:ascii="Times New Roman" w:hAnsi="Times New Roman"/>
                <w:color w:val="000000"/>
              </w:rPr>
              <w:t xml:space="preserve"> and </w:t>
            </w:r>
            <w:proofErr w:type="spellStart"/>
            <w:r w:rsidRPr="00BB79FD">
              <w:rPr>
                <w:rFonts w:ascii="Times New Roman" w:hAnsi="Times New Roman"/>
                <w:color w:val="000000"/>
              </w:rPr>
              <w:t>cilgav</w:t>
            </w:r>
            <w:proofErr w:type="spellEnd"/>
            <w:r w:rsidRPr="00BB79FD">
              <w:rPr>
                <w:rFonts w:ascii="Times New Roman" w:hAnsi="Times New Roman"/>
                <w:color w:val="000000"/>
              </w:rPr>
              <w:t>, 300 mg</w:t>
            </w:r>
          </w:p>
        </w:tc>
      </w:tr>
      <w:tr w:rsidR="00687390" w:rsidRPr="00950052" w14:paraId="71F2A1A4"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3DA6C5A0" w14:textId="77777777" w:rsidR="00687390" w:rsidRPr="00F53694" w:rsidRDefault="00687390" w:rsidP="00163E15">
            <w:pPr>
              <w:rPr>
                <w:rFonts w:ascii="Times New Roman" w:hAnsi="Times New Roman"/>
              </w:rPr>
            </w:pPr>
            <w:r w:rsidRPr="00F53694">
              <w:rPr>
                <w:rFonts w:ascii="Times New Roman" w:hAnsi="Times New Roman"/>
              </w:rPr>
              <w:t>Q0240</w:t>
            </w:r>
          </w:p>
        </w:tc>
        <w:tc>
          <w:tcPr>
            <w:tcW w:w="8486" w:type="dxa"/>
            <w:tcBorders>
              <w:top w:val="nil"/>
              <w:left w:val="nil"/>
              <w:bottom w:val="single" w:sz="4" w:space="0" w:color="auto"/>
              <w:right w:val="single" w:sz="4" w:space="0" w:color="auto"/>
            </w:tcBorders>
            <w:shd w:val="clear" w:color="auto" w:fill="auto"/>
            <w:noWrap/>
            <w:vAlign w:val="bottom"/>
          </w:tcPr>
          <w:p w14:paraId="41F86976" w14:textId="77777777" w:rsidR="00687390" w:rsidRPr="00FD5097" w:rsidRDefault="00687390" w:rsidP="00163E15">
            <w:pPr>
              <w:rPr>
                <w:rFonts w:ascii="Times New Roman" w:hAnsi="Times New Roman"/>
                <w:color w:val="000000"/>
                <w:highlight w:val="yellow"/>
              </w:rPr>
            </w:pPr>
            <w:r w:rsidRPr="00F53694">
              <w:rPr>
                <w:rFonts w:ascii="Times New Roman" w:hAnsi="Times New Roman"/>
                <w:color w:val="000000"/>
              </w:rPr>
              <w:t xml:space="preserve">Injection, </w:t>
            </w:r>
            <w:proofErr w:type="spellStart"/>
            <w:r w:rsidRPr="00F53694">
              <w:rPr>
                <w:rFonts w:ascii="Times New Roman" w:hAnsi="Times New Roman"/>
                <w:color w:val="000000"/>
              </w:rPr>
              <w:t>casirivimab</w:t>
            </w:r>
            <w:proofErr w:type="spellEnd"/>
            <w:r w:rsidRPr="00F53694">
              <w:rPr>
                <w:rFonts w:ascii="Times New Roman" w:hAnsi="Times New Roman"/>
                <w:color w:val="000000"/>
              </w:rPr>
              <w:t xml:space="preserve"> and </w:t>
            </w:r>
            <w:proofErr w:type="spellStart"/>
            <w:r w:rsidRPr="00F53694">
              <w:rPr>
                <w:rFonts w:ascii="Times New Roman" w:hAnsi="Times New Roman"/>
                <w:color w:val="000000"/>
              </w:rPr>
              <w:t>imdevimab</w:t>
            </w:r>
            <w:proofErr w:type="spellEnd"/>
            <w:r w:rsidRPr="00F53694">
              <w:rPr>
                <w:rFonts w:ascii="Times New Roman" w:hAnsi="Times New Roman"/>
                <w:color w:val="000000"/>
              </w:rPr>
              <w:t>, 600 mg</w:t>
            </w:r>
          </w:p>
        </w:tc>
      </w:tr>
      <w:tr w:rsidR="00687390" w:rsidRPr="00950052" w14:paraId="3CD3775C"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042FFF40"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Q0243</w:t>
            </w:r>
          </w:p>
        </w:tc>
        <w:tc>
          <w:tcPr>
            <w:tcW w:w="8486" w:type="dxa"/>
            <w:tcBorders>
              <w:top w:val="nil"/>
              <w:left w:val="nil"/>
              <w:bottom w:val="single" w:sz="4" w:space="0" w:color="auto"/>
              <w:right w:val="single" w:sz="4" w:space="0" w:color="auto"/>
            </w:tcBorders>
            <w:shd w:val="clear" w:color="auto" w:fill="auto"/>
            <w:noWrap/>
            <w:vAlign w:val="bottom"/>
          </w:tcPr>
          <w:p w14:paraId="405FF8AA"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 xml:space="preserve">Injection, </w:t>
            </w:r>
            <w:proofErr w:type="spellStart"/>
            <w:r w:rsidRPr="00950052">
              <w:rPr>
                <w:rFonts w:ascii="Times New Roman" w:hAnsi="Times New Roman"/>
                <w:color w:val="000000"/>
              </w:rPr>
              <w:t>casirivimab</w:t>
            </w:r>
            <w:proofErr w:type="spellEnd"/>
            <w:r w:rsidRPr="00950052">
              <w:rPr>
                <w:rFonts w:ascii="Times New Roman" w:hAnsi="Times New Roman"/>
                <w:color w:val="000000"/>
              </w:rPr>
              <w:t xml:space="preserve"> and </w:t>
            </w:r>
            <w:proofErr w:type="spellStart"/>
            <w:r w:rsidRPr="00950052">
              <w:rPr>
                <w:rFonts w:ascii="Times New Roman" w:hAnsi="Times New Roman"/>
                <w:color w:val="000000"/>
              </w:rPr>
              <w:t>imdevimab</w:t>
            </w:r>
            <w:proofErr w:type="spellEnd"/>
            <w:r w:rsidRPr="00950052">
              <w:rPr>
                <w:rFonts w:ascii="Times New Roman" w:hAnsi="Times New Roman"/>
                <w:color w:val="000000"/>
              </w:rPr>
              <w:t>, 2400 mg</w:t>
            </w:r>
          </w:p>
        </w:tc>
      </w:tr>
      <w:tr w:rsidR="00687390" w:rsidRPr="00950052" w14:paraId="13460D6D"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1796E9F4" w14:textId="77777777" w:rsidR="00687390" w:rsidRPr="00950052" w:rsidRDefault="00687390" w:rsidP="00163E15">
            <w:pPr>
              <w:rPr>
                <w:rFonts w:ascii="Times New Roman" w:hAnsi="Times New Roman"/>
                <w:color w:val="000000"/>
              </w:rPr>
            </w:pPr>
            <w:r>
              <w:rPr>
                <w:rFonts w:ascii="Times New Roman" w:hAnsi="Times New Roman"/>
                <w:color w:val="000000"/>
              </w:rPr>
              <w:t>Q0244</w:t>
            </w:r>
          </w:p>
        </w:tc>
        <w:tc>
          <w:tcPr>
            <w:tcW w:w="8486" w:type="dxa"/>
            <w:tcBorders>
              <w:top w:val="nil"/>
              <w:left w:val="nil"/>
              <w:bottom w:val="single" w:sz="4" w:space="0" w:color="auto"/>
              <w:right w:val="single" w:sz="4" w:space="0" w:color="auto"/>
            </w:tcBorders>
            <w:shd w:val="clear" w:color="auto" w:fill="auto"/>
            <w:noWrap/>
            <w:vAlign w:val="bottom"/>
          </w:tcPr>
          <w:p w14:paraId="1399EDD7" w14:textId="77777777" w:rsidR="00687390" w:rsidRPr="00950052" w:rsidRDefault="00687390" w:rsidP="00163E15">
            <w:pPr>
              <w:rPr>
                <w:rFonts w:ascii="Times New Roman" w:hAnsi="Times New Roman"/>
                <w:color w:val="000000"/>
              </w:rPr>
            </w:pPr>
            <w:r w:rsidRPr="00F53694">
              <w:rPr>
                <w:rFonts w:ascii="Times New Roman" w:hAnsi="Times New Roman"/>
                <w:color w:val="000000"/>
              </w:rPr>
              <w:t xml:space="preserve">Injection, </w:t>
            </w:r>
            <w:proofErr w:type="spellStart"/>
            <w:r w:rsidRPr="00F53694">
              <w:rPr>
                <w:rFonts w:ascii="Times New Roman" w:hAnsi="Times New Roman"/>
                <w:color w:val="000000"/>
              </w:rPr>
              <w:t>casirivimab</w:t>
            </w:r>
            <w:proofErr w:type="spellEnd"/>
            <w:r w:rsidRPr="00F53694">
              <w:rPr>
                <w:rFonts w:ascii="Times New Roman" w:hAnsi="Times New Roman"/>
                <w:color w:val="000000"/>
              </w:rPr>
              <w:t xml:space="preserve"> and </w:t>
            </w:r>
            <w:proofErr w:type="spellStart"/>
            <w:r w:rsidRPr="00F53694">
              <w:rPr>
                <w:rFonts w:ascii="Times New Roman" w:hAnsi="Times New Roman"/>
                <w:color w:val="000000"/>
              </w:rPr>
              <w:t>imdevimab</w:t>
            </w:r>
            <w:proofErr w:type="spellEnd"/>
            <w:r w:rsidRPr="00F53694">
              <w:rPr>
                <w:rFonts w:ascii="Times New Roman" w:hAnsi="Times New Roman"/>
                <w:color w:val="000000"/>
              </w:rPr>
              <w:t>, 1200 mg</w:t>
            </w:r>
          </w:p>
        </w:tc>
      </w:tr>
      <w:tr w:rsidR="00687390" w:rsidRPr="00950052" w14:paraId="321BB270"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017DCA8B"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Q0245</w:t>
            </w:r>
          </w:p>
        </w:tc>
        <w:tc>
          <w:tcPr>
            <w:tcW w:w="8486" w:type="dxa"/>
            <w:tcBorders>
              <w:top w:val="nil"/>
              <w:left w:val="nil"/>
              <w:bottom w:val="single" w:sz="4" w:space="0" w:color="auto"/>
              <w:right w:val="single" w:sz="4" w:space="0" w:color="auto"/>
            </w:tcBorders>
            <w:shd w:val="clear" w:color="auto" w:fill="auto"/>
            <w:noWrap/>
            <w:vAlign w:val="bottom"/>
          </w:tcPr>
          <w:p w14:paraId="51CFF5F6"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 xml:space="preserve">Injection, </w:t>
            </w:r>
            <w:proofErr w:type="spellStart"/>
            <w:r w:rsidRPr="00950052">
              <w:rPr>
                <w:rFonts w:ascii="Times New Roman" w:hAnsi="Times New Roman"/>
                <w:color w:val="000000"/>
              </w:rPr>
              <w:t>bamlanivimab</w:t>
            </w:r>
            <w:proofErr w:type="spellEnd"/>
            <w:r w:rsidRPr="00950052">
              <w:rPr>
                <w:rFonts w:ascii="Times New Roman" w:hAnsi="Times New Roman"/>
                <w:color w:val="000000"/>
              </w:rPr>
              <w:t xml:space="preserve"> and </w:t>
            </w:r>
            <w:proofErr w:type="spellStart"/>
            <w:r w:rsidRPr="00950052">
              <w:rPr>
                <w:rFonts w:ascii="Times New Roman" w:hAnsi="Times New Roman"/>
                <w:color w:val="000000"/>
              </w:rPr>
              <w:t>etesevimab</w:t>
            </w:r>
            <w:proofErr w:type="spellEnd"/>
            <w:r w:rsidRPr="00950052">
              <w:rPr>
                <w:rFonts w:ascii="Times New Roman" w:hAnsi="Times New Roman"/>
                <w:color w:val="000000"/>
              </w:rPr>
              <w:t>, 2100 mg</w:t>
            </w:r>
          </w:p>
        </w:tc>
      </w:tr>
      <w:tr w:rsidR="00687390" w:rsidRPr="00950052" w14:paraId="3271665F"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6B995058"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Q0247</w:t>
            </w:r>
          </w:p>
        </w:tc>
        <w:tc>
          <w:tcPr>
            <w:tcW w:w="8486" w:type="dxa"/>
            <w:tcBorders>
              <w:top w:val="nil"/>
              <w:left w:val="nil"/>
              <w:bottom w:val="single" w:sz="4" w:space="0" w:color="auto"/>
              <w:right w:val="single" w:sz="4" w:space="0" w:color="auto"/>
            </w:tcBorders>
            <w:shd w:val="clear" w:color="auto" w:fill="auto"/>
            <w:noWrap/>
            <w:vAlign w:val="bottom"/>
          </w:tcPr>
          <w:p w14:paraId="73AC421E"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 xml:space="preserve">Injection, </w:t>
            </w:r>
            <w:proofErr w:type="spellStart"/>
            <w:r w:rsidRPr="00950052">
              <w:rPr>
                <w:rFonts w:ascii="Times New Roman" w:hAnsi="Times New Roman"/>
                <w:color w:val="000000"/>
              </w:rPr>
              <w:t>sotrovimab</w:t>
            </w:r>
            <w:proofErr w:type="spellEnd"/>
            <w:r w:rsidRPr="00950052">
              <w:rPr>
                <w:rFonts w:ascii="Times New Roman" w:hAnsi="Times New Roman"/>
                <w:color w:val="000000"/>
              </w:rPr>
              <w:t>, 500 mg</w:t>
            </w:r>
          </w:p>
        </w:tc>
      </w:tr>
      <w:tr w:rsidR="00687390" w:rsidRPr="00950052" w14:paraId="372F004F"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43710C86" w14:textId="77777777" w:rsidR="00687390" w:rsidRPr="00950052" w:rsidRDefault="00687390" w:rsidP="00163E15">
            <w:pPr>
              <w:rPr>
                <w:rFonts w:ascii="Times New Roman" w:hAnsi="Times New Roman"/>
                <w:color w:val="000000"/>
              </w:rPr>
            </w:pPr>
            <w:r>
              <w:rPr>
                <w:rFonts w:ascii="Times New Roman" w:hAnsi="Times New Roman"/>
                <w:color w:val="000000"/>
              </w:rPr>
              <w:t>Q0249</w:t>
            </w:r>
          </w:p>
        </w:tc>
        <w:tc>
          <w:tcPr>
            <w:tcW w:w="8486" w:type="dxa"/>
            <w:tcBorders>
              <w:top w:val="nil"/>
              <w:left w:val="nil"/>
              <w:bottom w:val="single" w:sz="4" w:space="0" w:color="auto"/>
              <w:right w:val="single" w:sz="4" w:space="0" w:color="auto"/>
            </w:tcBorders>
            <w:shd w:val="clear" w:color="auto" w:fill="auto"/>
            <w:noWrap/>
            <w:vAlign w:val="bottom"/>
          </w:tcPr>
          <w:p w14:paraId="62FA4B7E" w14:textId="77777777" w:rsidR="00687390" w:rsidRPr="00950052" w:rsidRDefault="00687390" w:rsidP="00163E15">
            <w:pPr>
              <w:rPr>
                <w:rFonts w:ascii="Times New Roman" w:hAnsi="Times New Roman"/>
                <w:color w:val="000000"/>
              </w:rPr>
            </w:pPr>
            <w:r w:rsidRPr="00F53694">
              <w:rPr>
                <w:rFonts w:ascii="Times New Roman" w:hAnsi="Times New Roman"/>
                <w:color w:val="000000"/>
              </w:rPr>
              <w:t>Injection, tocilizumab, for hospitalized adults and pediatric patients (2 years of age and older) with COVID-19 who are receiving systemic corticosteroids and require supplemental oxygen, non-invasive or invasive mechanical ventilation, or extracorporeal membrane oxygenation (ECMO) only, 1 mg</w:t>
            </w:r>
          </w:p>
        </w:tc>
      </w:tr>
      <w:tr w:rsidR="00687390" w:rsidRPr="00950052" w14:paraId="03F19815"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212BA0E1" w14:textId="77777777" w:rsidR="00687390" w:rsidRPr="00950052" w:rsidRDefault="00687390" w:rsidP="00163E15">
            <w:pPr>
              <w:rPr>
                <w:rFonts w:ascii="Times New Roman" w:hAnsi="Times New Roman"/>
                <w:color w:val="000000"/>
              </w:rPr>
            </w:pPr>
            <w:r>
              <w:rPr>
                <w:rFonts w:ascii="Times New Roman" w:hAnsi="Times New Roman"/>
                <w:color w:val="000000"/>
              </w:rPr>
              <w:t>Q2053</w:t>
            </w:r>
          </w:p>
        </w:tc>
        <w:tc>
          <w:tcPr>
            <w:tcW w:w="8486" w:type="dxa"/>
            <w:tcBorders>
              <w:top w:val="nil"/>
              <w:left w:val="nil"/>
              <w:bottom w:val="single" w:sz="4" w:space="0" w:color="auto"/>
              <w:right w:val="single" w:sz="4" w:space="0" w:color="auto"/>
            </w:tcBorders>
            <w:shd w:val="clear" w:color="auto" w:fill="auto"/>
            <w:noWrap/>
            <w:vAlign w:val="bottom"/>
          </w:tcPr>
          <w:p w14:paraId="21C7AAD6" w14:textId="77777777" w:rsidR="00687390" w:rsidRPr="00950052" w:rsidRDefault="00687390" w:rsidP="00163E15">
            <w:pPr>
              <w:rPr>
                <w:rFonts w:ascii="Times New Roman" w:hAnsi="Times New Roman"/>
                <w:color w:val="000000"/>
              </w:rPr>
            </w:pPr>
            <w:proofErr w:type="spellStart"/>
            <w:r w:rsidRPr="00F53694">
              <w:rPr>
                <w:rFonts w:ascii="Times New Roman" w:hAnsi="Times New Roman"/>
                <w:color w:val="000000"/>
              </w:rPr>
              <w:t>Brexucabtagene</w:t>
            </w:r>
            <w:proofErr w:type="spellEnd"/>
            <w:r w:rsidRPr="00F53694">
              <w:rPr>
                <w:rFonts w:ascii="Times New Roman" w:hAnsi="Times New Roman"/>
                <w:color w:val="000000"/>
              </w:rPr>
              <w:t xml:space="preserve"> </w:t>
            </w:r>
            <w:proofErr w:type="spellStart"/>
            <w:r w:rsidRPr="00F53694">
              <w:rPr>
                <w:rFonts w:ascii="Times New Roman" w:hAnsi="Times New Roman"/>
                <w:color w:val="000000"/>
              </w:rPr>
              <w:t>autoleucel</w:t>
            </w:r>
            <w:proofErr w:type="spellEnd"/>
            <w:r w:rsidRPr="00F53694">
              <w:rPr>
                <w:rFonts w:ascii="Times New Roman" w:hAnsi="Times New Roman"/>
                <w:color w:val="000000"/>
              </w:rPr>
              <w:t>, up to 200 million autologous anti-CD19 CAR positive viable T cells, including leukapheresis and dose preparation procedures, per therapeutic dose</w:t>
            </w:r>
          </w:p>
        </w:tc>
      </w:tr>
      <w:tr w:rsidR="00687390" w:rsidRPr="00950052" w14:paraId="14C31D52"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666403EA" w14:textId="77777777" w:rsidR="00687390" w:rsidRPr="00950052" w:rsidRDefault="00687390" w:rsidP="00163E15">
            <w:pPr>
              <w:rPr>
                <w:rFonts w:ascii="Times New Roman" w:hAnsi="Times New Roman"/>
                <w:color w:val="000000"/>
              </w:rPr>
            </w:pPr>
            <w:r>
              <w:rPr>
                <w:rFonts w:ascii="Times New Roman" w:hAnsi="Times New Roman"/>
                <w:color w:val="000000"/>
              </w:rPr>
              <w:t>Q2054</w:t>
            </w:r>
          </w:p>
        </w:tc>
        <w:tc>
          <w:tcPr>
            <w:tcW w:w="8486" w:type="dxa"/>
            <w:tcBorders>
              <w:top w:val="nil"/>
              <w:left w:val="nil"/>
              <w:bottom w:val="single" w:sz="4" w:space="0" w:color="auto"/>
              <w:right w:val="single" w:sz="4" w:space="0" w:color="auto"/>
            </w:tcBorders>
            <w:shd w:val="clear" w:color="auto" w:fill="auto"/>
            <w:noWrap/>
            <w:vAlign w:val="bottom"/>
          </w:tcPr>
          <w:p w14:paraId="25F7213E" w14:textId="77777777" w:rsidR="00687390" w:rsidRPr="00950052" w:rsidRDefault="00687390" w:rsidP="00163E15">
            <w:pPr>
              <w:rPr>
                <w:rFonts w:ascii="Times New Roman" w:hAnsi="Times New Roman"/>
                <w:color w:val="000000"/>
              </w:rPr>
            </w:pPr>
            <w:proofErr w:type="spellStart"/>
            <w:r w:rsidRPr="00F53694">
              <w:rPr>
                <w:rFonts w:ascii="Times New Roman" w:hAnsi="Times New Roman"/>
                <w:color w:val="000000"/>
              </w:rPr>
              <w:t>Lisocabtagene</w:t>
            </w:r>
            <w:proofErr w:type="spellEnd"/>
            <w:r w:rsidRPr="00F53694">
              <w:rPr>
                <w:rFonts w:ascii="Times New Roman" w:hAnsi="Times New Roman"/>
                <w:color w:val="000000"/>
              </w:rPr>
              <w:t xml:space="preserve"> </w:t>
            </w:r>
            <w:proofErr w:type="spellStart"/>
            <w:r w:rsidRPr="00F53694">
              <w:rPr>
                <w:rFonts w:ascii="Times New Roman" w:hAnsi="Times New Roman"/>
                <w:color w:val="000000"/>
              </w:rPr>
              <w:t>maraleucel</w:t>
            </w:r>
            <w:proofErr w:type="spellEnd"/>
            <w:r w:rsidRPr="00F53694">
              <w:rPr>
                <w:rFonts w:ascii="Times New Roman" w:hAnsi="Times New Roman"/>
                <w:color w:val="000000"/>
              </w:rPr>
              <w:t>, up to 110 million autologous anti-CD19 CAR-positive viable T cells, including leukapheresis and dose preparation procedures, per therapeutic dose</w:t>
            </w:r>
          </w:p>
        </w:tc>
      </w:tr>
      <w:tr w:rsidR="00687390" w:rsidRPr="00950052" w14:paraId="599B9F77"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1C488571" w14:textId="77777777" w:rsidR="00687390" w:rsidRPr="00950052" w:rsidRDefault="00687390" w:rsidP="00163E15">
            <w:pPr>
              <w:rPr>
                <w:rFonts w:ascii="Times New Roman" w:hAnsi="Times New Roman"/>
                <w:color w:val="000000"/>
              </w:rPr>
            </w:pPr>
            <w:r>
              <w:rPr>
                <w:rFonts w:ascii="Times New Roman" w:hAnsi="Times New Roman"/>
                <w:color w:val="000000"/>
              </w:rPr>
              <w:t>Q2055</w:t>
            </w:r>
          </w:p>
        </w:tc>
        <w:tc>
          <w:tcPr>
            <w:tcW w:w="8486" w:type="dxa"/>
            <w:tcBorders>
              <w:top w:val="nil"/>
              <w:left w:val="nil"/>
              <w:bottom w:val="single" w:sz="4" w:space="0" w:color="auto"/>
              <w:right w:val="single" w:sz="4" w:space="0" w:color="auto"/>
            </w:tcBorders>
            <w:shd w:val="clear" w:color="auto" w:fill="auto"/>
            <w:noWrap/>
            <w:vAlign w:val="bottom"/>
          </w:tcPr>
          <w:p w14:paraId="253411CD" w14:textId="77777777" w:rsidR="00687390" w:rsidRPr="00950052" w:rsidRDefault="00687390" w:rsidP="00163E15">
            <w:pPr>
              <w:rPr>
                <w:rFonts w:ascii="Times New Roman" w:hAnsi="Times New Roman"/>
                <w:color w:val="000000"/>
              </w:rPr>
            </w:pPr>
            <w:proofErr w:type="spellStart"/>
            <w:r w:rsidRPr="00F53694">
              <w:rPr>
                <w:rFonts w:ascii="Times New Roman" w:hAnsi="Times New Roman"/>
                <w:color w:val="000000"/>
              </w:rPr>
              <w:t>Idecabtagene</w:t>
            </w:r>
            <w:proofErr w:type="spellEnd"/>
            <w:r w:rsidRPr="00F53694">
              <w:rPr>
                <w:rFonts w:ascii="Times New Roman" w:hAnsi="Times New Roman"/>
                <w:color w:val="000000"/>
              </w:rPr>
              <w:t xml:space="preserve"> </w:t>
            </w:r>
            <w:proofErr w:type="spellStart"/>
            <w:r w:rsidRPr="00F53694">
              <w:rPr>
                <w:rFonts w:ascii="Times New Roman" w:hAnsi="Times New Roman"/>
                <w:color w:val="000000"/>
              </w:rPr>
              <w:t>vicleucel</w:t>
            </w:r>
            <w:proofErr w:type="spellEnd"/>
            <w:r w:rsidRPr="00F53694">
              <w:rPr>
                <w:rFonts w:ascii="Times New Roman" w:hAnsi="Times New Roman"/>
                <w:color w:val="000000"/>
              </w:rPr>
              <w:t>, up to 460 million autologous B-cell maturation antigen (BCMA) directed CAR-positive T cells, including leukapheresis and dose preparation procedures, per therapeutic dose</w:t>
            </w:r>
          </w:p>
        </w:tc>
      </w:tr>
      <w:tr w:rsidR="00687390" w:rsidRPr="00950052" w14:paraId="38ED51FD"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424188B3" w14:textId="77777777" w:rsidR="00687390" w:rsidRPr="00950052" w:rsidRDefault="00687390" w:rsidP="00163E15">
            <w:pPr>
              <w:rPr>
                <w:rFonts w:ascii="Times New Roman" w:hAnsi="Times New Roman"/>
                <w:color w:val="000000"/>
              </w:rPr>
            </w:pPr>
            <w:r>
              <w:rPr>
                <w:rFonts w:ascii="Times New Roman" w:hAnsi="Times New Roman"/>
                <w:color w:val="000000"/>
              </w:rPr>
              <w:t>Q4199</w:t>
            </w:r>
          </w:p>
        </w:tc>
        <w:tc>
          <w:tcPr>
            <w:tcW w:w="8486" w:type="dxa"/>
            <w:tcBorders>
              <w:top w:val="nil"/>
              <w:left w:val="nil"/>
              <w:bottom w:val="single" w:sz="4" w:space="0" w:color="auto"/>
              <w:right w:val="single" w:sz="4" w:space="0" w:color="auto"/>
            </w:tcBorders>
            <w:shd w:val="clear" w:color="auto" w:fill="auto"/>
            <w:noWrap/>
            <w:vAlign w:val="bottom"/>
          </w:tcPr>
          <w:p w14:paraId="67260727" w14:textId="77777777" w:rsidR="00687390" w:rsidRPr="00950052" w:rsidRDefault="00687390" w:rsidP="00163E15">
            <w:pPr>
              <w:rPr>
                <w:rFonts w:ascii="Times New Roman" w:hAnsi="Times New Roman"/>
                <w:color w:val="000000"/>
              </w:rPr>
            </w:pPr>
            <w:r w:rsidRPr="00F53694">
              <w:rPr>
                <w:rFonts w:ascii="Times New Roman" w:hAnsi="Times New Roman"/>
                <w:color w:val="000000"/>
              </w:rPr>
              <w:t>Cygnus matrix, per sq cm</w:t>
            </w:r>
          </w:p>
        </w:tc>
      </w:tr>
      <w:tr w:rsidR="00687390" w:rsidRPr="00950052" w14:paraId="4696B56A"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036F2331" w14:textId="77777777" w:rsidR="00687390" w:rsidRPr="00950052" w:rsidRDefault="00687390" w:rsidP="00163E15">
            <w:pPr>
              <w:rPr>
                <w:rFonts w:ascii="Times New Roman" w:hAnsi="Times New Roman"/>
                <w:color w:val="000000"/>
              </w:rPr>
            </w:pPr>
            <w:r>
              <w:rPr>
                <w:rFonts w:ascii="Times New Roman" w:hAnsi="Times New Roman"/>
                <w:color w:val="000000"/>
              </w:rPr>
              <w:t>Q4251</w:t>
            </w:r>
          </w:p>
        </w:tc>
        <w:tc>
          <w:tcPr>
            <w:tcW w:w="8486" w:type="dxa"/>
            <w:tcBorders>
              <w:top w:val="nil"/>
              <w:left w:val="nil"/>
              <w:bottom w:val="single" w:sz="4" w:space="0" w:color="auto"/>
              <w:right w:val="single" w:sz="4" w:space="0" w:color="auto"/>
            </w:tcBorders>
            <w:shd w:val="clear" w:color="auto" w:fill="auto"/>
            <w:noWrap/>
            <w:vAlign w:val="bottom"/>
          </w:tcPr>
          <w:p w14:paraId="59A5BED4" w14:textId="77777777" w:rsidR="00687390" w:rsidRPr="00950052" w:rsidRDefault="00687390" w:rsidP="00163E15">
            <w:pPr>
              <w:rPr>
                <w:rFonts w:ascii="Times New Roman" w:hAnsi="Times New Roman"/>
                <w:color w:val="000000"/>
              </w:rPr>
            </w:pPr>
            <w:r w:rsidRPr="00F53694">
              <w:rPr>
                <w:rFonts w:ascii="Times New Roman" w:hAnsi="Times New Roman"/>
                <w:color w:val="000000"/>
              </w:rPr>
              <w:t>Vim, per sq cm</w:t>
            </w:r>
          </w:p>
        </w:tc>
      </w:tr>
      <w:tr w:rsidR="00687390" w:rsidRPr="00950052" w14:paraId="654BC8B0"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1EBA7AA7" w14:textId="77777777" w:rsidR="00687390" w:rsidRPr="00950052" w:rsidRDefault="00687390" w:rsidP="00163E15">
            <w:pPr>
              <w:rPr>
                <w:rFonts w:ascii="Times New Roman" w:hAnsi="Times New Roman"/>
                <w:color w:val="000000"/>
              </w:rPr>
            </w:pPr>
            <w:r>
              <w:rPr>
                <w:rFonts w:ascii="Times New Roman" w:hAnsi="Times New Roman"/>
                <w:color w:val="000000"/>
              </w:rPr>
              <w:t>Q4252</w:t>
            </w:r>
          </w:p>
        </w:tc>
        <w:tc>
          <w:tcPr>
            <w:tcW w:w="8486" w:type="dxa"/>
            <w:tcBorders>
              <w:top w:val="nil"/>
              <w:left w:val="nil"/>
              <w:bottom w:val="single" w:sz="4" w:space="0" w:color="auto"/>
              <w:right w:val="single" w:sz="4" w:space="0" w:color="auto"/>
            </w:tcBorders>
            <w:shd w:val="clear" w:color="auto" w:fill="auto"/>
            <w:noWrap/>
            <w:vAlign w:val="bottom"/>
          </w:tcPr>
          <w:p w14:paraId="730015A8" w14:textId="77777777" w:rsidR="00687390" w:rsidRPr="00950052" w:rsidRDefault="00687390" w:rsidP="00163E15">
            <w:pPr>
              <w:rPr>
                <w:rFonts w:ascii="Times New Roman" w:hAnsi="Times New Roman"/>
                <w:color w:val="000000"/>
              </w:rPr>
            </w:pPr>
            <w:proofErr w:type="spellStart"/>
            <w:r w:rsidRPr="00F53694">
              <w:rPr>
                <w:rFonts w:ascii="Times New Roman" w:hAnsi="Times New Roman"/>
                <w:color w:val="000000"/>
              </w:rPr>
              <w:t>Vendaje</w:t>
            </w:r>
            <w:proofErr w:type="spellEnd"/>
            <w:r w:rsidRPr="00F53694">
              <w:rPr>
                <w:rFonts w:ascii="Times New Roman" w:hAnsi="Times New Roman"/>
                <w:color w:val="000000"/>
              </w:rPr>
              <w:t>, per sq cm</w:t>
            </w:r>
          </w:p>
        </w:tc>
      </w:tr>
      <w:tr w:rsidR="00687390" w:rsidRPr="00950052" w14:paraId="4F725DA8"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275EEF1E" w14:textId="77777777" w:rsidR="00687390" w:rsidRPr="00950052" w:rsidRDefault="00687390" w:rsidP="00163E15">
            <w:pPr>
              <w:rPr>
                <w:rFonts w:ascii="Times New Roman" w:hAnsi="Times New Roman"/>
                <w:color w:val="000000"/>
              </w:rPr>
            </w:pPr>
            <w:r>
              <w:rPr>
                <w:rFonts w:ascii="Times New Roman" w:hAnsi="Times New Roman"/>
                <w:color w:val="000000"/>
              </w:rPr>
              <w:t>Q4253</w:t>
            </w:r>
          </w:p>
        </w:tc>
        <w:tc>
          <w:tcPr>
            <w:tcW w:w="8486" w:type="dxa"/>
            <w:tcBorders>
              <w:top w:val="nil"/>
              <w:left w:val="nil"/>
              <w:bottom w:val="single" w:sz="4" w:space="0" w:color="auto"/>
              <w:right w:val="single" w:sz="4" w:space="0" w:color="auto"/>
            </w:tcBorders>
            <w:shd w:val="clear" w:color="auto" w:fill="auto"/>
            <w:noWrap/>
            <w:vAlign w:val="bottom"/>
          </w:tcPr>
          <w:p w14:paraId="000809F3" w14:textId="77777777" w:rsidR="00687390" w:rsidRPr="00950052" w:rsidRDefault="00687390" w:rsidP="00163E15">
            <w:pPr>
              <w:rPr>
                <w:rFonts w:ascii="Times New Roman" w:hAnsi="Times New Roman"/>
                <w:color w:val="000000"/>
              </w:rPr>
            </w:pPr>
            <w:r w:rsidRPr="00F53694">
              <w:rPr>
                <w:rFonts w:ascii="Times New Roman" w:hAnsi="Times New Roman"/>
                <w:color w:val="000000"/>
              </w:rPr>
              <w:t>Zenith Amniotic Membrane, per sq cm</w:t>
            </w:r>
          </w:p>
        </w:tc>
      </w:tr>
      <w:tr w:rsidR="00687390" w:rsidRPr="00950052" w14:paraId="5368CC1E"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717FE094"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Q5107</w:t>
            </w:r>
          </w:p>
        </w:tc>
        <w:tc>
          <w:tcPr>
            <w:tcW w:w="8486" w:type="dxa"/>
            <w:tcBorders>
              <w:top w:val="nil"/>
              <w:left w:val="nil"/>
              <w:bottom w:val="single" w:sz="4" w:space="0" w:color="auto"/>
              <w:right w:val="single" w:sz="4" w:space="0" w:color="auto"/>
            </w:tcBorders>
            <w:shd w:val="clear" w:color="auto" w:fill="auto"/>
            <w:noWrap/>
            <w:vAlign w:val="bottom"/>
          </w:tcPr>
          <w:p w14:paraId="51D7807B"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Injection, bevacizumab-</w:t>
            </w:r>
            <w:proofErr w:type="spellStart"/>
            <w:r w:rsidRPr="00950052">
              <w:rPr>
                <w:rFonts w:ascii="Times New Roman" w:hAnsi="Times New Roman"/>
                <w:color w:val="000000"/>
              </w:rPr>
              <w:t>awwb</w:t>
            </w:r>
            <w:proofErr w:type="spellEnd"/>
            <w:r w:rsidRPr="00950052">
              <w:rPr>
                <w:rFonts w:ascii="Times New Roman" w:hAnsi="Times New Roman"/>
                <w:color w:val="000000"/>
              </w:rPr>
              <w:t>, biosimilar, (</w:t>
            </w:r>
            <w:proofErr w:type="spellStart"/>
            <w:r w:rsidRPr="00950052">
              <w:rPr>
                <w:rFonts w:ascii="Times New Roman" w:hAnsi="Times New Roman"/>
                <w:color w:val="000000"/>
              </w:rPr>
              <w:t>Mvasi</w:t>
            </w:r>
            <w:proofErr w:type="spellEnd"/>
            <w:r w:rsidRPr="00950052">
              <w:rPr>
                <w:rFonts w:ascii="Times New Roman" w:hAnsi="Times New Roman"/>
                <w:color w:val="000000"/>
              </w:rPr>
              <w:t>), 10 mg</w:t>
            </w:r>
          </w:p>
        </w:tc>
      </w:tr>
      <w:tr w:rsidR="00687390" w:rsidRPr="00950052" w14:paraId="00A2E007"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766B8824"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Q5112</w:t>
            </w:r>
          </w:p>
        </w:tc>
        <w:tc>
          <w:tcPr>
            <w:tcW w:w="8486" w:type="dxa"/>
            <w:tcBorders>
              <w:top w:val="nil"/>
              <w:left w:val="nil"/>
              <w:bottom w:val="single" w:sz="4" w:space="0" w:color="auto"/>
              <w:right w:val="single" w:sz="4" w:space="0" w:color="auto"/>
            </w:tcBorders>
            <w:shd w:val="clear" w:color="auto" w:fill="auto"/>
            <w:noWrap/>
            <w:vAlign w:val="bottom"/>
          </w:tcPr>
          <w:p w14:paraId="1652C6D7"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Injection, trastuzumab-</w:t>
            </w:r>
            <w:proofErr w:type="spellStart"/>
            <w:r w:rsidRPr="00950052">
              <w:rPr>
                <w:rFonts w:ascii="Times New Roman" w:hAnsi="Times New Roman"/>
                <w:color w:val="000000"/>
              </w:rPr>
              <w:t>dttb</w:t>
            </w:r>
            <w:proofErr w:type="spellEnd"/>
            <w:r w:rsidRPr="00950052">
              <w:rPr>
                <w:rFonts w:ascii="Times New Roman" w:hAnsi="Times New Roman"/>
                <w:color w:val="000000"/>
              </w:rPr>
              <w:t>, biosimilar, (</w:t>
            </w:r>
            <w:proofErr w:type="spellStart"/>
            <w:r w:rsidRPr="00950052">
              <w:rPr>
                <w:rFonts w:ascii="Times New Roman" w:hAnsi="Times New Roman"/>
                <w:color w:val="000000"/>
              </w:rPr>
              <w:t>Ontruzant</w:t>
            </w:r>
            <w:proofErr w:type="spellEnd"/>
            <w:r w:rsidRPr="00950052">
              <w:rPr>
                <w:rFonts w:ascii="Times New Roman" w:hAnsi="Times New Roman"/>
                <w:color w:val="000000"/>
              </w:rPr>
              <w:t>), 10 mg</w:t>
            </w:r>
          </w:p>
        </w:tc>
      </w:tr>
      <w:tr w:rsidR="00687390" w:rsidRPr="00950052" w14:paraId="00C9E073"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03792FAF"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Q5113</w:t>
            </w:r>
          </w:p>
        </w:tc>
        <w:tc>
          <w:tcPr>
            <w:tcW w:w="8486" w:type="dxa"/>
            <w:tcBorders>
              <w:top w:val="nil"/>
              <w:left w:val="nil"/>
              <w:bottom w:val="single" w:sz="4" w:space="0" w:color="auto"/>
              <w:right w:val="single" w:sz="4" w:space="0" w:color="auto"/>
            </w:tcBorders>
            <w:shd w:val="clear" w:color="auto" w:fill="auto"/>
            <w:noWrap/>
            <w:vAlign w:val="bottom"/>
          </w:tcPr>
          <w:p w14:paraId="5B26F675"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Injection, trastuzumab-</w:t>
            </w:r>
            <w:proofErr w:type="spellStart"/>
            <w:r w:rsidRPr="00950052">
              <w:rPr>
                <w:rFonts w:ascii="Times New Roman" w:hAnsi="Times New Roman"/>
                <w:color w:val="000000"/>
              </w:rPr>
              <w:t>pkrb</w:t>
            </w:r>
            <w:proofErr w:type="spellEnd"/>
            <w:r w:rsidRPr="00950052">
              <w:rPr>
                <w:rFonts w:ascii="Times New Roman" w:hAnsi="Times New Roman"/>
                <w:color w:val="000000"/>
              </w:rPr>
              <w:t>, biosimilar, (</w:t>
            </w:r>
            <w:proofErr w:type="spellStart"/>
            <w:r w:rsidRPr="00950052">
              <w:rPr>
                <w:rFonts w:ascii="Times New Roman" w:hAnsi="Times New Roman"/>
                <w:color w:val="000000"/>
              </w:rPr>
              <w:t>Herzuma</w:t>
            </w:r>
            <w:proofErr w:type="spellEnd"/>
            <w:r w:rsidRPr="00950052">
              <w:rPr>
                <w:rFonts w:ascii="Times New Roman" w:hAnsi="Times New Roman"/>
                <w:color w:val="000000"/>
              </w:rPr>
              <w:t>), 10 mg</w:t>
            </w:r>
          </w:p>
        </w:tc>
      </w:tr>
      <w:tr w:rsidR="00687390" w:rsidRPr="00950052" w14:paraId="206843C0"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5BB44C41"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Q5114</w:t>
            </w:r>
          </w:p>
        </w:tc>
        <w:tc>
          <w:tcPr>
            <w:tcW w:w="8486" w:type="dxa"/>
            <w:tcBorders>
              <w:top w:val="nil"/>
              <w:left w:val="nil"/>
              <w:bottom w:val="single" w:sz="4" w:space="0" w:color="auto"/>
              <w:right w:val="single" w:sz="4" w:space="0" w:color="auto"/>
            </w:tcBorders>
            <w:shd w:val="clear" w:color="auto" w:fill="auto"/>
            <w:noWrap/>
            <w:vAlign w:val="bottom"/>
          </w:tcPr>
          <w:p w14:paraId="2EDE4776"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Injection, Trastuzumab-</w:t>
            </w:r>
            <w:proofErr w:type="spellStart"/>
            <w:r w:rsidRPr="00950052">
              <w:rPr>
                <w:rFonts w:ascii="Times New Roman" w:hAnsi="Times New Roman"/>
                <w:color w:val="000000"/>
              </w:rPr>
              <w:t>dkst</w:t>
            </w:r>
            <w:proofErr w:type="spellEnd"/>
            <w:r w:rsidRPr="00950052">
              <w:rPr>
                <w:rFonts w:ascii="Times New Roman" w:hAnsi="Times New Roman"/>
                <w:color w:val="000000"/>
              </w:rPr>
              <w:t>, biosimilar, (</w:t>
            </w:r>
            <w:proofErr w:type="spellStart"/>
            <w:r w:rsidRPr="00950052">
              <w:rPr>
                <w:rFonts w:ascii="Times New Roman" w:hAnsi="Times New Roman"/>
                <w:color w:val="000000"/>
              </w:rPr>
              <w:t>Ogivri</w:t>
            </w:r>
            <w:proofErr w:type="spellEnd"/>
            <w:r w:rsidRPr="00950052">
              <w:rPr>
                <w:rFonts w:ascii="Times New Roman" w:hAnsi="Times New Roman"/>
                <w:color w:val="000000"/>
              </w:rPr>
              <w:t>), 10 mg</w:t>
            </w:r>
          </w:p>
        </w:tc>
      </w:tr>
      <w:tr w:rsidR="00687390" w:rsidRPr="00950052" w14:paraId="354C8AF2"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5AFBD3F9" w14:textId="77777777" w:rsidR="00687390" w:rsidRPr="00950052" w:rsidRDefault="00687390" w:rsidP="00163E15">
            <w:pPr>
              <w:rPr>
                <w:rFonts w:ascii="Times New Roman" w:hAnsi="Times New Roman"/>
                <w:color w:val="000000"/>
              </w:rPr>
            </w:pPr>
            <w:r w:rsidRPr="00950052">
              <w:rPr>
                <w:rFonts w:ascii="Times New Roman" w:hAnsi="Times New Roman"/>
                <w:color w:val="000000"/>
              </w:rPr>
              <w:lastRenderedPageBreak/>
              <w:t>Q5116</w:t>
            </w:r>
          </w:p>
        </w:tc>
        <w:tc>
          <w:tcPr>
            <w:tcW w:w="8486" w:type="dxa"/>
            <w:tcBorders>
              <w:top w:val="nil"/>
              <w:left w:val="nil"/>
              <w:bottom w:val="single" w:sz="4" w:space="0" w:color="auto"/>
              <w:right w:val="single" w:sz="4" w:space="0" w:color="auto"/>
            </w:tcBorders>
            <w:shd w:val="clear" w:color="auto" w:fill="auto"/>
            <w:noWrap/>
            <w:vAlign w:val="bottom"/>
          </w:tcPr>
          <w:p w14:paraId="09FFCC48"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Injection, trastuzumab-</w:t>
            </w:r>
            <w:proofErr w:type="spellStart"/>
            <w:r w:rsidRPr="00950052">
              <w:rPr>
                <w:rFonts w:ascii="Times New Roman" w:hAnsi="Times New Roman"/>
                <w:color w:val="000000"/>
              </w:rPr>
              <w:t>qyyp</w:t>
            </w:r>
            <w:proofErr w:type="spellEnd"/>
            <w:r w:rsidRPr="00950052">
              <w:rPr>
                <w:rFonts w:ascii="Times New Roman" w:hAnsi="Times New Roman"/>
                <w:color w:val="000000"/>
              </w:rPr>
              <w:t>, biosimilar, (</w:t>
            </w:r>
            <w:proofErr w:type="spellStart"/>
            <w:r w:rsidRPr="00950052">
              <w:rPr>
                <w:rFonts w:ascii="Times New Roman" w:hAnsi="Times New Roman"/>
                <w:color w:val="000000"/>
              </w:rPr>
              <w:t>Trazimera</w:t>
            </w:r>
            <w:proofErr w:type="spellEnd"/>
            <w:r w:rsidRPr="00950052">
              <w:rPr>
                <w:rFonts w:ascii="Times New Roman" w:hAnsi="Times New Roman"/>
                <w:color w:val="000000"/>
              </w:rPr>
              <w:t>), 10 mg</w:t>
            </w:r>
          </w:p>
        </w:tc>
      </w:tr>
      <w:tr w:rsidR="00687390" w:rsidRPr="00950052" w14:paraId="6ACB6405"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547B46DF"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Q5118</w:t>
            </w:r>
          </w:p>
        </w:tc>
        <w:tc>
          <w:tcPr>
            <w:tcW w:w="8486" w:type="dxa"/>
            <w:tcBorders>
              <w:top w:val="nil"/>
              <w:left w:val="nil"/>
              <w:bottom w:val="single" w:sz="4" w:space="0" w:color="auto"/>
              <w:right w:val="single" w:sz="4" w:space="0" w:color="auto"/>
            </w:tcBorders>
            <w:shd w:val="clear" w:color="auto" w:fill="auto"/>
            <w:noWrap/>
            <w:vAlign w:val="bottom"/>
          </w:tcPr>
          <w:p w14:paraId="185AB480"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Injection, bevacizumab-</w:t>
            </w:r>
            <w:proofErr w:type="spellStart"/>
            <w:r w:rsidRPr="00950052">
              <w:rPr>
                <w:rFonts w:ascii="Times New Roman" w:hAnsi="Times New Roman"/>
                <w:color w:val="000000"/>
              </w:rPr>
              <w:t>bvzr</w:t>
            </w:r>
            <w:proofErr w:type="spellEnd"/>
            <w:r w:rsidRPr="00950052">
              <w:rPr>
                <w:rFonts w:ascii="Times New Roman" w:hAnsi="Times New Roman"/>
                <w:color w:val="000000"/>
              </w:rPr>
              <w:t>, biosimilar, (</w:t>
            </w:r>
            <w:proofErr w:type="spellStart"/>
            <w:r w:rsidRPr="00950052">
              <w:rPr>
                <w:rFonts w:ascii="Times New Roman" w:hAnsi="Times New Roman"/>
                <w:color w:val="000000"/>
              </w:rPr>
              <w:t>Zirabev</w:t>
            </w:r>
            <w:proofErr w:type="spellEnd"/>
            <w:r w:rsidRPr="00950052">
              <w:rPr>
                <w:rFonts w:ascii="Times New Roman" w:hAnsi="Times New Roman"/>
                <w:color w:val="000000"/>
              </w:rPr>
              <w:t>), 10 mg</w:t>
            </w:r>
          </w:p>
        </w:tc>
      </w:tr>
      <w:tr w:rsidR="00687390" w:rsidRPr="00950052" w14:paraId="4A6B6AAA" w14:textId="77777777" w:rsidTr="001A0790">
        <w:trPr>
          <w:trHeight w:val="310"/>
        </w:trPr>
        <w:tc>
          <w:tcPr>
            <w:tcW w:w="1589" w:type="dxa"/>
            <w:tcBorders>
              <w:top w:val="nil"/>
              <w:left w:val="single" w:sz="4" w:space="0" w:color="auto"/>
              <w:bottom w:val="single" w:sz="4" w:space="0" w:color="auto"/>
              <w:right w:val="single" w:sz="4" w:space="0" w:color="auto"/>
            </w:tcBorders>
            <w:shd w:val="clear" w:color="auto" w:fill="auto"/>
            <w:noWrap/>
            <w:vAlign w:val="bottom"/>
          </w:tcPr>
          <w:p w14:paraId="17C905A3"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Q5122</w:t>
            </w:r>
          </w:p>
        </w:tc>
        <w:tc>
          <w:tcPr>
            <w:tcW w:w="8486" w:type="dxa"/>
            <w:tcBorders>
              <w:top w:val="nil"/>
              <w:left w:val="nil"/>
              <w:bottom w:val="single" w:sz="4" w:space="0" w:color="auto"/>
              <w:right w:val="single" w:sz="4" w:space="0" w:color="auto"/>
            </w:tcBorders>
            <w:shd w:val="clear" w:color="auto" w:fill="auto"/>
            <w:noWrap/>
            <w:vAlign w:val="bottom"/>
          </w:tcPr>
          <w:p w14:paraId="15E9EE66" w14:textId="77777777" w:rsidR="00687390" w:rsidRPr="00950052" w:rsidRDefault="00687390" w:rsidP="00163E15">
            <w:pPr>
              <w:rPr>
                <w:rFonts w:ascii="Times New Roman" w:hAnsi="Times New Roman"/>
                <w:color w:val="000000"/>
              </w:rPr>
            </w:pPr>
            <w:r w:rsidRPr="00950052">
              <w:rPr>
                <w:rFonts w:ascii="Times New Roman" w:hAnsi="Times New Roman"/>
                <w:color w:val="000000"/>
              </w:rPr>
              <w:t xml:space="preserve">Injection, </w:t>
            </w:r>
            <w:proofErr w:type="spellStart"/>
            <w:r w:rsidRPr="00950052">
              <w:rPr>
                <w:rFonts w:ascii="Times New Roman" w:hAnsi="Times New Roman"/>
                <w:color w:val="000000"/>
              </w:rPr>
              <w:t>pegfilgrastim-apgf</w:t>
            </w:r>
            <w:proofErr w:type="spellEnd"/>
            <w:r w:rsidRPr="00950052">
              <w:rPr>
                <w:rFonts w:ascii="Times New Roman" w:hAnsi="Times New Roman"/>
                <w:color w:val="000000"/>
              </w:rPr>
              <w:t>, biosimilar, (</w:t>
            </w:r>
            <w:proofErr w:type="spellStart"/>
            <w:r w:rsidRPr="00950052">
              <w:rPr>
                <w:rFonts w:ascii="Times New Roman" w:hAnsi="Times New Roman"/>
                <w:color w:val="000000"/>
              </w:rPr>
              <w:t>Nyvepria</w:t>
            </w:r>
            <w:proofErr w:type="spellEnd"/>
            <w:r w:rsidRPr="00950052">
              <w:rPr>
                <w:rFonts w:ascii="Times New Roman" w:hAnsi="Times New Roman"/>
                <w:color w:val="000000"/>
              </w:rPr>
              <w:t>), 0.5 mg</w:t>
            </w:r>
          </w:p>
        </w:tc>
      </w:tr>
      <w:tr w:rsidR="00687390" w:rsidRPr="00950052" w14:paraId="278BD2F8" w14:textId="77777777" w:rsidTr="001A0790">
        <w:trPr>
          <w:trHeight w:val="310"/>
        </w:trPr>
        <w:tc>
          <w:tcPr>
            <w:tcW w:w="15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E7CAA9" w14:textId="77777777" w:rsidR="00687390" w:rsidRPr="00950052" w:rsidRDefault="00687390" w:rsidP="00163E15">
            <w:pPr>
              <w:rPr>
                <w:rFonts w:ascii="Times New Roman" w:hAnsi="Times New Roman"/>
                <w:color w:val="000000"/>
              </w:rPr>
            </w:pPr>
            <w:r>
              <w:rPr>
                <w:rFonts w:ascii="Times New Roman" w:hAnsi="Times New Roman"/>
                <w:color w:val="000000"/>
              </w:rPr>
              <w:t>Q5123</w:t>
            </w:r>
          </w:p>
        </w:tc>
        <w:tc>
          <w:tcPr>
            <w:tcW w:w="8486" w:type="dxa"/>
            <w:tcBorders>
              <w:top w:val="single" w:sz="4" w:space="0" w:color="auto"/>
              <w:left w:val="nil"/>
              <w:bottom w:val="single" w:sz="4" w:space="0" w:color="auto"/>
              <w:right w:val="single" w:sz="4" w:space="0" w:color="auto"/>
            </w:tcBorders>
            <w:shd w:val="clear" w:color="auto" w:fill="auto"/>
            <w:noWrap/>
            <w:vAlign w:val="bottom"/>
          </w:tcPr>
          <w:p w14:paraId="78567322" w14:textId="77777777" w:rsidR="00687390" w:rsidRPr="00950052" w:rsidRDefault="00687390" w:rsidP="00163E15">
            <w:pPr>
              <w:rPr>
                <w:rFonts w:ascii="Times New Roman" w:hAnsi="Times New Roman"/>
                <w:color w:val="000000"/>
              </w:rPr>
            </w:pPr>
            <w:r w:rsidRPr="00F53694">
              <w:rPr>
                <w:rFonts w:ascii="Times New Roman" w:hAnsi="Times New Roman"/>
                <w:color w:val="000000"/>
              </w:rPr>
              <w:t>Injection, rituximab-</w:t>
            </w:r>
            <w:proofErr w:type="spellStart"/>
            <w:r w:rsidRPr="00F53694">
              <w:rPr>
                <w:rFonts w:ascii="Times New Roman" w:hAnsi="Times New Roman"/>
                <w:color w:val="000000"/>
              </w:rPr>
              <w:t>arrx</w:t>
            </w:r>
            <w:proofErr w:type="spellEnd"/>
            <w:r w:rsidRPr="00F53694">
              <w:rPr>
                <w:rFonts w:ascii="Times New Roman" w:hAnsi="Times New Roman"/>
                <w:color w:val="000000"/>
              </w:rPr>
              <w:t>, biosimilar, (</w:t>
            </w:r>
            <w:proofErr w:type="spellStart"/>
            <w:r w:rsidRPr="00F53694">
              <w:rPr>
                <w:rFonts w:ascii="Times New Roman" w:hAnsi="Times New Roman"/>
                <w:color w:val="000000"/>
              </w:rPr>
              <w:t>Riabni</w:t>
            </w:r>
            <w:proofErr w:type="spellEnd"/>
            <w:r w:rsidRPr="00F53694">
              <w:rPr>
                <w:rFonts w:ascii="Times New Roman" w:hAnsi="Times New Roman"/>
                <w:color w:val="000000"/>
              </w:rPr>
              <w:t>), 10 mg</w:t>
            </w:r>
          </w:p>
        </w:tc>
      </w:tr>
    </w:tbl>
    <w:p w14:paraId="3A29320F" w14:textId="77777777" w:rsidR="00687390" w:rsidRDefault="00687390" w:rsidP="00687390">
      <w:pPr>
        <w:contextualSpacing/>
        <w:rPr>
          <w:rFonts w:ascii="Times New Roman" w:hAnsi="Times New Roman"/>
          <w:b/>
        </w:rPr>
      </w:pPr>
    </w:p>
    <w:p w14:paraId="10CB5134" w14:textId="77777777" w:rsidR="00687390" w:rsidRDefault="00687390" w:rsidP="007A0B23">
      <w:pPr>
        <w:pStyle w:val="Heading2"/>
      </w:pPr>
      <w:r w:rsidRPr="003D2D8F">
        <w:t xml:space="preserve">101 CMR 317.00: Medicine </w:t>
      </w:r>
      <w:r>
        <w:t xml:space="preserve">– </w:t>
      </w:r>
      <w:r w:rsidRPr="003D2D8F">
        <w:t>Deleted Codes</w:t>
      </w:r>
    </w:p>
    <w:tbl>
      <w:tblPr>
        <w:tblW w:w="10075" w:type="dxa"/>
        <w:tblLook w:val="04A0" w:firstRow="1" w:lastRow="0" w:firstColumn="1" w:lastColumn="0" w:noHBand="0" w:noVBand="1"/>
      </w:tblPr>
      <w:tblGrid>
        <w:gridCol w:w="766"/>
        <w:gridCol w:w="9309"/>
      </w:tblGrid>
      <w:tr w:rsidR="00687390" w:rsidRPr="00014D9B" w14:paraId="7DAD6611" w14:textId="77777777" w:rsidTr="000E3A94">
        <w:trPr>
          <w:trHeight w:val="310"/>
        </w:trPr>
        <w:tc>
          <w:tcPr>
            <w:tcW w:w="766" w:type="dxa"/>
            <w:tcBorders>
              <w:top w:val="single" w:sz="4" w:space="0" w:color="auto"/>
              <w:left w:val="single" w:sz="4" w:space="0" w:color="auto"/>
              <w:bottom w:val="single" w:sz="4" w:space="0" w:color="auto"/>
              <w:right w:val="single" w:sz="4" w:space="0" w:color="auto"/>
            </w:tcBorders>
            <w:shd w:val="clear" w:color="auto" w:fill="auto"/>
            <w:noWrap/>
            <w:tcMar>
              <w:top w:w="43" w:type="dxa"/>
              <w:left w:w="115" w:type="dxa"/>
              <w:bottom w:w="43" w:type="dxa"/>
              <w:right w:w="115" w:type="dxa"/>
            </w:tcMar>
            <w:vAlign w:val="bottom"/>
            <w:hideMark/>
          </w:tcPr>
          <w:p w14:paraId="62F6EDD6" w14:textId="77777777" w:rsidR="00687390" w:rsidRPr="00014D9B" w:rsidRDefault="00687390" w:rsidP="00163E15">
            <w:pPr>
              <w:rPr>
                <w:rFonts w:ascii="Times New Roman" w:hAnsi="Times New Roman"/>
                <w:b/>
                <w:bCs/>
                <w:color w:val="000000"/>
              </w:rPr>
            </w:pPr>
            <w:r w:rsidRPr="00014D9B">
              <w:rPr>
                <w:rFonts w:ascii="Times New Roman" w:hAnsi="Times New Roman"/>
                <w:b/>
                <w:bCs/>
                <w:color w:val="000000"/>
              </w:rPr>
              <w:t>Code</w:t>
            </w:r>
          </w:p>
        </w:tc>
        <w:tc>
          <w:tcPr>
            <w:tcW w:w="9309" w:type="dxa"/>
            <w:tcBorders>
              <w:top w:val="single" w:sz="4" w:space="0" w:color="auto"/>
              <w:left w:val="nil"/>
              <w:bottom w:val="single" w:sz="4" w:space="0" w:color="auto"/>
              <w:right w:val="single" w:sz="4" w:space="0" w:color="auto"/>
            </w:tcBorders>
            <w:shd w:val="clear" w:color="auto" w:fill="auto"/>
            <w:noWrap/>
            <w:tcMar>
              <w:top w:w="43" w:type="dxa"/>
              <w:left w:w="115" w:type="dxa"/>
              <w:bottom w:w="43" w:type="dxa"/>
              <w:right w:w="115" w:type="dxa"/>
            </w:tcMar>
            <w:vAlign w:val="bottom"/>
            <w:hideMark/>
          </w:tcPr>
          <w:p w14:paraId="360F228E" w14:textId="77777777" w:rsidR="00687390" w:rsidRPr="00014D9B" w:rsidRDefault="00687390" w:rsidP="00163E15">
            <w:pPr>
              <w:rPr>
                <w:rFonts w:ascii="Times New Roman" w:hAnsi="Times New Roman"/>
                <w:b/>
                <w:bCs/>
                <w:color w:val="000000"/>
              </w:rPr>
            </w:pPr>
            <w:r w:rsidRPr="00014D9B">
              <w:rPr>
                <w:rFonts w:ascii="Times New Roman" w:hAnsi="Times New Roman"/>
                <w:b/>
                <w:bCs/>
                <w:color w:val="000000"/>
              </w:rPr>
              <w:t>Description</w:t>
            </w:r>
          </w:p>
        </w:tc>
      </w:tr>
      <w:tr w:rsidR="00687390" w:rsidRPr="0057148D" w14:paraId="7DE262CF" w14:textId="77777777" w:rsidTr="00D33E2B">
        <w:trPr>
          <w:trHeight w:val="31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319B22" w14:textId="77777777" w:rsidR="00687390" w:rsidRPr="0057148D" w:rsidRDefault="00687390" w:rsidP="00163E15">
            <w:pPr>
              <w:rPr>
                <w:rFonts w:ascii="Times New Roman" w:hAnsi="Times New Roman"/>
                <w:bCs/>
                <w:color w:val="000000"/>
              </w:rPr>
            </w:pPr>
            <w:r w:rsidRPr="0057148D">
              <w:rPr>
                <w:rFonts w:ascii="Times New Roman" w:hAnsi="Times New Roman"/>
                <w:bCs/>
                <w:color w:val="000000"/>
              </w:rPr>
              <w:t>92559</w:t>
            </w:r>
          </w:p>
        </w:tc>
        <w:tc>
          <w:tcPr>
            <w:tcW w:w="9309" w:type="dxa"/>
            <w:tcBorders>
              <w:top w:val="single" w:sz="4" w:space="0" w:color="auto"/>
              <w:left w:val="nil"/>
              <w:bottom w:val="single" w:sz="4" w:space="0" w:color="auto"/>
              <w:right w:val="single" w:sz="4" w:space="0" w:color="auto"/>
            </w:tcBorders>
            <w:shd w:val="clear" w:color="auto" w:fill="auto"/>
            <w:noWrap/>
            <w:vAlign w:val="bottom"/>
          </w:tcPr>
          <w:p w14:paraId="0A190BB2" w14:textId="77777777" w:rsidR="00687390" w:rsidRPr="0057148D" w:rsidRDefault="00687390" w:rsidP="00163E15">
            <w:pPr>
              <w:rPr>
                <w:rFonts w:ascii="Times New Roman" w:hAnsi="Times New Roman"/>
                <w:bCs/>
                <w:color w:val="000000"/>
              </w:rPr>
            </w:pPr>
            <w:r w:rsidRPr="0057148D">
              <w:rPr>
                <w:rFonts w:ascii="Times New Roman" w:hAnsi="Times New Roman"/>
                <w:bCs/>
                <w:color w:val="000000"/>
              </w:rPr>
              <w:t>Audiometric testing of groups</w:t>
            </w:r>
          </w:p>
        </w:tc>
      </w:tr>
      <w:tr w:rsidR="00687390" w:rsidRPr="0057148D" w14:paraId="093CFB02" w14:textId="77777777" w:rsidTr="00D33E2B">
        <w:trPr>
          <w:trHeight w:val="31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F5A1CA" w14:textId="77777777" w:rsidR="00687390" w:rsidRPr="0057148D" w:rsidRDefault="00687390" w:rsidP="00163E15">
            <w:pPr>
              <w:rPr>
                <w:rFonts w:ascii="Times New Roman" w:hAnsi="Times New Roman"/>
                <w:bCs/>
                <w:color w:val="000000"/>
              </w:rPr>
            </w:pPr>
            <w:r w:rsidRPr="0057148D">
              <w:rPr>
                <w:rFonts w:ascii="Times New Roman" w:hAnsi="Times New Roman"/>
                <w:bCs/>
                <w:color w:val="000000"/>
              </w:rPr>
              <w:t>92560</w:t>
            </w:r>
          </w:p>
        </w:tc>
        <w:tc>
          <w:tcPr>
            <w:tcW w:w="9309" w:type="dxa"/>
            <w:tcBorders>
              <w:top w:val="single" w:sz="4" w:space="0" w:color="auto"/>
              <w:left w:val="nil"/>
              <w:bottom w:val="single" w:sz="4" w:space="0" w:color="auto"/>
              <w:right w:val="single" w:sz="4" w:space="0" w:color="auto"/>
            </w:tcBorders>
            <w:shd w:val="clear" w:color="auto" w:fill="auto"/>
            <w:noWrap/>
            <w:vAlign w:val="bottom"/>
          </w:tcPr>
          <w:p w14:paraId="1A4CA404" w14:textId="77777777" w:rsidR="00687390" w:rsidRPr="0057148D" w:rsidRDefault="00687390" w:rsidP="00163E15">
            <w:pPr>
              <w:rPr>
                <w:rFonts w:ascii="Times New Roman" w:hAnsi="Times New Roman"/>
                <w:bCs/>
                <w:color w:val="000000"/>
              </w:rPr>
            </w:pPr>
            <w:r w:rsidRPr="0057148D">
              <w:rPr>
                <w:rFonts w:ascii="Times New Roman" w:hAnsi="Times New Roman"/>
                <w:bCs/>
                <w:color w:val="000000"/>
              </w:rPr>
              <w:t>Bekesy audiometry; screening</w:t>
            </w:r>
          </w:p>
        </w:tc>
      </w:tr>
      <w:tr w:rsidR="00687390" w:rsidRPr="0057148D" w14:paraId="1BFE96D0" w14:textId="77777777" w:rsidTr="00D33E2B">
        <w:trPr>
          <w:trHeight w:val="31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762F22" w14:textId="77777777" w:rsidR="00687390" w:rsidRPr="0057148D" w:rsidRDefault="00687390" w:rsidP="00163E15">
            <w:pPr>
              <w:rPr>
                <w:rFonts w:ascii="Times New Roman" w:hAnsi="Times New Roman"/>
                <w:bCs/>
                <w:color w:val="000000"/>
              </w:rPr>
            </w:pPr>
            <w:r w:rsidRPr="0057148D">
              <w:rPr>
                <w:rFonts w:ascii="Times New Roman" w:hAnsi="Times New Roman"/>
                <w:bCs/>
                <w:color w:val="000000"/>
              </w:rPr>
              <w:t>92561</w:t>
            </w:r>
          </w:p>
        </w:tc>
        <w:tc>
          <w:tcPr>
            <w:tcW w:w="9309" w:type="dxa"/>
            <w:tcBorders>
              <w:top w:val="single" w:sz="4" w:space="0" w:color="auto"/>
              <w:left w:val="nil"/>
              <w:bottom w:val="single" w:sz="4" w:space="0" w:color="auto"/>
              <w:right w:val="single" w:sz="4" w:space="0" w:color="auto"/>
            </w:tcBorders>
            <w:shd w:val="clear" w:color="auto" w:fill="auto"/>
            <w:noWrap/>
            <w:vAlign w:val="bottom"/>
          </w:tcPr>
          <w:p w14:paraId="67FACFB1" w14:textId="77777777" w:rsidR="00687390" w:rsidRPr="0057148D" w:rsidRDefault="00687390" w:rsidP="00163E15">
            <w:pPr>
              <w:rPr>
                <w:rFonts w:ascii="Times New Roman" w:hAnsi="Times New Roman"/>
                <w:bCs/>
                <w:color w:val="000000"/>
              </w:rPr>
            </w:pPr>
            <w:r w:rsidRPr="0057148D">
              <w:rPr>
                <w:rFonts w:ascii="Times New Roman" w:hAnsi="Times New Roman"/>
                <w:bCs/>
                <w:color w:val="000000"/>
              </w:rPr>
              <w:t>Bekesy audiometry; diagnostic</w:t>
            </w:r>
          </w:p>
        </w:tc>
      </w:tr>
      <w:tr w:rsidR="00687390" w:rsidRPr="0057148D" w14:paraId="5D61953D" w14:textId="77777777" w:rsidTr="00D33E2B">
        <w:trPr>
          <w:trHeight w:val="31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EC776B" w14:textId="77777777" w:rsidR="00687390" w:rsidRPr="0057148D" w:rsidRDefault="00687390" w:rsidP="00163E15">
            <w:pPr>
              <w:rPr>
                <w:rFonts w:ascii="Times New Roman" w:hAnsi="Times New Roman"/>
                <w:bCs/>
                <w:color w:val="000000"/>
              </w:rPr>
            </w:pPr>
            <w:r w:rsidRPr="0057148D">
              <w:rPr>
                <w:rFonts w:ascii="Times New Roman" w:hAnsi="Times New Roman"/>
                <w:bCs/>
                <w:color w:val="000000"/>
              </w:rPr>
              <w:t>92564</w:t>
            </w:r>
          </w:p>
        </w:tc>
        <w:tc>
          <w:tcPr>
            <w:tcW w:w="9309" w:type="dxa"/>
            <w:tcBorders>
              <w:top w:val="single" w:sz="4" w:space="0" w:color="auto"/>
              <w:left w:val="nil"/>
              <w:bottom w:val="single" w:sz="4" w:space="0" w:color="auto"/>
              <w:right w:val="single" w:sz="4" w:space="0" w:color="auto"/>
            </w:tcBorders>
            <w:shd w:val="clear" w:color="auto" w:fill="auto"/>
            <w:noWrap/>
            <w:vAlign w:val="bottom"/>
          </w:tcPr>
          <w:p w14:paraId="5AADECC8" w14:textId="77777777" w:rsidR="00687390" w:rsidRPr="0057148D" w:rsidRDefault="00687390" w:rsidP="00163E15">
            <w:pPr>
              <w:rPr>
                <w:rFonts w:ascii="Times New Roman" w:hAnsi="Times New Roman"/>
                <w:bCs/>
                <w:color w:val="000000"/>
              </w:rPr>
            </w:pPr>
            <w:r w:rsidRPr="0057148D">
              <w:rPr>
                <w:rFonts w:ascii="Times New Roman" w:hAnsi="Times New Roman"/>
                <w:bCs/>
                <w:color w:val="000000"/>
              </w:rPr>
              <w:t>Short increment sensitivity index (SISI)</w:t>
            </w:r>
          </w:p>
        </w:tc>
      </w:tr>
      <w:tr w:rsidR="00687390" w:rsidRPr="0057148D" w14:paraId="6FE96E54" w14:textId="77777777" w:rsidTr="00D33E2B">
        <w:trPr>
          <w:trHeight w:val="31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7242C" w14:textId="77777777" w:rsidR="00687390" w:rsidRPr="0057148D" w:rsidRDefault="00687390" w:rsidP="00163E15">
            <w:pPr>
              <w:rPr>
                <w:rFonts w:ascii="Times New Roman" w:hAnsi="Times New Roman"/>
                <w:bCs/>
                <w:color w:val="000000"/>
              </w:rPr>
            </w:pPr>
            <w:r w:rsidRPr="0057148D">
              <w:rPr>
                <w:rFonts w:ascii="Times New Roman" w:hAnsi="Times New Roman"/>
                <w:bCs/>
                <w:color w:val="000000"/>
              </w:rPr>
              <w:t>93530</w:t>
            </w:r>
          </w:p>
        </w:tc>
        <w:tc>
          <w:tcPr>
            <w:tcW w:w="9309" w:type="dxa"/>
            <w:tcBorders>
              <w:top w:val="single" w:sz="4" w:space="0" w:color="auto"/>
              <w:left w:val="nil"/>
              <w:bottom w:val="single" w:sz="4" w:space="0" w:color="auto"/>
              <w:right w:val="single" w:sz="4" w:space="0" w:color="auto"/>
            </w:tcBorders>
            <w:shd w:val="clear" w:color="auto" w:fill="auto"/>
            <w:noWrap/>
            <w:vAlign w:val="bottom"/>
          </w:tcPr>
          <w:p w14:paraId="3E236BC0" w14:textId="77777777" w:rsidR="00687390" w:rsidRPr="0057148D" w:rsidRDefault="00687390" w:rsidP="00163E15">
            <w:pPr>
              <w:rPr>
                <w:rFonts w:ascii="Times New Roman" w:hAnsi="Times New Roman"/>
                <w:bCs/>
                <w:color w:val="000000"/>
              </w:rPr>
            </w:pPr>
            <w:r w:rsidRPr="0057148D">
              <w:rPr>
                <w:rFonts w:ascii="Times New Roman" w:hAnsi="Times New Roman"/>
                <w:bCs/>
                <w:color w:val="000000"/>
              </w:rPr>
              <w:t>Right heart catheterization, for congenital cardiac anomalies</w:t>
            </w:r>
          </w:p>
        </w:tc>
      </w:tr>
      <w:tr w:rsidR="00687390" w:rsidRPr="0057148D" w14:paraId="0F6A906C" w14:textId="77777777" w:rsidTr="00D33E2B">
        <w:trPr>
          <w:trHeight w:val="31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3A7497" w14:textId="77777777" w:rsidR="00687390" w:rsidRPr="0057148D" w:rsidRDefault="00687390" w:rsidP="00163E15">
            <w:pPr>
              <w:rPr>
                <w:rFonts w:ascii="Times New Roman" w:hAnsi="Times New Roman"/>
                <w:bCs/>
                <w:color w:val="000000"/>
              </w:rPr>
            </w:pPr>
            <w:r w:rsidRPr="0057148D">
              <w:rPr>
                <w:rFonts w:ascii="Times New Roman" w:hAnsi="Times New Roman"/>
                <w:bCs/>
                <w:color w:val="000000"/>
              </w:rPr>
              <w:t>93531</w:t>
            </w:r>
          </w:p>
        </w:tc>
        <w:tc>
          <w:tcPr>
            <w:tcW w:w="9309" w:type="dxa"/>
            <w:tcBorders>
              <w:top w:val="single" w:sz="4" w:space="0" w:color="auto"/>
              <w:left w:val="nil"/>
              <w:bottom w:val="single" w:sz="4" w:space="0" w:color="auto"/>
              <w:right w:val="single" w:sz="4" w:space="0" w:color="auto"/>
            </w:tcBorders>
            <w:shd w:val="clear" w:color="auto" w:fill="auto"/>
            <w:noWrap/>
            <w:vAlign w:val="bottom"/>
          </w:tcPr>
          <w:p w14:paraId="0297AA3D" w14:textId="77777777" w:rsidR="00687390" w:rsidRPr="0057148D" w:rsidRDefault="00687390" w:rsidP="00163E15">
            <w:pPr>
              <w:rPr>
                <w:rFonts w:ascii="Times New Roman" w:hAnsi="Times New Roman"/>
                <w:bCs/>
                <w:color w:val="000000"/>
              </w:rPr>
            </w:pPr>
            <w:r w:rsidRPr="0057148D">
              <w:rPr>
                <w:rFonts w:ascii="Times New Roman" w:hAnsi="Times New Roman"/>
                <w:bCs/>
                <w:color w:val="000000"/>
              </w:rPr>
              <w:t>Combined right heart catheterization and retrograde left heart catheterization, for congenital cardiac anomalies</w:t>
            </w:r>
          </w:p>
        </w:tc>
      </w:tr>
      <w:tr w:rsidR="00687390" w:rsidRPr="0057148D" w14:paraId="1E6A8325" w14:textId="77777777" w:rsidTr="00D33E2B">
        <w:trPr>
          <w:trHeight w:val="31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3343CD" w14:textId="77777777" w:rsidR="00687390" w:rsidRPr="0057148D" w:rsidRDefault="00687390" w:rsidP="00163E15">
            <w:pPr>
              <w:rPr>
                <w:rFonts w:ascii="Times New Roman" w:hAnsi="Times New Roman"/>
                <w:bCs/>
                <w:color w:val="000000"/>
              </w:rPr>
            </w:pPr>
            <w:r w:rsidRPr="0057148D">
              <w:rPr>
                <w:rFonts w:ascii="Times New Roman" w:hAnsi="Times New Roman"/>
                <w:bCs/>
                <w:color w:val="000000"/>
              </w:rPr>
              <w:t>93532</w:t>
            </w:r>
          </w:p>
        </w:tc>
        <w:tc>
          <w:tcPr>
            <w:tcW w:w="9309" w:type="dxa"/>
            <w:tcBorders>
              <w:top w:val="single" w:sz="4" w:space="0" w:color="auto"/>
              <w:left w:val="nil"/>
              <w:bottom w:val="single" w:sz="4" w:space="0" w:color="auto"/>
              <w:right w:val="single" w:sz="4" w:space="0" w:color="auto"/>
            </w:tcBorders>
            <w:shd w:val="clear" w:color="auto" w:fill="auto"/>
            <w:noWrap/>
            <w:vAlign w:val="bottom"/>
          </w:tcPr>
          <w:p w14:paraId="77BCBB4D" w14:textId="77777777" w:rsidR="00687390" w:rsidRPr="0057148D" w:rsidRDefault="00687390" w:rsidP="00163E15">
            <w:pPr>
              <w:rPr>
                <w:rFonts w:ascii="Times New Roman" w:hAnsi="Times New Roman"/>
                <w:bCs/>
                <w:color w:val="000000"/>
              </w:rPr>
            </w:pPr>
            <w:r w:rsidRPr="0057148D">
              <w:rPr>
                <w:rFonts w:ascii="Times New Roman" w:hAnsi="Times New Roman"/>
                <w:bCs/>
                <w:color w:val="000000"/>
              </w:rPr>
              <w:t>Combined right heart catheterization and transseptal left heart catheterization through intact septum with or without retrograde left heart catheterization, for congenital cardiac anomalies</w:t>
            </w:r>
          </w:p>
        </w:tc>
      </w:tr>
      <w:tr w:rsidR="00687390" w:rsidRPr="0057148D" w14:paraId="4FA96C99" w14:textId="77777777" w:rsidTr="00D33E2B">
        <w:trPr>
          <w:trHeight w:val="31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35D3D1" w14:textId="77777777" w:rsidR="00687390" w:rsidRPr="0057148D" w:rsidRDefault="00687390" w:rsidP="00163E15">
            <w:pPr>
              <w:rPr>
                <w:rFonts w:ascii="Times New Roman" w:hAnsi="Times New Roman"/>
                <w:bCs/>
                <w:color w:val="000000"/>
              </w:rPr>
            </w:pPr>
            <w:r w:rsidRPr="0057148D">
              <w:rPr>
                <w:rFonts w:ascii="Times New Roman" w:hAnsi="Times New Roman"/>
                <w:bCs/>
                <w:color w:val="000000"/>
              </w:rPr>
              <w:t>93533</w:t>
            </w:r>
          </w:p>
        </w:tc>
        <w:tc>
          <w:tcPr>
            <w:tcW w:w="9309" w:type="dxa"/>
            <w:tcBorders>
              <w:top w:val="single" w:sz="4" w:space="0" w:color="auto"/>
              <w:left w:val="nil"/>
              <w:bottom w:val="single" w:sz="4" w:space="0" w:color="auto"/>
              <w:right w:val="single" w:sz="4" w:space="0" w:color="auto"/>
            </w:tcBorders>
            <w:shd w:val="clear" w:color="auto" w:fill="auto"/>
            <w:noWrap/>
            <w:vAlign w:val="bottom"/>
          </w:tcPr>
          <w:p w14:paraId="670BEDA9" w14:textId="77777777" w:rsidR="00687390" w:rsidRPr="0057148D" w:rsidRDefault="00687390" w:rsidP="00163E15">
            <w:pPr>
              <w:rPr>
                <w:rFonts w:ascii="Times New Roman" w:hAnsi="Times New Roman"/>
                <w:bCs/>
                <w:color w:val="000000"/>
              </w:rPr>
            </w:pPr>
            <w:r w:rsidRPr="0057148D">
              <w:rPr>
                <w:rFonts w:ascii="Times New Roman" w:hAnsi="Times New Roman"/>
                <w:bCs/>
                <w:color w:val="000000"/>
              </w:rPr>
              <w:t>Combined right heart catheterization and transseptal left heart catheterization through existing septal opening, with or without retrograde left heart catheterization, for congenital cardiac anomalies</w:t>
            </w:r>
          </w:p>
        </w:tc>
      </w:tr>
      <w:tr w:rsidR="00687390" w:rsidRPr="0057148D" w14:paraId="6F6EE296" w14:textId="77777777" w:rsidTr="00D33E2B">
        <w:trPr>
          <w:trHeight w:val="31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B7FB41" w14:textId="77777777" w:rsidR="00687390" w:rsidRPr="0057148D" w:rsidRDefault="00687390" w:rsidP="00163E15">
            <w:pPr>
              <w:rPr>
                <w:rFonts w:ascii="Times New Roman" w:hAnsi="Times New Roman"/>
                <w:bCs/>
                <w:color w:val="000000"/>
              </w:rPr>
            </w:pPr>
            <w:r w:rsidRPr="0057148D">
              <w:rPr>
                <w:rFonts w:ascii="Times New Roman" w:hAnsi="Times New Roman"/>
                <w:bCs/>
                <w:color w:val="000000"/>
              </w:rPr>
              <w:t>93561</w:t>
            </w:r>
          </w:p>
        </w:tc>
        <w:tc>
          <w:tcPr>
            <w:tcW w:w="9309" w:type="dxa"/>
            <w:tcBorders>
              <w:top w:val="single" w:sz="4" w:space="0" w:color="auto"/>
              <w:left w:val="nil"/>
              <w:bottom w:val="single" w:sz="4" w:space="0" w:color="auto"/>
              <w:right w:val="single" w:sz="4" w:space="0" w:color="auto"/>
            </w:tcBorders>
            <w:shd w:val="clear" w:color="auto" w:fill="auto"/>
            <w:noWrap/>
            <w:vAlign w:val="bottom"/>
          </w:tcPr>
          <w:p w14:paraId="7A2EC600" w14:textId="77777777" w:rsidR="00687390" w:rsidRPr="0057148D" w:rsidRDefault="00687390" w:rsidP="00163E15">
            <w:pPr>
              <w:rPr>
                <w:rFonts w:ascii="Times New Roman" w:hAnsi="Times New Roman"/>
                <w:bCs/>
                <w:color w:val="000000"/>
              </w:rPr>
            </w:pPr>
            <w:r w:rsidRPr="0057148D">
              <w:rPr>
                <w:rFonts w:ascii="Times New Roman" w:hAnsi="Times New Roman"/>
                <w:bCs/>
                <w:color w:val="000000"/>
              </w:rPr>
              <w:t>Indicator dilution studies such as dye or thermodilution, including arterial and/or venous catheterization; with cardiac output measurement (separate procedure)</w:t>
            </w:r>
          </w:p>
        </w:tc>
      </w:tr>
      <w:tr w:rsidR="00687390" w:rsidRPr="0057148D" w14:paraId="731AD30E" w14:textId="77777777" w:rsidTr="00D33E2B">
        <w:trPr>
          <w:trHeight w:val="31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F7869D" w14:textId="77777777" w:rsidR="00687390" w:rsidRPr="0057148D" w:rsidRDefault="00687390" w:rsidP="00163E15">
            <w:pPr>
              <w:rPr>
                <w:rFonts w:ascii="Times New Roman" w:hAnsi="Times New Roman"/>
                <w:bCs/>
                <w:color w:val="000000"/>
              </w:rPr>
            </w:pPr>
            <w:r w:rsidRPr="0057148D">
              <w:rPr>
                <w:rFonts w:ascii="Times New Roman" w:hAnsi="Times New Roman"/>
                <w:bCs/>
                <w:color w:val="000000"/>
              </w:rPr>
              <w:t>93562</w:t>
            </w:r>
          </w:p>
        </w:tc>
        <w:tc>
          <w:tcPr>
            <w:tcW w:w="9309" w:type="dxa"/>
            <w:tcBorders>
              <w:top w:val="single" w:sz="4" w:space="0" w:color="auto"/>
              <w:left w:val="nil"/>
              <w:bottom w:val="single" w:sz="4" w:space="0" w:color="auto"/>
              <w:right w:val="single" w:sz="4" w:space="0" w:color="auto"/>
            </w:tcBorders>
            <w:shd w:val="clear" w:color="auto" w:fill="auto"/>
            <w:noWrap/>
            <w:vAlign w:val="bottom"/>
          </w:tcPr>
          <w:p w14:paraId="31F3DABA" w14:textId="77777777" w:rsidR="00687390" w:rsidRPr="0057148D" w:rsidRDefault="00687390" w:rsidP="00163E15">
            <w:pPr>
              <w:rPr>
                <w:rFonts w:ascii="Times New Roman" w:hAnsi="Times New Roman"/>
                <w:bCs/>
                <w:color w:val="000000"/>
              </w:rPr>
            </w:pPr>
            <w:r w:rsidRPr="0057148D">
              <w:rPr>
                <w:rFonts w:ascii="Times New Roman" w:hAnsi="Times New Roman"/>
                <w:bCs/>
                <w:color w:val="000000"/>
              </w:rPr>
              <w:t>Indicator dilution studies such as dye or thermodilution, including arterial and/or venous catheterization; subsequent measurement of cardiac output</w:t>
            </w:r>
          </w:p>
        </w:tc>
      </w:tr>
      <w:tr w:rsidR="00687390" w:rsidRPr="0057148D" w14:paraId="6149EA9F" w14:textId="77777777" w:rsidTr="00D33E2B">
        <w:trPr>
          <w:trHeight w:val="31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1FB6D8" w14:textId="77777777" w:rsidR="00687390" w:rsidRPr="0057148D" w:rsidRDefault="00687390" w:rsidP="00163E15">
            <w:pPr>
              <w:rPr>
                <w:rFonts w:ascii="Times New Roman" w:hAnsi="Times New Roman"/>
                <w:bCs/>
                <w:color w:val="000000"/>
              </w:rPr>
            </w:pPr>
            <w:r w:rsidRPr="0057148D">
              <w:rPr>
                <w:rFonts w:ascii="Times New Roman" w:hAnsi="Times New Roman"/>
                <w:bCs/>
                <w:color w:val="000000"/>
              </w:rPr>
              <w:t>95943</w:t>
            </w:r>
          </w:p>
        </w:tc>
        <w:tc>
          <w:tcPr>
            <w:tcW w:w="9309" w:type="dxa"/>
            <w:tcBorders>
              <w:top w:val="single" w:sz="4" w:space="0" w:color="auto"/>
              <w:left w:val="nil"/>
              <w:bottom w:val="single" w:sz="4" w:space="0" w:color="auto"/>
              <w:right w:val="single" w:sz="4" w:space="0" w:color="auto"/>
            </w:tcBorders>
            <w:shd w:val="clear" w:color="auto" w:fill="auto"/>
            <w:noWrap/>
            <w:vAlign w:val="bottom"/>
          </w:tcPr>
          <w:p w14:paraId="46B678ED" w14:textId="77777777" w:rsidR="00687390" w:rsidRPr="0057148D" w:rsidRDefault="00687390" w:rsidP="00163E15">
            <w:pPr>
              <w:rPr>
                <w:rFonts w:ascii="Times New Roman" w:hAnsi="Times New Roman"/>
                <w:bCs/>
                <w:color w:val="000000"/>
              </w:rPr>
            </w:pPr>
            <w:r w:rsidRPr="0057148D">
              <w:rPr>
                <w:rFonts w:ascii="Times New Roman" w:hAnsi="Times New Roman"/>
                <w:bCs/>
                <w:color w:val="000000"/>
              </w:rPr>
              <w:t>Simultaneous, independent, quantitative measures of both parasympathetic function and sympathetic function, based on time-frequency analysis of heart rate variability concurrent with time-frequency analysis of continuous respiratory activity, with mean heart rate and blood pressure measures, during rest, paced (deep) breathing, Valsalva maneuvers, and head-up postural change</w:t>
            </w:r>
          </w:p>
        </w:tc>
      </w:tr>
      <w:tr w:rsidR="00687390" w:rsidRPr="0057148D" w14:paraId="078F3AD3" w14:textId="77777777" w:rsidTr="00D33E2B">
        <w:trPr>
          <w:trHeight w:val="310"/>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BABD63" w14:textId="77777777" w:rsidR="00687390" w:rsidRPr="0057148D" w:rsidRDefault="00687390" w:rsidP="00163E15">
            <w:pPr>
              <w:rPr>
                <w:rFonts w:ascii="Times New Roman" w:hAnsi="Times New Roman"/>
                <w:bCs/>
                <w:color w:val="000000"/>
              </w:rPr>
            </w:pPr>
            <w:r w:rsidRPr="0057148D">
              <w:rPr>
                <w:rFonts w:ascii="Times New Roman" w:hAnsi="Times New Roman"/>
                <w:bCs/>
                <w:color w:val="000000"/>
              </w:rPr>
              <w:t>J2505</w:t>
            </w:r>
          </w:p>
        </w:tc>
        <w:tc>
          <w:tcPr>
            <w:tcW w:w="9309" w:type="dxa"/>
            <w:tcBorders>
              <w:top w:val="single" w:sz="4" w:space="0" w:color="auto"/>
              <w:left w:val="nil"/>
              <w:bottom w:val="single" w:sz="4" w:space="0" w:color="auto"/>
              <w:right w:val="single" w:sz="4" w:space="0" w:color="auto"/>
            </w:tcBorders>
            <w:shd w:val="clear" w:color="auto" w:fill="auto"/>
            <w:noWrap/>
            <w:vAlign w:val="bottom"/>
          </w:tcPr>
          <w:p w14:paraId="760060D1" w14:textId="77777777" w:rsidR="00687390" w:rsidRPr="0057148D" w:rsidRDefault="00687390" w:rsidP="00163E15">
            <w:pPr>
              <w:rPr>
                <w:rFonts w:ascii="Times New Roman" w:hAnsi="Times New Roman"/>
                <w:bCs/>
                <w:color w:val="000000"/>
              </w:rPr>
            </w:pPr>
            <w:r w:rsidRPr="0057148D">
              <w:rPr>
                <w:rFonts w:ascii="Times New Roman" w:hAnsi="Times New Roman"/>
                <w:bCs/>
                <w:color w:val="000000"/>
              </w:rPr>
              <w:t xml:space="preserve">Injection, </w:t>
            </w:r>
            <w:proofErr w:type="spellStart"/>
            <w:r w:rsidRPr="0057148D">
              <w:rPr>
                <w:rFonts w:ascii="Times New Roman" w:hAnsi="Times New Roman"/>
                <w:bCs/>
                <w:color w:val="000000"/>
              </w:rPr>
              <w:t>pegfilgrastim</w:t>
            </w:r>
            <w:proofErr w:type="spellEnd"/>
            <w:r w:rsidRPr="0057148D">
              <w:rPr>
                <w:rFonts w:ascii="Times New Roman" w:hAnsi="Times New Roman"/>
                <w:bCs/>
                <w:color w:val="000000"/>
              </w:rPr>
              <w:t>, 6 mg</w:t>
            </w:r>
          </w:p>
        </w:tc>
      </w:tr>
    </w:tbl>
    <w:p w14:paraId="1CD05EBC" w14:textId="77777777" w:rsidR="00687390" w:rsidRPr="003D2D8F" w:rsidRDefault="00687390" w:rsidP="00687390">
      <w:pPr>
        <w:contextualSpacing/>
        <w:rPr>
          <w:rFonts w:ascii="Times New Roman" w:hAnsi="Times New Roman"/>
        </w:rPr>
      </w:pPr>
    </w:p>
    <w:p w14:paraId="00CF20FA" w14:textId="77777777" w:rsidR="00687390" w:rsidRPr="003D2D8F" w:rsidRDefault="00687390" w:rsidP="007A0B23">
      <w:pPr>
        <w:pStyle w:val="Heading2"/>
      </w:pPr>
      <w:r w:rsidRPr="003D2D8F">
        <w:t>101 CMR 317.00: Medicine</w:t>
      </w:r>
      <w:r>
        <w:t xml:space="preserve"> </w:t>
      </w:r>
      <w:r w:rsidRPr="007A0B23">
        <w:t>–</w:t>
      </w:r>
      <w:r>
        <w:t xml:space="preserve"> </w:t>
      </w:r>
      <w:r w:rsidRPr="003D2D8F">
        <w:t>Crosswalk</w:t>
      </w:r>
    </w:p>
    <w:tbl>
      <w:tblPr>
        <w:tblW w:w="10075" w:type="dxa"/>
        <w:tblLook w:val="04A0" w:firstRow="1" w:lastRow="0" w:firstColumn="1" w:lastColumn="0" w:noHBand="0" w:noVBand="1"/>
      </w:tblPr>
      <w:tblGrid>
        <w:gridCol w:w="2335"/>
        <w:gridCol w:w="7740"/>
      </w:tblGrid>
      <w:tr w:rsidR="00687390" w:rsidRPr="002C0E4E" w14:paraId="4E22CD93" w14:textId="77777777" w:rsidTr="000E3A94">
        <w:trPr>
          <w:trHeight w:val="255"/>
        </w:trPr>
        <w:tc>
          <w:tcPr>
            <w:tcW w:w="2335" w:type="dxa"/>
            <w:tcBorders>
              <w:top w:val="single" w:sz="4" w:space="0" w:color="auto"/>
              <w:left w:val="single" w:sz="4" w:space="0" w:color="auto"/>
              <w:bottom w:val="single" w:sz="4" w:space="0" w:color="auto"/>
              <w:right w:val="single" w:sz="4" w:space="0" w:color="auto"/>
            </w:tcBorders>
            <w:shd w:val="clear" w:color="auto" w:fill="auto"/>
            <w:noWrap/>
            <w:tcMar>
              <w:top w:w="43" w:type="dxa"/>
              <w:left w:w="115" w:type="dxa"/>
              <w:bottom w:w="43" w:type="dxa"/>
              <w:right w:w="115" w:type="dxa"/>
            </w:tcMar>
            <w:vAlign w:val="center"/>
            <w:hideMark/>
          </w:tcPr>
          <w:p w14:paraId="2530BFA8" w14:textId="77777777" w:rsidR="00687390" w:rsidRPr="007A0B23" w:rsidRDefault="00687390" w:rsidP="00163E15">
            <w:pPr>
              <w:jc w:val="center"/>
              <w:rPr>
                <w:rFonts w:ascii="Times New Roman" w:hAnsi="Times New Roman"/>
                <w:b/>
                <w:color w:val="000000"/>
                <w:szCs w:val="22"/>
              </w:rPr>
            </w:pPr>
            <w:r w:rsidRPr="007A0B23">
              <w:rPr>
                <w:rFonts w:ascii="Times New Roman" w:hAnsi="Times New Roman"/>
                <w:b/>
                <w:color w:val="000000"/>
                <w:szCs w:val="22"/>
              </w:rPr>
              <w:t>Deleted Code</w:t>
            </w:r>
          </w:p>
        </w:tc>
        <w:tc>
          <w:tcPr>
            <w:tcW w:w="7740" w:type="dxa"/>
            <w:tcBorders>
              <w:top w:val="single" w:sz="4" w:space="0" w:color="auto"/>
              <w:left w:val="nil"/>
              <w:bottom w:val="single" w:sz="4" w:space="0" w:color="auto"/>
              <w:right w:val="single" w:sz="4" w:space="0" w:color="auto"/>
            </w:tcBorders>
            <w:shd w:val="clear" w:color="auto" w:fill="auto"/>
            <w:noWrap/>
            <w:tcMar>
              <w:top w:w="43" w:type="dxa"/>
              <w:left w:w="115" w:type="dxa"/>
              <w:bottom w:w="43" w:type="dxa"/>
              <w:right w:w="115" w:type="dxa"/>
            </w:tcMar>
            <w:vAlign w:val="center"/>
            <w:hideMark/>
          </w:tcPr>
          <w:p w14:paraId="5A3569A5" w14:textId="77777777" w:rsidR="00687390" w:rsidRPr="007A0B23" w:rsidRDefault="00687390" w:rsidP="00163E15">
            <w:pPr>
              <w:jc w:val="center"/>
              <w:rPr>
                <w:rFonts w:ascii="Times New Roman" w:hAnsi="Times New Roman"/>
                <w:b/>
                <w:color w:val="000000"/>
                <w:szCs w:val="22"/>
              </w:rPr>
            </w:pPr>
            <w:r w:rsidRPr="007A0B23">
              <w:rPr>
                <w:rFonts w:ascii="Times New Roman" w:hAnsi="Times New Roman"/>
                <w:b/>
                <w:color w:val="000000"/>
                <w:szCs w:val="22"/>
              </w:rPr>
              <w:t>Replacement Codes</w:t>
            </w:r>
          </w:p>
        </w:tc>
      </w:tr>
      <w:tr w:rsidR="00687390" w:rsidRPr="002C0E4E" w14:paraId="346B3CB8" w14:textId="77777777" w:rsidTr="00D33E2B">
        <w:trPr>
          <w:trHeight w:val="255"/>
        </w:trPr>
        <w:tc>
          <w:tcPr>
            <w:tcW w:w="2335" w:type="dxa"/>
            <w:tcBorders>
              <w:top w:val="nil"/>
              <w:left w:val="single" w:sz="4" w:space="0" w:color="auto"/>
              <w:bottom w:val="single" w:sz="4" w:space="0" w:color="auto"/>
              <w:right w:val="single" w:sz="4" w:space="0" w:color="auto"/>
            </w:tcBorders>
            <w:shd w:val="clear" w:color="auto" w:fill="auto"/>
            <w:noWrap/>
            <w:vAlign w:val="bottom"/>
            <w:hideMark/>
          </w:tcPr>
          <w:p w14:paraId="28354E7B" w14:textId="77777777" w:rsidR="00687390" w:rsidRPr="007A0B23" w:rsidRDefault="00687390" w:rsidP="00163E15">
            <w:pPr>
              <w:jc w:val="center"/>
              <w:rPr>
                <w:rFonts w:ascii="Times New Roman" w:hAnsi="Times New Roman"/>
                <w:color w:val="000000"/>
                <w:szCs w:val="22"/>
              </w:rPr>
            </w:pPr>
            <w:r w:rsidRPr="007A0B23">
              <w:rPr>
                <w:rFonts w:ascii="Times New Roman" w:hAnsi="Times New Roman"/>
                <w:bCs/>
                <w:color w:val="000000"/>
                <w:szCs w:val="22"/>
              </w:rPr>
              <w:t>93530</w:t>
            </w:r>
          </w:p>
        </w:tc>
        <w:tc>
          <w:tcPr>
            <w:tcW w:w="7740" w:type="dxa"/>
            <w:tcBorders>
              <w:top w:val="nil"/>
              <w:left w:val="nil"/>
              <w:bottom w:val="single" w:sz="4" w:space="0" w:color="auto"/>
              <w:right w:val="single" w:sz="4" w:space="0" w:color="auto"/>
            </w:tcBorders>
            <w:shd w:val="clear" w:color="auto" w:fill="auto"/>
            <w:noWrap/>
            <w:vAlign w:val="bottom"/>
            <w:hideMark/>
          </w:tcPr>
          <w:p w14:paraId="20108280" w14:textId="77777777" w:rsidR="00687390" w:rsidRPr="007A0B23" w:rsidRDefault="00687390" w:rsidP="00163E15">
            <w:pPr>
              <w:jc w:val="center"/>
              <w:rPr>
                <w:rFonts w:ascii="Times New Roman" w:hAnsi="Times New Roman"/>
                <w:color w:val="000000"/>
                <w:szCs w:val="22"/>
              </w:rPr>
            </w:pPr>
            <w:r w:rsidRPr="007A0B23">
              <w:rPr>
                <w:rFonts w:ascii="Times New Roman" w:hAnsi="Times New Roman"/>
                <w:bCs/>
                <w:color w:val="000000"/>
                <w:szCs w:val="22"/>
              </w:rPr>
              <w:t>93593, 93594</w:t>
            </w:r>
          </w:p>
        </w:tc>
      </w:tr>
      <w:tr w:rsidR="00687390" w:rsidRPr="002C0E4E" w14:paraId="72730017" w14:textId="77777777" w:rsidTr="00D33E2B">
        <w:trPr>
          <w:trHeight w:val="255"/>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11053EFB" w14:textId="77777777" w:rsidR="00687390" w:rsidRPr="007A0B23" w:rsidRDefault="00687390" w:rsidP="00163E15">
            <w:pPr>
              <w:jc w:val="center"/>
              <w:rPr>
                <w:rFonts w:ascii="Times New Roman" w:hAnsi="Times New Roman"/>
                <w:bCs/>
                <w:color w:val="000000"/>
                <w:szCs w:val="22"/>
              </w:rPr>
            </w:pPr>
            <w:r w:rsidRPr="007A0B23">
              <w:rPr>
                <w:rFonts w:ascii="Times New Roman" w:hAnsi="Times New Roman"/>
                <w:bCs/>
                <w:color w:val="000000"/>
                <w:szCs w:val="22"/>
              </w:rPr>
              <w:t>93531</w:t>
            </w:r>
          </w:p>
        </w:tc>
        <w:tc>
          <w:tcPr>
            <w:tcW w:w="7740" w:type="dxa"/>
            <w:tcBorders>
              <w:top w:val="nil"/>
              <w:left w:val="nil"/>
              <w:bottom w:val="single" w:sz="4" w:space="0" w:color="auto"/>
              <w:right w:val="single" w:sz="4" w:space="0" w:color="auto"/>
            </w:tcBorders>
            <w:shd w:val="clear" w:color="auto" w:fill="auto"/>
            <w:noWrap/>
            <w:vAlign w:val="bottom"/>
          </w:tcPr>
          <w:p w14:paraId="114DD863" w14:textId="77777777" w:rsidR="00687390" w:rsidRPr="007A0B23" w:rsidRDefault="00687390" w:rsidP="00163E15">
            <w:pPr>
              <w:jc w:val="center"/>
              <w:rPr>
                <w:rFonts w:ascii="Times New Roman" w:hAnsi="Times New Roman"/>
                <w:bCs/>
                <w:color w:val="000000"/>
                <w:szCs w:val="22"/>
              </w:rPr>
            </w:pPr>
            <w:r w:rsidRPr="007A0B23">
              <w:rPr>
                <w:rFonts w:ascii="Times New Roman" w:hAnsi="Times New Roman"/>
                <w:color w:val="000000"/>
                <w:szCs w:val="22"/>
              </w:rPr>
              <w:t>93462, 93596, 93597</w:t>
            </w:r>
          </w:p>
        </w:tc>
      </w:tr>
      <w:tr w:rsidR="00687390" w:rsidRPr="002C0E4E" w14:paraId="2C51E729" w14:textId="77777777" w:rsidTr="00D33E2B">
        <w:trPr>
          <w:trHeight w:val="255"/>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40D7600D" w14:textId="77777777" w:rsidR="00687390" w:rsidRPr="007A0B23" w:rsidRDefault="00687390" w:rsidP="00163E15">
            <w:pPr>
              <w:jc w:val="center"/>
              <w:rPr>
                <w:rFonts w:ascii="Times New Roman" w:hAnsi="Times New Roman"/>
                <w:bCs/>
                <w:color w:val="000000"/>
                <w:szCs w:val="22"/>
              </w:rPr>
            </w:pPr>
            <w:r w:rsidRPr="007A0B23">
              <w:rPr>
                <w:rFonts w:ascii="Times New Roman" w:hAnsi="Times New Roman"/>
                <w:bCs/>
                <w:color w:val="000000"/>
                <w:szCs w:val="22"/>
              </w:rPr>
              <w:t>93532</w:t>
            </w:r>
          </w:p>
        </w:tc>
        <w:tc>
          <w:tcPr>
            <w:tcW w:w="7740" w:type="dxa"/>
            <w:tcBorders>
              <w:top w:val="nil"/>
              <w:left w:val="nil"/>
              <w:bottom w:val="single" w:sz="4" w:space="0" w:color="auto"/>
              <w:right w:val="single" w:sz="4" w:space="0" w:color="auto"/>
            </w:tcBorders>
            <w:shd w:val="clear" w:color="auto" w:fill="auto"/>
            <w:noWrap/>
            <w:vAlign w:val="bottom"/>
          </w:tcPr>
          <w:p w14:paraId="218CA991" w14:textId="77777777" w:rsidR="00687390" w:rsidRPr="007A0B23" w:rsidRDefault="00687390" w:rsidP="00163E15">
            <w:pPr>
              <w:jc w:val="center"/>
              <w:rPr>
                <w:rFonts w:ascii="Times New Roman" w:hAnsi="Times New Roman"/>
                <w:bCs/>
                <w:color w:val="000000"/>
                <w:szCs w:val="22"/>
              </w:rPr>
            </w:pPr>
            <w:r w:rsidRPr="007A0B23">
              <w:rPr>
                <w:rFonts w:ascii="Times New Roman" w:hAnsi="Times New Roman"/>
                <w:color w:val="000000"/>
                <w:szCs w:val="22"/>
              </w:rPr>
              <w:t>93462, 93596, 93597</w:t>
            </w:r>
          </w:p>
        </w:tc>
      </w:tr>
      <w:tr w:rsidR="00687390" w:rsidRPr="002C0E4E" w14:paraId="6E79797F" w14:textId="77777777" w:rsidTr="00D33E2B">
        <w:trPr>
          <w:trHeight w:val="255"/>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5D1DCE4F" w14:textId="77777777" w:rsidR="00687390" w:rsidRPr="007A0B23" w:rsidRDefault="00687390" w:rsidP="00163E15">
            <w:pPr>
              <w:jc w:val="center"/>
              <w:rPr>
                <w:rFonts w:ascii="Times New Roman" w:hAnsi="Times New Roman"/>
                <w:bCs/>
                <w:color w:val="000000"/>
                <w:szCs w:val="22"/>
              </w:rPr>
            </w:pPr>
            <w:r w:rsidRPr="007A0B23">
              <w:rPr>
                <w:rFonts w:ascii="Times New Roman" w:hAnsi="Times New Roman"/>
                <w:bCs/>
                <w:color w:val="000000"/>
                <w:szCs w:val="22"/>
              </w:rPr>
              <w:t>93533</w:t>
            </w:r>
          </w:p>
        </w:tc>
        <w:tc>
          <w:tcPr>
            <w:tcW w:w="7740" w:type="dxa"/>
            <w:tcBorders>
              <w:top w:val="nil"/>
              <w:left w:val="nil"/>
              <w:bottom w:val="single" w:sz="4" w:space="0" w:color="auto"/>
              <w:right w:val="single" w:sz="4" w:space="0" w:color="auto"/>
            </w:tcBorders>
            <w:shd w:val="clear" w:color="auto" w:fill="auto"/>
            <w:noWrap/>
            <w:vAlign w:val="bottom"/>
          </w:tcPr>
          <w:p w14:paraId="5B80924D" w14:textId="77777777" w:rsidR="00687390" w:rsidRPr="007A0B23" w:rsidRDefault="00687390" w:rsidP="00163E15">
            <w:pPr>
              <w:jc w:val="center"/>
              <w:rPr>
                <w:rFonts w:ascii="Times New Roman" w:hAnsi="Times New Roman"/>
                <w:bCs/>
                <w:color w:val="000000"/>
                <w:szCs w:val="22"/>
              </w:rPr>
            </w:pPr>
            <w:r w:rsidRPr="007A0B23">
              <w:rPr>
                <w:rFonts w:ascii="Times New Roman" w:hAnsi="Times New Roman"/>
                <w:color w:val="000000"/>
                <w:szCs w:val="22"/>
              </w:rPr>
              <w:t>93462, 93596, 93597</w:t>
            </w:r>
          </w:p>
        </w:tc>
      </w:tr>
      <w:tr w:rsidR="00687390" w:rsidRPr="002C0E4E" w14:paraId="214D800A" w14:textId="77777777" w:rsidTr="00D33E2B">
        <w:trPr>
          <w:trHeight w:val="255"/>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4537020F" w14:textId="77777777" w:rsidR="00687390" w:rsidRPr="007A0B23" w:rsidRDefault="00687390" w:rsidP="00163E15">
            <w:pPr>
              <w:jc w:val="center"/>
              <w:rPr>
                <w:rFonts w:ascii="Times New Roman" w:hAnsi="Times New Roman"/>
                <w:bCs/>
                <w:color w:val="000000"/>
                <w:szCs w:val="22"/>
              </w:rPr>
            </w:pPr>
            <w:r w:rsidRPr="007A0B23">
              <w:rPr>
                <w:rFonts w:ascii="Times New Roman" w:hAnsi="Times New Roman"/>
                <w:bCs/>
                <w:color w:val="000000"/>
                <w:szCs w:val="22"/>
              </w:rPr>
              <w:t>93561</w:t>
            </w:r>
          </w:p>
        </w:tc>
        <w:tc>
          <w:tcPr>
            <w:tcW w:w="7740" w:type="dxa"/>
            <w:tcBorders>
              <w:top w:val="nil"/>
              <w:left w:val="nil"/>
              <w:bottom w:val="single" w:sz="4" w:space="0" w:color="auto"/>
              <w:right w:val="single" w:sz="4" w:space="0" w:color="auto"/>
            </w:tcBorders>
            <w:shd w:val="clear" w:color="auto" w:fill="auto"/>
            <w:noWrap/>
            <w:vAlign w:val="bottom"/>
          </w:tcPr>
          <w:p w14:paraId="6A56DC47" w14:textId="77777777" w:rsidR="00687390" w:rsidRPr="007A0B23" w:rsidRDefault="00687390" w:rsidP="00163E15">
            <w:pPr>
              <w:jc w:val="center"/>
              <w:rPr>
                <w:rFonts w:ascii="Times New Roman" w:hAnsi="Times New Roman"/>
                <w:bCs/>
                <w:color w:val="000000"/>
                <w:szCs w:val="22"/>
              </w:rPr>
            </w:pPr>
            <w:r w:rsidRPr="007A0B23">
              <w:rPr>
                <w:rFonts w:ascii="Times New Roman" w:hAnsi="Times New Roman"/>
                <w:bCs/>
                <w:color w:val="000000"/>
                <w:szCs w:val="22"/>
              </w:rPr>
              <w:t>93598</w:t>
            </w:r>
          </w:p>
        </w:tc>
      </w:tr>
      <w:tr w:rsidR="00687390" w:rsidRPr="002C0E4E" w14:paraId="79DE8863" w14:textId="77777777" w:rsidTr="00D33E2B">
        <w:trPr>
          <w:trHeight w:val="255"/>
        </w:trPr>
        <w:tc>
          <w:tcPr>
            <w:tcW w:w="2335" w:type="dxa"/>
            <w:tcBorders>
              <w:top w:val="nil"/>
              <w:left w:val="single" w:sz="4" w:space="0" w:color="auto"/>
              <w:bottom w:val="single" w:sz="4" w:space="0" w:color="auto"/>
              <w:right w:val="single" w:sz="4" w:space="0" w:color="auto"/>
            </w:tcBorders>
            <w:shd w:val="clear" w:color="auto" w:fill="auto"/>
            <w:noWrap/>
            <w:vAlign w:val="bottom"/>
            <w:hideMark/>
          </w:tcPr>
          <w:p w14:paraId="3535B6DB" w14:textId="77777777" w:rsidR="00687390" w:rsidRPr="007A0B23" w:rsidRDefault="00687390" w:rsidP="00163E15">
            <w:pPr>
              <w:jc w:val="center"/>
              <w:rPr>
                <w:rFonts w:ascii="Times New Roman" w:hAnsi="Times New Roman"/>
                <w:color w:val="000000"/>
                <w:szCs w:val="22"/>
              </w:rPr>
            </w:pPr>
            <w:r w:rsidRPr="007A0B23">
              <w:rPr>
                <w:rFonts w:ascii="Times New Roman" w:hAnsi="Times New Roman"/>
                <w:bCs/>
                <w:color w:val="000000"/>
                <w:szCs w:val="22"/>
              </w:rPr>
              <w:t>93562</w:t>
            </w:r>
          </w:p>
        </w:tc>
        <w:tc>
          <w:tcPr>
            <w:tcW w:w="7740" w:type="dxa"/>
            <w:tcBorders>
              <w:top w:val="nil"/>
              <w:left w:val="nil"/>
              <w:bottom w:val="single" w:sz="4" w:space="0" w:color="auto"/>
              <w:right w:val="single" w:sz="4" w:space="0" w:color="auto"/>
            </w:tcBorders>
            <w:shd w:val="clear" w:color="auto" w:fill="auto"/>
            <w:noWrap/>
            <w:vAlign w:val="bottom"/>
            <w:hideMark/>
          </w:tcPr>
          <w:p w14:paraId="68B4C460" w14:textId="77777777" w:rsidR="00687390" w:rsidRPr="007A0B23" w:rsidRDefault="00687390" w:rsidP="00163E15">
            <w:pPr>
              <w:jc w:val="center"/>
              <w:rPr>
                <w:rFonts w:ascii="Times New Roman" w:hAnsi="Times New Roman"/>
                <w:color w:val="000000"/>
                <w:szCs w:val="22"/>
              </w:rPr>
            </w:pPr>
            <w:r w:rsidRPr="007A0B23">
              <w:rPr>
                <w:rFonts w:ascii="Times New Roman" w:hAnsi="Times New Roman"/>
                <w:bCs/>
                <w:color w:val="000000"/>
                <w:szCs w:val="22"/>
              </w:rPr>
              <w:t>93598</w:t>
            </w:r>
          </w:p>
        </w:tc>
      </w:tr>
    </w:tbl>
    <w:p w14:paraId="69234548" w14:textId="77777777" w:rsidR="00687390" w:rsidRDefault="00687390" w:rsidP="00687390">
      <w:pPr>
        <w:contextualSpacing/>
        <w:rPr>
          <w:rFonts w:ascii="Times New Roman" w:hAnsi="Times New Roman"/>
          <w:b/>
        </w:rPr>
      </w:pPr>
    </w:p>
    <w:p w14:paraId="1F56008D" w14:textId="77777777" w:rsidR="000E3A94" w:rsidRDefault="000E3A94" w:rsidP="007A0B23">
      <w:pPr>
        <w:pStyle w:val="Heading2"/>
      </w:pPr>
      <w:r>
        <w:br w:type="page"/>
      </w:r>
    </w:p>
    <w:p w14:paraId="0925DD29" w14:textId="07F00E01" w:rsidR="00687390" w:rsidRDefault="00687390" w:rsidP="007A0B23">
      <w:pPr>
        <w:pStyle w:val="Heading2"/>
      </w:pPr>
      <w:r w:rsidRPr="003D2D8F">
        <w:lastRenderedPageBreak/>
        <w:t>101 CMR 317.00: Medicine Rates</w:t>
      </w:r>
    </w:p>
    <w:tbl>
      <w:tblPr>
        <w:tblW w:w="10075" w:type="dxa"/>
        <w:tblLook w:val="04A0" w:firstRow="1" w:lastRow="0" w:firstColumn="1" w:lastColumn="0" w:noHBand="0" w:noVBand="1"/>
      </w:tblPr>
      <w:tblGrid>
        <w:gridCol w:w="1075"/>
        <w:gridCol w:w="1710"/>
        <w:gridCol w:w="1710"/>
        <w:gridCol w:w="1800"/>
        <w:gridCol w:w="1800"/>
        <w:gridCol w:w="1980"/>
      </w:tblGrid>
      <w:tr w:rsidR="00687390" w:rsidRPr="00F746BB" w14:paraId="3FA73E68" w14:textId="77777777" w:rsidTr="000E3A94">
        <w:trPr>
          <w:trHeight w:val="260"/>
          <w:tblHeader/>
        </w:trPr>
        <w:tc>
          <w:tcPr>
            <w:tcW w:w="1075" w:type="dxa"/>
            <w:tcBorders>
              <w:top w:val="single" w:sz="4" w:space="0" w:color="auto"/>
              <w:left w:val="single" w:sz="4" w:space="0" w:color="auto"/>
              <w:bottom w:val="single" w:sz="4" w:space="0" w:color="auto"/>
              <w:right w:val="single" w:sz="4" w:space="0" w:color="auto"/>
            </w:tcBorders>
            <w:shd w:val="clear" w:color="auto" w:fill="auto"/>
            <w:noWrap/>
            <w:tcMar>
              <w:top w:w="43" w:type="dxa"/>
              <w:left w:w="115" w:type="dxa"/>
              <w:bottom w:w="43" w:type="dxa"/>
              <w:right w:w="115" w:type="dxa"/>
            </w:tcMar>
            <w:vAlign w:val="center"/>
            <w:hideMark/>
          </w:tcPr>
          <w:p w14:paraId="0CA226FE" w14:textId="77777777" w:rsidR="00687390" w:rsidRPr="007A0B23" w:rsidRDefault="00687390" w:rsidP="00163E15">
            <w:pPr>
              <w:jc w:val="center"/>
              <w:rPr>
                <w:rFonts w:ascii="Times New Roman" w:hAnsi="Times New Roman" w:cs="Times New Roman"/>
                <w:b/>
                <w:bCs/>
                <w:color w:val="000000"/>
                <w:szCs w:val="22"/>
              </w:rPr>
            </w:pPr>
            <w:r w:rsidRPr="007A0B23">
              <w:rPr>
                <w:rFonts w:ascii="Times New Roman" w:hAnsi="Times New Roman" w:cs="Times New Roman"/>
                <w:b/>
                <w:bCs/>
                <w:color w:val="000000"/>
                <w:szCs w:val="22"/>
              </w:rPr>
              <w:t>Code</w:t>
            </w:r>
          </w:p>
        </w:tc>
        <w:tc>
          <w:tcPr>
            <w:tcW w:w="1710" w:type="dxa"/>
            <w:tcBorders>
              <w:top w:val="single" w:sz="4" w:space="0" w:color="auto"/>
              <w:left w:val="single" w:sz="4" w:space="0" w:color="auto"/>
              <w:bottom w:val="single" w:sz="4" w:space="0" w:color="auto"/>
              <w:right w:val="single" w:sz="4" w:space="0" w:color="auto"/>
            </w:tcBorders>
            <w:shd w:val="clear" w:color="auto" w:fill="auto"/>
            <w:noWrap/>
            <w:tcMar>
              <w:top w:w="43" w:type="dxa"/>
              <w:left w:w="115" w:type="dxa"/>
              <w:bottom w:w="43" w:type="dxa"/>
              <w:right w:w="115" w:type="dxa"/>
            </w:tcMar>
            <w:vAlign w:val="center"/>
            <w:hideMark/>
          </w:tcPr>
          <w:p w14:paraId="43BEA17C" w14:textId="77777777" w:rsidR="00687390" w:rsidRPr="007A0B23" w:rsidRDefault="00687390" w:rsidP="00163E15">
            <w:pPr>
              <w:jc w:val="center"/>
              <w:rPr>
                <w:rFonts w:ascii="Times New Roman" w:hAnsi="Times New Roman" w:cs="Times New Roman"/>
                <w:b/>
                <w:bCs/>
                <w:color w:val="000000"/>
                <w:szCs w:val="22"/>
              </w:rPr>
            </w:pPr>
            <w:r w:rsidRPr="007A0B23">
              <w:rPr>
                <w:rFonts w:ascii="Times New Roman" w:hAnsi="Times New Roman" w:cs="Times New Roman"/>
                <w:b/>
                <w:bCs/>
                <w:color w:val="000000"/>
                <w:szCs w:val="22"/>
              </w:rPr>
              <w:t>Non-Facility Fee</w:t>
            </w:r>
          </w:p>
        </w:tc>
        <w:tc>
          <w:tcPr>
            <w:tcW w:w="1710" w:type="dxa"/>
            <w:tcBorders>
              <w:top w:val="single" w:sz="4" w:space="0" w:color="auto"/>
              <w:left w:val="single" w:sz="4" w:space="0" w:color="auto"/>
              <w:bottom w:val="single" w:sz="4" w:space="0" w:color="auto"/>
              <w:right w:val="single" w:sz="4" w:space="0" w:color="auto"/>
            </w:tcBorders>
            <w:shd w:val="clear" w:color="auto" w:fill="auto"/>
            <w:noWrap/>
            <w:tcMar>
              <w:top w:w="43" w:type="dxa"/>
              <w:left w:w="115" w:type="dxa"/>
              <w:bottom w:w="43" w:type="dxa"/>
              <w:right w:w="115" w:type="dxa"/>
            </w:tcMar>
            <w:vAlign w:val="center"/>
            <w:hideMark/>
          </w:tcPr>
          <w:p w14:paraId="0345E944" w14:textId="77777777" w:rsidR="00687390" w:rsidRPr="007A0B23" w:rsidRDefault="00687390" w:rsidP="00163E15">
            <w:pPr>
              <w:jc w:val="center"/>
              <w:rPr>
                <w:rFonts w:ascii="Times New Roman" w:hAnsi="Times New Roman" w:cs="Times New Roman"/>
                <w:b/>
                <w:bCs/>
                <w:color w:val="000000"/>
                <w:szCs w:val="22"/>
              </w:rPr>
            </w:pPr>
            <w:r w:rsidRPr="007A0B23">
              <w:rPr>
                <w:rFonts w:ascii="Times New Roman" w:hAnsi="Times New Roman" w:cs="Times New Roman"/>
                <w:b/>
                <w:bCs/>
                <w:color w:val="000000"/>
                <w:szCs w:val="22"/>
              </w:rPr>
              <w:t>Facility Fee</w:t>
            </w:r>
          </w:p>
        </w:tc>
        <w:tc>
          <w:tcPr>
            <w:tcW w:w="1800" w:type="dxa"/>
            <w:tcBorders>
              <w:top w:val="single" w:sz="4" w:space="0" w:color="auto"/>
              <w:left w:val="single" w:sz="4" w:space="0" w:color="auto"/>
              <w:bottom w:val="single" w:sz="4" w:space="0" w:color="auto"/>
              <w:right w:val="single" w:sz="4" w:space="0" w:color="auto"/>
            </w:tcBorders>
            <w:shd w:val="clear" w:color="auto" w:fill="auto"/>
            <w:noWrap/>
            <w:tcMar>
              <w:top w:w="43" w:type="dxa"/>
              <w:left w:w="115" w:type="dxa"/>
              <w:bottom w:w="43" w:type="dxa"/>
              <w:right w:w="115" w:type="dxa"/>
            </w:tcMar>
            <w:vAlign w:val="center"/>
            <w:hideMark/>
          </w:tcPr>
          <w:p w14:paraId="2C1299AA" w14:textId="77777777" w:rsidR="00687390" w:rsidRPr="007A0B23" w:rsidRDefault="00687390" w:rsidP="00163E15">
            <w:pPr>
              <w:jc w:val="center"/>
              <w:rPr>
                <w:rFonts w:ascii="Times New Roman" w:hAnsi="Times New Roman" w:cs="Times New Roman"/>
                <w:b/>
                <w:bCs/>
                <w:color w:val="000000"/>
                <w:szCs w:val="22"/>
              </w:rPr>
            </w:pPr>
            <w:r w:rsidRPr="007A0B23">
              <w:rPr>
                <w:rFonts w:ascii="Times New Roman" w:hAnsi="Times New Roman" w:cs="Times New Roman"/>
                <w:b/>
                <w:bCs/>
                <w:color w:val="000000"/>
                <w:szCs w:val="22"/>
              </w:rPr>
              <w:t>Global</w:t>
            </w:r>
          </w:p>
        </w:tc>
        <w:tc>
          <w:tcPr>
            <w:tcW w:w="1800" w:type="dxa"/>
            <w:tcBorders>
              <w:top w:val="single" w:sz="4" w:space="0" w:color="auto"/>
              <w:left w:val="single" w:sz="4" w:space="0" w:color="auto"/>
              <w:bottom w:val="single" w:sz="4" w:space="0" w:color="auto"/>
              <w:right w:val="single" w:sz="4" w:space="0" w:color="auto"/>
            </w:tcBorders>
            <w:shd w:val="clear" w:color="auto" w:fill="auto"/>
            <w:noWrap/>
            <w:tcMar>
              <w:top w:w="43" w:type="dxa"/>
              <w:left w:w="115" w:type="dxa"/>
              <w:bottom w:w="43" w:type="dxa"/>
              <w:right w:w="115" w:type="dxa"/>
            </w:tcMar>
            <w:vAlign w:val="center"/>
            <w:hideMark/>
          </w:tcPr>
          <w:p w14:paraId="609DDEEF" w14:textId="77777777" w:rsidR="00687390" w:rsidRPr="007A0B23" w:rsidRDefault="00687390" w:rsidP="00163E15">
            <w:pPr>
              <w:jc w:val="center"/>
              <w:rPr>
                <w:rFonts w:ascii="Times New Roman" w:hAnsi="Times New Roman" w:cs="Times New Roman"/>
                <w:b/>
                <w:bCs/>
                <w:color w:val="000000"/>
                <w:szCs w:val="22"/>
              </w:rPr>
            </w:pPr>
            <w:r w:rsidRPr="007A0B23">
              <w:rPr>
                <w:rFonts w:ascii="Times New Roman" w:hAnsi="Times New Roman" w:cs="Times New Roman"/>
                <w:b/>
                <w:bCs/>
                <w:color w:val="000000"/>
                <w:szCs w:val="22"/>
              </w:rPr>
              <w:t>Professional Component Fee</w:t>
            </w:r>
          </w:p>
        </w:tc>
        <w:tc>
          <w:tcPr>
            <w:tcW w:w="1980" w:type="dxa"/>
            <w:tcBorders>
              <w:top w:val="single" w:sz="4" w:space="0" w:color="auto"/>
              <w:left w:val="single" w:sz="4" w:space="0" w:color="auto"/>
              <w:bottom w:val="single" w:sz="4" w:space="0" w:color="auto"/>
              <w:right w:val="single" w:sz="4" w:space="0" w:color="auto"/>
            </w:tcBorders>
            <w:shd w:val="clear" w:color="auto" w:fill="auto"/>
            <w:noWrap/>
            <w:tcMar>
              <w:top w:w="43" w:type="dxa"/>
              <w:left w:w="115" w:type="dxa"/>
              <w:bottom w:w="43" w:type="dxa"/>
              <w:right w:w="115" w:type="dxa"/>
            </w:tcMar>
            <w:vAlign w:val="center"/>
            <w:hideMark/>
          </w:tcPr>
          <w:p w14:paraId="237E4EF1" w14:textId="77777777" w:rsidR="00687390" w:rsidRPr="007A0B23" w:rsidRDefault="00687390" w:rsidP="00163E15">
            <w:pPr>
              <w:jc w:val="center"/>
              <w:rPr>
                <w:rFonts w:ascii="Times New Roman" w:hAnsi="Times New Roman" w:cs="Times New Roman"/>
                <w:b/>
                <w:bCs/>
                <w:color w:val="000000"/>
                <w:szCs w:val="22"/>
              </w:rPr>
            </w:pPr>
            <w:r w:rsidRPr="007A0B23">
              <w:rPr>
                <w:rFonts w:ascii="Times New Roman" w:hAnsi="Times New Roman" w:cs="Times New Roman"/>
                <w:b/>
                <w:bCs/>
                <w:color w:val="000000"/>
                <w:szCs w:val="22"/>
              </w:rPr>
              <w:t>Technical Component Fee</w:t>
            </w:r>
          </w:p>
        </w:tc>
      </w:tr>
      <w:tr w:rsidR="00687390" w:rsidRPr="00083716" w14:paraId="455209BB"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1E0DE"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90626</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C6A41"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B53600"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57789"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7C54C"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8B846"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083716" w14:paraId="3016EE98"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C1C87"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90627</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F5FD4"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C1A5D"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C2D2A"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D73C1"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EA899"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083716" w14:paraId="497E16BD"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BFE1A"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90671</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0372F"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1FD22"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8F352"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AB4EE8"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EE403"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083716" w14:paraId="021E7564"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B2DBA"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90677</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5DC9C"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D34AC"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A88D2"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FAE10"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58A7C"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083716" w14:paraId="57828759"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8A3599"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90758</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37183D"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984A0"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1A4E7"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FF3EE"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DCC46"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083716" w14:paraId="0D1F0B77"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F4D14"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90759</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8CD9C0"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A5A4A"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B6A3ED"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B62CF"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A8361"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083716" w14:paraId="4934E1F8"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78501"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91113</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868114"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12D713"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1C293"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     810.58</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276F7"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     96.85</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3ABB6B"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     713.73</w:t>
            </w:r>
          </w:p>
        </w:tc>
      </w:tr>
      <w:tr w:rsidR="00687390" w:rsidRPr="00083716" w14:paraId="49461FA6"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CDC8BB"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93319</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9A550C"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       50.50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BD8028"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       19.66</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EA4D5B"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A67933"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4448A"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083716" w14:paraId="779EE2FF"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90204"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93462</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0F1DB6"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F382D1"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EE7281"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       164.00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AB9986"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2DA1A4"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083716" w14:paraId="54BF711B"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774959"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93593</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45A6C8"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1C437D"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55DD91"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21BE45"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     150.33</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8D388E"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BB7FEB" w14:paraId="03D1CBE3"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30AA0"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93594</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9B7298"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7FC39"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3E9BB"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A684D"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     236.91</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022C0"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BB7FEB" w14:paraId="155534B4"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7766B"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93595</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6AE21"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2F7DC"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BA4E4"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17CDF"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     213.79</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039C5"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BB7FEB" w14:paraId="7D804C93"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393B8"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93596</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6A168"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AE906"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A731A"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EAA40"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     258.48</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C63230"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BB7FEB" w14:paraId="27004B9B"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6AE65"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93597</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D306F"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7E0B4"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40CB8"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8B293"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     345.01</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7B965"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BB7FEB" w14:paraId="2CA106F5"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615326"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93598</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FAA7B"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BE3B5"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B8B58"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D7AB9" w14:textId="3403F346"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 xml:space="preserve">$  </w:t>
            </w:r>
            <w:r w:rsidR="00D33E2B">
              <w:rPr>
                <w:rFonts w:ascii="Times New Roman" w:hAnsi="Times New Roman" w:cs="Times New Roman"/>
                <w:bCs/>
                <w:color w:val="000000"/>
                <w:szCs w:val="22"/>
              </w:rPr>
              <w:t xml:space="preserve"> </w:t>
            </w:r>
            <w:r w:rsidRPr="007A0B23">
              <w:rPr>
                <w:rFonts w:ascii="Times New Roman" w:hAnsi="Times New Roman" w:cs="Times New Roman"/>
                <w:bCs/>
                <w:color w:val="000000"/>
                <w:szCs w:val="22"/>
              </w:rPr>
              <w:t xml:space="preserve">   56.43</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9D72F"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083716" w14:paraId="30DFE060"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4B986"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94625</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E1F53"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       54.33</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47E3C"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       14.76</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B776D"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149D7"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AB49D"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083716" w14:paraId="4BAEDB05"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F87BD"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94626</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F70E5D"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       61.49</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EE22B"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       21.33</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78A67"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551C7"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F409F"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083716" w14:paraId="4A6CAC1C"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51EB1"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98975</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4737E7"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87D52"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C9BEA"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       16.15</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633C7"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D35FB"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083716" w14:paraId="5F350953"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13846A"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98976</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BB2F7"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DB37B"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B3201"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       46.78</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A0C4E"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6F22A"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083716" w14:paraId="02BEFE41"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B3ADB7"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98977</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C02EC"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A8EF7A"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F7E9B1"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       46.78</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D2B5A"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505DE"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083716" w14:paraId="02E0E55E"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CA69A"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98980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05B7B"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       40.39</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26010"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       24.68</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C32AF"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13A7F"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DC239"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617AC0" w14:paraId="06F69B56"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CC06C4"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98981</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C48DA"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       32.48</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38DC8"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       24.63</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2FDE6"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23203E"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98D37F"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617AC0" w14:paraId="60BB5E46"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B1F0CF"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99424</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70025F"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       65.86</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17FA29"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       59.17</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E4D647"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D4466"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35D864"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617AC0" w14:paraId="19171667"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1C9D7E"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99425</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29A21"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       47.61</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6FB609"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       41.21</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A74D23"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4717B2"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64FBA8"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617AC0" w14:paraId="133FB600"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C33401"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99426</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AEC1E2"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       50.23</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50EBCB"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       39.46</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72ABC8"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34D3C0"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C3A27"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617AC0" w14:paraId="1A348EF4"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35CA96"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99427</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A992E4"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       38.64</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509B9"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       27.87</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02D054"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FF035A"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306F8E"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617AC0" w14:paraId="0A862748"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5CDD7C"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99437</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9DCC1"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       48.48</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869195"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       40.91</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BE72E"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30B8D7"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FBD83"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BB7FEB" w14:paraId="6512E529"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9DAB1A"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J0172</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B9FC41"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0F3476"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5C6D75"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DFEC23"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72AAE5"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BB7FEB" w14:paraId="6FCAC419"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EE4B29"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J0224</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C621A2"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053776"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2DB48F"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74B42E"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3127A5"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BB7FEB" w14:paraId="0A772E27"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D1E725"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J0282</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9D5E38"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453C5"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7EAD12"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C252CC"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EF2BFB"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BB7FEB" w14:paraId="534D174A"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324C49"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J0692</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55640"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EAA4E7"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4E89E"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CBFCE"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F70379"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BB7FEB" w14:paraId="23756FAD"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836605"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J0699</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EDBC7B"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64C5C1"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033563"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23DA41"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78B2F0"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BB7FEB" w14:paraId="7D96E3AE"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4A10CE"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J0741</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73A5F0"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B1A40E"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EF8BF1"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D89B1B"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C32CB4"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BB7FEB" w14:paraId="15E00D3D"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A998CD"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J0878</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7BD6D"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0AC6FB"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0507E"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9CCC49"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55F68A"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BB7FEB" w14:paraId="3D3CE5E5"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688F70"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J1290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5390F4"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ECD59B"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CB639D"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B962BD"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DCB4B"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BB7FEB" w14:paraId="14ECEDDC"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4C6060"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J1305</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1A2913"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A6B4D0"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737384"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2374A3"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3E310F"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BB7FEB" w14:paraId="5EA4587D"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6DD4F5"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J1426</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8F9225"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E678CC"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B4FE8D"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965C44"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5E45AF"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BB7FEB" w14:paraId="34A8262C"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38E72"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J1427</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DC9FDA"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D5260"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7E012C"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FFB5B9"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EB51A6"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BB7FEB" w14:paraId="3F840671"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CD29CC"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J1437</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C93959"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A9D4B1"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51371B"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BBF879"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3828DB"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BB7FEB" w14:paraId="4A89D130"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F7EF53"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J1445</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A51E91"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926B3B"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288603"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A9D0D1"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BCD6D0"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BB7FEB" w14:paraId="20540773"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2B004C"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J1448</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B71FA1"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4529EC"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6612AE"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E79626"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77E9DF"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BB7FEB" w14:paraId="0455F361"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AE8EEF"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J1554</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E3D98"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7DB0BB"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1DED6"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FE769B"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19015C"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BB7FEB" w14:paraId="33AB8880"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667241"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J1815</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3A134A"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02B21C"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77A6CD"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46DD05"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99B46D"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BB7FEB" w14:paraId="7C74A63D"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A06B3E"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J1823</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3F1412"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F1DB9F"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831783"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29D1A3"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5C13EA"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BB7FEB" w14:paraId="066CEC5D"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1A65C7"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J1951</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BF4142"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76321"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E2E73F"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CE11D5"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8F1031"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BB7FEB" w14:paraId="56B6E1E9"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B466FB"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J1952</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DF71B0"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96A39"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0CB4CB"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80B067"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FC50DC"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BB7FEB" w14:paraId="193B3953"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058741"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J1956</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2299C4"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719CD1"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99C2A2"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CCB057"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960499"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BB7FEB" w14:paraId="7F6B776A"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12F388"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J2060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155BBB"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6CFF08"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80B78A"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0DF69C"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BA9178"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BB7FEB" w14:paraId="27E818B9"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D12101"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lastRenderedPageBreak/>
              <w:t>J2250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EC1B2C"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B51D6"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DF32F7"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B31EBA"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AE75C1"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BB7FEB" w14:paraId="731B85DD"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09401C"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J2354</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ED2FEA"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3F143"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5B553A"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E193A0"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E916C5"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BB7FEB" w14:paraId="2611E2BA"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EB6AB2"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J2406</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68E86F"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A9C5E4"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1984F6"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0E8FA2"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91185"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BB7FEB" w14:paraId="5F00769B"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33B105"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J2506</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1AD02E"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B13380"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119796"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F1000E"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9BD327"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BB7FEB" w14:paraId="799618C4"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D2F765"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J3110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69A46C"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D5AF0F"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A99489"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B42D8D"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455A3"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BB7FEB" w14:paraId="35852276"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10D25"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J3360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A1F451"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26CA41"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29D8C9"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6E6133"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93B49F"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BB7FEB" w14:paraId="3E1020BD"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87D585"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J7168</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172230"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87613A"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9ED73"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072686"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5DC30A"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BB7FEB" w14:paraId="7ADDBB7B"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C4BECA"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J7212</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D813D7"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DEB63"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BBE4FF"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4CCEAB"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A173A2"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BB7FEB" w14:paraId="1C03454C"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6E4F47"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J7294</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E4185B"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87326D"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A6517E"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913D12"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E09D67"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BB7FEB" w14:paraId="29527F25"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863606"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J7295</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D34D9B"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5533D0"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179D1"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9B3D29"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864003"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562D1D" w14:paraId="58EEE527"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E46FED"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J7352</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A6CDDC"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3446F1"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2531C"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B1E8E"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200F12"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562D1D" w14:paraId="006BA45B"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D9EB2C"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J7402</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1FE74D"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F95987"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EC60BF"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48248C"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F12A9"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562D1D" w14:paraId="6D071808"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8CEB0F"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J7799</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227A8B"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C3C824"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E1D5E8"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81466"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937549"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562D1D" w14:paraId="65450E46"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31D2AF"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J9015</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6C4D14"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D5D95F"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00FAEF"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A79279"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AAD1F2"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562D1D" w14:paraId="084C5DA1"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4179B5"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J9021</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E6EC45"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2F2E6"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2D479C"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20EE48"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622C5B"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562D1D" w14:paraId="36DC09A2"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B0904C"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J9025</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CB742"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2F3E5B"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83207"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2411E1"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ECEB0"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562D1D" w14:paraId="7A567E08"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6A6192"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J9037</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2DF016"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6051DD"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144E7"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2D45E8"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DFB604"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562D1D" w14:paraId="300FA6F8"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2DFD27"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J9061</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5B1EF"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9805D3"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244DFC"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D0B0AF"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171865"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562D1D" w14:paraId="1DDAB17C"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854E7C"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J9144</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20D573"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A94D8E"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1123F2"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9CA8D8"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64D92"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562D1D" w14:paraId="61EDC066"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D7948C"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J9223</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6AA909"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E38082"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C5C495"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135B4C"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A26447"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562D1D" w14:paraId="7C3BAC87"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AE344"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J9247</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ED9C37"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8ED533"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9602F6"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FC4D8B"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378D7C"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562D1D" w14:paraId="6DEFE155"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56B91F"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J9268</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089A53"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15479B"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68DCE6"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EF4A5A"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0466FE"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562D1D" w14:paraId="0DDFA80D"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A46986"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J9272</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710609"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13E44"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BE9CFB"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920B3"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8852DC"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562D1D" w14:paraId="1F2A52AF"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3EC44D"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J9302</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FDA60B"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D7FFA9"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77E669"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CF3944"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D4A77D"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562D1D" w14:paraId="734B5DBD"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B2C91C"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J9316</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DA003B"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478EBC"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3B77B9"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6CBB3D"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57F47E"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562D1D" w14:paraId="78FED81C"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57FEF1"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J9317</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DC30F4"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4ECC78"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06EA8A"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608CE5"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0A0215"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562D1D" w14:paraId="78C95E98"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5AD5F"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J9318</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C8F173"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E39DBE"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27817B"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9EFE1D"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875B61"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562D1D" w14:paraId="7F8B9AD9"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3EDC90"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J9319</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A05727"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3C6104"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6294DF"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5EE40"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C1F2C7"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562D1D" w14:paraId="27FF8D13"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C07FE1"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J9348</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F696C1"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256EA"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CCF897"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69B1C9"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D672D0"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562D1D" w14:paraId="3F19578F"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D3E0F4"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J9349</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69BC52"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6A5ACC"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2A291E"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811AE"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4B1960"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562D1D" w14:paraId="60820A7E"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40E111"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J9353</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071408"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983BFD"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4244E3"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59621F"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163F2A"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562D1D" w14:paraId="5E7D5391"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D9749D"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J9356</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B9A00"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2FF2A8"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7CC5DC"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BF76EC"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41E1B9"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ED4BE4" w14:paraId="7FCC31C6"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FBC7F5"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Q0220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32B328"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0FE55D"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DF06D7"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1628B8"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24E0AD"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496202" w14:paraId="0CC34602"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9E6C8B"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Q0240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6F4D2"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DB24CF"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1FF13E"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769B68"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34D45A"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562D1D" w14:paraId="0D9FCCCB"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616EE1"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Q0243</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E77166"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F630B8"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B7D470"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5DC578"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D854E"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496202" w14:paraId="4C6E59F0"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037DA"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Q0244</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EB7133"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62848C"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83D297"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32BBA0"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54E1FC"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562D1D" w14:paraId="770416FC"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D1A6A"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Q0245</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B2043"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17652"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E4E250"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CAC539"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FCCAFD"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562D1D" w14:paraId="10E48E95"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F2C1E5"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Q0247</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05743C"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492059"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6AEE84"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4D2548"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9C0124"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496202" w14:paraId="327368D6"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3EAF11"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Q0249</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CED6DA"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151B1A"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BD66DF"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205C38"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7EA457"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496202" w14:paraId="6D546FC0"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899B4F"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Q2053</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17D6B5"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948949"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63A3D1"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904AC9"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91F443"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496202" w14:paraId="46EF563F"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50088B"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Q2054</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6496A3"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F3B266"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0FBBF5"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AA9C18"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330263"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496202" w14:paraId="6B3F205F"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CC9743"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Q2055</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D3C027"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7F77B4"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FFE93"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75FA22"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09D50D"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496202" w14:paraId="79D4D4EE"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C9D5BE"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Q4199</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19D655"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403B8B"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3913F8"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BFEE14"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1D5F10"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496202" w14:paraId="3553DC86"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9B2C8"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Q4251</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4C9A78"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EB227"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9563BA"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1F9D15"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D9DF30"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496202" w14:paraId="02B594AA"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3FE156"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Q4252</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B48638"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8DF46E"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6CA85"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F430BF"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FF06D2"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496202" w14:paraId="618B417B"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14E04E"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Q4253</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EDB9B3"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F9DCB0"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94203C"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A55E89"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288536"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562D1D" w14:paraId="1ACFC207"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5BF5DC"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Q5107</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F3BB2A"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5FDD40"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7B36B"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6B0D0A"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E00FEC"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562D1D" w14:paraId="3D46F58C"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535299"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Q5112</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947912"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F577F1"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070835"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D2A0CF"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7010F2"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562D1D" w14:paraId="0BFE7D3E"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46C955"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Q5113</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A6BB0A"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623D75"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DC8EA5"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58FAF4"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A02029"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562D1D" w14:paraId="52704633"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177DC7"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lastRenderedPageBreak/>
              <w:t>Q5114</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41155B"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DD2AA2"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B97C3E"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E025E0"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9C391"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562D1D" w14:paraId="2FD8579B"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41F908"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Q5116</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FB6DF7"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67034"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FB3BB4"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E46CC"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5EFB38"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562D1D" w14:paraId="2558428D"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A59AFF"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Q5118</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37D945"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96DB1F"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6110CC"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CE53ED"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7681A3"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562D1D" w14:paraId="383A4021"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DEA1F"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Q5122</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0B8B5E"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EE6267"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1C74E"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87FCE3"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FD6C8C"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r w:rsidR="00687390" w:rsidRPr="00496202" w14:paraId="0369BB42" w14:textId="77777777" w:rsidTr="000E3A94">
        <w:trPr>
          <w:trHeight w:val="26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BB02D6" w14:textId="77777777" w:rsidR="00687390" w:rsidRPr="007A0B23" w:rsidRDefault="00687390" w:rsidP="00163E15">
            <w:pPr>
              <w:rPr>
                <w:rFonts w:ascii="Times New Roman" w:hAnsi="Times New Roman" w:cs="Times New Roman"/>
                <w:bCs/>
                <w:color w:val="000000"/>
                <w:szCs w:val="22"/>
              </w:rPr>
            </w:pPr>
            <w:r w:rsidRPr="007A0B23">
              <w:rPr>
                <w:rFonts w:ascii="Times New Roman" w:hAnsi="Times New Roman" w:cs="Times New Roman"/>
                <w:bCs/>
                <w:color w:val="000000"/>
                <w:szCs w:val="22"/>
              </w:rPr>
              <w:t>Q5123</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68A534"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96B773"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087E7D"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I.C.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E92E5E"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4A563" w14:textId="77777777" w:rsidR="00687390" w:rsidRPr="007A0B23" w:rsidRDefault="00687390" w:rsidP="00163E15">
            <w:pPr>
              <w:jc w:val="center"/>
              <w:rPr>
                <w:rFonts w:ascii="Times New Roman" w:hAnsi="Times New Roman" w:cs="Times New Roman"/>
                <w:bCs/>
                <w:color w:val="000000"/>
                <w:szCs w:val="22"/>
              </w:rPr>
            </w:pPr>
            <w:r w:rsidRPr="007A0B23">
              <w:rPr>
                <w:rFonts w:ascii="Times New Roman" w:hAnsi="Times New Roman" w:cs="Times New Roman"/>
                <w:bCs/>
                <w:color w:val="000000"/>
                <w:szCs w:val="22"/>
              </w:rPr>
              <w:t>-</w:t>
            </w:r>
          </w:p>
        </w:tc>
      </w:tr>
    </w:tbl>
    <w:p w14:paraId="0A4182DC" w14:textId="77777777" w:rsidR="00687390" w:rsidRDefault="00687390" w:rsidP="00687390">
      <w:pPr>
        <w:contextualSpacing/>
        <w:rPr>
          <w:rFonts w:ascii="Times New Roman" w:hAnsi="Times New Roman"/>
          <w:b/>
        </w:rPr>
      </w:pPr>
    </w:p>
    <w:p w14:paraId="2AE2E734" w14:textId="77777777" w:rsidR="00687390" w:rsidRDefault="00687390" w:rsidP="007A0B23">
      <w:pPr>
        <w:pStyle w:val="Heading2"/>
      </w:pPr>
      <w:r w:rsidRPr="003D2D8F">
        <w:t xml:space="preserve">101 CMR 318.00: Radiology </w:t>
      </w:r>
      <w:r>
        <w:t xml:space="preserve">– </w:t>
      </w:r>
      <w:r w:rsidRPr="003D2D8F">
        <w:t>Added Codes</w:t>
      </w:r>
    </w:p>
    <w:tbl>
      <w:tblPr>
        <w:tblW w:w="10075" w:type="dxa"/>
        <w:tblLook w:val="04A0" w:firstRow="1" w:lastRow="0" w:firstColumn="1" w:lastColumn="0" w:noHBand="0" w:noVBand="1"/>
      </w:tblPr>
      <w:tblGrid>
        <w:gridCol w:w="1525"/>
        <w:gridCol w:w="8550"/>
      </w:tblGrid>
      <w:tr w:rsidR="00687390" w:rsidRPr="004E424C" w14:paraId="3E6E12E3" w14:textId="77777777" w:rsidTr="001A0790">
        <w:trPr>
          <w:trHeight w:val="260"/>
          <w:tblHeader/>
        </w:trPr>
        <w:tc>
          <w:tcPr>
            <w:tcW w:w="1525" w:type="dxa"/>
            <w:tcBorders>
              <w:top w:val="single" w:sz="4" w:space="0" w:color="auto"/>
              <w:left w:val="single" w:sz="4" w:space="0" w:color="auto"/>
              <w:bottom w:val="single" w:sz="4" w:space="0" w:color="auto"/>
              <w:right w:val="single" w:sz="4" w:space="0" w:color="auto"/>
            </w:tcBorders>
            <w:shd w:val="clear" w:color="auto" w:fill="auto"/>
            <w:noWrap/>
            <w:tcMar>
              <w:top w:w="43" w:type="dxa"/>
              <w:left w:w="115" w:type="dxa"/>
              <w:bottom w:w="43" w:type="dxa"/>
              <w:right w:w="115" w:type="dxa"/>
            </w:tcMar>
            <w:vAlign w:val="bottom"/>
            <w:hideMark/>
          </w:tcPr>
          <w:p w14:paraId="5DCC7222" w14:textId="77777777" w:rsidR="00687390" w:rsidRPr="007A0B23" w:rsidRDefault="00687390" w:rsidP="00163E15">
            <w:pPr>
              <w:rPr>
                <w:rFonts w:ascii="Times New Roman" w:hAnsi="Times New Roman"/>
                <w:b/>
                <w:color w:val="000000"/>
                <w:szCs w:val="22"/>
              </w:rPr>
            </w:pPr>
            <w:r w:rsidRPr="007A0B23">
              <w:rPr>
                <w:rFonts w:ascii="Times New Roman" w:hAnsi="Times New Roman"/>
                <w:b/>
                <w:color w:val="000000"/>
                <w:szCs w:val="22"/>
              </w:rPr>
              <w:t>Added Code</w:t>
            </w:r>
          </w:p>
        </w:tc>
        <w:tc>
          <w:tcPr>
            <w:tcW w:w="8550" w:type="dxa"/>
            <w:tcBorders>
              <w:top w:val="single" w:sz="4" w:space="0" w:color="auto"/>
              <w:left w:val="nil"/>
              <w:bottom w:val="single" w:sz="4" w:space="0" w:color="auto"/>
              <w:right w:val="single" w:sz="4" w:space="0" w:color="auto"/>
            </w:tcBorders>
            <w:shd w:val="clear" w:color="auto" w:fill="auto"/>
            <w:noWrap/>
            <w:tcMar>
              <w:top w:w="43" w:type="dxa"/>
              <w:left w:w="115" w:type="dxa"/>
              <w:bottom w:w="43" w:type="dxa"/>
              <w:right w:w="115" w:type="dxa"/>
            </w:tcMar>
            <w:vAlign w:val="bottom"/>
            <w:hideMark/>
          </w:tcPr>
          <w:p w14:paraId="07435DB1" w14:textId="77777777" w:rsidR="00687390" w:rsidRPr="007A0B23" w:rsidRDefault="00687390" w:rsidP="00163E15">
            <w:pPr>
              <w:rPr>
                <w:rFonts w:ascii="Times New Roman" w:hAnsi="Times New Roman"/>
                <w:b/>
                <w:color w:val="000000"/>
                <w:szCs w:val="22"/>
              </w:rPr>
            </w:pPr>
            <w:r w:rsidRPr="007A0B23">
              <w:rPr>
                <w:rFonts w:ascii="Times New Roman" w:hAnsi="Times New Roman"/>
                <w:b/>
                <w:color w:val="000000"/>
                <w:szCs w:val="22"/>
              </w:rPr>
              <w:t>Description</w:t>
            </w:r>
          </w:p>
        </w:tc>
      </w:tr>
      <w:tr w:rsidR="00687390" w:rsidRPr="005C6409" w14:paraId="639B1D14" w14:textId="77777777" w:rsidTr="001A0790">
        <w:trPr>
          <w:trHeight w:val="260"/>
          <w:tblHeader/>
        </w:trPr>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D76229" w14:textId="77777777" w:rsidR="00687390" w:rsidRPr="007A0B23" w:rsidRDefault="00687390" w:rsidP="00163E15">
            <w:pPr>
              <w:rPr>
                <w:rFonts w:ascii="Times New Roman" w:hAnsi="Times New Roman"/>
                <w:color w:val="000000"/>
                <w:szCs w:val="22"/>
              </w:rPr>
            </w:pPr>
            <w:r w:rsidRPr="007A0B23">
              <w:rPr>
                <w:rFonts w:ascii="Times New Roman" w:hAnsi="Times New Roman"/>
                <w:color w:val="000000"/>
                <w:szCs w:val="22"/>
              </w:rPr>
              <w:t>77089</w:t>
            </w:r>
          </w:p>
        </w:tc>
        <w:tc>
          <w:tcPr>
            <w:tcW w:w="8550" w:type="dxa"/>
            <w:tcBorders>
              <w:top w:val="single" w:sz="4" w:space="0" w:color="auto"/>
              <w:left w:val="nil"/>
              <w:bottom w:val="single" w:sz="4" w:space="0" w:color="auto"/>
              <w:right w:val="single" w:sz="4" w:space="0" w:color="auto"/>
            </w:tcBorders>
            <w:shd w:val="clear" w:color="auto" w:fill="auto"/>
            <w:noWrap/>
            <w:vAlign w:val="bottom"/>
          </w:tcPr>
          <w:p w14:paraId="24DD949D" w14:textId="77777777" w:rsidR="00687390" w:rsidRPr="007A0B23" w:rsidRDefault="00687390" w:rsidP="00163E15">
            <w:pPr>
              <w:rPr>
                <w:rFonts w:ascii="Times New Roman" w:hAnsi="Times New Roman"/>
                <w:color w:val="000000"/>
                <w:szCs w:val="22"/>
              </w:rPr>
            </w:pPr>
            <w:r w:rsidRPr="007A0B23">
              <w:rPr>
                <w:rFonts w:ascii="Times New Roman" w:hAnsi="Times New Roman"/>
                <w:color w:val="000000"/>
                <w:szCs w:val="22"/>
              </w:rPr>
              <w:t xml:space="preserve">Trabecular bone score (TBS), structural condition of the bone microarchitecture; using dual X-ray absorptiometry (DXA) or other imaging data on </w:t>
            </w:r>
            <w:proofErr w:type="gramStart"/>
            <w:r w:rsidRPr="007A0B23">
              <w:rPr>
                <w:rFonts w:ascii="Times New Roman" w:hAnsi="Times New Roman"/>
                <w:color w:val="000000"/>
                <w:szCs w:val="22"/>
              </w:rPr>
              <w:t>gray-scale</w:t>
            </w:r>
            <w:proofErr w:type="gramEnd"/>
            <w:r w:rsidRPr="007A0B23">
              <w:rPr>
                <w:rFonts w:ascii="Times New Roman" w:hAnsi="Times New Roman"/>
                <w:color w:val="000000"/>
                <w:szCs w:val="22"/>
              </w:rPr>
              <w:t xml:space="preserve"> variogram, calculation, with interpretation and report on fracture-risk</w:t>
            </w:r>
          </w:p>
        </w:tc>
      </w:tr>
      <w:tr w:rsidR="00687390" w:rsidRPr="005C6409" w14:paraId="0AA35EE4" w14:textId="77777777" w:rsidTr="001A0790">
        <w:trPr>
          <w:trHeight w:val="260"/>
          <w:tblHeader/>
        </w:trPr>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B7847F" w14:textId="77777777" w:rsidR="00687390" w:rsidRPr="007A0B23" w:rsidRDefault="00687390" w:rsidP="00163E15">
            <w:pPr>
              <w:rPr>
                <w:rFonts w:ascii="Times New Roman" w:hAnsi="Times New Roman"/>
                <w:color w:val="000000"/>
                <w:szCs w:val="22"/>
              </w:rPr>
            </w:pPr>
            <w:r w:rsidRPr="007A0B23">
              <w:rPr>
                <w:rFonts w:ascii="Times New Roman" w:hAnsi="Times New Roman"/>
                <w:color w:val="000000"/>
                <w:szCs w:val="22"/>
              </w:rPr>
              <w:t>77090</w:t>
            </w:r>
          </w:p>
        </w:tc>
        <w:tc>
          <w:tcPr>
            <w:tcW w:w="8550" w:type="dxa"/>
            <w:tcBorders>
              <w:top w:val="single" w:sz="4" w:space="0" w:color="auto"/>
              <w:left w:val="nil"/>
              <w:bottom w:val="single" w:sz="4" w:space="0" w:color="auto"/>
              <w:right w:val="single" w:sz="4" w:space="0" w:color="auto"/>
            </w:tcBorders>
            <w:shd w:val="clear" w:color="auto" w:fill="auto"/>
            <w:noWrap/>
            <w:vAlign w:val="bottom"/>
          </w:tcPr>
          <w:p w14:paraId="2B62DC1F" w14:textId="77777777" w:rsidR="00687390" w:rsidRPr="007A0B23" w:rsidRDefault="00687390" w:rsidP="00163E15">
            <w:pPr>
              <w:rPr>
                <w:rFonts w:ascii="Times New Roman" w:hAnsi="Times New Roman"/>
                <w:color w:val="000000"/>
                <w:szCs w:val="22"/>
              </w:rPr>
            </w:pPr>
            <w:r w:rsidRPr="007A0B23">
              <w:rPr>
                <w:rFonts w:ascii="Times New Roman" w:hAnsi="Times New Roman"/>
                <w:color w:val="000000"/>
                <w:szCs w:val="22"/>
              </w:rPr>
              <w:t>Trabecular bone score (TBS), structural condition of the bone microarchitecture; technical preparation and transmission of data for analysis to be performed elsewhere</w:t>
            </w:r>
          </w:p>
        </w:tc>
      </w:tr>
      <w:tr w:rsidR="00687390" w:rsidRPr="005C6409" w14:paraId="1BE1920F" w14:textId="77777777" w:rsidTr="001A0790">
        <w:trPr>
          <w:trHeight w:val="260"/>
          <w:tblHeader/>
        </w:trPr>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7C0B33" w14:textId="77777777" w:rsidR="00687390" w:rsidRPr="007A0B23" w:rsidRDefault="00687390" w:rsidP="00163E15">
            <w:pPr>
              <w:rPr>
                <w:rFonts w:ascii="Times New Roman" w:hAnsi="Times New Roman"/>
                <w:color w:val="000000"/>
                <w:szCs w:val="22"/>
              </w:rPr>
            </w:pPr>
            <w:r w:rsidRPr="007A0B23">
              <w:rPr>
                <w:rFonts w:ascii="Times New Roman" w:hAnsi="Times New Roman"/>
                <w:color w:val="000000"/>
                <w:szCs w:val="22"/>
              </w:rPr>
              <w:t>77091</w:t>
            </w:r>
          </w:p>
        </w:tc>
        <w:tc>
          <w:tcPr>
            <w:tcW w:w="8550" w:type="dxa"/>
            <w:tcBorders>
              <w:top w:val="single" w:sz="4" w:space="0" w:color="auto"/>
              <w:left w:val="nil"/>
              <w:bottom w:val="single" w:sz="4" w:space="0" w:color="auto"/>
              <w:right w:val="single" w:sz="4" w:space="0" w:color="auto"/>
            </w:tcBorders>
            <w:shd w:val="clear" w:color="auto" w:fill="auto"/>
            <w:noWrap/>
            <w:vAlign w:val="bottom"/>
          </w:tcPr>
          <w:p w14:paraId="09C66A1D" w14:textId="77777777" w:rsidR="00687390" w:rsidRPr="007A0B23" w:rsidRDefault="00687390" w:rsidP="00163E15">
            <w:pPr>
              <w:rPr>
                <w:rFonts w:ascii="Times New Roman" w:hAnsi="Times New Roman"/>
                <w:color w:val="000000"/>
                <w:szCs w:val="22"/>
              </w:rPr>
            </w:pPr>
            <w:r w:rsidRPr="007A0B23">
              <w:rPr>
                <w:rFonts w:ascii="Times New Roman" w:hAnsi="Times New Roman"/>
                <w:color w:val="000000"/>
                <w:szCs w:val="22"/>
              </w:rPr>
              <w:t>Trabecular bone score (TBS), structural condition of the bone microarchitecture; technical calculation only</w:t>
            </w:r>
          </w:p>
        </w:tc>
      </w:tr>
      <w:tr w:rsidR="00687390" w:rsidRPr="005C6409" w14:paraId="7B19449B" w14:textId="77777777" w:rsidTr="001A0790">
        <w:trPr>
          <w:trHeight w:val="260"/>
          <w:tblHeader/>
        </w:trPr>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AD13C7" w14:textId="77777777" w:rsidR="00687390" w:rsidRPr="007A0B23" w:rsidRDefault="00687390" w:rsidP="00163E15">
            <w:pPr>
              <w:rPr>
                <w:rFonts w:ascii="Times New Roman" w:hAnsi="Times New Roman"/>
                <w:color w:val="000000"/>
                <w:szCs w:val="22"/>
              </w:rPr>
            </w:pPr>
            <w:r w:rsidRPr="007A0B23">
              <w:rPr>
                <w:rFonts w:ascii="Times New Roman" w:hAnsi="Times New Roman"/>
                <w:color w:val="000000"/>
                <w:szCs w:val="22"/>
              </w:rPr>
              <w:t>77092</w:t>
            </w:r>
          </w:p>
        </w:tc>
        <w:tc>
          <w:tcPr>
            <w:tcW w:w="8550" w:type="dxa"/>
            <w:tcBorders>
              <w:top w:val="single" w:sz="4" w:space="0" w:color="auto"/>
              <w:left w:val="nil"/>
              <w:bottom w:val="single" w:sz="4" w:space="0" w:color="auto"/>
              <w:right w:val="single" w:sz="4" w:space="0" w:color="auto"/>
            </w:tcBorders>
            <w:shd w:val="clear" w:color="auto" w:fill="auto"/>
            <w:noWrap/>
            <w:vAlign w:val="bottom"/>
          </w:tcPr>
          <w:p w14:paraId="05DC9A54" w14:textId="77777777" w:rsidR="00687390" w:rsidRPr="007A0B23" w:rsidRDefault="00687390" w:rsidP="00163E15">
            <w:pPr>
              <w:rPr>
                <w:rFonts w:ascii="Times New Roman" w:hAnsi="Times New Roman"/>
                <w:color w:val="000000"/>
                <w:szCs w:val="22"/>
              </w:rPr>
            </w:pPr>
            <w:r w:rsidRPr="007A0B23">
              <w:rPr>
                <w:rFonts w:ascii="Times New Roman" w:hAnsi="Times New Roman"/>
                <w:color w:val="000000"/>
                <w:szCs w:val="22"/>
              </w:rPr>
              <w:t>Trabecular bone score (TBS), structural condition of the bone microarchitecture; interpretation and report on fracture-risk only by other qualified health care professional</w:t>
            </w:r>
          </w:p>
        </w:tc>
      </w:tr>
    </w:tbl>
    <w:p w14:paraId="1369E213" w14:textId="77777777" w:rsidR="00687390" w:rsidRDefault="00687390" w:rsidP="00687390">
      <w:pPr>
        <w:contextualSpacing/>
        <w:rPr>
          <w:rFonts w:ascii="Times New Roman" w:hAnsi="Times New Roman"/>
          <w:b/>
        </w:rPr>
      </w:pPr>
    </w:p>
    <w:p w14:paraId="4A2EBEC0" w14:textId="77777777" w:rsidR="00687390" w:rsidRDefault="00687390" w:rsidP="007A0B23">
      <w:pPr>
        <w:pStyle w:val="Heading2"/>
      </w:pPr>
      <w:r w:rsidRPr="003D2D8F">
        <w:t xml:space="preserve">101 CMR 318.00: Radiology </w:t>
      </w:r>
      <w:r>
        <w:t xml:space="preserve">– </w:t>
      </w:r>
      <w:r w:rsidRPr="003D2D8F">
        <w:t>Deleted Codes</w:t>
      </w:r>
    </w:p>
    <w:tbl>
      <w:tblPr>
        <w:tblW w:w="10075" w:type="dxa"/>
        <w:tblLook w:val="04A0" w:firstRow="1" w:lastRow="0" w:firstColumn="1" w:lastColumn="0" w:noHBand="0" w:noVBand="1"/>
      </w:tblPr>
      <w:tblGrid>
        <w:gridCol w:w="1525"/>
        <w:gridCol w:w="8550"/>
      </w:tblGrid>
      <w:tr w:rsidR="00687390" w:rsidRPr="00DC15E9" w14:paraId="15F16D56" w14:textId="77777777" w:rsidTr="001A0790">
        <w:trPr>
          <w:trHeight w:val="260"/>
        </w:trPr>
        <w:tc>
          <w:tcPr>
            <w:tcW w:w="1525" w:type="dxa"/>
            <w:tcBorders>
              <w:top w:val="single" w:sz="4" w:space="0" w:color="auto"/>
              <w:left w:val="single" w:sz="4" w:space="0" w:color="auto"/>
              <w:bottom w:val="single" w:sz="4" w:space="0" w:color="auto"/>
              <w:right w:val="single" w:sz="4" w:space="0" w:color="auto"/>
            </w:tcBorders>
            <w:shd w:val="clear" w:color="auto" w:fill="auto"/>
            <w:noWrap/>
            <w:tcMar>
              <w:top w:w="43" w:type="dxa"/>
              <w:left w:w="115" w:type="dxa"/>
              <w:bottom w:w="43" w:type="dxa"/>
              <w:right w:w="115" w:type="dxa"/>
            </w:tcMar>
            <w:vAlign w:val="bottom"/>
            <w:hideMark/>
          </w:tcPr>
          <w:p w14:paraId="7E58A463" w14:textId="77777777" w:rsidR="00687390" w:rsidRPr="007A0B23" w:rsidRDefault="00687390" w:rsidP="000E3A94">
            <w:pPr>
              <w:rPr>
                <w:rFonts w:ascii="Times New Roman" w:hAnsi="Times New Roman"/>
                <w:b/>
                <w:color w:val="000000"/>
                <w:szCs w:val="22"/>
              </w:rPr>
            </w:pPr>
            <w:r w:rsidRPr="007A0B23">
              <w:rPr>
                <w:rFonts w:ascii="Times New Roman" w:hAnsi="Times New Roman"/>
                <w:b/>
                <w:color w:val="000000"/>
                <w:szCs w:val="22"/>
              </w:rPr>
              <w:t xml:space="preserve">Deleted Code </w:t>
            </w:r>
          </w:p>
        </w:tc>
        <w:tc>
          <w:tcPr>
            <w:tcW w:w="8550" w:type="dxa"/>
            <w:tcBorders>
              <w:top w:val="single" w:sz="4" w:space="0" w:color="auto"/>
              <w:left w:val="nil"/>
              <w:bottom w:val="single" w:sz="4" w:space="0" w:color="auto"/>
              <w:right w:val="single" w:sz="4" w:space="0" w:color="auto"/>
            </w:tcBorders>
            <w:shd w:val="clear" w:color="auto" w:fill="auto"/>
            <w:noWrap/>
            <w:tcMar>
              <w:top w:w="43" w:type="dxa"/>
              <w:left w:w="115" w:type="dxa"/>
              <w:bottom w:w="43" w:type="dxa"/>
              <w:right w:w="115" w:type="dxa"/>
            </w:tcMar>
            <w:vAlign w:val="bottom"/>
            <w:hideMark/>
          </w:tcPr>
          <w:p w14:paraId="29A76599" w14:textId="415FDFF0" w:rsidR="00687390" w:rsidRPr="007A0B23" w:rsidRDefault="00687390" w:rsidP="000E3A94">
            <w:pPr>
              <w:rPr>
                <w:rFonts w:ascii="Times New Roman" w:hAnsi="Times New Roman"/>
                <w:b/>
                <w:color w:val="000000"/>
                <w:szCs w:val="22"/>
              </w:rPr>
            </w:pPr>
            <w:r w:rsidRPr="007A0B23">
              <w:rPr>
                <w:rFonts w:ascii="Times New Roman" w:hAnsi="Times New Roman"/>
                <w:b/>
                <w:color w:val="000000"/>
                <w:szCs w:val="22"/>
              </w:rPr>
              <w:t xml:space="preserve">Description </w:t>
            </w:r>
          </w:p>
        </w:tc>
      </w:tr>
      <w:tr w:rsidR="00687390" w:rsidRPr="005C6409" w14:paraId="52DE97B3" w14:textId="77777777" w:rsidTr="001A0790">
        <w:trPr>
          <w:trHeight w:val="260"/>
        </w:trPr>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FC2C0B" w14:textId="77777777" w:rsidR="00687390" w:rsidRPr="007A0B23" w:rsidRDefault="00687390" w:rsidP="00163E15">
            <w:pPr>
              <w:jc w:val="both"/>
              <w:rPr>
                <w:rFonts w:ascii="Times New Roman" w:hAnsi="Times New Roman"/>
                <w:color w:val="000000"/>
                <w:szCs w:val="22"/>
              </w:rPr>
            </w:pPr>
            <w:r w:rsidRPr="007A0B23">
              <w:rPr>
                <w:rFonts w:ascii="Times New Roman" w:hAnsi="Times New Roman"/>
                <w:color w:val="000000"/>
                <w:szCs w:val="22"/>
              </w:rPr>
              <w:t>72275</w:t>
            </w:r>
          </w:p>
        </w:tc>
        <w:tc>
          <w:tcPr>
            <w:tcW w:w="8550" w:type="dxa"/>
            <w:tcBorders>
              <w:top w:val="single" w:sz="4" w:space="0" w:color="auto"/>
              <w:left w:val="nil"/>
              <w:bottom w:val="single" w:sz="4" w:space="0" w:color="auto"/>
              <w:right w:val="single" w:sz="4" w:space="0" w:color="auto"/>
            </w:tcBorders>
            <w:shd w:val="clear" w:color="auto" w:fill="auto"/>
            <w:noWrap/>
            <w:vAlign w:val="bottom"/>
          </w:tcPr>
          <w:p w14:paraId="0A329DDB" w14:textId="77777777" w:rsidR="00687390" w:rsidRPr="007A0B23" w:rsidRDefault="00687390" w:rsidP="00163E15">
            <w:pPr>
              <w:rPr>
                <w:rFonts w:ascii="Times New Roman" w:hAnsi="Times New Roman"/>
                <w:color w:val="000000"/>
                <w:szCs w:val="22"/>
              </w:rPr>
            </w:pPr>
            <w:proofErr w:type="spellStart"/>
            <w:r w:rsidRPr="007A0B23">
              <w:rPr>
                <w:rFonts w:ascii="Times New Roman" w:hAnsi="Times New Roman"/>
                <w:color w:val="000000"/>
                <w:szCs w:val="22"/>
              </w:rPr>
              <w:t>Epidurography</w:t>
            </w:r>
            <w:proofErr w:type="spellEnd"/>
            <w:r w:rsidRPr="007A0B23">
              <w:rPr>
                <w:rFonts w:ascii="Times New Roman" w:hAnsi="Times New Roman"/>
                <w:color w:val="000000"/>
                <w:szCs w:val="22"/>
              </w:rPr>
              <w:t>, radiological supervision and interpretation</w:t>
            </w:r>
          </w:p>
        </w:tc>
      </w:tr>
      <w:tr w:rsidR="00687390" w:rsidRPr="005C6409" w14:paraId="7A5C73EE" w14:textId="77777777" w:rsidTr="001A0790">
        <w:trPr>
          <w:trHeight w:val="260"/>
        </w:trPr>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6E9042" w14:textId="77777777" w:rsidR="00687390" w:rsidRPr="007A0B23" w:rsidRDefault="00687390" w:rsidP="00163E15">
            <w:pPr>
              <w:jc w:val="both"/>
              <w:rPr>
                <w:rFonts w:ascii="Times New Roman" w:hAnsi="Times New Roman"/>
                <w:color w:val="000000"/>
                <w:szCs w:val="22"/>
              </w:rPr>
            </w:pPr>
            <w:r w:rsidRPr="007A0B23">
              <w:rPr>
                <w:rFonts w:ascii="Times New Roman" w:hAnsi="Times New Roman"/>
                <w:color w:val="000000"/>
                <w:szCs w:val="22"/>
              </w:rPr>
              <w:t>76101</w:t>
            </w:r>
          </w:p>
        </w:tc>
        <w:tc>
          <w:tcPr>
            <w:tcW w:w="8550" w:type="dxa"/>
            <w:tcBorders>
              <w:top w:val="single" w:sz="4" w:space="0" w:color="auto"/>
              <w:left w:val="nil"/>
              <w:bottom w:val="single" w:sz="4" w:space="0" w:color="auto"/>
              <w:right w:val="single" w:sz="4" w:space="0" w:color="auto"/>
            </w:tcBorders>
            <w:shd w:val="clear" w:color="auto" w:fill="auto"/>
            <w:noWrap/>
            <w:vAlign w:val="bottom"/>
          </w:tcPr>
          <w:p w14:paraId="6CA112D5" w14:textId="77777777" w:rsidR="00687390" w:rsidRPr="007A0B23" w:rsidRDefault="00687390" w:rsidP="00163E15">
            <w:pPr>
              <w:rPr>
                <w:rFonts w:ascii="Times New Roman" w:hAnsi="Times New Roman"/>
                <w:color w:val="000000"/>
                <w:szCs w:val="22"/>
              </w:rPr>
            </w:pPr>
            <w:r w:rsidRPr="007A0B23">
              <w:rPr>
                <w:rFonts w:ascii="Times New Roman" w:hAnsi="Times New Roman"/>
                <w:color w:val="000000"/>
                <w:szCs w:val="22"/>
              </w:rPr>
              <w:t>Radiologic examination, complex motion (</w:t>
            </w:r>
            <w:proofErr w:type="spellStart"/>
            <w:r w:rsidRPr="007A0B23">
              <w:rPr>
                <w:rFonts w:ascii="Times New Roman" w:hAnsi="Times New Roman"/>
                <w:color w:val="000000"/>
                <w:szCs w:val="22"/>
              </w:rPr>
              <w:t>ie</w:t>
            </w:r>
            <w:proofErr w:type="spellEnd"/>
            <w:r w:rsidRPr="007A0B23">
              <w:rPr>
                <w:rFonts w:ascii="Times New Roman" w:hAnsi="Times New Roman"/>
                <w:color w:val="000000"/>
                <w:szCs w:val="22"/>
              </w:rPr>
              <w:t xml:space="preserve">, </w:t>
            </w:r>
            <w:proofErr w:type="spellStart"/>
            <w:r w:rsidRPr="007A0B23">
              <w:rPr>
                <w:rFonts w:ascii="Times New Roman" w:hAnsi="Times New Roman"/>
                <w:color w:val="000000"/>
                <w:szCs w:val="22"/>
              </w:rPr>
              <w:t>hypercycloidal</w:t>
            </w:r>
            <w:proofErr w:type="spellEnd"/>
            <w:r w:rsidRPr="007A0B23">
              <w:rPr>
                <w:rFonts w:ascii="Times New Roman" w:hAnsi="Times New Roman"/>
                <w:color w:val="000000"/>
                <w:szCs w:val="22"/>
              </w:rPr>
              <w:t>) body section (</w:t>
            </w:r>
            <w:proofErr w:type="spellStart"/>
            <w:r w:rsidRPr="007A0B23">
              <w:rPr>
                <w:rFonts w:ascii="Times New Roman" w:hAnsi="Times New Roman"/>
                <w:color w:val="000000"/>
                <w:szCs w:val="22"/>
              </w:rPr>
              <w:t>eg</w:t>
            </w:r>
            <w:proofErr w:type="spellEnd"/>
            <w:r w:rsidRPr="007A0B23">
              <w:rPr>
                <w:rFonts w:ascii="Times New Roman" w:hAnsi="Times New Roman"/>
                <w:color w:val="000000"/>
                <w:szCs w:val="22"/>
              </w:rPr>
              <w:t xml:space="preserve">, mastoid </w:t>
            </w:r>
            <w:proofErr w:type="spellStart"/>
            <w:r w:rsidRPr="007A0B23">
              <w:rPr>
                <w:rFonts w:ascii="Times New Roman" w:hAnsi="Times New Roman"/>
                <w:color w:val="000000"/>
                <w:szCs w:val="22"/>
              </w:rPr>
              <w:t>polytomography</w:t>
            </w:r>
            <w:proofErr w:type="spellEnd"/>
            <w:r w:rsidRPr="007A0B23">
              <w:rPr>
                <w:rFonts w:ascii="Times New Roman" w:hAnsi="Times New Roman"/>
                <w:color w:val="000000"/>
                <w:szCs w:val="22"/>
              </w:rPr>
              <w:t>), other than with urography; unilateral</w:t>
            </w:r>
          </w:p>
        </w:tc>
      </w:tr>
      <w:tr w:rsidR="00687390" w:rsidRPr="005C6409" w14:paraId="016154D1" w14:textId="77777777" w:rsidTr="001A0790">
        <w:trPr>
          <w:trHeight w:val="260"/>
        </w:trPr>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D869B8" w14:textId="77777777" w:rsidR="00687390" w:rsidRPr="007A0B23" w:rsidRDefault="00687390" w:rsidP="00163E15">
            <w:pPr>
              <w:jc w:val="both"/>
              <w:rPr>
                <w:rFonts w:ascii="Times New Roman" w:hAnsi="Times New Roman"/>
                <w:color w:val="000000"/>
                <w:szCs w:val="22"/>
              </w:rPr>
            </w:pPr>
            <w:r w:rsidRPr="007A0B23">
              <w:rPr>
                <w:rFonts w:ascii="Times New Roman" w:hAnsi="Times New Roman"/>
                <w:color w:val="000000"/>
                <w:szCs w:val="22"/>
              </w:rPr>
              <w:t>76102</w:t>
            </w:r>
          </w:p>
        </w:tc>
        <w:tc>
          <w:tcPr>
            <w:tcW w:w="8550" w:type="dxa"/>
            <w:tcBorders>
              <w:top w:val="single" w:sz="4" w:space="0" w:color="auto"/>
              <w:left w:val="nil"/>
              <w:bottom w:val="single" w:sz="4" w:space="0" w:color="auto"/>
              <w:right w:val="single" w:sz="4" w:space="0" w:color="auto"/>
            </w:tcBorders>
            <w:shd w:val="clear" w:color="auto" w:fill="auto"/>
            <w:noWrap/>
            <w:vAlign w:val="bottom"/>
          </w:tcPr>
          <w:p w14:paraId="545CA636" w14:textId="77777777" w:rsidR="00687390" w:rsidRPr="007A0B23" w:rsidRDefault="00687390" w:rsidP="00163E15">
            <w:pPr>
              <w:rPr>
                <w:rFonts w:ascii="Times New Roman" w:hAnsi="Times New Roman"/>
                <w:color w:val="000000"/>
                <w:szCs w:val="22"/>
              </w:rPr>
            </w:pPr>
            <w:r w:rsidRPr="007A0B23">
              <w:rPr>
                <w:rFonts w:ascii="Times New Roman" w:hAnsi="Times New Roman"/>
                <w:color w:val="000000"/>
                <w:szCs w:val="22"/>
              </w:rPr>
              <w:t>Radiologic examination, complex motion (</w:t>
            </w:r>
            <w:proofErr w:type="spellStart"/>
            <w:r w:rsidRPr="007A0B23">
              <w:rPr>
                <w:rFonts w:ascii="Times New Roman" w:hAnsi="Times New Roman"/>
                <w:color w:val="000000"/>
                <w:szCs w:val="22"/>
              </w:rPr>
              <w:t>ie</w:t>
            </w:r>
            <w:proofErr w:type="spellEnd"/>
            <w:r w:rsidRPr="007A0B23">
              <w:rPr>
                <w:rFonts w:ascii="Times New Roman" w:hAnsi="Times New Roman"/>
                <w:color w:val="000000"/>
                <w:szCs w:val="22"/>
              </w:rPr>
              <w:t xml:space="preserve">, </w:t>
            </w:r>
            <w:proofErr w:type="spellStart"/>
            <w:r w:rsidRPr="007A0B23">
              <w:rPr>
                <w:rFonts w:ascii="Times New Roman" w:hAnsi="Times New Roman"/>
                <w:color w:val="000000"/>
                <w:szCs w:val="22"/>
              </w:rPr>
              <w:t>hypercycloidal</w:t>
            </w:r>
            <w:proofErr w:type="spellEnd"/>
            <w:r w:rsidRPr="007A0B23">
              <w:rPr>
                <w:rFonts w:ascii="Times New Roman" w:hAnsi="Times New Roman"/>
                <w:color w:val="000000"/>
                <w:szCs w:val="22"/>
              </w:rPr>
              <w:t>) body section (</w:t>
            </w:r>
            <w:proofErr w:type="spellStart"/>
            <w:r w:rsidRPr="007A0B23">
              <w:rPr>
                <w:rFonts w:ascii="Times New Roman" w:hAnsi="Times New Roman"/>
                <w:color w:val="000000"/>
                <w:szCs w:val="22"/>
              </w:rPr>
              <w:t>eg</w:t>
            </w:r>
            <w:proofErr w:type="spellEnd"/>
            <w:r w:rsidRPr="007A0B23">
              <w:rPr>
                <w:rFonts w:ascii="Times New Roman" w:hAnsi="Times New Roman"/>
                <w:color w:val="000000"/>
                <w:szCs w:val="22"/>
              </w:rPr>
              <w:t xml:space="preserve">, mastoid </w:t>
            </w:r>
            <w:proofErr w:type="spellStart"/>
            <w:r w:rsidRPr="007A0B23">
              <w:rPr>
                <w:rFonts w:ascii="Times New Roman" w:hAnsi="Times New Roman"/>
                <w:color w:val="000000"/>
                <w:szCs w:val="22"/>
              </w:rPr>
              <w:t>polytomography</w:t>
            </w:r>
            <w:proofErr w:type="spellEnd"/>
            <w:r w:rsidRPr="007A0B23">
              <w:rPr>
                <w:rFonts w:ascii="Times New Roman" w:hAnsi="Times New Roman"/>
                <w:color w:val="000000"/>
                <w:szCs w:val="22"/>
              </w:rPr>
              <w:t>), other than with urography; bilateral</w:t>
            </w:r>
          </w:p>
        </w:tc>
      </w:tr>
    </w:tbl>
    <w:p w14:paraId="0DFF7852" w14:textId="77777777" w:rsidR="00687390" w:rsidRPr="003D2D8F" w:rsidRDefault="00687390" w:rsidP="00687390">
      <w:pPr>
        <w:contextualSpacing/>
        <w:rPr>
          <w:rFonts w:ascii="Times New Roman" w:hAnsi="Times New Roman"/>
        </w:rPr>
      </w:pPr>
    </w:p>
    <w:p w14:paraId="1CB7A394" w14:textId="77777777" w:rsidR="00687390" w:rsidRPr="00703368" w:rsidRDefault="00687390" w:rsidP="007A0B23">
      <w:pPr>
        <w:pStyle w:val="Heading2"/>
      </w:pPr>
      <w:r w:rsidRPr="003D2D8F">
        <w:t>101 CMR 318.00: Radiology Rates</w:t>
      </w:r>
    </w:p>
    <w:tbl>
      <w:tblPr>
        <w:tblW w:w="10075" w:type="dxa"/>
        <w:tblLook w:val="04A0" w:firstRow="1" w:lastRow="0" w:firstColumn="1" w:lastColumn="0" w:noHBand="0" w:noVBand="1"/>
      </w:tblPr>
      <w:tblGrid>
        <w:gridCol w:w="949"/>
        <w:gridCol w:w="1926"/>
        <w:gridCol w:w="1440"/>
        <w:gridCol w:w="1800"/>
        <w:gridCol w:w="1890"/>
        <w:gridCol w:w="2070"/>
      </w:tblGrid>
      <w:tr w:rsidR="00687390" w:rsidRPr="00D8680E" w14:paraId="2C623853" w14:textId="77777777" w:rsidTr="001A0790">
        <w:trPr>
          <w:trHeight w:val="255"/>
          <w:tblHeader/>
        </w:trPr>
        <w:tc>
          <w:tcPr>
            <w:tcW w:w="949" w:type="dxa"/>
            <w:tcBorders>
              <w:top w:val="single" w:sz="4" w:space="0" w:color="auto"/>
              <w:left w:val="single" w:sz="4" w:space="0" w:color="auto"/>
              <w:bottom w:val="single" w:sz="4" w:space="0" w:color="auto"/>
              <w:right w:val="single" w:sz="4" w:space="0" w:color="auto"/>
            </w:tcBorders>
            <w:shd w:val="clear" w:color="auto" w:fill="auto"/>
            <w:noWrap/>
            <w:tcMar>
              <w:top w:w="43" w:type="dxa"/>
              <w:left w:w="115" w:type="dxa"/>
              <w:bottom w:w="43" w:type="dxa"/>
              <w:right w:w="115" w:type="dxa"/>
            </w:tcMar>
            <w:vAlign w:val="bottom"/>
            <w:hideMark/>
          </w:tcPr>
          <w:p w14:paraId="4C0B362D" w14:textId="77777777" w:rsidR="00687390" w:rsidRPr="007A0B23" w:rsidRDefault="00687390" w:rsidP="00163E15">
            <w:pPr>
              <w:rPr>
                <w:rFonts w:ascii="Times New Roman" w:hAnsi="Times New Roman"/>
                <w:b/>
                <w:bCs/>
                <w:color w:val="000000"/>
                <w:szCs w:val="22"/>
              </w:rPr>
            </w:pPr>
            <w:r w:rsidRPr="007A0B23">
              <w:rPr>
                <w:rFonts w:ascii="Times New Roman" w:hAnsi="Times New Roman"/>
                <w:b/>
                <w:bCs/>
                <w:color w:val="000000"/>
                <w:szCs w:val="22"/>
              </w:rPr>
              <w:t>Code</w:t>
            </w:r>
          </w:p>
        </w:tc>
        <w:tc>
          <w:tcPr>
            <w:tcW w:w="1926" w:type="dxa"/>
            <w:tcBorders>
              <w:top w:val="single" w:sz="4" w:space="0" w:color="auto"/>
              <w:left w:val="single" w:sz="4" w:space="0" w:color="auto"/>
              <w:bottom w:val="single" w:sz="4" w:space="0" w:color="auto"/>
              <w:right w:val="single" w:sz="4" w:space="0" w:color="auto"/>
            </w:tcBorders>
            <w:shd w:val="clear" w:color="auto" w:fill="auto"/>
            <w:noWrap/>
            <w:tcMar>
              <w:top w:w="43" w:type="dxa"/>
              <w:left w:w="115" w:type="dxa"/>
              <w:bottom w:w="43" w:type="dxa"/>
              <w:right w:w="115" w:type="dxa"/>
            </w:tcMar>
            <w:vAlign w:val="bottom"/>
            <w:hideMark/>
          </w:tcPr>
          <w:p w14:paraId="652A3087" w14:textId="586AB293" w:rsidR="00687390" w:rsidRPr="007A0B23" w:rsidRDefault="00687390" w:rsidP="00163E15">
            <w:pPr>
              <w:rPr>
                <w:rFonts w:ascii="Times New Roman" w:hAnsi="Times New Roman"/>
                <w:b/>
                <w:bCs/>
                <w:color w:val="000000"/>
                <w:szCs w:val="22"/>
              </w:rPr>
            </w:pPr>
            <w:r w:rsidRPr="007A0B23">
              <w:rPr>
                <w:rFonts w:ascii="Times New Roman" w:hAnsi="Times New Roman"/>
                <w:b/>
                <w:bCs/>
                <w:color w:val="000000"/>
                <w:szCs w:val="22"/>
              </w:rPr>
              <w:t xml:space="preserve">Non-Facility Fee </w:t>
            </w:r>
          </w:p>
        </w:tc>
        <w:tc>
          <w:tcPr>
            <w:tcW w:w="1440" w:type="dxa"/>
            <w:tcBorders>
              <w:top w:val="single" w:sz="4" w:space="0" w:color="auto"/>
              <w:left w:val="single" w:sz="4" w:space="0" w:color="auto"/>
              <w:bottom w:val="single" w:sz="4" w:space="0" w:color="auto"/>
              <w:right w:val="single" w:sz="4" w:space="0" w:color="auto"/>
            </w:tcBorders>
            <w:shd w:val="clear" w:color="auto" w:fill="auto"/>
            <w:noWrap/>
            <w:tcMar>
              <w:top w:w="43" w:type="dxa"/>
              <w:left w:w="115" w:type="dxa"/>
              <w:bottom w:w="43" w:type="dxa"/>
              <w:right w:w="115" w:type="dxa"/>
            </w:tcMar>
            <w:vAlign w:val="bottom"/>
            <w:hideMark/>
          </w:tcPr>
          <w:p w14:paraId="1E949AD7" w14:textId="77777777" w:rsidR="00687390" w:rsidRPr="007A0B23" w:rsidRDefault="00687390" w:rsidP="00163E15">
            <w:pPr>
              <w:rPr>
                <w:rFonts w:ascii="Times New Roman" w:hAnsi="Times New Roman"/>
                <w:b/>
                <w:bCs/>
                <w:color w:val="000000"/>
                <w:szCs w:val="22"/>
              </w:rPr>
            </w:pPr>
            <w:r w:rsidRPr="007A0B23">
              <w:rPr>
                <w:rFonts w:ascii="Times New Roman" w:hAnsi="Times New Roman"/>
                <w:b/>
                <w:bCs/>
                <w:color w:val="000000"/>
                <w:szCs w:val="22"/>
              </w:rPr>
              <w:t>Facility Fee</w:t>
            </w:r>
          </w:p>
        </w:tc>
        <w:tc>
          <w:tcPr>
            <w:tcW w:w="1800" w:type="dxa"/>
            <w:tcBorders>
              <w:top w:val="single" w:sz="4" w:space="0" w:color="auto"/>
              <w:left w:val="single" w:sz="4" w:space="0" w:color="auto"/>
              <w:bottom w:val="single" w:sz="4" w:space="0" w:color="auto"/>
              <w:right w:val="single" w:sz="4" w:space="0" w:color="auto"/>
            </w:tcBorders>
            <w:shd w:val="clear" w:color="auto" w:fill="auto"/>
            <w:noWrap/>
            <w:tcMar>
              <w:top w:w="43" w:type="dxa"/>
              <w:left w:w="115" w:type="dxa"/>
              <w:bottom w:w="43" w:type="dxa"/>
              <w:right w:w="115" w:type="dxa"/>
            </w:tcMar>
            <w:vAlign w:val="bottom"/>
            <w:hideMark/>
          </w:tcPr>
          <w:p w14:paraId="4604DDE2" w14:textId="77777777" w:rsidR="00687390" w:rsidRPr="007A0B23" w:rsidRDefault="00687390" w:rsidP="00163E15">
            <w:pPr>
              <w:rPr>
                <w:rFonts w:ascii="Times New Roman" w:hAnsi="Times New Roman"/>
                <w:b/>
                <w:bCs/>
                <w:color w:val="000000"/>
                <w:szCs w:val="22"/>
              </w:rPr>
            </w:pPr>
            <w:r w:rsidRPr="007A0B23">
              <w:rPr>
                <w:rFonts w:ascii="Times New Roman" w:hAnsi="Times New Roman"/>
                <w:b/>
                <w:bCs/>
                <w:color w:val="000000"/>
                <w:szCs w:val="22"/>
              </w:rPr>
              <w:t>Global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Mar>
              <w:top w:w="43" w:type="dxa"/>
              <w:left w:w="115" w:type="dxa"/>
              <w:bottom w:w="43" w:type="dxa"/>
              <w:right w:w="115" w:type="dxa"/>
            </w:tcMar>
            <w:vAlign w:val="bottom"/>
            <w:hideMark/>
          </w:tcPr>
          <w:p w14:paraId="43C0EE49" w14:textId="77777777" w:rsidR="00687390" w:rsidRPr="007A0B23" w:rsidRDefault="00687390" w:rsidP="00163E15">
            <w:pPr>
              <w:rPr>
                <w:rFonts w:ascii="Times New Roman" w:hAnsi="Times New Roman"/>
                <w:b/>
                <w:bCs/>
                <w:color w:val="000000"/>
                <w:szCs w:val="22"/>
              </w:rPr>
            </w:pPr>
            <w:r w:rsidRPr="007A0B23">
              <w:rPr>
                <w:rFonts w:ascii="Times New Roman" w:hAnsi="Times New Roman"/>
                <w:b/>
                <w:bCs/>
                <w:color w:val="000000"/>
                <w:szCs w:val="22"/>
              </w:rPr>
              <w:t>Professional Component Fee</w:t>
            </w:r>
          </w:p>
        </w:tc>
        <w:tc>
          <w:tcPr>
            <w:tcW w:w="2070" w:type="dxa"/>
            <w:tcBorders>
              <w:top w:val="single" w:sz="4" w:space="0" w:color="auto"/>
              <w:left w:val="single" w:sz="4" w:space="0" w:color="auto"/>
              <w:bottom w:val="single" w:sz="4" w:space="0" w:color="auto"/>
              <w:right w:val="single" w:sz="4" w:space="0" w:color="auto"/>
            </w:tcBorders>
            <w:shd w:val="clear" w:color="auto" w:fill="auto"/>
            <w:noWrap/>
            <w:tcMar>
              <w:top w:w="43" w:type="dxa"/>
              <w:left w:w="115" w:type="dxa"/>
              <w:bottom w:w="43" w:type="dxa"/>
              <w:right w:w="115" w:type="dxa"/>
            </w:tcMar>
            <w:vAlign w:val="bottom"/>
            <w:hideMark/>
          </w:tcPr>
          <w:p w14:paraId="5B822F6C" w14:textId="77777777" w:rsidR="00687390" w:rsidRPr="007A0B23" w:rsidRDefault="00687390" w:rsidP="00163E15">
            <w:pPr>
              <w:rPr>
                <w:rFonts w:ascii="Times New Roman" w:hAnsi="Times New Roman"/>
                <w:b/>
                <w:bCs/>
                <w:color w:val="000000"/>
                <w:szCs w:val="22"/>
              </w:rPr>
            </w:pPr>
            <w:r w:rsidRPr="007A0B23">
              <w:rPr>
                <w:rFonts w:ascii="Times New Roman" w:hAnsi="Times New Roman"/>
                <w:b/>
                <w:bCs/>
                <w:color w:val="000000"/>
                <w:szCs w:val="22"/>
              </w:rPr>
              <w:t>Technical Component Fee</w:t>
            </w:r>
          </w:p>
        </w:tc>
      </w:tr>
      <w:tr w:rsidR="00687390" w:rsidRPr="004E295F" w14:paraId="633EDFD8" w14:textId="77777777" w:rsidTr="001A0790">
        <w:trPr>
          <w:trHeight w:val="255"/>
          <w:tblHeader/>
        </w:trPr>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1785D1" w14:textId="77777777" w:rsidR="00687390" w:rsidRPr="007A0B23" w:rsidRDefault="00687390" w:rsidP="00163E15">
            <w:pPr>
              <w:rPr>
                <w:rFonts w:ascii="Times New Roman" w:hAnsi="Times New Roman"/>
                <w:bCs/>
                <w:color w:val="000000"/>
                <w:szCs w:val="22"/>
              </w:rPr>
            </w:pPr>
            <w:r w:rsidRPr="007A0B23">
              <w:rPr>
                <w:rFonts w:ascii="Times New Roman" w:hAnsi="Times New Roman"/>
                <w:bCs/>
                <w:color w:val="000000"/>
                <w:szCs w:val="22"/>
              </w:rPr>
              <w:t>77089</w:t>
            </w:r>
          </w:p>
        </w:tc>
        <w:tc>
          <w:tcPr>
            <w:tcW w:w="19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758F92" w14:textId="77777777" w:rsidR="00687390" w:rsidRPr="007A0B23" w:rsidRDefault="00687390" w:rsidP="00163E15">
            <w:pPr>
              <w:jc w:val="center"/>
              <w:rPr>
                <w:rFonts w:ascii="Times New Roman" w:hAnsi="Times New Roman"/>
                <w:bCs/>
                <w:color w:val="000000"/>
                <w:szCs w:val="22"/>
              </w:rPr>
            </w:pPr>
            <w:r w:rsidRPr="007A0B23">
              <w:rPr>
                <w:rFonts w:ascii="Times New Roman" w:hAnsi="Times New Roman"/>
                <w:bCs/>
                <w:color w:val="000000"/>
                <w:szCs w:val="22"/>
              </w:rPr>
              <w: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11BC6A" w14:textId="77777777" w:rsidR="00687390" w:rsidRPr="007A0B23" w:rsidRDefault="00687390" w:rsidP="00163E15">
            <w:pPr>
              <w:jc w:val="center"/>
              <w:rPr>
                <w:rFonts w:ascii="Times New Roman" w:hAnsi="Times New Roman"/>
                <w:bCs/>
                <w:color w:val="000000"/>
                <w:szCs w:val="22"/>
              </w:rPr>
            </w:pPr>
            <w:r w:rsidRPr="007A0B23">
              <w:rPr>
                <w:rFonts w:ascii="Times New Roman" w:hAnsi="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60952" w14:textId="77777777" w:rsidR="00687390" w:rsidRPr="007A0B23" w:rsidRDefault="00687390" w:rsidP="00163E15">
            <w:pPr>
              <w:jc w:val="center"/>
              <w:rPr>
                <w:rFonts w:ascii="Times New Roman" w:hAnsi="Times New Roman"/>
                <w:bCs/>
                <w:color w:val="000000"/>
                <w:szCs w:val="22"/>
              </w:rPr>
            </w:pPr>
            <w:r w:rsidRPr="007A0B23">
              <w:rPr>
                <w:rFonts w:ascii="Times New Roman" w:hAnsi="Times New Roman"/>
                <w:bCs/>
                <w:color w:val="000000"/>
                <w:szCs w:val="22"/>
              </w:rPr>
              <w:t>$       34.21</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06E54" w14:textId="77777777" w:rsidR="00687390" w:rsidRPr="007A0B23" w:rsidRDefault="00687390" w:rsidP="00163E15">
            <w:pPr>
              <w:jc w:val="center"/>
              <w:rPr>
                <w:rFonts w:ascii="Times New Roman" w:hAnsi="Times New Roman"/>
                <w:bCs/>
                <w:color w:val="000000"/>
                <w:szCs w:val="22"/>
              </w:rPr>
            </w:pPr>
            <w:r w:rsidRPr="007A0B23">
              <w:rPr>
                <w:rFonts w:ascii="Times New Roman" w:hAnsi="Times New Roman"/>
                <w:bCs/>
                <w:color w:val="000000"/>
                <w:szCs w:val="22"/>
              </w:rPr>
              <w:t>-</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A53068" w14:textId="77777777" w:rsidR="00687390" w:rsidRPr="007A0B23" w:rsidRDefault="00687390" w:rsidP="00163E15">
            <w:pPr>
              <w:jc w:val="center"/>
              <w:rPr>
                <w:rFonts w:ascii="Times New Roman" w:hAnsi="Times New Roman"/>
                <w:bCs/>
                <w:color w:val="000000"/>
                <w:szCs w:val="22"/>
              </w:rPr>
            </w:pPr>
            <w:r w:rsidRPr="007A0B23">
              <w:rPr>
                <w:rFonts w:ascii="Times New Roman" w:hAnsi="Times New Roman"/>
                <w:bCs/>
                <w:color w:val="000000"/>
                <w:szCs w:val="22"/>
              </w:rPr>
              <w:t>-</w:t>
            </w:r>
          </w:p>
        </w:tc>
      </w:tr>
      <w:tr w:rsidR="00687390" w:rsidRPr="004E295F" w14:paraId="0CC99D39" w14:textId="77777777" w:rsidTr="001A0790">
        <w:trPr>
          <w:trHeight w:val="255"/>
          <w:tblHeader/>
        </w:trPr>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1E480B" w14:textId="77777777" w:rsidR="00687390" w:rsidRPr="007A0B23" w:rsidRDefault="00687390" w:rsidP="00163E15">
            <w:pPr>
              <w:rPr>
                <w:rFonts w:ascii="Times New Roman" w:hAnsi="Times New Roman"/>
                <w:bCs/>
                <w:color w:val="000000"/>
                <w:szCs w:val="22"/>
              </w:rPr>
            </w:pPr>
            <w:r w:rsidRPr="007A0B23">
              <w:rPr>
                <w:rFonts w:ascii="Times New Roman" w:hAnsi="Times New Roman"/>
                <w:bCs/>
                <w:color w:val="000000"/>
                <w:szCs w:val="22"/>
              </w:rPr>
              <w:t>77090</w:t>
            </w:r>
          </w:p>
        </w:tc>
        <w:tc>
          <w:tcPr>
            <w:tcW w:w="19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EC162" w14:textId="77777777" w:rsidR="00687390" w:rsidRPr="007A0B23" w:rsidRDefault="00687390" w:rsidP="00163E15">
            <w:pPr>
              <w:jc w:val="center"/>
              <w:rPr>
                <w:rFonts w:ascii="Times New Roman" w:hAnsi="Times New Roman"/>
                <w:bCs/>
                <w:color w:val="000000"/>
                <w:szCs w:val="22"/>
              </w:rPr>
            </w:pPr>
            <w:r w:rsidRPr="007A0B23">
              <w:rPr>
                <w:rFonts w:ascii="Times New Roman" w:hAnsi="Times New Roman"/>
                <w:bCs/>
                <w:color w:val="000000"/>
                <w:szCs w:val="22"/>
              </w:rPr>
              <w: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0DC251" w14:textId="77777777" w:rsidR="00687390" w:rsidRPr="007A0B23" w:rsidRDefault="00687390" w:rsidP="00163E15">
            <w:pPr>
              <w:jc w:val="center"/>
              <w:rPr>
                <w:rFonts w:ascii="Times New Roman" w:hAnsi="Times New Roman"/>
                <w:bCs/>
                <w:color w:val="000000"/>
                <w:szCs w:val="22"/>
              </w:rPr>
            </w:pPr>
            <w:r w:rsidRPr="007A0B23">
              <w:rPr>
                <w:rFonts w:ascii="Times New Roman" w:hAnsi="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45E9D" w14:textId="77777777" w:rsidR="00687390" w:rsidRPr="007A0B23" w:rsidRDefault="00687390" w:rsidP="00163E15">
            <w:pPr>
              <w:jc w:val="center"/>
              <w:rPr>
                <w:rFonts w:ascii="Times New Roman" w:hAnsi="Times New Roman"/>
                <w:bCs/>
                <w:color w:val="000000"/>
                <w:szCs w:val="22"/>
              </w:rPr>
            </w:pPr>
            <w:r w:rsidRPr="007A0B23">
              <w:rPr>
                <w:rFonts w:ascii="Times New Roman" w:hAnsi="Times New Roman"/>
                <w:bCs/>
                <w:color w:val="000000"/>
                <w:szCs w:val="22"/>
              </w:rPr>
              <w:t>$         1.96</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0E87ED" w14:textId="77777777" w:rsidR="00687390" w:rsidRPr="007A0B23" w:rsidRDefault="00687390" w:rsidP="00163E15">
            <w:pPr>
              <w:jc w:val="center"/>
              <w:rPr>
                <w:rFonts w:ascii="Times New Roman" w:hAnsi="Times New Roman"/>
                <w:bCs/>
                <w:color w:val="000000"/>
                <w:szCs w:val="22"/>
              </w:rPr>
            </w:pPr>
            <w:r w:rsidRPr="007A0B23">
              <w:rPr>
                <w:rFonts w:ascii="Times New Roman" w:hAnsi="Times New Roman"/>
                <w:bCs/>
                <w:color w:val="000000"/>
                <w:szCs w:val="22"/>
              </w:rPr>
              <w:t>-</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814F3C" w14:textId="77777777" w:rsidR="00687390" w:rsidRPr="007A0B23" w:rsidRDefault="00687390" w:rsidP="00163E15">
            <w:pPr>
              <w:jc w:val="center"/>
              <w:rPr>
                <w:rFonts w:ascii="Times New Roman" w:hAnsi="Times New Roman"/>
                <w:bCs/>
                <w:color w:val="000000"/>
                <w:szCs w:val="22"/>
              </w:rPr>
            </w:pPr>
            <w:r w:rsidRPr="007A0B23">
              <w:rPr>
                <w:rFonts w:ascii="Times New Roman" w:hAnsi="Times New Roman"/>
                <w:bCs/>
                <w:color w:val="000000"/>
                <w:szCs w:val="22"/>
              </w:rPr>
              <w:t>-</w:t>
            </w:r>
          </w:p>
        </w:tc>
      </w:tr>
      <w:tr w:rsidR="00687390" w:rsidRPr="004E295F" w14:paraId="3BF06A52" w14:textId="77777777" w:rsidTr="001A0790">
        <w:trPr>
          <w:trHeight w:val="255"/>
          <w:tblHeader/>
        </w:trPr>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A140D1" w14:textId="77777777" w:rsidR="00687390" w:rsidRPr="007A0B23" w:rsidRDefault="00687390" w:rsidP="00163E15">
            <w:pPr>
              <w:rPr>
                <w:rFonts w:ascii="Times New Roman" w:hAnsi="Times New Roman"/>
                <w:bCs/>
                <w:color w:val="000000"/>
                <w:szCs w:val="22"/>
              </w:rPr>
            </w:pPr>
            <w:r w:rsidRPr="007A0B23">
              <w:rPr>
                <w:rFonts w:ascii="Times New Roman" w:hAnsi="Times New Roman"/>
                <w:bCs/>
                <w:color w:val="000000"/>
                <w:szCs w:val="22"/>
              </w:rPr>
              <w:t>77091</w:t>
            </w:r>
          </w:p>
        </w:tc>
        <w:tc>
          <w:tcPr>
            <w:tcW w:w="19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4052BE" w14:textId="77777777" w:rsidR="00687390" w:rsidRPr="007A0B23" w:rsidRDefault="00687390" w:rsidP="00163E15">
            <w:pPr>
              <w:jc w:val="center"/>
              <w:rPr>
                <w:rFonts w:ascii="Times New Roman" w:hAnsi="Times New Roman"/>
                <w:bCs/>
                <w:color w:val="000000"/>
                <w:szCs w:val="22"/>
              </w:rPr>
            </w:pPr>
            <w:r w:rsidRPr="007A0B23">
              <w:rPr>
                <w:rFonts w:ascii="Times New Roman" w:hAnsi="Times New Roman"/>
                <w:bCs/>
                <w:color w:val="000000"/>
                <w:szCs w:val="22"/>
              </w:rPr>
              <w: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B2FB12" w14:textId="77777777" w:rsidR="00687390" w:rsidRPr="007A0B23" w:rsidRDefault="00687390" w:rsidP="00163E15">
            <w:pPr>
              <w:jc w:val="center"/>
              <w:rPr>
                <w:rFonts w:ascii="Times New Roman" w:hAnsi="Times New Roman"/>
                <w:bCs/>
                <w:color w:val="000000"/>
                <w:szCs w:val="22"/>
              </w:rPr>
            </w:pPr>
            <w:r w:rsidRPr="007A0B23">
              <w:rPr>
                <w:rFonts w:ascii="Times New Roman" w:hAnsi="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56B64A" w14:textId="77777777" w:rsidR="00687390" w:rsidRPr="007A0B23" w:rsidRDefault="00687390" w:rsidP="00163E15">
            <w:pPr>
              <w:jc w:val="center"/>
              <w:rPr>
                <w:rFonts w:ascii="Times New Roman" w:hAnsi="Times New Roman"/>
                <w:bCs/>
                <w:color w:val="000000"/>
                <w:szCs w:val="22"/>
              </w:rPr>
            </w:pPr>
            <w:r w:rsidRPr="007A0B23">
              <w:rPr>
                <w:rFonts w:ascii="Times New Roman" w:hAnsi="Times New Roman"/>
                <w:bCs/>
                <w:color w:val="000000"/>
                <w:szCs w:val="22"/>
              </w:rPr>
              <w:t>$       24.08</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9BD2B4" w14:textId="77777777" w:rsidR="00687390" w:rsidRPr="007A0B23" w:rsidRDefault="00687390" w:rsidP="00163E15">
            <w:pPr>
              <w:jc w:val="center"/>
              <w:rPr>
                <w:rFonts w:ascii="Times New Roman" w:hAnsi="Times New Roman"/>
                <w:bCs/>
                <w:color w:val="000000"/>
                <w:szCs w:val="22"/>
              </w:rPr>
            </w:pPr>
            <w:r w:rsidRPr="007A0B23">
              <w:rPr>
                <w:rFonts w:ascii="Times New Roman" w:hAnsi="Times New Roman"/>
                <w:bCs/>
                <w:color w:val="000000"/>
                <w:szCs w:val="22"/>
              </w:rPr>
              <w:t>-</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F2878" w14:textId="77777777" w:rsidR="00687390" w:rsidRPr="007A0B23" w:rsidRDefault="00687390" w:rsidP="00163E15">
            <w:pPr>
              <w:jc w:val="center"/>
              <w:rPr>
                <w:rFonts w:ascii="Times New Roman" w:hAnsi="Times New Roman"/>
                <w:bCs/>
                <w:color w:val="000000"/>
                <w:szCs w:val="22"/>
              </w:rPr>
            </w:pPr>
            <w:r w:rsidRPr="007A0B23">
              <w:rPr>
                <w:rFonts w:ascii="Times New Roman" w:hAnsi="Times New Roman"/>
                <w:bCs/>
                <w:color w:val="000000"/>
                <w:szCs w:val="22"/>
              </w:rPr>
              <w:t>-</w:t>
            </w:r>
          </w:p>
        </w:tc>
      </w:tr>
      <w:tr w:rsidR="00687390" w:rsidRPr="004E295F" w14:paraId="5E854749" w14:textId="77777777" w:rsidTr="001A0790">
        <w:trPr>
          <w:trHeight w:val="255"/>
          <w:tblHeader/>
        </w:trPr>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2BA6C1" w14:textId="77777777" w:rsidR="00687390" w:rsidRPr="007A0B23" w:rsidRDefault="00687390" w:rsidP="00163E15">
            <w:pPr>
              <w:rPr>
                <w:rFonts w:ascii="Times New Roman" w:hAnsi="Times New Roman"/>
                <w:bCs/>
                <w:color w:val="000000"/>
                <w:szCs w:val="22"/>
              </w:rPr>
            </w:pPr>
            <w:r w:rsidRPr="007A0B23">
              <w:rPr>
                <w:rFonts w:ascii="Times New Roman" w:hAnsi="Times New Roman"/>
                <w:bCs/>
                <w:color w:val="000000"/>
                <w:szCs w:val="22"/>
              </w:rPr>
              <w:t>77092</w:t>
            </w:r>
          </w:p>
        </w:tc>
        <w:tc>
          <w:tcPr>
            <w:tcW w:w="19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A90138" w14:textId="77777777" w:rsidR="00687390" w:rsidRPr="007A0B23" w:rsidRDefault="00687390" w:rsidP="00163E15">
            <w:pPr>
              <w:jc w:val="center"/>
              <w:rPr>
                <w:rFonts w:ascii="Times New Roman" w:hAnsi="Times New Roman"/>
                <w:bCs/>
                <w:color w:val="000000"/>
                <w:szCs w:val="22"/>
              </w:rPr>
            </w:pPr>
            <w:r w:rsidRPr="007A0B23">
              <w:rPr>
                <w:rFonts w:ascii="Times New Roman" w:hAnsi="Times New Roman"/>
                <w:bCs/>
                <w:color w:val="000000"/>
                <w:szCs w:val="22"/>
              </w:rPr>
              <w: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A0A9A5" w14:textId="77777777" w:rsidR="00687390" w:rsidRPr="007A0B23" w:rsidRDefault="00687390" w:rsidP="00163E15">
            <w:pPr>
              <w:jc w:val="center"/>
              <w:rPr>
                <w:rFonts w:ascii="Times New Roman" w:hAnsi="Times New Roman"/>
                <w:bCs/>
                <w:color w:val="000000"/>
                <w:szCs w:val="22"/>
              </w:rPr>
            </w:pPr>
            <w:r w:rsidRPr="007A0B23">
              <w:rPr>
                <w:rFonts w:ascii="Times New Roman" w:hAnsi="Times New Roman"/>
                <w:bCs/>
                <w:color w:val="000000"/>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98F2CA" w14:textId="77777777" w:rsidR="00687390" w:rsidRPr="007A0B23" w:rsidRDefault="00687390" w:rsidP="00163E15">
            <w:pPr>
              <w:jc w:val="center"/>
              <w:rPr>
                <w:rFonts w:ascii="Times New Roman" w:hAnsi="Times New Roman"/>
                <w:bCs/>
                <w:color w:val="000000"/>
                <w:szCs w:val="22"/>
              </w:rPr>
            </w:pPr>
            <w:r w:rsidRPr="007A0B23">
              <w:rPr>
                <w:rFonts w:ascii="Times New Roman" w:hAnsi="Times New Roman"/>
                <w:bCs/>
                <w:color w:val="000000"/>
                <w:szCs w:val="22"/>
              </w:rPr>
              <w:t>$         8.17</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A6ECAD" w14:textId="77777777" w:rsidR="00687390" w:rsidRPr="007A0B23" w:rsidRDefault="00687390" w:rsidP="00163E15">
            <w:pPr>
              <w:jc w:val="center"/>
              <w:rPr>
                <w:rFonts w:ascii="Times New Roman" w:hAnsi="Times New Roman"/>
                <w:bCs/>
                <w:color w:val="000000"/>
                <w:szCs w:val="22"/>
              </w:rPr>
            </w:pPr>
            <w:r w:rsidRPr="007A0B23">
              <w:rPr>
                <w:rFonts w:ascii="Times New Roman" w:hAnsi="Times New Roman"/>
                <w:bCs/>
                <w:color w:val="000000"/>
                <w:szCs w:val="22"/>
              </w:rPr>
              <w:t>-</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D272A8" w14:textId="77777777" w:rsidR="00687390" w:rsidRPr="007A0B23" w:rsidRDefault="00687390" w:rsidP="00163E15">
            <w:pPr>
              <w:jc w:val="center"/>
              <w:rPr>
                <w:rFonts w:ascii="Times New Roman" w:hAnsi="Times New Roman"/>
                <w:bCs/>
                <w:color w:val="000000"/>
                <w:szCs w:val="22"/>
              </w:rPr>
            </w:pPr>
            <w:r w:rsidRPr="007A0B23">
              <w:rPr>
                <w:rFonts w:ascii="Times New Roman" w:hAnsi="Times New Roman"/>
                <w:bCs/>
                <w:color w:val="000000"/>
                <w:szCs w:val="22"/>
              </w:rPr>
              <w:t>-</w:t>
            </w:r>
          </w:p>
        </w:tc>
      </w:tr>
    </w:tbl>
    <w:p w14:paraId="45D34BE4" w14:textId="77777777" w:rsidR="00760514" w:rsidRDefault="00760514" w:rsidP="00962923">
      <w:pPr>
        <w:tabs>
          <w:tab w:val="left" w:pos="1440"/>
          <w:tab w:val="center" w:pos="4925"/>
        </w:tabs>
        <w:rPr>
          <w:rFonts w:ascii="Times New Roman" w:hAnsi="Times New Roman" w:cs="Times New Roman"/>
          <w:sz w:val="24"/>
          <w:szCs w:val="24"/>
        </w:rPr>
      </w:pPr>
    </w:p>
    <w:sectPr w:rsidR="00760514" w:rsidSect="00561E84">
      <w:footerReference w:type="even" r:id="rId9"/>
      <w:footerReference w:type="default" r:id="rId10"/>
      <w:footerReference w:type="first" r:id="rId11"/>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72343" w14:textId="77777777" w:rsidR="00D214F0" w:rsidRDefault="00D214F0">
      <w:r>
        <w:separator/>
      </w:r>
    </w:p>
  </w:endnote>
  <w:endnote w:type="continuationSeparator" w:id="0">
    <w:p w14:paraId="7919FB17" w14:textId="77777777" w:rsidR="00D214F0" w:rsidRDefault="00D2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A5CD"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159AFC" w14:textId="77777777" w:rsidR="001066DC" w:rsidRDefault="001066DC" w:rsidP="00106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56C49"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962923">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14:paraId="71580BFA" w14:textId="77777777" w:rsidR="001066DC" w:rsidRDefault="001066DC" w:rsidP="001066D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87CFC" w14:textId="77777777" w:rsidR="001B3F94" w:rsidRDefault="00B90025">
    <w:pPr>
      <w:pStyle w:val="Footer"/>
    </w:pPr>
    <w:r>
      <w:rPr>
        <w:noProof/>
      </w:rPr>
      <w:drawing>
        <wp:inline distT="0" distB="0" distL="0" distR="0" wp14:anchorId="584F525C" wp14:editId="76178A2E">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95E0C" w14:textId="77777777" w:rsidR="00D214F0" w:rsidRDefault="00D214F0">
      <w:r>
        <w:separator/>
      </w:r>
    </w:p>
  </w:footnote>
  <w:footnote w:type="continuationSeparator" w:id="0">
    <w:p w14:paraId="7E76CF8A" w14:textId="77777777" w:rsidR="00D214F0" w:rsidRDefault="00D21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95034"/>
    <w:multiLevelType w:val="hybridMultilevel"/>
    <w:tmpl w:val="20F81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766FB"/>
    <w:multiLevelType w:val="hybridMultilevel"/>
    <w:tmpl w:val="10165DC2"/>
    <w:lvl w:ilvl="0" w:tplc="F33A83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914464349">
    <w:abstractNumId w:val="6"/>
  </w:num>
  <w:num w:numId="2" w16cid:durableId="418452380">
    <w:abstractNumId w:val="2"/>
  </w:num>
  <w:num w:numId="3" w16cid:durableId="1861311232">
    <w:abstractNumId w:val="3"/>
  </w:num>
  <w:num w:numId="4" w16cid:durableId="45684023">
    <w:abstractNumId w:val="4"/>
  </w:num>
  <w:num w:numId="5" w16cid:durableId="778522712">
    <w:abstractNumId w:val="5"/>
  </w:num>
  <w:num w:numId="6" w16cid:durableId="1158299934">
    <w:abstractNumId w:val="0"/>
  </w:num>
  <w:num w:numId="7" w16cid:durableId="1372345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0EC4"/>
    <w:rsid w:val="000218F6"/>
    <w:rsid w:val="0003631E"/>
    <w:rsid w:val="00060CB1"/>
    <w:rsid w:val="00064F04"/>
    <w:rsid w:val="000D1437"/>
    <w:rsid w:val="000E02D6"/>
    <w:rsid w:val="000E3A94"/>
    <w:rsid w:val="000F2FB3"/>
    <w:rsid w:val="001066DC"/>
    <w:rsid w:val="0011159B"/>
    <w:rsid w:val="001145CC"/>
    <w:rsid w:val="0014797B"/>
    <w:rsid w:val="00151378"/>
    <w:rsid w:val="00170C17"/>
    <w:rsid w:val="00186186"/>
    <w:rsid w:val="001A0790"/>
    <w:rsid w:val="001A4FFD"/>
    <w:rsid w:val="001B1E05"/>
    <w:rsid w:val="001B3F94"/>
    <w:rsid w:val="001C3CAB"/>
    <w:rsid w:val="001E7C3D"/>
    <w:rsid w:val="00206158"/>
    <w:rsid w:val="00206A7D"/>
    <w:rsid w:val="0020717F"/>
    <w:rsid w:val="00215CAD"/>
    <w:rsid w:val="00223B9F"/>
    <w:rsid w:val="00230E81"/>
    <w:rsid w:val="002520D5"/>
    <w:rsid w:val="002555B1"/>
    <w:rsid w:val="002630E2"/>
    <w:rsid w:val="00266394"/>
    <w:rsid w:val="00266A2F"/>
    <w:rsid w:val="00266AB2"/>
    <w:rsid w:val="002A53A2"/>
    <w:rsid w:val="002B591E"/>
    <w:rsid w:val="002D360A"/>
    <w:rsid w:val="002F28A5"/>
    <w:rsid w:val="00306619"/>
    <w:rsid w:val="00311FEC"/>
    <w:rsid w:val="00321E6E"/>
    <w:rsid w:val="00330313"/>
    <w:rsid w:val="00337EFA"/>
    <w:rsid w:val="00386BCD"/>
    <w:rsid w:val="00395400"/>
    <w:rsid w:val="003C2E3A"/>
    <w:rsid w:val="003C770E"/>
    <w:rsid w:val="003D6EEC"/>
    <w:rsid w:val="004016AD"/>
    <w:rsid w:val="00460463"/>
    <w:rsid w:val="00466B35"/>
    <w:rsid w:val="0047119B"/>
    <w:rsid w:val="004B2B19"/>
    <w:rsid w:val="004B6AAF"/>
    <w:rsid w:val="005049C6"/>
    <w:rsid w:val="00535125"/>
    <w:rsid w:val="0054227E"/>
    <w:rsid w:val="0054689D"/>
    <w:rsid w:val="00556A92"/>
    <w:rsid w:val="00561E84"/>
    <w:rsid w:val="00564F8A"/>
    <w:rsid w:val="00565008"/>
    <w:rsid w:val="00594BDB"/>
    <w:rsid w:val="005A0778"/>
    <w:rsid w:val="005F2412"/>
    <w:rsid w:val="00601E06"/>
    <w:rsid w:val="006056CD"/>
    <w:rsid w:val="00605AAA"/>
    <w:rsid w:val="00613AFF"/>
    <w:rsid w:val="00627028"/>
    <w:rsid w:val="0067334C"/>
    <w:rsid w:val="00687390"/>
    <w:rsid w:val="006950AA"/>
    <w:rsid w:val="006B535E"/>
    <w:rsid w:val="006C043F"/>
    <w:rsid w:val="006C2607"/>
    <w:rsid w:val="006F7489"/>
    <w:rsid w:val="007302B1"/>
    <w:rsid w:val="00751542"/>
    <w:rsid w:val="00751EAB"/>
    <w:rsid w:val="00760514"/>
    <w:rsid w:val="00773BF3"/>
    <w:rsid w:val="007802E3"/>
    <w:rsid w:val="00790DDE"/>
    <w:rsid w:val="007A097E"/>
    <w:rsid w:val="007A0B23"/>
    <w:rsid w:val="007A44F0"/>
    <w:rsid w:val="007D5150"/>
    <w:rsid w:val="007D5819"/>
    <w:rsid w:val="007E3366"/>
    <w:rsid w:val="007F34FB"/>
    <w:rsid w:val="007F4C57"/>
    <w:rsid w:val="007F7071"/>
    <w:rsid w:val="008065C3"/>
    <w:rsid w:val="008138ED"/>
    <w:rsid w:val="0082262F"/>
    <w:rsid w:val="00840BA7"/>
    <w:rsid w:val="00846EFD"/>
    <w:rsid w:val="008747C6"/>
    <w:rsid w:val="00882DB4"/>
    <w:rsid w:val="00896091"/>
    <w:rsid w:val="008A2608"/>
    <w:rsid w:val="009271D7"/>
    <w:rsid w:val="0093212C"/>
    <w:rsid w:val="0093489F"/>
    <w:rsid w:val="00947481"/>
    <w:rsid w:val="00951C89"/>
    <w:rsid w:val="00955834"/>
    <w:rsid w:val="00960FD3"/>
    <w:rsid w:val="00961654"/>
    <w:rsid w:val="00962923"/>
    <w:rsid w:val="00983941"/>
    <w:rsid w:val="0099568A"/>
    <w:rsid w:val="0099721B"/>
    <w:rsid w:val="00997297"/>
    <w:rsid w:val="009A0800"/>
    <w:rsid w:val="009B5726"/>
    <w:rsid w:val="009E5F63"/>
    <w:rsid w:val="009E7BED"/>
    <w:rsid w:val="009F243C"/>
    <w:rsid w:val="009F77FD"/>
    <w:rsid w:val="009F781D"/>
    <w:rsid w:val="009F7DCC"/>
    <w:rsid w:val="00A152D4"/>
    <w:rsid w:val="00A20582"/>
    <w:rsid w:val="00A32FEA"/>
    <w:rsid w:val="00A42891"/>
    <w:rsid w:val="00A52D97"/>
    <w:rsid w:val="00A77971"/>
    <w:rsid w:val="00A934F9"/>
    <w:rsid w:val="00AA115F"/>
    <w:rsid w:val="00AB0061"/>
    <w:rsid w:val="00AB687F"/>
    <w:rsid w:val="00AB721E"/>
    <w:rsid w:val="00AD06D7"/>
    <w:rsid w:val="00AD6895"/>
    <w:rsid w:val="00AE0DA5"/>
    <w:rsid w:val="00AE3401"/>
    <w:rsid w:val="00AE64ED"/>
    <w:rsid w:val="00AF0179"/>
    <w:rsid w:val="00B308F1"/>
    <w:rsid w:val="00B43A86"/>
    <w:rsid w:val="00B5467F"/>
    <w:rsid w:val="00B67BA9"/>
    <w:rsid w:val="00B90025"/>
    <w:rsid w:val="00B95039"/>
    <w:rsid w:val="00BA585A"/>
    <w:rsid w:val="00BB6F19"/>
    <w:rsid w:val="00C31BCC"/>
    <w:rsid w:val="00C4145B"/>
    <w:rsid w:val="00C43D89"/>
    <w:rsid w:val="00C45A45"/>
    <w:rsid w:val="00C46D18"/>
    <w:rsid w:val="00C54AED"/>
    <w:rsid w:val="00C62306"/>
    <w:rsid w:val="00C80D4D"/>
    <w:rsid w:val="00C91491"/>
    <w:rsid w:val="00C92130"/>
    <w:rsid w:val="00C95BD9"/>
    <w:rsid w:val="00CB2C18"/>
    <w:rsid w:val="00CC1031"/>
    <w:rsid w:val="00D214F0"/>
    <w:rsid w:val="00D2459B"/>
    <w:rsid w:val="00D33E2B"/>
    <w:rsid w:val="00D73367"/>
    <w:rsid w:val="00D764D3"/>
    <w:rsid w:val="00D87E5A"/>
    <w:rsid w:val="00D911CD"/>
    <w:rsid w:val="00D9168C"/>
    <w:rsid w:val="00D967D8"/>
    <w:rsid w:val="00DA27AF"/>
    <w:rsid w:val="00DA39D8"/>
    <w:rsid w:val="00DB0922"/>
    <w:rsid w:val="00DC4C74"/>
    <w:rsid w:val="00DC7E3F"/>
    <w:rsid w:val="00DE096B"/>
    <w:rsid w:val="00DE0FB9"/>
    <w:rsid w:val="00DE2B81"/>
    <w:rsid w:val="00E20B5A"/>
    <w:rsid w:val="00E236AA"/>
    <w:rsid w:val="00E3082D"/>
    <w:rsid w:val="00E8458C"/>
    <w:rsid w:val="00E90C92"/>
    <w:rsid w:val="00E93963"/>
    <w:rsid w:val="00EA042C"/>
    <w:rsid w:val="00EB008B"/>
    <w:rsid w:val="00EB1CEA"/>
    <w:rsid w:val="00EB47C8"/>
    <w:rsid w:val="00EB52B3"/>
    <w:rsid w:val="00F0626C"/>
    <w:rsid w:val="00F15B39"/>
    <w:rsid w:val="00F243E6"/>
    <w:rsid w:val="00F27557"/>
    <w:rsid w:val="00F32956"/>
    <w:rsid w:val="00F34242"/>
    <w:rsid w:val="00F50BFE"/>
    <w:rsid w:val="00F577D6"/>
    <w:rsid w:val="00F65CA3"/>
    <w:rsid w:val="00F8017E"/>
    <w:rsid w:val="00F87454"/>
    <w:rsid w:val="00FC12A0"/>
    <w:rsid w:val="00FC1F58"/>
    <w:rsid w:val="00FC25AE"/>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40C7746"/>
  <w15:docId w15:val="{70337258-B1A6-46DC-BAF0-02C3B8C79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link w:val="Heading2Char"/>
    <w:uiPriority w:val="9"/>
    <w:qFormat/>
    <w:rsid w:val="00687390"/>
    <w:pPr>
      <w:shd w:val="clear" w:color="auto" w:fill="FFFFFF"/>
      <w:spacing w:before="120" w:after="120" w:line="312" w:lineRule="atLeast"/>
      <w:outlineLvl w:val="1"/>
    </w:pPr>
    <w:rPr>
      <w:rFonts w:ascii="Times New Roman" w:hAnsi="Times New Roman" w:cs="Times New Roman"/>
      <w:b/>
      <w:bCs/>
      <w:szCs w:val="22"/>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link w:val="FootnoteTextChar"/>
    <w:uiPriority w:val="99"/>
    <w:semiHidden/>
    <w:rsid w:val="001066DC"/>
    <w:rPr>
      <w:rFonts w:ascii="Times New Roman" w:hAnsi="Times New Roman" w:cs="Times New Roman"/>
      <w:sz w:val="20"/>
    </w:rPr>
  </w:style>
  <w:style w:type="character" w:styleId="FootnoteReference">
    <w:name w:val="footnote reference"/>
    <w:uiPriority w:val="99"/>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uiPriority w:val="59"/>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uiPriority w:val="99"/>
    <w:rsid w:val="00C4145B"/>
    <w:rPr>
      <w:rFonts w:ascii="Tahoma" w:hAnsi="Tahoma" w:cs="Tahoma"/>
      <w:sz w:val="16"/>
      <w:szCs w:val="16"/>
    </w:rPr>
  </w:style>
  <w:style w:type="character" w:customStyle="1" w:styleId="BalloonTextChar">
    <w:name w:val="Balloon Text Char"/>
    <w:basedOn w:val="DefaultParagraphFont"/>
    <w:link w:val="BalloonText"/>
    <w:uiPriority w:val="99"/>
    <w:rsid w:val="00C4145B"/>
    <w:rPr>
      <w:rFonts w:ascii="Tahoma" w:hAnsi="Tahoma" w:cs="Tahoma"/>
      <w:sz w:val="16"/>
      <w:szCs w:val="16"/>
    </w:rPr>
  </w:style>
  <w:style w:type="character" w:styleId="CommentReference">
    <w:name w:val="annotation reference"/>
    <w:basedOn w:val="DefaultParagraphFont"/>
    <w:uiPriority w:val="99"/>
    <w:semiHidden/>
    <w:unhideWhenUsed/>
    <w:rsid w:val="00687390"/>
    <w:rPr>
      <w:sz w:val="16"/>
      <w:szCs w:val="16"/>
    </w:rPr>
  </w:style>
  <w:style w:type="character" w:customStyle="1" w:styleId="HeaderChar">
    <w:name w:val="Header Char"/>
    <w:basedOn w:val="DefaultParagraphFont"/>
    <w:link w:val="Header"/>
    <w:uiPriority w:val="99"/>
    <w:rsid w:val="00687390"/>
    <w:rPr>
      <w:rFonts w:ascii="Arial" w:hAnsi="Arial" w:cs="Arial"/>
      <w:sz w:val="22"/>
    </w:rPr>
  </w:style>
  <w:style w:type="paragraph" w:styleId="ListParagraph">
    <w:name w:val="List Paragraph"/>
    <w:basedOn w:val="Normal"/>
    <w:uiPriority w:val="34"/>
    <w:qFormat/>
    <w:rsid w:val="00687390"/>
    <w:pPr>
      <w:spacing w:after="200" w:line="276" w:lineRule="auto"/>
      <w:ind w:left="720"/>
      <w:contextualSpacing/>
    </w:pPr>
    <w:rPr>
      <w:rFonts w:ascii="Calibri" w:eastAsia="Calibri" w:hAnsi="Calibri" w:cs="Times New Roman"/>
      <w:szCs w:val="22"/>
    </w:rPr>
  </w:style>
  <w:style w:type="character" w:customStyle="1" w:styleId="FooterChar">
    <w:name w:val="Footer Char"/>
    <w:basedOn w:val="DefaultParagraphFont"/>
    <w:link w:val="Footer"/>
    <w:uiPriority w:val="99"/>
    <w:rsid w:val="00687390"/>
    <w:rPr>
      <w:rFonts w:ascii="Arial" w:hAnsi="Arial" w:cs="Arial"/>
      <w:sz w:val="22"/>
    </w:rPr>
  </w:style>
  <w:style w:type="paragraph" w:styleId="CommentText">
    <w:name w:val="annotation text"/>
    <w:basedOn w:val="Normal"/>
    <w:link w:val="CommentTextChar"/>
    <w:uiPriority w:val="99"/>
    <w:unhideWhenUsed/>
    <w:rsid w:val="00687390"/>
    <w:pPr>
      <w:spacing w:after="200"/>
    </w:pPr>
    <w:rPr>
      <w:rFonts w:ascii="Calibri" w:eastAsia="Calibri" w:hAnsi="Calibri" w:cs="Times New Roman"/>
      <w:sz w:val="20"/>
    </w:rPr>
  </w:style>
  <w:style w:type="character" w:customStyle="1" w:styleId="CommentTextChar">
    <w:name w:val="Comment Text Char"/>
    <w:basedOn w:val="DefaultParagraphFont"/>
    <w:link w:val="CommentText"/>
    <w:uiPriority w:val="99"/>
    <w:rsid w:val="00687390"/>
    <w:rPr>
      <w:rFonts w:ascii="Calibri" w:eastAsia="Calibri" w:hAnsi="Calibri"/>
    </w:rPr>
  </w:style>
  <w:style w:type="paragraph" w:styleId="CommentSubject">
    <w:name w:val="annotation subject"/>
    <w:basedOn w:val="CommentText"/>
    <w:next w:val="CommentText"/>
    <w:link w:val="CommentSubjectChar"/>
    <w:uiPriority w:val="99"/>
    <w:semiHidden/>
    <w:unhideWhenUsed/>
    <w:rsid w:val="00687390"/>
    <w:rPr>
      <w:b/>
      <w:bCs/>
    </w:rPr>
  </w:style>
  <w:style w:type="character" w:customStyle="1" w:styleId="CommentSubjectChar">
    <w:name w:val="Comment Subject Char"/>
    <w:basedOn w:val="CommentTextChar"/>
    <w:link w:val="CommentSubject"/>
    <w:uiPriority w:val="99"/>
    <w:semiHidden/>
    <w:rsid w:val="00687390"/>
    <w:rPr>
      <w:rFonts w:ascii="Calibri" w:eastAsia="Calibri" w:hAnsi="Calibri"/>
      <w:b/>
      <w:bCs/>
    </w:rPr>
  </w:style>
  <w:style w:type="character" w:customStyle="1" w:styleId="FootnoteTextChar">
    <w:name w:val="Footnote Text Char"/>
    <w:basedOn w:val="DefaultParagraphFont"/>
    <w:link w:val="FootnoteText"/>
    <w:uiPriority w:val="99"/>
    <w:semiHidden/>
    <w:rsid w:val="00687390"/>
  </w:style>
  <w:style w:type="paragraph" w:styleId="Revision">
    <w:name w:val="Revision"/>
    <w:hidden/>
    <w:uiPriority w:val="99"/>
    <w:semiHidden/>
    <w:rsid w:val="00687390"/>
    <w:rPr>
      <w:rFonts w:ascii="Calibri" w:eastAsia="Calibri" w:hAnsi="Calibri"/>
      <w:sz w:val="22"/>
      <w:szCs w:val="22"/>
    </w:rPr>
  </w:style>
  <w:style w:type="character" w:customStyle="1" w:styleId="Heading1Char">
    <w:name w:val="Heading 1 Char"/>
    <w:basedOn w:val="DefaultParagraphFont"/>
    <w:link w:val="Heading1"/>
    <w:rsid w:val="00687390"/>
    <w:rPr>
      <w:rFonts w:eastAsia="Calibri"/>
      <w:b/>
      <w:sz w:val="22"/>
      <w:szCs w:val="22"/>
    </w:rPr>
  </w:style>
  <w:style w:type="character" w:customStyle="1" w:styleId="Heading2Char">
    <w:name w:val="Heading 2 Char"/>
    <w:basedOn w:val="DefaultParagraphFont"/>
    <w:link w:val="Heading2"/>
    <w:uiPriority w:val="9"/>
    <w:rsid w:val="00687390"/>
    <w:rPr>
      <w:b/>
      <w:bCs/>
      <w:sz w:val="22"/>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32651-FD0A-4497-AB8E-FE04EC0E9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4354</Words>
  <Characters>25842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30136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Crystal, Malcolm (EHS)</cp:lastModifiedBy>
  <cp:revision>2</cp:revision>
  <cp:lastPrinted>2016-03-10T17:00:00Z</cp:lastPrinted>
  <dcterms:created xsi:type="dcterms:W3CDTF">2022-04-28T19:24:00Z</dcterms:created>
  <dcterms:modified xsi:type="dcterms:W3CDTF">2022-04-28T19:24:00Z</dcterms:modified>
</cp:coreProperties>
</file>