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96CDF" w14:textId="19A5393A" w:rsidR="000D1437" w:rsidRPr="007302B1" w:rsidRDefault="00632255">
      <w:pPr>
        <w:jc w:val="center"/>
        <w:rPr>
          <w:rFonts w:ascii="Bookman" w:hAnsi="Bookman"/>
          <w:i/>
          <w:iCs/>
          <w:color w:val="333399"/>
          <w:sz w:val="28"/>
        </w:rPr>
      </w:pPr>
      <w:r w:rsidRPr="005F2412">
        <w:rPr>
          <w:noProof/>
        </w:rPr>
        <w:drawing>
          <wp:anchor distT="0" distB="0" distL="114300" distR="114300" simplePos="0" relativeHeight="251659264" behindDoc="1" locked="0" layoutInCell="1" allowOverlap="1" wp14:anchorId="387D38D3" wp14:editId="02B94BFF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412">
        <w:rPr>
          <w:noProof/>
          <w:sz w:val="20"/>
        </w:rPr>
        <w:drawing>
          <wp:anchor distT="0" distB="0" distL="114300" distR="114300" simplePos="0" relativeHeight="251657216" behindDoc="1" locked="0" layoutInCell="1" allowOverlap="1" wp14:anchorId="36F9D61D" wp14:editId="704068A1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14:paraId="3DE25BB0" w14:textId="77777777" w:rsidR="000D1437" w:rsidRPr="005F2412" w:rsidRDefault="000D1437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2FE43D04" w14:textId="77777777" w:rsidR="00E14F3E" w:rsidRDefault="00E14F3E" w:rsidP="00C31BCC">
      <w:pPr>
        <w:pStyle w:val="Heading2"/>
        <w:rPr>
          <w:i w:val="0"/>
        </w:rPr>
      </w:pPr>
      <w:r>
        <w:rPr>
          <w:i w:val="0"/>
        </w:rPr>
        <w:t>Office of Medicaid</w:t>
      </w:r>
    </w:p>
    <w:p w14:paraId="62058044" w14:textId="77777777"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14:paraId="0816AB4A" w14:textId="77777777"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14:paraId="68B5EFA6" w14:textId="6D7AD468" w:rsidR="000D1437" w:rsidRPr="00386BCD" w:rsidRDefault="00632255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97D9BF" wp14:editId="30BA1315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3175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A9E81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233F766F" w14:textId="77777777" w:rsidR="00D9168C" w:rsidRDefault="00575D8B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AMANDA CASSEL KRAFT</w:t>
                            </w:r>
                          </w:p>
                          <w:p w14:paraId="54AF434F" w14:textId="77777777" w:rsidR="00D9168C" w:rsidRDefault="000B626F" w:rsidP="00D9168C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Assistant Secretary for MassHealth</w:t>
                            </w:r>
                          </w:p>
                          <w:p w14:paraId="62B6165F" w14:textId="77777777" w:rsidR="00D9168C" w:rsidRDefault="00D9168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E853132" w14:textId="77777777" w:rsidR="001145CC" w:rsidRDefault="001145C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BD4093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5633985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3AA26F4B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4947122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97D9B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" filled="f" stroked="f">
                <v:textbox>
                  <w:txbxContent>
                    <w:p w14:paraId="071A9E81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233F766F" w14:textId="77777777" w:rsidR="00D9168C" w:rsidRDefault="00575D8B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AMANDA CASSEL KRAFT</w:t>
                      </w:r>
                    </w:p>
                    <w:p w14:paraId="54AF434F" w14:textId="77777777" w:rsidR="00D9168C" w:rsidRDefault="000B626F" w:rsidP="00D9168C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Assistant Secretary for MassHealth</w:t>
                      </w:r>
                    </w:p>
                    <w:p w14:paraId="62B6165F" w14:textId="77777777" w:rsidR="00D9168C" w:rsidRDefault="00D9168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E853132" w14:textId="77777777" w:rsidR="001145CC" w:rsidRDefault="001145C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BD4093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5633985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3AA26F4B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4947122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26B7B53B" w14:textId="3D83C11B" w:rsidR="004B6AAF" w:rsidRDefault="00632255" w:rsidP="004B6AAF">
      <w:pPr>
        <w:rPr>
          <w:rFonts w:ascii="Bookman" w:hAnsi="Bookman"/>
          <w:iCs/>
          <w:color w:val="4451C8"/>
          <w:sz w:val="24"/>
          <w:szCs w:val="24"/>
        </w:rPr>
      </w:pPr>
      <w:r w:rsidRPr="00386BCD">
        <w:rPr>
          <w:i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1894B9A" wp14:editId="7885BBD5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3175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2F7DF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E1BF118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60FCD958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5F2AE493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B8FD2EB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279B29FC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06A66D43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9BA461B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3A205E70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06D3C65B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94B9A"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" filled="f" stroked="f">
                <v:textbox>
                  <w:txbxContent>
                    <w:p w14:paraId="12F2F7DF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E1BF118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60FCD958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5F2AE493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B8FD2EB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279B29FC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06A66D43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9BA461B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3A205E70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06D3C65B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070EC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3BE8FB6E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740281CD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1F3A8352" w14:textId="77777777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22CC9F5B" w14:textId="77777777"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F0A333D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655C6215" w14:textId="77777777" w:rsidR="00E65CB8" w:rsidRDefault="00E65CB8" w:rsidP="00E65CB8">
      <w:pPr>
        <w:rPr>
          <w:color w:val="000000"/>
        </w:rPr>
      </w:pPr>
    </w:p>
    <w:p w14:paraId="40FEDCEA" w14:textId="7C88FDFC" w:rsidR="00A43A36" w:rsidRPr="004B6EED" w:rsidRDefault="00A43A36" w:rsidP="00A43A36">
      <w:pPr>
        <w:pStyle w:val="Heading1"/>
        <w:spacing w:after="36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98836658"/>
      <w:r w:rsidRPr="004B6EED">
        <w:rPr>
          <w:rFonts w:ascii="Times New Roman" w:hAnsi="Times New Roman" w:cs="Times New Roman"/>
          <w:i w:val="0"/>
          <w:iCs w:val="0"/>
          <w:sz w:val="24"/>
          <w:szCs w:val="24"/>
        </w:rPr>
        <w:t>Administrative Bulletin 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0240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</w:p>
    <w:p w14:paraId="0C6DC458" w14:textId="77777777" w:rsidR="00A43A36" w:rsidRDefault="00A43A36" w:rsidP="00A43A3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1D">
        <w:rPr>
          <w:rFonts w:ascii="Times New Roman" w:eastAsia="Calibri" w:hAnsi="Times New Roman" w:cs="Times New Roman"/>
          <w:b/>
          <w:sz w:val="24"/>
          <w:szCs w:val="24"/>
        </w:rPr>
        <w:t xml:space="preserve">101 CMR 322.00: </w:t>
      </w:r>
      <w:bookmarkStart w:id="1" w:name="_Hlk105419993"/>
      <w:r w:rsidRPr="0049211D">
        <w:rPr>
          <w:rFonts w:ascii="Times New Roman" w:eastAsia="Calibri" w:hAnsi="Times New Roman" w:cs="Times New Roman"/>
          <w:b/>
          <w:sz w:val="24"/>
          <w:szCs w:val="24"/>
        </w:rPr>
        <w:t xml:space="preserve">Durable Medical Equipment, Oxygen and </w:t>
      </w:r>
    </w:p>
    <w:p w14:paraId="6A121472" w14:textId="77777777" w:rsidR="00A43A36" w:rsidRPr="0049211D" w:rsidRDefault="00A43A36" w:rsidP="00A43A36">
      <w:pPr>
        <w:spacing w:after="2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211D">
        <w:rPr>
          <w:rFonts w:ascii="Times New Roman" w:eastAsia="Calibri" w:hAnsi="Times New Roman" w:cs="Times New Roman"/>
          <w:b/>
          <w:sz w:val="24"/>
          <w:szCs w:val="24"/>
        </w:rPr>
        <w:t>Respiratory Therapy Equipment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End w:id="1"/>
    </w:p>
    <w:p w14:paraId="52A74742" w14:textId="77777777" w:rsidR="00A43A36" w:rsidRDefault="00A43A36" w:rsidP="00A43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B3542B">
        <w:rPr>
          <w:rFonts w:ascii="Times New Roman" w:hAnsi="Times New Roman" w:cs="Times New Roman"/>
          <w:sz w:val="24"/>
          <w:szCs w:val="24"/>
        </w:rPr>
        <w:t xml:space="preserve">Effective </w:t>
      </w:r>
      <w:r>
        <w:rPr>
          <w:rFonts w:ascii="Times New Roman" w:hAnsi="Times New Roman" w:cs="Times New Roman"/>
          <w:sz w:val="24"/>
          <w:szCs w:val="24"/>
        </w:rPr>
        <w:t>July 1, 2022</w:t>
      </w:r>
    </w:p>
    <w:p w14:paraId="766593C1" w14:textId="77777777" w:rsidR="00A43A36" w:rsidRDefault="00A43A36" w:rsidP="00A43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238B8" w14:textId="77777777" w:rsidR="00A43A36" w:rsidRDefault="00A43A36" w:rsidP="00A43A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Repair of Retired Serviceable Power Wheelchairs</w:t>
      </w:r>
    </w:p>
    <w:p w14:paraId="4EA6AA02" w14:textId="77777777" w:rsidR="00A43A36" w:rsidRPr="00B3542B" w:rsidRDefault="00A43A36" w:rsidP="00A43A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4ED49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  <w:r w:rsidRPr="005007A8">
        <w:rPr>
          <w:rFonts w:ascii="Times New Roman" w:hAnsi="Times New Roman" w:cs="Times New Roman"/>
          <w:sz w:val="24"/>
          <w:szCs w:val="24"/>
        </w:rPr>
        <w:t xml:space="preserve">Under the authority of 101 CMR </w:t>
      </w:r>
      <w:r>
        <w:rPr>
          <w:rFonts w:ascii="Times New Roman" w:hAnsi="Times New Roman" w:cs="Times New Roman"/>
          <w:sz w:val="24"/>
          <w:szCs w:val="24"/>
        </w:rPr>
        <w:t xml:space="preserve">322.01(6) and 322.03(13), </w:t>
      </w:r>
      <w:r w:rsidRPr="005007A8">
        <w:rPr>
          <w:rFonts w:ascii="Times New Roman" w:hAnsi="Times New Roman" w:cs="Times New Roman"/>
          <w:sz w:val="24"/>
          <w:szCs w:val="24"/>
        </w:rPr>
        <w:t xml:space="preserve">the Executive Office of Health and Human Services </w:t>
      </w:r>
      <w:r>
        <w:rPr>
          <w:rFonts w:ascii="Times New Roman" w:hAnsi="Times New Roman" w:cs="Times New Roman"/>
          <w:sz w:val="24"/>
          <w:szCs w:val="24"/>
        </w:rPr>
        <w:t xml:space="preserve">(EOHHS) </w:t>
      </w:r>
      <w:r w:rsidRPr="005007A8">
        <w:rPr>
          <w:rFonts w:ascii="Times New Roman" w:hAnsi="Times New Roman" w:cs="Times New Roman"/>
          <w:sz w:val="24"/>
          <w:szCs w:val="24"/>
        </w:rPr>
        <w:t xml:space="preserve">is issuing this </w:t>
      </w:r>
      <w:r>
        <w:rPr>
          <w:rFonts w:ascii="Times New Roman" w:hAnsi="Times New Roman" w:cs="Times New Roman"/>
          <w:sz w:val="24"/>
          <w:szCs w:val="24"/>
        </w:rPr>
        <w:t xml:space="preserve">administrative </w:t>
      </w:r>
      <w:r w:rsidRPr="005007A8">
        <w:rPr>
          <w:rFonts w:ascii="Times New Roman" w:hAnsi="Times New Roman" w:cs="Times New Roman"/>
          <w:sz w:val="24"/>
          <w:szCs w:val="24"/>
        </w:rPr>
        <w:t xml:space="preserve">bulletin </w:t>
      </w:r>
      <w:r>
        <w:rPr>
          <w:rFonts w:ascii="Times New Roman" w:hAnsi="Times New Roman" w:cs="Times New Roman"/>
          <w:sz w:val="24"/>
          <w:szCs w:val="24"/>
        </w:rPr>
        <w:t xml:space="preserve">to cover the repair of a member’s serviceable retired backup power wheelchair. In accordance with </w:t>
      </w:r>
      <w:r w:rsidRPr="009A02CC">
        <w:rPr>
          <w:rFonts w:ascii="Times New Roman" w:hAnsi="Times New Roman" w:cs="Times New Roman"/>
          <w:sz w:val="24"/>
          <w:szCs w:val="24"/>
        </w:rPr>
        <w:t>101 CMR 322.03(16)(</w:t>
      </w:r>
      <w:r>
        <w:rPr>
          <w:rFonts w:ascii="Times New Roman" w:hAnsi="Times New Roman" w:cs="Times New Roman"/>
          <w:sz w:val="24"/>
          <w:szCs w:val="24"/>
        </w:rPr>
        <w:t xml:space="preserve">a), MassHealth has implemented the use of the modifier U6 as an informational modifier. The U6 modifier is to be utilized with the repair code K0739 for any repair of a member’s serviceable retired backup power wheelchair in accordance with 130 CMR 409.420 (G). All repairs to a member’s serviceable retired power wheelchair will require a prior authorization (PA). Durable medical equipment (DME) providers are required to include all relevant procedure codes when submitting PA for the repair of a member’s serviceable retired backup power wheelchair. </w:t>
      </w:r>
    </w:p>
    <w:p w14:paraId="059FEC34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p w14:paraId="633542E8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that the U6 modifier may also be used with relevant procedure codes when requesting certain premium incontinence products. </w:t>
      </w:r>
    </w:p>
    <w:p w14:paraId="0D54AB15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3EE38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of Modifier and Code Combinations:</w:t>
      </w:r>
    </w:p>
    <w:p w14:paraId="5746868D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863"/>
      </w:tblGrid>
      <w:tr w:rsidR="00A43A36" w:rsidRPr="00F35951" w14:paraId="2585AD09" w14:textId="77777777" w:rsidTr="00A43A36">
        <w:tc>
          <w:tcPr>
            <w:tcW w:w="1417" w:type="dxa"/>
            <w:shd w:val="clear" w:color="auto" w:fill="auto"/>
          </w:tcPr>
          <w:p w14:paraId="47A4AF81" w14:textId="77777777" w:rsidR="00A43A36" w:rsidRPr="00D340EF" w:rsidRDefault="00A43A36" w:rsidP="001F68B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Modifier</w:t>
            </w:r>
          </w:p>
        </w:tc>
        <w:tc>
          <w:tcPr>
            <w:tcW w:w="6863" w:type="dxa"/>
            <w:shd w:val="clear" w:color="auto" w:fill="auto"/>
          </w:tcPr>
          <w:p w14:paraId="13EDD15E" w14:textId="77777777" w:rsidR="00A43A36" w:rsidRPr="00D340EF" w:rsidRDefault="00A43A36" w:rsidP="001F68B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A43A36" w:rsidRPr="00F35951" w14:paraId="682EB2C5" w14:textId="77777777" w:rsidTr="00A43A36">
        <w:tc>
          <w:tcPr>
            <w:tcW w:w="1417" w:type="dxa"/>
            <w:shd w:val="clear" w:color="auto" w:fill="auto"/>
          </w:tcPr>
          <w:p w14:paraId="144BFA5B" w14:textId="77777777" w:rsidR="00A43A36" w:rsidRPr="00A55EFB" w:rsidRDefault="00A43A36" w:rsidP="001F68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FB">
              <w:rPr>
                <w:rFonts w:ascii="Times New Roman" w:hAnsi="Times New Roman" w:cs="Times New Roman"/>
                <w:sz w:val="24"/>
                <w:szCs w:val="24"/>
              </w:rPr>
              <w:t>U6</w:t>
            </w:r>
          </w:p>
        </w:tc>
        <w:tc>
          <w:tcPr>
            <w:tcW w:w="6863" w:type="dxa"/>
            <w:shd w:val="clear" w:color="auto" w:fill="auto"/>
          </w:tcPr>
          <w:p w14:paraId="41D01E7F" w14:textId="77777777" w:rsidR="00A43A36" w:rsidRPr="00A55EFB" w:rsidRDefault="00A43A36" w:rsidP="001F68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EFB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A55EFB">
              <w:rPr>
                <w:rFonts w:ascii="Times New Roman" w:hAnsi="Times New Roman" w:cs="Times New Roman"/>
                <w:sz w:val="24"/>
                <w:szCs w:val="24"/>
              </w:rPr>
              <w:t xml:space="preserve"> modifier to be used in conjunction with K0739 when repair is performed to member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55EFB">
              <w:rPr>
                <w:rFonts w:ascii="Times New Roman" w:hAnsi="Times New Roman" w:cs="Times New Roman"/>
                <w:sz w:val="24"/>
                <w:szCs w:val="24"/>
              </w:rPr>
              <w:t xml:space="preserve">s serviceable retired backup power wheelchair. </w:t>
            </w:r>
          </w:p>
        </w:tc>
      </w:tr>
    </w:tbl>
    <w:p w14:paraId="59E2131B" w14:textId="77777777" w:rsidR="00A43A36" w:rsidRPr="000F4E8B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1096"/>
        <w:gridCol w:w="5032"/>
      </w:tblGrid>
      <w:tr w:rsidR="00A43A36" w:rsidRPr="00311B20" w14:paraId="67D143F2" w14:textId="77777777" w:rsidTr="00A43A36">
        <w:trPr>
          <w:trHeight w:val="370"/>
          <w:tblHeader/>
          <w:jc w:val="center"/>
        </w:trPr>
        <w:tc>
          <w:tcPr>
            <w:tcW w:w="2247" w:type="dxa"/>
            <w:shd w:val="clear" w:color="auto" w:fill="auto"/>
            <w:vAlign w:val="center"/>
          </w:tcPr>
          <w:p w14:paraId="5103CA19" w14:textId="77777777" w:rsidR="00A43A36" w:rsidRPr="007E1943" w:rsidRDefault="00A43A36" w:rsidP="001F68B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43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1096" w:type="dxa"/>
            <w:shd w:val="clear" w:color="auto" w:fill="auto"/>
            <w:vAlign w:val="center"/>
          </w:tcPr>
          <w:p w14:paraId="196D1260" w14:textId="77777777" w:rsidR="00A43A36" w:rsidRPr="007E1943" w:rsidRDefault="00A43A36" w:rsidP="001F68B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43">
              <w:rPr>
                <w:rFonts w:ascii="Times New Roman" w:hAnsi="Times New Roman" w:cs="Times New Roman"/>
                <w:b/>
                <w:sz w:val="24"/>
                <w:szCs w:val="24"/>
              </w:rPr>
              <w:t>Rate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0866B8EE" w14:textId="77777777" w:rsidR="00A43A36" w:rsidRPr="007E1943" w:rsidRDefault="00A43A36" w:rsidP="001F68B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943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A43A36" w:rsidRPr="00311B20" w14:paraId="78F2694E" w14:textId="77777777" w:rsidTr="00A43A36">
        <w:trPr>
          <w:trHeight w:val="370"/>
          <w:jc w:val="center"/>
        </w:trPr>
        <w:tc>
          <w:tcPr>
            <w:tcW w:w="2247" w:type="dxa"/>
            <w:shd w:val="clear" w:color="auto" w:fill="auto"/>
          </w:tcPr>
          <w:p w14:paraId="622891AC" w14:textId="77777777" w:rsidR="00A43A36" w:rsidRPr="007E1943" w:rsidRDefault="00A43A36" w:rsidP="00A43A36">
            <w:pPr>
              <w:spacing w:after="100" w:afterAutospacing="1"/>
              <w:ind w:left="-3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6FDD" w14:textId="77777777" w:rsidR="00A43A36" w:rsidRPr="007E1943" w:rsidRDefault="00A43A36" w:rsidP="001F68B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43">
              <w:rPr>
                <w:rFonts w:ascii="Times New Roman" w:hAnsi="Times New Roman" w:cs="Times New Roman"/>
                <w:sz w:val="24"/>
                <w:szCs w:val="24"/>
              </w:rPr>
              <w:t xml:space="preserve">K0739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RB </w:t>
            </w:r>
            <w:r w:rsidRPr="007E1943">
              <w:rPr>
                <w:rFonts w:ascii="Times New Roman" w:hAnsi="Times New Roman" w:cs="Times New Roman"/>
                <w:sz w:val="24"/>
                <w:szCs w:val="24"/>
              </w:rPr>
              <w:t xml:space="preserve">U6 </w:t>
            </w:r>
          </w:p>
        </w:tc>
        <w:tc>
          <w:tcPr>
            <w:tcW w:w="1096" w:type="dxa"/>
            <w:shd w:val="clear" w:color="auto" w:fill="auto"/>
          </w:tcPr>
          <w:p w14:paraId="6CF55F34" w14:textId="77777777" w:rsidR="00A43A36" w:rsidRPr="007E1943" w:rsidRDefault="00A43A36" w:rsidP="001F68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239A4" w14:textId="77777777" w:rsidR="00A43A36" w:rsidRPr="007E1943" w:rsidRDefault="00A43A36" w:rsidP="001F68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E1943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032" w:type="dxa"/>
            <w:shd w:val="clear" w:color="auto" w:fill="auto"/>
          </w:tcPr>
          <w:p w14:paraId="197A03D9" w14:textId="77777777" w:rsidR="00A43A36" w:rsidRPr="00C349E8" w:rsidRDefault="00A43A36" w:rsidP="001F68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Repair or nonroutine service for durable medical equipment other than oxygen requiring the skill of a technician, labor component, per 15 minutes (repair, excluding ATP providers)</w:t>
            </w:r>
            <w:r w:rsidRPr="00D34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3A36" w:rsidRPr="00311B20" w14:paraId="3FBA2E20" w14:textId="77777777" w:rsidTr="005D0033">
        <w:trPr>
          <w:trHeight w:val="1322"/>
          <w:jc w:val="center"/>
        </w:trPr>
        <w:tc>
          <w:tcPr>
            <w:tcW w:w="2247" w:type="dxa"/>
            <w:shd w:val="clear" w:color="auto" w:fill="auto"/>
          </w:tcPr>
          <w:p w14:paraId="4BBA140E" w14:textId="77777777" w:rsidR="005D0033" w:rsidRDefault="005D0033" w:rsidP="001F68B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ECE80" w14:textId="1247133F" w:rsidR="00A43A36" w:rsidRPr="007E1943" w:rsidRDefault="00A43A36" w:rsidP="001F68B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65">
              <w:rPr>
                <w:rFonts w:ascii="Times New Roman" w:hAnsi="Times New Roman" w:cs="Times New Roman"/>
                <w:sz w:val="24"/>
                <w:szCs w:val="24"/>
              </w:rPr>
              <w:t>K0739 UB U6</w:t>
            </w:r>
          </w:p>
        </w:tc>
        <w:tc>
          <w:tcPr>
            <w:tcW w:w="1096" w:type="dxa"/>
            <w:shd w:val="clear" w:color="auto" w:fill="auto"/>
          </w:tcPr>
          <w:p w14:paraId="68961D35" w14:textId="77777777" w:rsidR="005D0033" w:rsidRDefault="005D0033" w:rsidP="001F68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4AD09" w14:textId="3CA03175" w:rsidR="00A43A36" w:rsidRPr="007E1943" w:rsidRDefault="00A43A36" w:rsidP="001F68B9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$24.83</w:t>
            </w:r>
          </w:p>
        </w:tc>
        <w:tc>
          <w:tcPr>
            <w:tcW w:w="5032" w:type="dxa"/>
            <w:shd w:val="clear" w:color="auto" w:fill="auto"/>
          </w:tcPr>
          <w:p w14:paraId="0B6F1661" w14:textId="77777777" w:rsidR="00A43A36" w:rsidRPr="00D340EF" w:rsidRDefault="00A43A36" w:rsidP="001F6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Repair or nonroutine service for durable medical equipment other than oxygen requiring the skill of a technician, labor component, per 15 minutes (repair, ATP providers only)</w:t>
            </w:r>
            <w:r w:rsidRPr="00D340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648865E1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p w14:paraId="5FB943ED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p w14:paraId="616FB71C" w14:textId="77777777" w:rsidR="00A43A36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p w14:paraId="15D0891D" w14:textId="77777777" w:rsidR="00A43A36" w:rsidRPr="009A57B3" w:rsidRDefault="00A43A36" w:rsidP="00A43A36">
      <w:pPr>
        <w:rPr>
          <w:rFonts w:ascii="Times New Roman" w:hAnsi="Times New Roman" w:cs="Times New Roman"/>
          <w:sz w:val="24"/>
          <w:szCs w:val="24"/>
        </w:rPr>
      </w:pPr>
    </w:p>
    <w:p w14:paraId="242B9EF1" w14:textId="77777777" w:rsidR="000B626F" w:rsidRPr="00C26324" w:rsidRDefault="000B626F" w:rsidP="00E47B03">
      <w:pPr>
        <w:rPr>
          <w:rFonts w:ascii="Times New Roman" w:hAnsi="Times New Roman" w:cs="Times New Roman"/>
          <w:sz w:val="24"/>
          <w:szCs w:val="24"/>
        </w:rPr>
      </w:pPr>
    </w:p>
    <w:sectPr w:rsidR="000B626F" w:rsidRPr="00C26324" w:rsidSect="00A43A36">
      <w:footerReference w:type="even" r:id="rId13"/>
      <w:footerReference w:type="default" r:id="rId14"/>
      <w:pgSz w:w="12240" w:h="15840" w:code="1"/>
      <w:pgMar w:top="990" w:right="1080" w:bottom="54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B10D8" w14:textId="77777777" w:rsidR="00B634B5" w:rsidRDefault="00B634B5">
      <w:r>
        <w:separator/>
      </w:r>
    </w:p>
  </w:endnote>
  <w:endnote w:type="continuationSeparator" w:id="0">
    <w:p w14:paraId="3CC964C0" w14:textId="77777777" w:rsidR="00B634B5" w:rsidRDefault="00B6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025B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0436A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8933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F740C7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4D8C4FF4" w14:textId="77777777" w:rsidR="001066DC" w:rsidRDefault="001066DC" w:rsidP="001066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87132" w14:textId="77777777" w:rsidR="00B634B5" w:rsidRDefault="00B634B5">
      <w:r>
        <w:separator/>
      </w:r>
    </w:p>
  </w:footnote>
  <w:footnote w:type="continuationSeparator" w:id="0">
    <w:p w14:paraId="7064DAC0" w14:textId="77777777" w:rsidR="00B634B5" w:rsidRDefault="00B6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4A9E"/>
    <w:multiLevelType w:val="hybridMultilevel"/>
    <w:tmpl w:val="99C0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218F6"/>
    <w:rsid w:val="0003631E"/>
    <w:rsid w:val="00064F04"/>
    <w:rsid w:val="000A6C8E"/>
    <w:rsid w:val="000B626F"/>
    <w:rsid w:val="000D1437"/>
    <w:rsid w:val="000E02D6"/>
    <w:rsid w:val="000F2FB3"/>
    <w:rsid w:val="001066DC"/>
    <w:rsid w:val="001145CC"/>
    <w:rsid w:val="0014797B"/>
    <w:rsid w:val="00151378"/>
    <w:rsid w:val="00170C17"/>
    <w:rsid w:val="00186186"/>
    <w:rsid w:val="001A4FFD"/>
    <w:rsid w:val="001B3F94"/>
    <w:rsid w:val="001C3004"/>
    <w:rsid w:val="001C3CAB"/>
    <w:rsid w:val="001C63AE"/>
    <w:rsid w:val="001E7C3D"/>
    <w:rsid w:val="00206158"/>
    <w:rsid w:val="0020717F"/>
    <w:rsid w:val="00215CAD"/>
    <w:rsid w:val="00223B9F"/>
    <w:rsid w:val="00230E81"/>
    <w:rsid w:val="002520D5"/>
    <w:rsid w:val="002539B1"/>
    <w:rsid w:val="002555B1"/>
    <w:rsid w:val="00256107"/>
    <w:rsid w:val="002630E2"/>
    <w:rsid w:val="00266394"/>
    <w:rsid w:val="00266A2F"/>
    <w:rsid w:val="00266AB2"/>
    <w:rsid w:val="00291B54"/>
    <w:rsid w:val="002A53A2"/>
    <w:rsid w:val="002D360A"/>
    <w:rsid w:val="002D48AB"/>
    <w:rsid w:val="002D784B"/>
    <w:rsid w:val="002F28A5"/>
    <w:rsid w:val="00306619"/>
    <w:rsid w:val="00311FEC"/>
    <w:rsid w:val="00321E6E"/>
    <w:rsid w:val="00332E59"/>
    <w:rsid w:val="00353A41"/>
    <w:rsid w:val="00386BCD"/>
    <w:rsid w:val="00395400"/>
    <w:rsid w:val="003C2E3A"/>
    <w:rsid w:val="003C770E"/>
    <w:rsid w:val="003D6EEC"/>
    <w:rsid w:val="004016AD"/>
    <w:rsid w:val="00466B35"/>
    <w:rsid w:val="00483ED8"/>
    <w:rsid w:val="004B2B19"/>
    <w:rsid w:val="004B6AAF"/>
    <w:rsid w:val="005049C6"/>
    <w:rsid w:val="0053348E"/>
    <w:rsid w:val="00535125"/>
    <w:rsid w:val="0054227E"/>
    <w:rsid w:val="0054689D"/>
    <w:rsid w:val="00553353"/>
    <w:rsid w:val="00556A92"/>
    <w:rsid w:val="00561E84"/>
    <w:rsid w:val="00564F8A"/>
    <w:rsid w:val="00565008"/>
    <w:rsid w:val="00575D8B"/>
    <w:rsid w:val="005A0778"/>
    <w:rsid w:val="005B2F8E"/>
    <w:rsid w:val="005C5344"/>
    <w:rsid w:val="005D0033"/>
    <w:rsid w:val="005F2412"/>
    <w:rsid w:val="00605AAA"/>
    <w:rsid w:val="00613AFF"/>
    <w:rsid w:val="00627028"/>
    <w:rsid w:val="006311F8"/>
    <w:rsid w:val="00632255"/>
    <w:rsid w:val="00655BDA"/>
    <w:rsid w:val="006950AA"/>
    <w:rsid w:val="006B535E"/>
    <w:rsid w:val="006C043F"/>
    <w:rsid w:val="006C2607"/>
    <w:rsid w:val="006E2D02"/>
    <w:rsid w:val="006F7489"/>
    <w:rsid w:val="007255ED"/>
    <w:rsid w:val="007302B1"/>
    <w:rsid w:val="00742E51"/>
    <w:rsid w:val="00751EAB"/>
    <w:rsid w:val="00760514"/>
    <w:rsid w:val="00773BF3"/>
    <w:rsid w:val="007802E3"/>
    <w:rsid w:val="00790DDE"/>
    <w:rsid w:val="007A097E"/>
    <w:rsid w:val="007A44F0"/>
    <w:rsid w:val="007D326D"/>
    <w:rsid w:val="007D5150"/>
    <w:rsid w:val="007E3366"/>
    <w:rsid w:val="007F34FB"/>
    <w:rsid w:val="007F4C57"/>
    <w:rsid w:val="007F7071"/>
    <w:rsid w:val="008065C3"/>
    <w:rsid w:val="008138ED"/>
    <w:rsid w:val="00816C3F"/>
    <w:rsid w:val="0082262F"/>
    <w:rsid w:val="00834758"/>
    <w:rsid w:val="00846EFD"/>
    <w:rsid w:val="008746AB"/>
    <w:rsid w:val="008747C6"/>
    <w:rsid w:val="00882DB4"/>
    <w:rsid w:val="008B6C10"/>
    <w:rsid w:val="009271D7"/>
    <w:rsid w:val="0093212C"/>
    <w:rsid w:val="0093489F"/>
    <w:rsid w:val="00940F32"/>
    <w:rsid w:val="00947481"/>
    <w:rsid w:val="00951C89"/>
    <w:rsid w:val="00960FD3"/>
    <w:rsid w:val="00961654"/>
    <w:rsid w:val="00962923"/>
    <w:rsid w:val="00983941"/>
    <w:rsid w:val="0099568A"/>
    <w:rsid w:val="0099721B"/>
    <w:rsid w:val="00997297"/>
    <w:rsid w:val="009B5726"/>
    <w:rsid w:val="009E5F63"/>
    <w:rsid w:val="009E7BED"/>
    <w:rsid w:val="009F243C"/>
    <w:rsid w:val="009F77FD"/>
    <w:rsid w:val="00A152D4"/>
    <w:rsid w:val="00A32FEA"/>
    <w:rsid w:val="00A42891"/>
    <w:rsid w:val="00A43A36"/>
    <w:rsid w:val="00A52D97"/>
    <w:rsid w:val="00A70935"/>
    <w:rsid w:val="00A77971"/>
    <w:rsid w:val="00A934F9"/>
    <w:rsid w:val="00AA115F"/>
    <w:rsid w:val="00AB0061"/>
    <w:rsid w:val="00AB687F"/>
    <w:rsid w:val="00AD6895"/>
    <w:rsid w:val="00AE0DA5"/>
    <w:rsid w:val="00AE3401"/>
    <w:rsid w:val="00B308F1"/>
    <w:rsid w:val="00B43A86"/>
    <w:rsid w:val="00B634B5"/>
    <w:rsid w:val="00B67BA9"/>
    <w:rsid w:val="00B95039"/>
    <w:rsid w:val="00BA585A"/>
    <w:rsid w:val="00BB6F19"/>
    <w:rsid w:val="00C0240A"/>
    <w:rsid w:val="00C26324"/>
    <w:rsid w:val="00C31BCC"/>
    <w:rsid w:val="00C46D18"/>
    <w:rsid w:val="00C54AED"/>
    <w:rsid w:val="00C62306"/>
    <w:rsid w:val="00C91491"/>
    <w:rsid w:val="00C95BD9"/>
    <w:rsid w:val="00CB2C18"/>
    <w:rsid w:val="00CB5357"/>
    <w:rsid w:val="00CC1031"/>
    <w:rsid w:val="00CF4258"/>
    <w:rsid w:val="00D04722"/>
    <w:rsid w:val="00D2459B"/>
    <w:rsid w:val="00D73367"/>
    <w:rsid w:val="00D764D3"/>
    <w:rsid w:val="00D87E5A"/>
    <w:rsid w:val="00D911CD"/>
    <w:rsid w:val="00D9168C"/>
    <w:rsid w:val="00D967D8"/>
    <w:rsid w:val="00DA27AF"/>
    <w:rsid w:val="00DA39D8"/>
    <w:rsid w:val="00DB0922"/>
    <w:rsid w:val="00DC48B1"/>
    <w:rsid w:val="00DC4C74"/>
    <w:rsid w:val="00DC7E3F"/>
    <w:rsid w:val="00DE096B"/>
    <w:rsid w:val="00DE0FB9"/>
    <w:rsid w:val="00DE2B81"/>
    <w:rsid w:val="00E14F3E"/>
    <w:rsid w:val="00E20B5A"/>
    <w:rsid w:val="00E236AA"/>
    <w:rsid w:val="00E3082D"/>
    <w:rsid w:val="00E47B03"/>
    <w:rsid w:val="00E65CB8"/>
    <w:rsid w:val="00E8458C"/>
    <w:rsid w:val="00E9383E"/>
    <w:rsid w:val="00E93963"/>
    <w:rsid w:val="00EA042C"/>
    <w:rsid w:val="00EB008B"/>
    <w:rsid w:val="00EB47C8"/>
    <w:rsid w:val="00F0626C"/>
    <w:rsid w:val="00F17D45"/>
    <w:rsid w:val="00F23F8B"/>
    <w:rsid w:val="00F243E6"/>
    <w:rsid w:val="00F32956"/>
    <w:rsid w:val="00F34242"/>
    <w:rsid w:val="00F577D6"/>
    <w:rsid w:val="00F65CA3"/>
    <w:rsid w:val="00F740C7"/>
    <w:rsid w:val="00F8017E"/>
    <w:rsid w:val="00F87454"/>
    <w:rsid w:val="00FC12A0"/>
    <w:rsid w:val="00FC1F58"/>
    <w:rsid w:val="00FC25AE"/>
    <w:rsid w:val="00FD3986"/>
    <w:rsid w:val="00FD66E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10F037"/>
  <w15:chartTrackingRefBased/>
  <w15:docId w15:val="{4AD7BF27-2DB3-45DD-AC78-266EADB2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65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5C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F3E"/>
    <w:pPr>
      <w:spacing w:after="160" w:line="259" w:lineRule="auto"/>
      <w:ind w:left="720"/>
      <w:contextualSpacing/>
    </w:pPr>
    <w:rPr>
      <w:rFonts w:ascii="Calibri" w:eastAsia="DengXian" w:hAnsi="Calibri" w:cs="Times New Roman"/>
      <w:szCs w:val="22"/>
      <w:lang w:eastAsia="zh-CN"/>
    </w:rPr>
  </w:style>
  <w:style w:type="character" w:styleId="UnresolvedMention">
    <w:name w:val="Unresolved Mention"/>
    <w:uiPriority w:val="99"/>
    <w:semiHidden/>
    <w:unhideWhenUsed/>
    <w:rsid w:val="00E14F3E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43A3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6D667DE899443A0E3F0AE56AB0A2B" ma:contentTypeVersion="7" ma:contentTypeDescription="Create a new document." ma:contentTypeScope="" ma:versionID="cf2e309c41704c6a324c060fb6c404a4">
  <xsd:schema xmlns:xsd="http://www.w3.org/2001/XMLSchema" xmlns:xs="http://www.w3.org/2001/XMLSchema" xmlns:p="http://schemas.microsoft.com/office/2006/metadata/properties" xmlns:ns3="08dbe0c4-748a-4e17-baf4-445a2db175ae" targetNamespace="http://schemas.microsoft.com/office/2006/metadata/properties" ma:root="true" ma:fieldsID="f4d658b6edd0fad491ff77dd23ed5dcc" ns3:_="">
    <xsd:import namespace="08dbe0c4-748a-4e17-baf4-445a2db17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be0c4-748a-4e17-baf4-445a2db1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C99D03-9B85-4F34-AA7E-7135CE9EB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24F80-AC77-48ED-84BD-806EA9031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be0c4-748a-4e17-baf4-445a2db1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6C5383-5E17-410B-9BD7-F896A10E4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FCD12-719E-4351-86D0-EA13B4DA21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cp:lastModifiedBy>Lee, Peter (EHS)</cp:lastModifiedBy>
  <cp:revision>2</cp:revision>
  <cp:lastPrinted>2019-05-09T13:57:00Z</cp:lastPrinted>
  <dcterms:created xsi:type="dcterms:W3CDTF">2022-06-17T15:17:00Z</dcterms:created>
  <dcterms:modified xsi:type="dcterms:W3CDTF">2022-06-17T15:17:00Z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0x0101005CF6D667DE899443A0E3F0AE56AB0A2B</vt:lpwstr>
  </property>
</Properties>
</file>