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4214DCA7" w:rsidR="00EE4CAE" w:rsidRDefault="00EE4CAE"/>
    <w:p w14:paraId="65AB8194" w14:textId="77777777" w:rsidR="009B2B6A" w:rsidRPr="00181A96" w:rsidRDefault="009B2B6A" w:rsidP="009B2B6A">
      <w:pPr>
        <w:pStyle w:val="Heading1"/>
        <w:contextualSpacing/>
        <w:rPr>
          <w:b w:val="0"/>
          <w:i/>
        </w:rPr>
      </w:pPr>
      <w:r w:rsidRPr="00181A96">
        <w:t xml:space="preserve">Administrative Bulletin </w:t>
      </w:r>
      <w:r w:rsidRPr="00060826">
        <w:t>2</w:t>
      </w:r>
      <w:r>
        <w:t>3</w:t>
      </w:r>
      <w:r w:rsidRPr="00060826">
        <w:t>-</w:t>
      </w:r>
      <w:r>
        <w:t>06</w:t>
      </w:r>
    </w:p>
    <w:p w14:paraId="7F9707C8" w14:textId="77777777" w:rsidR="009B2B6A" w:rsidRPr="00181A96" w:rsidRDefault="009B2B6A" w:rsidP="009B2B6A">
      <w:pPr>
        <w:contextualSpacing/>
        <w:jc w:val="center"/>
        <w:rPr>
          <w:rFonts w:ascii="Times New Roman" w:hAnsi="Times New Roman"/>
          <w:sz w:val="18"/>
          <w:szCs w:val="18"/>
        </w:rPr>
      </w:pPr>
    </w:p>
    <w:p w14:paraId="6012734C" w14:textId="77777777" w:rsidR="009B2B6A" w:rsidRPr="00181A96" w:rsidRDefault="009B2B6A" w:rsidP="009B2B6A">
      <w:pPr>
        <w:spacing w:after="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101 CMR 317.00:</w:t>
      </w:r>
      <w:r w:rsidRPr="00C36FA2">
        <w:t xml:space="preserve"> </w:t>
      </w:r>
      <w:r w:rsidRPr="00C36FA2">
        <w:rPr>
          <w:rFonts w:ascii="Times New Roman" w:hAnsi="Times New Roman"/>
          <w:b/>
        </w:rPr>
        <w:t>Rates for</w:t>
      </w:r>
      <w:r>
        <w:rPr>
          <w:rFonts w:ascii="Times New Roman" w:hAnsi="Times New Roman"/>
          <w:b/>
        </w:rPr>
        <w:t xml:space="preserve"> </w:t>
      </w:r>
      <w:r w:rsidRPr="00181A96">
        <w:rPr>
          <w:rFonts w:ascii="Times New Roman" w:hAnsi="Times New Roman"/>
          <w:b/>
        </w:rPr>
        <w:t>Medicine</w:t>
      </w:r>
    </w:p>
    <w:p w14:paraId="3EDE1D53" w14:textId="77777777" w:rsidR="009B2B6A" w:rsidRPr="00181A96" w:rsidRDefault="009B2B6A" w:rsidP="009B2B6A">
      <w:pPr>
        <w:contextualSpacing/>
        <w:jc w:val="center"/>
        <w:rPr>
          <w:rFonts w:ascii="Times New Roman" w:hAnsi="Times New Roman"/>
          <w:b/>
        </w:rPr>
      </w:pPr>
    </w:p>
    <w:p w14:paraId="6A17D683" w14:textId="77777777" w:rsidR="009B2B6A" w:rsidRPr="009B2B6A" w:rsidRDefault="009B2B6A" w:rsidP="009B2B6A">
      <w:pPr>
        <w:spacing w:after="240"/>
        <w:jc w:val="center"/>
        <w:rPr>
          <w:rFonts w:ascii="Times New Roman" w:eastAsia="Calibri" w:hAnsi="Times New Roman" w:cs="Times New Roman"/>
        </w:rPr>
      </w:pPr>
      <w:r w:rsidRPr="009B2B6A">
        <w:rPr>
          <w:rFonts w:ascii="Times New Roman" w:eastAsia="Calibri" w:hAnsi="Times New Roman" w:cs="Times New Roman"/>
        </w:rPr>
        <w:t>Effective February 1, 2023</w:t>
      </w:r>
    </w:p>
    <w:p w14:paraId="2F8D45DE" w14:textId="77777777" w:rsidR="009B2B6A" w:rsidRDefault="009B2B6A" w:rsidP="009B2B6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Vaccine Counseling</w:t>
      </w:r>
      <w:r w:rsidRPr="00BB79FD">
        <w:rPr>
          <w:rFonts w:ascii="Times New Roman" w:hAnsi="Times New Roman"/>
          <w:b/>
        </w:rPr>
        <w:t xml:space="preserve"> Coding Updates</w:t>
      </w:r>
    </w:p>
    <w:p w14:paraId="41D1A328" w14:textId="77777777" w:rsidR="009B2B6A" w:rsidRDefault="009B2B6A" w:rsidP="009B2B6A">
      <w:pPr>
        <w:pStyle w:val="Heading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9BE2D2A" w14:textId="4DF4C25F" w:rsidR="009B2B6A" w:rsidRPr="009B2B6A" w:rsidRDefault="009B2B6A" w:rsidP="009B2B6A">
      <w:pPr>
        <w:pStyle w:val="Heading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B2B6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Background </w:t>
      </w:r>
    </w:p>
    <w:p w14:paraId="6FD78417" w14:textId="0F50A992" w:rsidR="009B2B6A" w:rsidRDefault="009B2B6A" w:rsidP="009B2B6A">
      <w:pPr>
        <w:contextualSpacing/>
        <w:rPr>
          <w:rFonts w:ascii="Times New Roman" w:hAnsi="Times New Roman"/>
        </w:rPr>
      </w:pPr>
      <w:r w:rsidRPr="009F1D0C">
        <w:rPr>
          <w:rFonts w:ascii="Times New Roman" w:hAnsi="Times New Roman"/>
        </w:rPr>
        <w:t>In accordance with CMR 317.01(</w:t>
      </w:r>
      <w:r>
        <w:rPr>
          <w:rFonts w:ascii="Times New Roman" w:hAnsi="Times New Roman"/>
        </w:rPr>
        <w:t xml:space="preserve">5) </w:t>
      </w:r>
      <w:r w:rsidRPr="00060826">
        <w:rPr>
          <w:rFonts w:ascii="Times New Roman" w:hAnsi="Times New Roman"/>
          <w:i/>
          <w:iCs/>
        </w:rPr>
        <w:t>Coding Updates and</w:t>
      </w:r>
      <w:r>
        <w:rPr>
          <w:rFonts w:ascii="Times New Roman" w:hAnsi="Times New Roman"/>
          <w:i/>
          <w:iCs/>
        </w:rPr>
        <w:t xml:space="preserve"> </w:t>
      </w:r>
      <w:r w:rsidRPr="00060826">
        <w:rPr>
          <w:rFonts w:ascii="Times New Roman" w:hAnsi="Times New Roman"/>
          <w:i/>
          <w:iCs/>
        </w:rPr>
        <w:t>Corrections</w:t>
      </w:r>
      <w:r w:rsidRPr="009F1D0C">
        <w:rPr>
          <w:rFonts w:ascii="Times New Roman" w:hAnsi="Times New Roman"/>
        </w:rPr>
        <w:t xml:space="preserve">, the Executive Office of Health and Human Services (EOHHS) </w:t>
      </w:r>
      <w:r>
        <w:rPr>
          <w:rFonts w:ascii="Times New Roman" w:hAnsi="Times New Roman"/>
        </w:rPr>
        <w:t>is adding new procedure codes for vaccine counseling</w:t>
      </w:r>
      <w:r w:rsidRPr="009F1D0C">
        <w:rPr>
          <w:rFonts w:ascii="Times New Roman" w:hAnsi="Times New Roman"/>
        </w:rPr>
        <w:t>, effective for dates of service on and after</w:t>
      </w:r>
      <w:r>
        <w:rPr>
          <w:rFonts w:ascii="Times New Roman" w:hAnsi="Times New Roman"/>
        </w:rPr>
        <w:t xml:space="preserve"> February 1</w:t>
      </w:r>
      <w:r w:rsidRPr="002326FE">
        <w:rPr>
          <w:rFonts w:ascii="Times New Roman" w:hAnsi="Times New Roman"/>
        </w:rPr>
        <w:t>, 202</w:t>
      </w:r>
      <w:r>
        <w:rPr>
          <w:rFonts w:ascii="Times New Roman" w:hAnsi="Times New Roman"/>
        </w:rPr>
        <w:t>3</w:t>
      </w:r>
      <w:r w:rsidRPr="002326F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The following lists specify t</w:t>
      </w:r>
      <w:r w:rsidRPr="009F1D0C">
        <w:rPr>
          <w:rFonts w:ascii="Times New Roman" w:hAnsi="Times New Roman"/>
        </w:rPr>
        <w:t>hose codes</w:t>
      </w:r>
      <w:r>
        <w:rPr>
          <w:rFonts w:ascii="Times New Roman" w:hAnsi="Times New Roman"/>
        </w:rPr>
        <w:t>, with r</w:t>
      </w:r>
      <w:r w:rsidRPr="009F1D0C">
        <w:rPr>
          <w:rFonts w:ascii="Times New Roman" w:hAnsi="Times New Roman"/>
        </w:rPr>
        <w:t>ates for new c</w:t>
      </w:r>
      <w:r>
        <w:rPr>
          <w:rFonts w:ascii="Times New Roman" w:hAnsi="Times New Roman"/>
        </w:rPr>
        <w:t>odes set at the same rate as previously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paid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for preventative medicine counseling under procedure codes 99401 and 99402 for the same corresponding amount of time. </w:t>
      </w:r>
      <w:r w:rsidRPr="009F1D0C">
        <w:rPr>
          <w:rFonts w:ascii="Times New Roman" w:hAnsi="Times New Roman"/>
        </w:rPr>
        <w:t>Rates in t</w:t>
      </w:r>
      <w:r>
        <w:rPr>
          <w:rFonts w:ascii="Times New Roman" w:hAnsi="Times New Roman"/>
        </w:rPr>
        <w:t xml:space="preserve">his administrative bulletin are </w:t>
      </w:r>
      <w:r w:rsidRPr="009F1D0C">
        <w:rPr>
          <w:rFonts w:ascii="Times New Roman" w:hAnsi="Times New Roman"/>
        </w:rPr>
        <w:t xml:space="preserve">applicable until revised rates are issued by EOHHS. </w:t>
      </w:r>
    </w:p>
    <w:p w14:paraId="39F34C69" w14:textId="4F212818" w:rsidR="009B2B6A" w:rsidRDefault="009B2B6A" w:rsidP="009B2B6A">
      <w:pPr>
        <w:contextualSpacing/>
        <w:rPr>
          <w:rFonts w:ascii="Times New Roman" w:hAnsi="Times New Roman"/>
        </w:rPr>
      </w:pPr>
    </w:p>
    <w:p w14:paraId="460C0041" w14:textId="40E5D7FA" w:rsidR="009B2B6A" w:rsidRPr="009B2B6A" w:rsidRDefault="009B2B6A" w:rsidP="009B2B6A">
      <w:pPr>
        <w:pStyle w:val="Heading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101 CMR 317.00: Added Codes</w:t>
      </w:r>
    </w:p>
    <w:tbl>
      <w:tblPr>
        <w:tblW w:w="10075" w:type="dxa"/>
        <w:tblLook w:val="04A0" w:firstRow="1" w:lastRow="0" w:firstColumn="1" w:lastColumn="0" w:noHBand="0" w:noVBand="1"/>
        <w:tblCaption w:val="101 CMR 317.00: Added Codes"/>
      </w:tblPr>
      <w:tblGrid>
        <w:gridCol w:w="1589"/>
        <w:gridCol w:w="8486"/>
      </w:tblGrid>
      <w:tr w:rsidR="009B2B6A" w:rsidRPr="00C334EE" w14:paraId="5D019712" w14:textId="77777777" w:rsidTr="00A927B0">
        <w:trPr>
          <w:trHeight w:val="310"/>
          <w:tblHeader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  <w:hideMark/>
          </w:tcPr>
          <w:p w14:paraId="02600A0E" w14:textId="77777777" w:rsidR="009B2B6A" w:rsidRPr="00C334EE" w:rsidRDefault="009B2B6A" w:rsidP="00A927B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  <w:b/>
                <w:bCs/>
                <w:color w:val="000000"/>
              </w:rPr>
              <w:t>Code</w:t>
            </w:r>
          </w:p>
        </w:tc>
        <w:tc>
          <w:tcPr>
            <w:tcW w:w="8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  <w:hideMark/>
          </w:tcPr>
          <w:p w14:paraId="396E7169" w14:textId="77777777" w:rsidR="009B2B6A" w:rsidRPr="00C334EE" w:rsidRDefault="009B2B6A" w:rsidP="00A927B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  <w:b/>
                <w:bCs/>
                <w:color w:val="000000"/>
              </w:rPr>
              <w:t>Description</w:t>
            </w:r>
          </w:p>
        </w:tc>
      </w:tr>
      <w:tr w:rsidR="009B2B6A" w:rsidRPr="00C334EE" w14:paraId="464976B7" w14:textId="77777777" w:rsidTr="00A927B0">
        <w:trPr>
          <w:trHeight w:val="310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D7AC9" w14:textId="77777777" w:rsidR="009B2B6A" w:rsidRPr="00C334EE" w:rsidRDefault="009B2B6A" w:rsidP="00A927B0">
            <w:pPr>
              <w:rPr>
                <w:rFonts w:ascii="Times New Roman" w:hAnsi="Times New Roman" w:cs="Times New Roman"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G0310</w:t>
            </w:r>
          </w:p>
        </w:tc>
        <w:tc>
          <w:tcPr>
            <w:tcW w:w="8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C446B" w14:textId="77777777" w:rsidR="009B2B6A" w:rsidRPr="00C334EE" w:rsidRDefault="009B2B6A" w:rsidP="00A927B0">
            <w:pPr>
              <w:rPr>
                <w:rFonts w:ascii="Times New Roman" w:hAnsi="Times New Roman" w:cs="Times New Roman"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Immunization counseling by a physician or other qualified health care professional when the vaccine(s) is not administered on the same date of service, 5</w:t>
            </w:r>
            <w:r>
              <w:rPr>
                <w:rFonts w:ascii="Times New Roman" w:hAnsi="Times New Roman" w:cs="Times New Roman"/>
              </w:rPr>
              <w:t>-</w:t>
            </w:r>
            <w:r w:rsidRPr="00C334EE">
              <w:rPr>
                <w:rFonts w:ascii="Times New Roman" w:hAnsi="Times New Roman" w:cs="Times New Roman"/>
              </w:rPr>
              <w:t>15 mins time.</w:t>
            </w:r>
          </w:p>
        </w:tc>
      </w:tr>
      <w:tr w:rsidR="009B2B6A" w:rsidRPr="00C334EE" w14:paraId="73139692" w14:textId="77777777" w:rsidTr="00A927B0">
        <w:trPr>
          <w:trHeight w:val="310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C2D04" w14:textId="77777777" w:rsidR="009B2B6A" w:rsidRPr="00C334EE" w:rsidRDefault="009B2B6A" w:rsidP="00A927B0">
            <w:pPr>
              <w:rPr>
                <w:rFonts w:ascii="Times New Roman" w:hAnsi="Times New Roman" w:cs="Times New Roman"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G0311</w:t>
            </w:r>
          </w:p>
        </w:tc>
        <w:tc>
          <w:tcPr>
            <w:tcW w:w="8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7A075" w14:textId="77777777" w:rsidR="009B2B6A" w:rsidRPr="00C334EE" w:rsidRDefault="009B2B6A" w:rsidP="00A927B0">
            <w:pPr>
              <w:rPr>
                <w:rFonts w:ascii="Times New Roman" w:hAnsi="Times New Roman" w:cs="Times New Roman"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Immunization counseling by a physician or other qualified health care professional when the vaccine(s) is not administered on the same date of service, 16-30 mins time.</w:t>
            </w:r>
          </w:p>
        </w:tc>
      </w:tr>
      <w:tr w:rsidR="009B2B6A" w:rsidRPr="00C334EE" w14:paraId="5C681E10" w14:textId="77777777" w:rsidTr="00A927B0">
        <w:trPr>
          <w:trHeight w:val="310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458B9" w14:textId="77777777" w:rsidR="009B2B6A" w:rsidRPr="00C334EE" w:rsidRDefault="009B2B6A" w:rsidP="00A927B0">
            <w:pPr>
              <w:rPr>
                <w:rFonts w:ascii="Times New Roman" w:hAnsi="Times New Roman" w:cs="Times New Roman"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G0312</w:t>
            </w:r>
          </w:p>
        </w:tc>
        <w:tc>
          <w:tcPr>
            <w:tcW w:w="8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C8A72" w14:textId="77777777" w:rsidR="009B2B6A" w:rsidRPr="00C334EE" w:rsidRDefault="009B2B6A" w:rsidP="00A927B0">
            <w:pPr>
              <w:rPr>
                <w:rFonts w:ascii="Times New Roman" w:hAnsi="Times New Roman" w:cs="Times New Roman"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Immunization counseling by a physician or other qualified health care professional when the vaccine(s) is not administered on the same date of service for ages under 21, 5</w:t>
            </w:r>
            <w:r>
              <w:rPr>
                <w:rFonts w:ascii="Times New Roman" w:hAnsi="Times New Roman" w:cs="Times New Roman"/>
              </w:rPr>
              <w:t>-</w:t>
            </w:r>
            <w:r w:rsidRPr="00C334EE">
              <w:rPr>
                <w:rFonts w:ascii="Times New Roman" w:hAnsi="Times New Roman" w:cs="Times New Roman"/>
              </w:rPr>
              <w:t>15 mins time. (This code is used for Medicaid billing purposes.)</w:t>
            </w:r>
          </w:p>
        </w:tc>
      </w:tr>
      <w:tr w:rsidR="009B2B6A" w:rsidRPr="00C334EE" w14:paraId="6A3CEC8A" w14:textId="77777777" w:rsidTr="00A927B0">
        <w:trPr>
          <w:trHeight w:val="310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6462C" w14:textId="77777777" w:rsidR="009B2B6A" w:rsidRPr="00C334EE" w:rsidRDefault="009B2B6A" w:rsidP="00A927B0">
            <w:pPr>
              <w:rPr>
                <w:rFonts w:ascii="Times New Roman" w:hAnsi="Times New Roman" w:cs="Times New Roman"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G0313</w:t>
            </w:r>
          </w:p>
        </w:tc>
        <w:tc>
          <w:tcPr>
            <w:tcW w:w="8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ED137" w14:textId="77777777" w:rsidR="009B2B6A" w:rsidRPr="00C334EE" w:rsidRDefault="009B2B6A" w:rsidP="00A927B0">
            <w:pPr>
              <w:rPr>
                <w:rFonts w:ascii="Times New Roman" w:hAnsi="Times New Roman" w:cs="Times New Roman"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Immunization counseling by a physician or other qualified health care professional when the vaccine(s) is not administered on the same date of service for ages under 21, 16-30 mins time.</w:t>
            </w:r>
          </w:p>
        </w:tc>
      </w:tr>
      <w:tr w:rsidR="009B2B6A" w:rsidRPr="00C334EE" w14:paraId="39A2E202" w14:textId="77777777" w:rsidTr="00A927B0">
        <w:trPr>
          <w:trHeight w:val="310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B67DD" w14:textId="77777777" w:rsidR="009B2B6A" w:rsidRPr="00C334EE" w:rsidRDefault="009B2B6A" w:rsidP="00A927B0">
            <w:pPr>
              <w:rPr>
                <w:rFonts w:ascii="Times New Roman" w:hAnsi="Times New Roman" w:cs="Times New Roman"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G0314</w:t>
            </w:r>
          </w:p>
        </w:tc>
        <w:tc>
          <w:tcPr>
            <w:tcW w:w="8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C5B2E" w14:textId="77777777" w:rsidR="009B2B6A" w:rsidRPr="00C334EE" w:rsidRDefault="009B2B6A" w:rsidP="00A927B0">
            <w:pPr>
              <w:rPr>
                <w:rFonts w:ascii="Times New Roman" w:hAnsi="Times New Roman" w:cs="Times New Roman"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Immunization counseling by a physician or other qualified health care professional for COVID-19, ages under 21, 16-30 mins time.</w:t>
            </w:r>
          </w:p>
        </w:tc>
      </w:tr>
      <w:tr w:rsidR="009B2B6A" w:rsidRPr="00C334EE" w14:paraId="3289EEB6" w14:textId="77777777" w:rsidTr="00A927B0">
        <w:trPr>
          <w:trHeight w:val="310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52897" w14:textId="77777777" w:rsidR="009B2B6A" w:rsidRPr="00C334EE" w:rsidRDefault="009B2B6A" w:rsidP="00A927B0">
            <w:pPr>
              <w:rPr>
                <w:rFonts w:ascii="Times New Roman" w:hAnsi="Times New Roman" w:cs="Times New Roman"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G0315</w:t>
            </w:r>
          </w:p>
        </w:tc>
        <w:tc>
          <w:tcPr>
            <w:tcW w:w="8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2F5BA" w14:textId="77777777" w:rsidR="009B2B6A" w:rsidRPr="00C334EE" w:rsidRDefault="009B2B6A" w:rsidP="00A927B0">
            <w:pPr>
              <w:rPr>
                <w:rFonts w:ascii="Times New Roman" w:hAnsi="Times New Roman" w:cs="Times New Roman"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Immunization counseling by a physician or other qualified health care professional for COVID-19, ages under 21, 5-15 mins time.</w:t>
            </w:r>
          </w:p>
        </w:tc>
      </w:tr>
    </w:tbl>
    <w:p w14:paraId="7097859F" w14:textId="77777777" w:rsidR="009B2B6A" w:rsidRPr="00C334EE" w:rsidRDefault="009B2B6A" w:rsidP="009B2B6A">
      <w:pPr>
        <w:contextualSpacing/>
        <w:rPr>
          <w:rFonts w:ascii="Times New Roman" w:hAnsi="Times New Roman" w:cs="Times New Roman"/>
        </w:rPr>
      </w:pPr>
    </w:p>
    <w:p w14:paraId="056CD12B" w14:textId="77777777" w:rsidR="009B2B6A" w:rsidRDefault="009B2B6A" w:rsidP="009B2B6A">
      <w:pPr>
        <w:pStyle w:val="Heading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4BE459B" w14:textId="3C7F9466" w:rsidR="009B2B6A" w:rsidRDefault="009B2B6A" w:rsidP="009B2B6A">
      <w:pPr>
        <w:pStyle w:val="Heading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101 CMR 317.00: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Rates</w:t>
      </w:r>
    </w:p>
    <w:tbl>
      <w:tblPr>
        <w:tblW w:w="10075" w:type="dxa"/>
        <w:tblLook w:val="04A0" w:firstRow="1" w:lastRow="0" w:firstColumn="1" w:lastColumn="0" w:noHBand="0" w:noVBand="1"/>
        <w:tblCaption w:val="101 CMR 317.00: Rates"/>
      </w:tblPr>
      <w:tblGrid>
        <w:gridCol w:w="1075"/>
        <w:gridCol w:w="1710"/>
        <w:gridCol w:w="1710"/>
        <w:gridCol w:w="1800"/>
        <w:gridCol w:w="1800"/>
        <w:gridCol w:w="1980"/>
      </w:tblGrid>
      <w:tr w:rsidR="009B2B6A" w:rsidRPr="00C334EE" w14:paraId="7A5E5E7C" w14:textId="77777777" w:rsidTr="00A927B0">
        <w:trPr>
          <w:trHeight w:val="260"/>
          <w:tblHeader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6963FF12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  <w:b/>
                <w:bCs/>
                <w:color w:val="000000"/>
              </w:rPr>
              <w:t>Code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3C3D4542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  <w:b/>
                <w:bCs/>
                <w:color w:val="000000"/>
              </w:rPr>
              <w:t>Non-Facility Fee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1596C826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  <w:b/>
                <w:bCs/>
                <w:color w:val="000000"/>
              </w:rPr>
              <w:t>Facility Fee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5489251B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  <w:b/>
                <w:bCs/>
                <w:color w:val="000000"/>
              </w:rPr>
              <w:t>Global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2C616BB4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  <w:b/>
                <w:bCs/>
                <w:color w:val="000000"/>
              </w:rPr>
              <w:t>Professional Component Fee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306DABA3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  <w:b/>
                <w:bCs/>
                <w:color w:val="000000"/>
              </w:rPr>
              <w:t>Technical Component Fee</w:t>
            </w:r>
          </w:p>
        </w:tc>
      </w:tr>
      <w:tr w:rsidR="009B2B6A" w:rsidRPr="00C334EE" w14:paraId="63AD31FD" w14:textId="77777777" w:rsidTr="00A927B0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BA5D3" w14:textId="77777777" w:rsidR="009B2B6A" w:rsidRPr="00C334EE" w:rsidRDefault="009B2B6A" w:rsidP="00A927B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G0310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53CFD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$31.06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16543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$19.17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6B3BF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A2B1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4753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9B2B6A" w:rsidRPr="00C334EE" w14:paraId="0C7931CC" w14:textId="77777777" w:rsidTr="00A927B0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3940D" w14:textId="77777777" w:rsidR="009B2B6A" w:rsidRPr="00C334EE" w:rsidRDefault="009B2B6A" w:rsidP="00A927B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G0311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361BC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$50.81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926D1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$39.21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2D846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BFB0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76A3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9B2B6A" w:rsidRPr="00C334EE" w14:paraId="799ACDE6" w14:textId="77777777" w:rsidTr="00A927B0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81CC7" w14:textId="77777777" w:rsidR="009B2B6A" w:rsidRPr="00C334EE" w:rsidRDefault="009B2B6A" w:rsidP="00A927B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G0312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4C494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$31.06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623C7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$19.17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7641B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3F58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DD26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9B2B6A" w:rsidRPr="00C334EE" w14:paraId="773FBEDC" w14:textId="77777777" w:rsidTr="00A927B0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9DB41" w14:textId="77777777" w:rsidR="009B2B6A" w:rsidRPr="00C334EE" w:rsidRDefault="009B2B6A" w:rsidP="00A927B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G0313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D1944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$50.81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F1894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$39.21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E9532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782E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4E76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9B2B6A" w:rsidRPr="00C334EE" w14:paraId="5AC77BD7" w14:textId="77777777" w:rsidTr="00A927B0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9EE63" w14:textId="77777777" w:rsidR="009B2B6A" w:rsidRPr="00C334EE" w:rsidRDefault="009B2B6A" w:rsidP="00A927B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G0314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B3E88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$50.81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AB6D5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$39.21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4D189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4B89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ADA5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9B2B6A" w:rsidRPr="00C334EE" w14:paraId="3578E7A2" w14:textId="77777777" w:rsidTr="00A927B0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6CC56" w14:textId="77777777" w:rsidR="009B2B6A" w:rsidRPr="00C334EE" w:rsidRDefault="009B2B6A" w:rsidP="00A927B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G0315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9C1ED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$31.06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19444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</w:rPr>
              <w:t>$19.17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1AF38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F239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70B8" w14:textId="77777777" w:rsidR="009B2B6A" w:rsidRPr="00C334EE" w:rsidRDefault="009B2B6A" w:rsidP="00A927B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4EE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</w:tbl>
    <w:p w14:paraId="12B7360E" w14:textId="3AA1165E" w:rsidR="0041466F" w:rsidRPr="0041466F" w:rsidRDefault="0041466F" w:rsidP="0041466F">
      <w:pPr>
        <w:tabs>
          <w:tab w:val="left" w:pos="5250"/>
        </w:tabs>
      </w:pPr>
    </w:p>
    <w:sectPr w:rsidR="0041466F" w:rsidRPr="0041466F" w:rsidSect="00EE4C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116A0" w14:textId="77777777" w:rsidR="00D67ED4" w:rsidRDefault="00D67ED4" w:rsidP="00153DCE">
      <w:r>
        <w:separator/>
      </w:r>
    </w:p>
  </w:endnote>
  <w:endnote w:type="continuationSeparator" w:id="0">
    <w:p w14:paraId="7F171776" w14:textId="77777777" w:rsidR="00D67ED4" w:rsidRDefault="00D67ED4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4DEEB" w14:textId="77777777" w:rsidR="004D48D7" w:rsidRDefault="004D48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665C" w14:textId="77777777" w:rsidR="004D48D7" w:rsidRDefault="004D48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FC69" w14:textId="77777777" w:rsidR="004D48D7" w:rsidRDefault="004D4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11AD8" w14:textId="77777777" w:rsidR="00D67ED4" w:rsidRDefault="00D67ED4" w:rsidP="00153DCE">
      <w:r>
        <w:separator/>
      </w:r>
    </w:p>
  </w:footnote>
  <w:footnote w:type="continuationSeparator" w:id="0">
    <w:p w14:paraId="274C37AD" w14:textId="77777777" w:rsidR="00D67ED4" w:rsidRDefault="00D67ED4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EB05" w14:textId="77777777" w:rsidR="004D48D7" w:rsidRDefault="004D4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BA65" w14:textId="77777777" w:rsidR="004D48D7" w:rsidRDefault="004D48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249F2DEC" w:rsidR="00EE4CAE" w:rsidRPr="006E5DED" w:rsidRDefault="004D48D7" w:rsidP="00EE4CAE">
    <w:pPr>
      <w:pStyle w:val="Header"/>
      <w:rPr>
        <w:noProof/>
        <w:color w:val="1F497D" w:themeColor="text2"/>
      </w:rPr>
    </w:pPr>
    <w:r>
      <w:rPr>
        <w:noProof/>
        <w:color w:val="1F497D" w:themeColor="text2"/>
      </w:rPr>
      <w:drawing>
        <wp:anchor distT="0" distB="0" distL="114300" distR="114300" simplePos="0" relativeHeight="251662336" behindDoc="0" locked="0" layoutInCell="1" allowOverlap="1" wp14:anchorId="64AAB5A7" wp14:editId="5D7C660C">
          <wp:simplePos x="0" y="0"/>
          <wp:positionH relativeFrom="column">
            <wp:posOffset>4774565</wp:posOffset>
          </wp:positionH>
          <wp:positionV relativeFrom="paragraph">
            <wp:posOffset>123825</wp:posOffset>
          </wp:positionV>
          <wp:extent cx="1174115" cy="621665"/>
          <wp:effectExtent l="0" t="0" r="6985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302"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09B177B3">
              <wp:simplePos x="0" y="0"/>
              <wp:positionH relativeFrom="column">
                <wp:posOffset>1228090</wp:posOffset>
              </wp:positionH>
              <wp:positionV relativeFrom="paragraph">
                <wp:posOffset>95250</wp:posOffset>
              </wp:positionV>
              <wp:extent cx="3589020" cy="1403985"/>
              <wp:effectExtent l="0" t="0" r="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881FAF" w14:textId="0680045B" w:rsidR="00EE4CAE" w:rsidRDefault="00B623EB" w:rsidP="00EE4CAE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  <w:sz w:val="20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 xml:space="preserve">EXECUTIVE </w:t>
                          </w:r>
                          <w:r w:rsidR="00EE4CAE" w:rsidRPr="00153DCE">
                            <w:rPr>
                              <w:color w:val="1F497D" w:themeColor="text2"/>
                            </w:rPr>
                            <w:t>O</w:t>
                          </w:r>
                          <w:r w:rsidR="00EE4CAE" w:rsidRPr="00B623EB">
                            <w:rPr>
                              <w:color w:val="1F497D" w:themeColor="text2"/>
                            </w:rPr>
                            <w:t>F</w:t>
                          </w:r>
                          <w:r w:rsidR="00EE4CAE" w:rsidRPr="005B5D35">
                            <w:rPr>
                              <w:color w:val="1F497D" w:themeColor="text2"/>
                            </w:rPr>
                            <w:t xml:space="preserve">FICE OF </w:t>
                          </w:r>
                          <w:r w:rsidRPr="005B5D35">
                            <w:rPr>
                              <w:color w:val="1F497D" w:themeColor="text2"/>
                            </w:rPr>
                            <w:t>HEALTH AND HUMAN SERVICES</w:t>
                          </w:r>
                        </w:p>
                        <w:p w14:paraId="3A881FB0" w14:textId="551538E6" w:rsidR="00EE4CAE" w:rsidRDefault="00EE4CAE" w:rsidP="00EE4CAE">
                          <w:pPr>
                            <w:pStyle w:val="Header"/>
                            <w:jc w:val="center"/>
                            <w:rPr>
                              <w:b/>
                              <w:color w:val="1F497D" w:themeColor="text2"/>
                            </w:rPr>
                          </w:pPr>
                          <w:r w:rsidRPr="00153DCE">
                            <w:rPr>
                              <w:b/>
                              <w:color w:val="1F497D" w:themeColor="text2"/>
                            </w:rPr>
                            <w:t>COMMONWEALTH OF MASSACHUSETTS</w:t>
                          </w:r>
                        </w:p>
                        <w:p w14:paraId="2A34B4EF" w14:textId="49F3E620" w:rsidR="005F66F1" w:rsidRPr="005F66F1" w:rsidRDefault="005F66F1" w:rsidP="00EE4CAE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</w:rPr>
                          </w:pPr>
                          <w:r w:rsidRPr="005F66F1">
                            <w:rPr>
                              <w:bCs/>
                              <w:color w:val="1F497D" w:themeColor="text2"/>
                            </w:rPr>
                            <w:t>OFFICE OF MEDICAID</w:t>
                          </w:r>
                        </w:p>
                        <w:p w14:paraId="7BDA099A" w14:textId="77777777" w:rsidR="00E10A6E" w:rsidRPr="00153DCE" w:rsidRDefault="00E10A6E" w:rsidP="00E10A6E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>ONE ASHBURTON PLACE</w:t>
                          </w:r>
                          <w:r w:rsidRPr="00153DCE">
                            <w:rPr>
                              <w:color w:val="1F497D" w:themeColor="text2"/>
                            </w:rPr>
                            <w:t>,</w:t>
                          </w:r>
                          <w:r>
                            <w:rPr>
                              <w:color w:val="1F497D" w:themeColor="text2"/>
                            </w:rPr>
                            <w:t xml:space="preserve"> BOSTON,</w:t>
                          </w:r>
                          <w:r w:rsidRPr="00153DCE">
                            <w:rPr>
                              <w:color w:val="1F497D" w:themeColor="text2"/>
                            </w:rPr>
                            <w:t xml:space="preserve"> MA 021</w:t>
                          </w:r>
                          <w:r>
                            <w:rPr>
                              <w:color w:val="1F497D" w:themeColor="text2"/>
                            </w:rPr>
                            <w:t>08</w:t>
                          </w:r>
                        </w:p>
                        <w:p w14:paraId="3A881FB3" w14:textId="012AD99A" w:rsidR="00EE4CAE" w:rsidRPr="00153DCE" w:rsidRDefault="00EE4CAE" w:rsidP="003113E4">
                          <w:pPr>
                            <w:pStyle w:val="Header"/>
                            <w:rPr>
                              <w:color w:val="1F497D" w:themeColor="text2"/>
                            </w:rPr>
                          </w:pPr>
                        </w:p>
                        <w:p w14:paraId="3A881FB4" w14:textId="196D1C7F" w:rsidR="00EE4CAE" w:rsidRDefault="00EE4CAE" w:rsidP="006718AB">
                          <w:pPr>
                            <w:ind w:left="72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6.7pt;margin-top:7.5pt;width:282.6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" filled="f" stroked="f">
              <v:textbox style="mso-fit-shape-to-text:t">
                <w:txbxContent>
                  <w:p w14:paraId="3A881FAF" w14:textId="0680045B" w:rsidR="00EE4CAE" w:rsidRDefault="00B623EB" w:rsidP="00EE4CAE">
                    <w:pPr>
                      <w:pStyle w:val="Header"/>
                      <w:jc w:val="center"/>
                      <w:rPr>
                        <w:color w:val="1F497D" w:themeColor="text2"/>
                        <w:sz w:val="20"/>
                      </w:rPr>
                    </w:pPr>
                    <w:r>
                      <w:rPr>
                        <w:color w:val="1F497D" w:themeColor="text2"/>
                      </w:rPr>
                      <w:t xml:space="preserve">EXECUTIVE </w:t>
                    </w:r>
                    <w:r w:rsidR="00EE4CAE" w:rsidRPr="00153DCE">
                      <w:rPr>
                        <w:color w:val="1F497D" w:themeColor="text2"/>
                      </w:rPr>
                      <w:t>O</w:t>
                    </w:r>
                    <w:r w:rsidR="00EE4CAE" w:rsidRPr="00B623EB">
                      <w:rPr>
                        <w:color w:val="1F497D" w:themeColor="text2"/>
                      </w:rPr>
                      <w:t>F</w:t>
                    </w:r>
                    <w:r w:rsidR="00EE4CAE" w:rsidRPr="005B5D35">
                      <w:rPr>
                        <w:color w:val="1F497D" w:themeColor="text2"/>
                      </w:rPr>
                      <w:t xml:space="preserve">FICE OF </w:t>
                    </w:r>
                    <w:r w:rsidRPr="005B5D35">
                      <w:rPr>
                        <w:color w:val="1F497D" w:themeColor="text2"/>
                      </w:rPr>
                      <w:t>HEALTH AND HUMAN SERVICES</w:t>
                    </w:r>
                  </w:p>
                  <w:p w14:paraId="3A881FB0" w14:textId="551538E6" w:rsidR="00EE4CAE" w:rsidRDefault="00EE4CAE" w:rsidP="00EE4CAE">
                    <w:pPr>
                      <w:pStyle w:val="Header"/>
                      <w:jc w:val="center"/>
                      <w:rPr>
                        <w:b/>
                        <w:color w:val="1F497D" w:themeColor="text2"/>
                      </w:rPr>
                    </w:pPr>
                    <w:r w:rsidRPr="00153DCE">
                      <w:rPr>
                        <w:b/>
                        <w:color w:val="1F497D" w:themeColor="text2"/>
                      </w:rPr>
                      <w:t>COMMONWEALTH OF MASSACHUSETTS</w:t>
                    </w:r>
                  </w:p>
                  <w:p w14:paraId="2A34B4EF" w14:textId="49F3E620" w:rsidR="005F66F1" w:rsidRPr="005F66F1" w:rsidRDefault="005F66F1" w:rsidP="00EE4CAE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</w:rPr>
                    </w:pPr>
                    <w:r w:rsidRPr="005F66F1">
                      <w:rPr>
                        <w:bCs/>
                        <w:color w:val="1F497D" w:themeColor="text2"/>
                      </w:rPr>
                      <w:t>OFFICE OF MEDICAID</w:t>
                    </w:r>
                  </w:p>
                  <w:p w14:paraId="7BDA099A" w14:textId="77777777" w:rsidR="00E10A6E" w:rsidRPr="00153DCE" w:rsidRDefault="00E10A6E" w:rsidP="00E10A6E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color w:val="1F497D" w:themeColor="text2"/>
                      </w:rPr>
                    </w:pPr>
                    <w:r>
                      <w:rPr>
                        <w:color w:val="1F497D" w:themeColor="text2"/>
                      </w:rPr>
                      <w:t>ONE ASHBURTON PLACE</w:t>
                    </w:r>
                    <w:r w:rsidRPr="00153DCE">
                      <w:rPr>
                        <w:color w:val="1F497D" w:themeColor="text2"/>
                      </w:rPr>
                      <w:t>,</w:t>
                    </w:r>
                    <w:r>
                      <w:rPr>
                        <w:color w:val="1F497D" w:themeColor="text2"/>
                      </w:rPr>
                      <w:t xml:space="preserve"> BOSTON,</w:t>
                    </w:r>
                    <w:r w:rsidRPr="00153DCE">
                      <w:rPr>
                        <w:color w:val="1F497D" w:themeColor="text2"/>
                      </w:rPr>
                      <w:t xml:space="preserve"> MA 021</w:t>
                    </w:r>
                    <w:r>
                      <w:rPr>
                        <w:color w:val="1F497D" w:themeColor="text2"/>
                      </w:rPr>
                      <w:t>08</w:t>
                    </w:r>
                  </w:p>
                  <w:p w14:paraId="3A881FB3" w14:textId="012AD99A" w:rsidR="00EE4CAE" w:rsidRPr="00153DCE" w:rsidRDefault="00EE4CAE" w:rsidP="003113E4">
                    <w:pPr>
                      <w:pStyle w:val="Header"/>
                      <w:rPr>
                        <w:color w:val="1F497D" w:themeColor="text2"/>
                      </w:rPr>
                    </w:pPr>
                  </w:p>
                  <w:p w14:paraId="3A881FB4" w14:textId="196D1C7F" w:rsidR="00EE4CAE" w:rsidRDefault="00EE4CAE" w:rsidP="006718AB">
                    <w:pPr>
                      <w:ind w:left="720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EE4CAE">
      <w:rPr>
        <w:noProof/>
        <w:color w:val="1F497D" w:themeColor="text2"/>
      </w:rPr>
      <w:drawing>
        <wp:inline distT="0" distB="0" distL="0" distR="0" wp14:anchorId="3A881FAD" wp14:editId="73EAFB5C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0E7FB65E" w:rsidR="00EE4CAE" w:rsidRDefault="00EE4CAE" w:rsidP="00EE4CAE">
    <w:pPr>
      <w:pStyle w:val="Header"/>
    </w:pPr>
    <w:r>
      <w:ptab w:relativeTo="margin" w:alignment="right" w:leader="none"/>
    </w:r>
  </w:p>
  <w:p w14:paraId="2BC6C619" w14:textId="13088075" w:rsidR="00D160CC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 xml:space="preserve">MAURA </w:t>
    </w:r>
    <w:r w:rsidR="00E56BD5">
      <w:rPr>
        <w:b/>
        <w:color w:val="1F497D" w:themeColor="text2"/>
      </w:rPr>
      <w:t xml:space="preserve">T. </w:t>
    </w:r>
    <w:r>
      <w:rPr>
        <w:b/>
        <w:color w:val="1F497D" w:themeColor="text2"/>
      </w:rPr>
      <w:t>HEALEY</w:t>
    </w:r>
    <w:r w:rsidR="00EE4CAE" w:rsidRPr="00153DCE">
      <w:rPr>
        <w:b/>
        <w:color w:val="1F497D" w:themeColor="text2"/>
      </w:rPr>
      <w:tab/>
    </w:r>
    <w:r w:rsidR="00D160CC">
      <w:rPr>
        <w:b/>
        <w:color w:val="1F497D" w:themeColor="text2"/>
      </w:rPr>
      <w:tab/>
    </w:r>
    <w:r w:rsidR="00E320F9">
      <w:rPr>
        <w:b/>
        <w:color w:val="1F497D" w:themeColor="text2"/>
      </w:rPr>
      <w:t>KATHLEEN E. WALSH</w:t>
    </w:r>
  </w:p>
  <w:p w14:paraId="49954343" w14:textId="5737383C" w:rsidR="00734039" w:rsidRDefault="00465E5A" w:rsidP="00EE4CAE">
    <w:pPr>
      <w:pStyle w:val="Header"/>
      <w:rPr>
        <w:b/>
        <w:color w:val="1F497D" w:themeColor="text2"/>
      </w:rPr>
    </w:pPr>
    <w:r w:rsidRPr="00153DCE">
      <w:rPr>
        <w:color w:val="1F497D" w:themeColor="text2"/>
        <w:sz w:val="20"/>
        <w:szCs w:val="20"/>
      </w:rPr>
      <w:t>GOVERNOR</w:t>
    </w:r>
    <w:r>
      <w:rPr>
        <w:b/>
        <w:color w:val="1F497D" w:themeColor="text2"/>
      </w:rPr>
      <w:t xml:space="preserve"> </w:t>
    </w:r>
    <w:r w:rsidR="00EE4CAE" w:rsidRPr="00153DCE">
      <w:rPr>
        <w:b/>
        <w:color w:val="1F497D" w:themeColor="text2"/>
      </w:rPr>
      <w:t xml:space="preserve">                                                             </w:t>
    </w:r>
    <w:r w:rsidR="00964EDE">
      <w:rPr>
        <w:b/>
        <w:color w:val="1F497D" w:themeColor="text2"/>
      </w:rPr>
      <w:t xml:space="preserve">                                              </w:t>
    </w:r>
    <w:r w:rsidR="00D160CC">
      <w:rPr>
        <w:b/>
        <w:color w:val="1F497D" w:themeColor="text2"/>
      </w:rPr>
      <w:tab/>
    </w:r>
    <w:r w:rsidR="00964EDE">
      <w:rPr>
        <w:b/>
        <w:color w:val="1F497D" w:themeColor="text2"/>
      </w:rPr>
      <w:t xml:space="preserve">     </w:t>
    </w:r>
    <w:r>
      <w:rPr>
        <w:color w:val="1F497D" w:themeColor="text2"/>
        <w:sz w:val="20"/>
        <w:szCs w:val="20"/>
      </w:rPr>
      <w:t>SECRETARY</w:t>
    </w:r>
  </w:p>
  <w:p w14:paraId="50A285D4" w14:textId="77777777" w:rsidR="00734039" w:rsidRDefault="00734039" w:rsidP="00EE4CAE">
    <w:pPr>
      <w:pStyle w:val="Header"/>
      <w:rPr>
        <w:b/>
        <w:color w:val="1F497D" w:themeColor="text2"/>
      </w:rPr>
    </w:pPr>
  </w:p>
  <w:p w14:paraId="63AE781D" w14:textId="213AD8DA" w:rsidR="00734039" w:rsidRPr="00734039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>KIMBERLEY DRISCOLL</w:t>
    </w:r>
    <w:r w:rsidR="00EE4CAE" w:rsidRPr="00153DCE">
      <w:rPr>
        <w:b/>
        <w:color w:val="1F497D" w:themeColor="text2"/>
      </w:rPr>
      <w:t xml:space="preserve">                                   </w:t>
    </w:r>
    <w:r w:rsidR="00EE4CAE" w:rsidRPr="00153DCE">
      <w:rPr>
        <w:color w:val="1F497D" w:themeColor="text2"/>
      </w:rPr>
      <w:t xml:space="preserve">     </w:t>
    </w:r>
    <w:r w:rsidR="00EE4CAE">
      <w:tab/>
    </w:r>
    <w:r w:rsidR="00EE4CAE">
      <w:tab/>
    </w:r>
    <w:r w:rsidR="005F66F1">
      <w:rPr>
        <w:b/>
        <w:color w:val="1F497D" w:themeColor="text2"/>
      </w:rPr>
      <w:t>MIKE LEVINE</w:t>
    </w:r>
    <w:r w:rsidR="0064272D">
      <w:t xml:space="preserve">   </w:t>
    </w:r>
    <w:r w:rsidR="00E27559">
      <w:t xml:space="preserve">     </w:t>
    </w:r>
    <w:r w:rsidR="0064272D">
      <w:t xml:space="preserve"> </w:t>
    </w:r>
  </w:p>
  <w:p w14:paraId="3A881FA9" w14:textId="1B78C312" w:rsidR="00EE4CAE" w:rsidRDefault="00EE4CAE">
    <w:pPr>
      <w:pStyle w:val="Header"/>
      <w:rPr>
        <w:color w:val="1F497D" w:themeColor="text2"/>
        <w:sz w:val="20"/>
        <w:szCs w:val="20"/>
      </w:rPr>
    </w:pPr>
    <w:r w:rsidRPr="00153DCE">
      <w:rPr>
        <w:color w:val="1F497D" w:themeColor="text2"/>
        <w:sz w:val="20"/>
        <w:szCs w:val="20"/>
      </w:rPr>
      <w:t>LIEUTENANT GOVERNOR</w:t>
    </w:r>
    <w:r w:rsidR="00E27559">
      <w:rPr>
        <w:color w:val="1F497D" w:themeColor="text2"/>
        <w:sz w:val="20"/>
        <w:szCs w:val="20"/>
      </w:rPr>
      <w:t xml:space="preserve"> </w:t>
    </w:r>
    <w:r w:rsidR="00607406">
      <w:rPr>
        <w:color w:val="1F497D" w:themeColor="text2"/>
        <w:sz w:val="20"/>
        <w:szCs w:val="20"/>
      </w:rPr>
      <w:tab/>
    </w:r>
    <w:r w:rsidR="00607406">
      <w:rPr>
        <w:color w:val="1F497D" w:themeColor="text2"/>
        <w:sz w:val="20"/>
        <w:szCs w:val="20"/>
      </w:rPr>
      <w:tab/>
    </w:r>
    <w:r w:rsidR="005F66F1">
      <w:rPr>
        <w:color w:val="1F497D" w:themeColor="text2"/>
        <w:sz w:val="20"/>
        <w:szCs w:val="20"/>
      </w:rPr>
      <w:t>ASSISTANT SECRETARY</w:t>
    </w:r>
  </w:p>
  <w:p w14:paraId="1E75DEA9" w14:textId="4D5871DE" w:rsidR="005F66F1" w:rsidRPr="00607406" w:rsidRDefault="005F66F1">
    <w:pPr>
      <w:pStyle w:val="Header"/>
      <w:rPr>
        <w:color w:val="1F497D" w:themeColor="text2"/>
      </w:rPr>
    </w:pPr>
    <w:r>
      <w:rPr>
        <w:color w:val="1F497D" w:themeColor="text2"/>
        <w:sz w:val="20"/>
        <w:szCs w:val="20"/>
      </w:rPr>
      <w:tab/>
    </w:r>
    <w:r>
      <w:rPr>
        <w:color w:val="1F497D" w:themeColor="text2"/>
        <w:sz w:val="20"/>
        <w:szCs w:val="20"/>
      </w:rPr>
      <w:tab/>
      <w:t>FOR MASSHEALTH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A4997"/>
    <w:multiLevelType w:val="hybridMultilevel"/>
    <w:tmpl w:val="BEE4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A49C1"/>
    <w:multiLevelType w:val="hybridMultilevel"/>
    <w:tmpl w:val="6976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056383">
    <w:abstractNumId w:val="0"/>
  </w:num>
  <w:num w:numId="2" w16cid:durableId="1215969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7C23"/>
    <w:rsid w:val="00024809"/>
    <w:rsid w:val="000722C4"/>
    <w:rsid w:val="000B3478"/>
    <w:rsid w:val="00134791"/>
    <w:rsid w:val="00153DCE"/>
    <w:rsid w:val="00154CA9"/>
    <w:rsid w:val="00193348"/>
    <w:rsid w:val="001A7742"/>
    <w:rsid w:val="001D628B"/>
    <w:rsid w:val="002448DD"/>
    <w:rsid w:val="00266B97"/>
    <w:rsid w:val="00271D28"/>
    <w:rsid w:val="00284238"/>
    <w:rsid w:val="003113E4"/>
    <w:rsid w:val="0033130A"/>
    <w:rsid w:val="00351564"/>
    <w:rsid w:val="003A3882"/>
    <w:rsid w:val="003F6AAE"/>
    <w:rsid w:val="0041466F"/>
    <w:rsid w:val="00443CDB"/>
    <w:rsid w:val="00465E5A"/>
    <w:rsid w:val="004D48D7"/>
    <w:rsid w:val="005246D9"/>
    <w:rsid w:val="0053555D"/>
    <w:rsid w:val="0056474D"/>
    <w:rsid w:val="0057224E"/>
    <w:rsid w:val="00585302"/>
    <w:rsid w:val="00597C39"/>
    <w:rsid w:val="005B5D35"/>
    <w:rsid w:val="005F20AC"/>
    <w:rsid w:val="005F66F1"/>
    <w:rsid w:val="00607406"/>
    <w:rsid w:val="0064272D"/>
    <w:rsid w:val="006718AB"/>
    <w:rsid w:val="006B1D87"/>
    <w:rsid w:val="006B6EE0"/>
    <w:rsid w:val="006E5DED"/>
    <w:rsid w:val="0070235D"/>
    <w:rsid w:val="00720C4F"/>
    <w:rsid w:val="00734039"/>
    <w:rsid w:val="00782360"/>
    <w:rsid w:val="007B48C3"/>
    <w:rsid w:val="007F04B8"/>
    <w:rsid w:val="00800711"/>
    <w:rsid w:val="008A50C9"/>
    <w:rsid w:val="00964EDE"/>
    <w:rsid w:val="009B2B6A"/>
    <w:rsid w:val="00A06F80"/>
    <w:rsid w:val="00A34C8D"/>
    <w:rsid w:val="00AB33D8"/>
    <w:rsid w:val="00B623EB"/>
    <w:rsid w:val="00BA6D03"/>
    <w:rsid w:val="00C400D6"/>
    <w:rsid w:val="00C87BF7"/>
    <w:rsid w:val="00D160CC"/>
    <w:rsid w:val="00D5182F"/>
    <w:rsid w:val="00D63172"/>
    <w:rsid w:val="00D67ED4"/>
    <w:rsid w:val="00D761F6"/>
    <w:rsid w:val="00E10A6E"/>
    <w:rsid w:val="00E27559"/>
    <w:rsid w:val="00E320F9"/>
    <w:rsid w:val="00E56BD5"/>
    <w:rsid w:val="00E620A3"/>
    <w:rsid w:val="00E74BC2"/>
    <w:rsid w:val="00E92AC9"/>
    <w:rsid w:val="00EE4CAE"/>
    <w:rsid w:val="00F12C5F"/>
    <w:rsid w:val="00F44C98"/>
    <w:rsid w:val="00F65E52"/>
    <w:rsid w:val="00F8728D"/>
    <w:rsid w:val="00FB216E"/>
    <w:rsid w:val="00F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paragraph" w:styleId="Heading1">
    <w:name w:val="heading 1"/>
    <w:basedOn w:val="Normal"/>
    <w:next w:val="Normal"/>
    <w:link w:val="Heading1Char"/>
    <w:qFormat/>
    <w:rsid w:val="00284238"/>
    <w:pPr>
      <w:tabs>
        <w:tab w:val="left" w:pos="3165"/>
      </w:tabs>
      <w:jc w:val="center"/>
      <w:outlineLvl w:val="0"/>
    </w:pPr>
    <w:rPr>
      <w:rFonts w:ascii="Times New Roman" w:eastAsia="Calibri" w:hAnsi="Times New Roman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B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rsid w:val="00702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35D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84238"/>
    <w:rPr>
      <w:rFonts w:ascii="Times New Roman" w:eastAsia="Calibri" w:hAnsi="Times New Roman" w:cs="Times New Roman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9B2B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Bentley, Bernadette M. (EHS)</cp:lastModifiedBy>
  <cp:revision>2</cp:revision>
  <cp:lastPrinted>2023-03-01T20:48:00Z</cp:lastPrinted>
  <dcterms:created xsi:type="dcterms:W3CDTF">2023-03-17T18:47:00Z</dcterms:created>
  <dcterms:modified xsi:type="dcterms:W3CDTF">2023-03-17T18:47:00Z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