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57EAB" w14:textId="4D1EFD97" w:rsidR="00533A3B" w:rsidRPr="00AC798F" w:rsidRDefault="00533A3B" w:rsidP="005702E6">
      <w:pPr>
        <w:pStyle w:val="Heading1"/>
        <w:spacing w:before="240"/>
      </w:pPr>
      <w:r w:rsidRPr="00AC798F">
        <w:t>Administrative Bulletin</w:t>
      </w:r>
      <w:r w:rsidR="00CB13A9">
        <w:t xml:space="preserve"> 24</w:t>
      </w:r>
      <w:r w:rsidR="00CB13A9" w:rsidRPr="00046D07">
        <w:t>-</w:t>
      </w:r>
      <w:r w:rsidR="00046D07" w:rsidRPr="00046D07">
        <w:t>04</w:t>
      </w:r>
    </w:p>
    <w:p w14:paraId="02695039" w14:textId="77777777" w:rsidR="00533A3B" w:rsidRPr="00533A3B" w:rsidRDefault="00533A3B" w:rsidP="00AC798F"/>
    <w:p w14:paraId="57738C11" w14:textId="77777777" w:rsidR="00CB13A9" w:rsidRPr="00CB13A9" w:rsidRDefault="00533A3B" w:rsidP="00CB13A9">
      <w:pPr>
        <w:jc w:val="center"/>
        <w:rPr>
          <w:rFonts w:eastAsia="Calibri" w:cs="Times New Roman"/>
          <w:b/>
          <w:sz w:val="24"/>
          <w:szCs w:val="24"/>
        </w:rPr>
      </w:pPr>
      <w:r w:rsidRPr="00CB13A9">
        <w:rPr>
          <w:b/>
          <w:bCs/>
          <w:sz w:val="24"/>
          <w:szCs w:val="24"/>
        </w:rPr>
        <w:t xml:space="preserve">101 CMR </w:t>
      </w:r>
      <w:r w:rsidR="00CB13A9" w:rsidRPr="00CB13A9">
        <w:rPr>
          <w:b/>
          <w:bCs/>
          <w:sz w:val="24"/>
          <w:szCs w:val="24"/>
        </w:rPr>
        <w:t>334</w:t>
      </w:r>
      <w:r w:rsidRPr="00CB13A9">
        <w:rPr>
          <w:b/>
          <w:bCs/>
          <w:sz w:val="24"/>
          <w:szCs w:val="24"/>
        </w:rPr>
        <w:t xml:space="preserve">.00: </w:t>
      </w:r>
      <w:r w:rsidR="00CB13A9" w:rsidRPr="00CB13A9">
        <w:rPr>
          <w:rFonts w:eastAsia="Calibri" w:cs="Times New Roman"/>
          <w:b/>
          <w:sz w:val="24"/>
          <w:szCs w:val="24"/>
        </w:rPr>
        <w:t>Prostheses, Prosthetic Devices and Orthotic Devices</w:t>
      </w:r>
    </w:p>
    <w:p w14:paraId="1D3755FA" w14:textId="25685EEB" w:rsidR="00533A3B" w:rsidRPr="00796A70" w:rsidRDefault="00533A3B" w:rsidP="00AC798F">
      <w:pPr>
        <w:jc w:val="center"/>
        <w:rPr>
          <w:b/>
          <w:bCs/>
          <w:sz w:val="24"/>
          <w:szCs w:val="24"/>
        </w:rPr>
      </w:pPr>
    </w:p>
    <w:p w14:paraId="27A5BE69" w14:textId="141F5C2A" w:rsidR="00533A3B" w:rsidRPr="00796A70" w:rsidRDefault="00533A3B" w:rsidP="0022152B">
      <w:pPr>
        <w:spacing w:before="120" w:after="240"/>
        <w:jc w:val="center"/>
        <w:rPr>
          <w:sz w:val="24"/>
          <w:szCs w:val="24"/>
        </w:rPr>
      </w:pPr>
      <w:r w:rsidRPr="00796A70">
        <w:rPr>
          <w:sz w:val="24"/>
          <w:szCs w:val="24"/>
        </w:rPr>
        <w:t>Effective</w:t>
      </w:r>
      <w:r w:rsidR="00CB13A9">
        <w:rPr>
          <w:sz w:val="24"/>
          <w:szCs w:val="24"/>
        </w:rPr>
        <w:t xml:space="preserve"> October 1, 2023</w:t>
      </w:r>
    </w:p>
    <w:p w14:paraId="5F7922DB" w14:textId="346DC816" w:rsidR="006E1384" w:rsidRPr="00690BE9" w:rsidRDefault="006E1384" w:rsidP="006E1384">
      <w:pPr>
        <w:contextualSpacing/>
        <w:jc w:val="center"/>
        <w:rPr>
          <w:rFonts w:cs="Times New Roman"/>
          <w:b/>
          <w:sz w:val="24"/>
          <w:szCs w:val="24"/>
        </w:rPr>
      </w:pPr>
      <w:r w:rsidRPr="00690BE9">
        <w:rPr>
          <w:rFonts w:cs="Times New Roman"/>
          <w:b/>
          <w:sz w:val="24"/>
          <w:szCs w:val="24"/>
        </w:rPr>
        <w:t xml:space="preserve">Addition of New Codes </w:t>
      </w:r>
      <w:r w:rsidR="00B46C39" w:rsidRPr="00690BE9">
        <w:rPr>
          <w:rFonts w:cs="Times New Roman"/>
          <w:b/>
          <w:sz w:val="24"/>
          <w:szCs w:val="24"/>
        </w:rPr>
        <w:t>for Certain Prostheses, Prosthetic Devices, and Orthotic Devices</w:t>
      </w:r>
    </w:p>
    <w:p w14:paraId="701886E0" w14:textId="170017FD" w:rsidR="00533A3B" w:rsidRPr="00B46C39" w:rsidRDefault="00B46C39" w:rsidP="00126D2E">
      <w:pPr>
        <w:pStyle w:val="Heading2"/>
        <w:spacing w:before="240"/>
      </w:pPr>
      <w:r w:rsidRPr="00B46C39">
        <w:t>Summary</w:t>
      </w:r>
    </w:p>
    <w:p w14:paraId="725FFAFE" w14:textId="231DF14C" w:rsidR="006E67AA" w:rsidRPr="00126D2E" w:rsidRDefault="006E67AA" w:rsidP="00126D2E">
      <w:pPr>
        <w:spacing w:after="120"/>
        <w:rPr>
          <w:rFonts w:cs="Times New Roman"/>
        </w:rPr>
      </w:pPr>
      <w:r w:rsidRPr="00B46C39">
        <w:rPr>
          <w:rFonts w:cs="Times New Roman"/>
        </w:rPr>
        <w:t xml:space="preserve">Under the authority of 101 CMR 334.01(4), the Executive Office of Health and Human Services (EOHHS) is adding new service codes, effective for dates of service on </w:t>
      </w:r>
      <w:r w:rsidR="00B46C39">
        <w:rPr>
          <w:rFonts w:cs="Times New Roman"/>
        </w:rPr>
        <w:t>and</w:t>
      </w:r>
      <w:r w:rsidR="00B46C39" w:rsidRPr="00B46C39">
        <w:rPr>
          <w:rFonts w:cs="Times New Roman"/>
        </w:rPr>
        <w:t xml:space="preserve"> </w:t>
      </w:r>
      <w:r w:rsidRPr="00B46C39">
        <w:rPr>
          <w:rFonts w:cs="Times New Roman"/>
        </w:rPr>
        <w:t>after October 1, 2023.</w:t>
      </w:r>
    </w:p>
    <w:p w14:paraId="3E07EA84" w14:textId="4EBEBC83" w:rsidR="006E67AA" w:rsidRPr="00B46C39" w:rsidRDefault="006E67AA" w:rsidP="00126D2E">
      <w:pPr>
        <w:spacing w:after="120"/>
        <w:rPr>
          <w:rFonts w:cs="Times New Roman"/>
        </w:rPr>
      </w:pPr>
      <w:r w:rsidRPr="00B46C39">
        <w:rPr>
          <w:rFonts w:cs="Times New Roman"/>
        </w:rPr>
        <w:t>In accordance with 101 CMR 334.01(4)(d), for new codes for which there are Medicare fees, payment rates will be set at a percentage of prevailing Medicare fees. Rates in this administrative bulletin are applicable until revised rates are issued by EOHHS.</w:t>
      </w:r>
    </w:p>
    <w:p w14:paraId="6F8598AF" w14:textId="0652C782" w:rsidR="006E67AA" w:rsidRPr="00126D2E" w:rsidRDefault="006E67AA" w:rsidP="00126D2E">
      <w:pPr>
        <w:spacing w:after="240"/>
        <w:rPr>
          <w:rFonts w:eastAsia="Times" w:cs="Times New Roman"/>
        </w:rPr>
      </w:pPr>
      <w:r w:rsidRPr="00B46C39">
        <w:rPr>
          <w:rFonts w:eastAsia="Times" w:cs="Times New Roman"/>
        </w:rPr>
        <w:t>The appearance of a code in the table below does not constitute authorization for, or approval of, the procedures or services for which rates are determined pursuant to 101 CMR 334.00. Governmental units that purchase services are responsible for the definition, authorization, and approval of care to publicly aided individuals.</w:t>
      </w:r>
    </w:p>
    <w:p w14:paraId="733F5FDE" w14:textId="2DF3A9D5" w:rsidR="006E67AA" w:rsidRPr="00B46C39" w:rsidRDefault="006E67AA" w:rsidP="00B46C39">
      <w:pPr>
        <w:pStyle w:val="Heading2"/>
      </w:pPr>
      <w:r w:rsidRPr="00B46C39">
        <w:t>Added Codes</w:t>
      </w:r>
    </w:p>
    <w:tbl>
      <w:tblPr>
        <w:tblStyle w:val="TableGrid"/>
        <w:tblW w:w="9535" w:type="dxa"/>
        <w:tblInd w:w="0" w:type="dxa"/>
        <w:tblLook w:val="04A0" w:firstRow="1" w:lastRow="0" w:firstColumn="1" w:lastColumn="0" w:noHBand="0" w:noVBand="1"/>
        <w:tblCaption w:val="Added Codes"/>
      </w:tblPr>
      <w:tblGrid>
        <w:gridCol w:w="1435"/>
        <w:gridCol w:w="6660"/>
        <w:gridCol w:w="1440"/>
      </w:tblGrid>
      <w:tr w:rsidR="006E67AA" w:rsidRPr="00B46C39" w14:paraId="6EC2078A" w14:textId="77777777" w:rsidTr="00F03A09">
        <w:trPr>
          <w:trHeight w:val="290"/>
          <w:tblHeader/>
        </w:trPr>
        <w:tc>
          <w:tcPr>
            <w:tcW w:w="1435" w:type="dxa"/>
            <w:tcBorders>
              <w:top w:val="single" w:sz="4" w:space="0" w:color="auto"/>
              <w:left w:val="single" w:sz="4" w:space="0" w:color="auto"/>
              <w:bottom w:val="single" w:sz="4" w:space="0" w:color="auto"/>
              <w:right w:val="single" w:sz="4" w:space="0" w:color="auto"/>
            </w:tcBorders>
            <w:noWrap/>
            <w:hideMark/>
          </w:tcPr>
          <w:p w14:paraId="7C60F153" w14:textId="77777777" w:rsidR="006E67AA" w:rsidRPr="00B46C39" w:rsidRDefault="006E67AA">
            <w:pPr>
              <w:jc w:val="center"/>
              <w:rPr>
                <w:b/>
                <w:bCs/>
              </w:rPr>
            </w:pPr>
            <w:r w:rsidRPr="00B46C39">
              <w:rPr>
                <w:b/>
                <w:bCs/>
              </w:rPr>
              <w:t>Code</w:t>
            </w:r>
          </w:p>
        </w:tc>
        <w:tc>
          <w:tcPr>
            <w:tcW w:w="6660" w:type="dxa"/>
            <w:tcBorders>
              <w:top w:val="single" w:sz="4" w:space="0" w:color="auto"/>
              <w:left w:val="single" w:sz="4" w:space="0" w:color="auto"/>
              <w:bottom w:val="single" w:sz="4" w:space="0" w:color="auto"/>
              <w:right w:val="single" w:sz="4" w:space="0" w:color="auto"/>
            </w:tcBorders>
            <w:hideMark/>
          </w:tcPr>
          <w:p w14:paraId="2E16EBE6" w14:textId="77777777" w:rsidR="006E67AA" w:rsidRPr="00B46C39" w:rsidRDefault="006E67AA">
            <w:pPr>
              <w:jc w:val="center"/>
              <w:rPr>
                <w:b/>
                <w:bCs/>
                <w:sz w:val="22"/>
                <w:szCs w:val="22"/>
              </w:rPr>
            </w:pPr>
            <w:r w:rsidRPr="00B46C39">
              <w:rPr>
                <w:b/>
                <w:bCs/>
                <w:sz w:val="22"/>
                <w:szCs w:val="22"/>
              </w:rPr>
              <w:t>Description</w:t>
            </w:r>
          </w:p>
        </w:tc>
        <w:tc>
          <w:tcPr>
            <w:tcW w:w="1440" w:type="dxa"/>
            <w:tcBorders>
              <w:top w:val="single" w:sz="4" w:space="0" w:color="auto"/>
              <w:left w:val="single" w:sz="4" w:space="0" w:color="auto"/>
              <w:bottom w:val="single" w:sz="4" w:space="0" w:color="auto"/>
              <w:right w:val="single" w:sz="4" w:space="0" w:color="auto"/>
            </w:tcBorders>
            <w:hideMark/>
          </w:tcPr>
          <w:p w14:paraId="40649C03" w14:textId="77777777" w:rsidR="006E67AA" w:rsidRPr="00B46C39" w:rsidRDefault="006E67AA">
            <w:pPr>
              <w:jc w:val="center"/>
              <w:rPr>
                <w:b/>
                <w:bCs/>
                <w:sz w:val="22"/>
                <w:szCs w:val="22"/>
              </w:rPr>
            </w:pPr>
            <w:r w:rsidRPr="00B46C39">
              <w:rPr>
                <w:b/>
                <w:bCs/>
                <w:sz w:val="22"/>
                <w:szCs w:val="22"/>
              </w:rPr>
              <w:t>Rate</w:t>
            </w:r>
          </w:p>
        </w:tc>
      </w:tr>
      <w:tr w:rsidR="006E67AA" w:rsidRPr="00B46C39" w14:paraId="7762C1D8" w14:textId="77777777" w:rsidTr="00F03A09">
        <w:trPr>
          <w:trHeight w:val="1277"/>
        </w:trPr>
        <w:tc>
          <w:tcPr>
            <w:tcW w:w="1435" w:type="dxa"/>
            <w:tcBorders>
              <w:top w:val="single" w:sz="4" w:space="0" w:color="auto"/>
              <w:left w:val="single" w:sz="4" w:space="0" w:color="auto"/>
              <w:bottom w:val="single" w:sz="4" w:space="0" w:color="auto"/>
              <w:right w:val="single" w:sz="4" w:space="0" w:color="auto"/>
            </w:tcBorders>
            <w:noWrap/>
            <w:vAlign w:val="center"/>
            <w:hideMark/>
          </w:tcPr>
          <w:p w14:paraId="24A81AEB" w14:textId="77777777" w:rsidR="006E67AA" w:rsidRPr="00B46C39" w:rsidRDefault="006E67AA">
            <w:pPr>
              <w:jc w:val="center"/>
              <w:rPr>
                <w:color w:val="000000"/>
                <w:sz w:val="22"/>
                <w:szCs w:val="22"/>
              </w:rPr>
            </w:pPr>
            <w:r w:rsidRPr="00B46C39">
              <w:rPr>
                <w:color w:val="000000"/>
                <w:sz w:val="22"/>
                <w:szCs w:val="22"/>
              </w:rPr>
              <w:t>L1681</w:t>
            </w:r>
          </w:p>
        </w:tc>
        <w:tc>
          <w:tcPr>
            <w:tcW w:w="6660" w:type="dxa"/>
            <w:tcBorders>
              <w:top w:val="nil"/>
              <w:left w:val="single" w:sz="4" w:space="0" w:color="auto"/>
              <w:bottom w:val="single" w:sz="4" w:space="0" w:color="auto"/>
              <w:right w:val="single" w:sz="4" w:space="0" w:color="auto"/>
            </w:tcBorders>
            <w:vAlign w:val="center"/>
            <w:hideMark/>
          </w:tcPr>
          <w:p w14:paraId="601D5E7E" w14:textId="77777777" w:rsidR="006E67AA" w:rsidRPr="00B46C39" w:rsidRDefault="006E67AA">
            <w:pPr>
              <w:spacing w:line="256" w:lineRule="auto"/>
              <w:rPr>
                <w:color w:val="000000"/>
                <w:sz w:val="22"/>
                <w:szCs w:val="22"/>
              </w:rPr>
            </w:pPr>
            <w:r w:rsidRPr="00B46C39">
              <w:rPr>
                <w:color w:val="000000"/>
                <w:sz w:val="22"/>
                <w:szCs w:val="22"/>
              </w:rPr>
              <w:t>Hip orthosis, bilateral hip joints and thigh cuffs, adjustable flexion, extension, abduction control of hip joint, postoperative hip abduction type, prefabricated item that has been trimmed, bent, molded, assembled, or otherwise customized to fit a specific patient by an individual with expertise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1BEFFA8" w14:textId="77777777" w:rsidR="006E67AA" w:rsidRPr="00B46C39" w:rsidRDefault="006E67AA">
            <w:pPr>
              <w:spacing w:line="256" w:lineRule="auto"/>
              <w:jc w:val="center"/>
              <w:rPr>
                <w:color w:val="000000"/>
                <w:sz w:val="22"/>
                <w:szCs w:val="22"/>
              </w:rPr>
            </w:pPr>
            <w:r w:rsidRPr="00B46C39">
              <w:rPr>
                <w:color w:val="000000"/>
                <w:sz w:val="22"/>
                <w:szCs w:val="22"/>
              </w:rPr>
              <w:t>$1,768.59</w:t>
            </w:r>
          </w:p>
        </w:tc>
      </w:tr>
      <w:tr w:rsidR="006E67AA" w:rsidRPr="00B46C39" w14:paraId="0333C09F" w14:textId="77777777" w:rsidTr="00F03A09">
        <w:trPr>
          <w:trHeight w:val="290"/>
        </w:trPr>
        <w:tc>
          <w:tcPr>
            <w:tcW w:w="1435" w:type="dxa"/>
            <w:tcBorders>
              <w:top w:val="single" w:sz="4" w:space="0" w:color="auto"/>
              <w:left w:val="single" w:sz="4" w:space="0" w:color="auto"/>
              <w:bottom w:val="single" w:sz="4" w:space="0" w:color="auto"/>
              <w:right w:val="single" w:sz="4" w:space="0" w:color="auto"/>
            </w:tcBorders>
            <w:noWrap/>
            <w:vAlign w:val="center"/>
            <w:hideMark/>
          </w:tcPr>
          <w:p w14:paraId="22B3784D" w14:textId="77777777" w:rsidR="006E67AA" w:rsidRPr="00B46C39" w:rsidRDefault="006E67AA">
            <w:pPr>
              <w:jc w:val="center"/>
              <w:rPr>
                <w:sz w:val="22"/>
                <w:szCs w:val="22"/>
              </w:rPr>
            </w:pPr>
            <w:r w:rsidRPr="00B46C39">
              <w:rPr>
                <w:sz w:val="22"/>
                <w:szCs w:val="22"/>
              </w:rPr>
              <w:t>L5991</w:t>
            </w:r>
          </w:p>
        </w:tc>
        <w:tc>
          <w:tcPr>
            <w:tcW w:w="6660" w:type="dxa"/>
            <w:tcBorders>
              <w:top w:val="single" w:sz="4" w:space="0" w:color="auto"/>
              <w:left w:val="single" w:sz="4" w:space="0" w:color="auto"/>
              <w:bottom w:val="single" w:sz="4" w:space="0" w:color="auto"/>
              <w:right w:val="single" w:sz="4" w:space="0" w:color="auto"/>
            </w:tcBorders>
            <w:vAlign w:val="center"/>
            <w:hideMark/>
          </w:tcPr>
          <w:p w14:paraId="5A1AED20" w14:textId="77777777" w:rsidR="006E67AA" w:rsidRPr="00B46C39" w:rsidRDefault="006E67AA">
            <w:pPr>
              <w:spacing w:line="256" w:lineRule="auto"/>
              <w:rPr>
                <w:sz w:val="22"/>
                <w:szCs w:val="22"/>
              </w:rPr>
            </w:pPr>
            <w:r w:rsidRPr="00B46C39">
              <w:rPr>
                <w:sz w:val="22"/>
                <w:szCs w:val="22"/>
              </w:rPr>
              <w:t xml:space="preserve">Addition to lower extremity prostheses, </w:t>
            </w:r>
            <w:proofErr w:type="spellStart"/>
            <w:r w:rsidRPr="00B46C39">
              <w:rPr>
                <w:sz w:val="22"/>
                <w:szCs w:val="22"/>
              </w:rPr>
              <w:t>osseointegrated</w:t>
            </w:r>
            <w:proofErr w:type="spellEnd"/>
            <w:r w:rsidRPr="00B46C39">
              <w:rPr>
                <w:sz w:val="22"/>
                <w:szCs w:val="22"/>
              </w:rPr>
              <w:t xml:space="preserve"> external prosthetic connector</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607C595" w14:textId="77777777" w:rsidR="006E67AA" w:rsidRPr="00B46C39" w:rsidRDefault="006E67AA">
            <w:pPr>
              <w:spacing w:line="256" w:lineRule="auto"/>
              <w:jc w:val="center"/>
              <w:rPr>
                <w:sz w:val="22"/>
                <w:szCs w:val="22"/>
              </w:rPr>
            </w:pPr>
            <w:r w:rsidRPr="00B46C39">
              <w:rPr>
                <w:color w:val="000000"/>
                <w:sz w:val="22"/>
                <w:szCs w:val="22"/>
              </w:rPr>
              <w:t>$7,761.83</w:t>
            </w:r>
          </w:p>
        </w:tc>
      </w:tr>
    </w:tbl>
    <w:p w14:paraId="7CD89ECE" w14:textId="77777777" w:rsidR="00B05E0C" w:rsidRPr="00AC798F" w:rsidRDefault="00B05E0C" w:rsidP="00690BE9">
      <w:pPr>
        <w:spacing w:after="120" w:line="276" w:lineRule="auto"/>
      </w:pPr>
    </w:p>
    <w:sectPr w:rsidR="00B05E0C" w:rsidRPr="00AC798F" w:rsidSect="00EE4CAE">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58D7" w14:textId="77777777" w:rsidR="001D7B08" w:rsidRDefault="001D7B08" w:rsidP="00AC798F">
      <w:r>
        <w:separator/>
      </w:r>
    </w:p>
  </w:endnote>
  <w:endnote w:type="continuationSeparator" w:id="0">
    <w:p w14:paraId="2FE3E150" w14:textId="77777777" w:rsidR="001D7B08" w:rsidRDefault="001D7B08" w:rsidP="00AC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A7DFE" w14:textId="3532C3B9" w:rsidR="00F03A09" w:rsidRPr="00F03A09" w:rsidRDefault="00F03A09" w:rsidP="00F03A09">
    <w:pPr>
      <w:pStyle w:val="Footer"/>
      <w:jc w:val="center"/>
    </w:pPr>
    <w:r w:rsidRPr="00F03A09">
      <w:t xml:space="preserve">Page </w:t>
    </w:r>
    <w:r w:rsidRPr="00F03A09">
      <w:fldChar w:fldCharType="begin"/>
    </w:r>
    <w:r w:rsidRPr="00F03A09">
      <w:instrText xml:space="preserve"> PAGE  \* Arabic  \* MERGEFORMAT </w:instrText>
    </w:r>
    <w:r w:rsidRPr="00F03A09">
      <w:fldChar w:fldCharType="separate"/>
    </w:r>
    <w:r w:rsidRPr="00F03A09">
      <w:rPr>
        <w:noProof/>
      </w:rPr>
      <w:t>1</w:t>
    </w:r>
    <w:r w:rsidRPr="00F03A09">
      <w:fldChar w:fldCharType="end"/>
    </w:r>
    <w:r w:rsidRPr="00F03A09">
      <w:t xml:space="preserve"> of </w:t>
    </w:r>
    <w:r w:rsidR="005A4007">
      <w:fldChar w:fldCharType="begin"/>
    </w:r>
    <w:r w:rsidR="005A4007">
      <w:instrText xml:space="preserve"> NUMPAGES  \* Arabic  \* MERGEFORMAT </w:instrText>
    </w:r>
    <w:r w:rsidR="005A4007">
      <w:fldChar w:fldCharType="separate"/>
    </w:r>
    <w:r w:rsidRPr="00F03A09">
      <w:rPr>
        <w:noProof/>
      </w:rPr>
      <w:t>2</w:t>
    </w:r>
    <w:r w:rsidR="005A40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DB9C" w14:textId="77777777" w:rsidR="00EE63D3" w:rsidRDefault="00EE63D3" w:rsidP="00EE63D3">
    <w:r>
      <w:rPr>
        <w:noProof/>
      </w:rPr>
      <w:drawing>
        <wp:inline distT="0" distB="0" distL="0" distR="0" wp14:anchorId="55DAE263" wp14:editId="492BCD66">
          <wp:extent cx="219438" cy="219438"/>
          <wp:effectExtent l="0" t="0" r="0" b="9525"/>
          <wp:docPr id="414275120" name="Picture 414275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865189851"/>
                  <pic:cNvPicPr/>
                </pic:nvPicPr>
                <pic:blipFill>
                  <a:blip r:embed="rId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 w:history="1">
      <w:r w:rsidRPr="008B1B7F">
        <w:rPr>
          <w:rStyle w:val="Hyperlink"/>
          <w:position w:val="10"/>
        </w:rPr>
        <w:t>MassHealth on Facebook</w:t>
      </w:r>
    </w:hyperlink>
    <w:r>
      <w:rPr>
        <w:position w:val="10"/>
      </w:rPr>
      <w:t xml:space="preserve">     </w:t>
    </w:r>
    <w:r>
      <w:rPr>
        <w:noProof/>
      </w:rPr>
      <w:drawing>
        <wp:inline distT="0" distB="0" distL="0" distR="0" wp14:anchorId="3073AF4D" wp14:editId="6118F05E">
          <wp:extent cx="219438" cy="219438"/>
          <wp:effectExtent l="0" t="0" r="9525" b="9525"/>
          <wp:docPr id="837007721" name="Picture 837007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pic:cNvPicPr/>
                </pic:nvPicPr>
                <pic:blipFill>
                  <a:blip r:embed="rId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4" w:history="1">
      <w:r>
        <w:rPr>
          <w:rStyle w:val="Hyperlink"/>
          <w:position w:val="10"/>
        </w:rPr>
        <w:t>MassHealth on X (Twitter)</w:t>
      </w:r>
    </w:hyperlink>
    <w:r>
      <w:rPr>
        <w:position w:val="10"/>
      </w:rPr>
      <w:t xml:space="preserve">     </w:t>
    </w:r>
    <w:r>
      <w:rPr>
        <w:noProof/>
      </w:rPr>
      <w:drawing>
        <wp:inline distT="0" distB="0" distL="0" distR="0" wp14:anchorId="14CA265C" wp14:editId="2A2E5397">
          <wp:extent cx="219438" cy="219438"/>
          <wp:effectExtent l="0" t="0" r="9525" b="9525"/>
          <wp:docPr id="640573085" name="Picture 640573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pic:cNvPicPr/>
                </pic:nvPicPr>
                <pic:blipFill>
                  <a:blip r:embed="rId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6" w:history="1">
      <w:r w:rsidRPr="008B1B7F">
        <w:rPr>
          <w:rStyle w:val="Hyperlink"/>
          <w:position w:val="10"/>
        </w:rPr>
        <w:t>MassHealth on YouTube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8B17B" w14:textId="77777777" w:rsidR="001D7B08" w:rsidRDefault="001D7B08" w:rsidP="00AC798F">
      <w:r>
        <w:separator/>
      </w:r>
    </w:p>
  </w:footnote>
  <w:footnote w:type="continuationSeparator" w:id="0">
    <w:p w14:paraId="40250651" w14:textId="77777777" w:rsidR="001D7B08" w:rsidRDefault="001D7B08" w:rsidP="00AC7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B87A" w14:textId="77777777" w:rsidR="00F03A09" w:rsidRPr="006E5DED" w:rsidRDefault="00F03A09" w:rsidP="00F03A09">
    <w:pPr>
      <w:pStyle w:val="Header"/>
      <w:rPr>
        <w:noProof/>
      </w:rPr>
    </w:pPr>
    <w:r>
      <w:rPr>
        <w:noProof/>
        <w:color w:val="1F497D" w:themeColor="text2"/>
      </w:rPr>
      <w:drawing>
        <wp:anchor distT="0" distB="0" distL="114300" distR="114300" simplePos="0" relativeHeight="251660288" behindDoc="0" locked="0" layoutInCell="1" allowOverlap="1" wp14:anchorId="4FCF4D2B" wp14:editId="5ED03DB7">
          <wp:simplePos x="0" y="0"/>
          <wp:positionH relativeFrom="column">
            <wp:posOffset>4798695</wp:posOffset>
          </wp:positionH>
          <wp:positionV relativeFrom="paragraph">
            <wp:posOffset>123825</wp:posOffset>
          </wp:positionV>
          <wp:extent cx="1174115" cy="621665"/>
          <wp:effectExtent l="0" t="0" r="6985" b="6985"/>
          <wp:wrapNone/>
          <wp:docPr id="1748577386" name="Picture 174857738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Pr="006E5DED">
      <w:rPr>
        <w:noProof/>
      </w:rPr>
      <mc:AlternateContent>
        <mc:Choice Requires="wps">
          <w:drawing>
            <wp:anchor distT="0" distB="0" distL="114300" distR="114300" simplePos="0" relativeHeight="251659264" behindDoc="0" locked="0" layoutInCell="1" allowOverlap="1" wp14:anchorId="75DC802D" wp14:editId="272E315D">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2E513AEE" w14:textId="77777777" w:rsidR="00F03A09" w:rsidRPr="00AC798F" w:rsidRDefault="00F03A09" w:rsidP="00F03A09">
                          <w:pPr>
                            <w:pStyle w:val="Header"/>
                            <w:jc w:val="center"/>
                            <w:rPr>
                              <w:color w:val="4F81BD" w:themeColor="accent1"/>
                              <w:sz w:val="20"/>
                            </w:rPr>
                          </w:pPr>
                          <w:r w:rsidRPr="00AC798F">
                            <w:rPr>
                              <w:color w:val="4F81BD" w:themeColor="accent1"/>
                            </w:rPr>
                            <w:t>EXECUTIVE OFFICE OF HEALTH AND HUMAN SERVICES</w:t>
                          </w:r>
                        </w:p>
                        <w:p w14:paraId="7D4E7E8B" w14:textId="77777777" w:rsidR="00F03A09" w:rsidRPr="00AC798F" w:rsidRDefault="00F03A09" w:rsidP="00F03A09">
                          <w:pPr>
                            <w:pStyle w:val="Header"/>
                            <w:jc w:val="center"/>
                            <w:rPr>
                              <w:b/>
                              <w:bCs/>
                              <w:color w:val="4F81BD" w:themeColor="accent1"/>
                            </w:rPr>
                          </w:pPr>
                          <w:r w:rsidRPr="00AC798F">
                            <w:rPr>
                              <w:b/>
                              <w:bCs/>
                              <w:color w:val="4F81BD" w:themeColor="accent1"/>
                            </w:rPr>
                            <w:t>COMMONWEALTH OF MASSACHUSETTS</w:t>
                          </w:r>
                        </w:p>
                        <w:p w14:paraId="4759A2A4" w14:textId="77777777" w:rsidR="00F03A09" w:rsidRDefault="00F03A09" w:rsidP="00F03A09">
                          <w:pPr>
                            <w:pStyle w:val="Header"/>
                            <w:jc w:val="center"/>
                            <w:rPr>
                              <w:color w:val="4F81BD" w:themeColor="accent1"/>
                            </w:rPr>
                          </w:pPr>
                          <w:r w:rsidRPr="00AC798F">
                            <w:rPr>
                              <w:color w:val="4F81BD" w:themeColor="accent1"/>
                            </w:rPr>
                            <w:t>ONE ASHBURTON PLACE, BOSTON, MA 02108</w:t>
                          </w:r>
                        </w:p>
                        <w:p w14:paraId="54C14911" w14:textId="77777777" w:rsidR="00F03A09" w:rsidRPr="00AC798F" w:rsidRDefault="00F03A09" w:rsidP="00F03A09">
                          <w:pPr>
                            <w:pStyle w:val="Header"/>
                            <w:jc w:val="center"/>
                            <w:rPr>
                              <w:color w:val="4F81BD" w:themeColor="accent1"/>
                            </w:rPr>
                          </w:pPr>
                          <w:r>
                            <w:rPr>
                              <w:color w:val="4F81BD" w:themeColor="accent1"/>
                            </w:rPr>
                            <w:t>(617) 573-1600</w:t>
                          </w:r>
                        </w:p>
                        <w:p w14:paraId="161CE2B3" w14:textId="77777777" w:rsidR="00F03A09" w:rsidRDefault="00F03A09" w:rsidP="00F03A0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DC802D"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2E513AEE" w14:textId="77777777" w:rsidR="00F03A09" w:rsidRPr="00AC798F" w:rsidRDefault="00F03A09" w:rsidP="00F03A09">
                    <w:pPr>
                      <w:pStyle w:val="Header"/>
                      <w:jc w:val="center"/>
                      <w:rPr>
                        <w:color w:val="4F81BD" w:themeColor="accent1"/>
                        <w:sz w:val="20"/>
                      </w:rPr>
                    </w:pPr>
                    <w:r w:rsidRPr="00AC798F">
                      <w:rPr>
                        <w:color w:val="4F81BD" w:themeColor="accent1"/>
                      </w:rPr>
                      <w:t>EXECUTIVE OFFICE OF HEALTH AND HUMAN SERVICES</w:t>
                    </w:r>
                  </w:p>
                  <w:p w14:paraId="7D4E7E8B" w14:textId="77777777" w:rsidR="00F03A09" w:rsidRPr="00AC798F" w:rsidRDefault="00F03A09" w:rsidP="00F03A09">
                    <w:pPr>
                      <w:pStyle w:val="Header"/>
                      <w:jc w:val="center"/>
                      <w:rPr>
                        <w:b/>
                        <w:bCs/>
                        <w:color w:val="4F81BD" w:themeColor="accent1"/>
                      </w:rPr>
                    </w:pPr>
                    <w:r w:rsidRPr="00AC798F">
                      <w:rPr>
                        <w:b/>
                        <w:bCs/>
                        <w:color w:val="4F81BD" w:themeColor="accent1"/>
                      </w:rPr>
                      <w:t>COMMONWEALTH OF MASSACHUSETTS</w:t>
                    </w:r>
                  </w:p>
                  <w:p w14:paraId="4759A2A4" w14:textId="77777777" w:rsidR="00F03A09" w:rsidRDefault="00F03A09" w:rsidP="00F03A09">
                    <w:pPr>
                      <w:pStyle w:val="Header"/>
                      <w:jc w:val="center"/>
                      <w:rPr>
                        <w:color w:val="4F81BD" w:themeColor="accent1"/>
                      </w:rPr>
                    </w:pPr>
                    <w:r w:rsidRPr="00AC798F">
                      <w:rPr>
                        <w:color w:val="4F81BD" w:themeColor="accent1"/>
                      </w:rPr>
                      <w:t>ONE ASHBURTON PLACE, BOSTON, MA 02108</w:t>
                    </w:r>
                  </w:p>
                  <w:p w14:paraId="54C14911" w14:textId="77777777" w:rsidR="00F03A09" w:rsidRPr="00AC798F" w:rsidRDefault="00F03A09" w:rsidP="00F03A09">
                    <w:pPr>
                      <w:pStyle w:val="Header"/>
                      <w:jc w:val="center"/>
                      <w:rPr>
                        <w:color w:val="4F81BD" w:themeColor="accent1"/>
                      </w:rPr>
                    </w:pPr>
                    <w:r>
                      <w:rPr>
                        <w:color w:val="4F81BD" w:themeColor="accent1"/>
                      </w:rPr>
                      <w:t>(617) 573-1600</w:t>
                    </w:r>
                  </w:p>
                  <w:p w14:paraId="161CE2B3" w14:textId="77777777" w:rsidR="00F03A09" w:rsidRDefault="00F03A09" w:rsidP="00F03A09"/>
                </w:txbxContent>
              </v:textbox>
            </v:shape>
          </w:pict>
        </mc:Fallback>
      </mc:AlternateContent>
    </w:r>
    <w:r>
      <w:rPr>
        <w:noProof/>
      </w:rPr>
      <w:drawing>
        <wp:inline distT="0" distB="0" distL="0" distR="0" wp14:anchorId="32288FBB" wp14:editId="591ED5B2">
          <wp:extent cx="1164590" cy="1377950"/>
          <wp:effectExtent l="0" t="0" r="0" b="0"/>
          <wp:docPr id="566967920" name="Picture 56696792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967920" name="Picture 566967920" descr="A picture containing text&#10;&#10;Description automatically generated"/>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277F1D27" w14:textId="77777777" w:rsidR="00F03A09" w:rsidRDefault="00F03A09" w:rsidP="00F03A09">
    <w:pPr>
      <w:pStyle w:val="Header"/>
    </w:pPr>
    <w:r>
      <w:ptab w:relativeTo="margin" w:alignment="right" w:leader="none"/>
    </w:r>
  </w:p>
  <w:p w14:paraId="528E2C52" w14:textId="77777777" w:rsidR="00F03A09" w:rsidRPr="00AC798F" w:rsidRDefault="00F03A09" w:rsidP="00F03A09">
    <w:pPr>
      <w:pStyle w:val="Header"/>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KATHLEEN E. WALSH</w:t>
    </w:r>
  </w:p>
  <w:p w14:paraId="334726BF" w14:textId="77777777" w:rsidR="00F03A09" w:rsidRPr="00AC798F" w:rsidRDefault="00F03A09" w:rsidP="00F03A09">
    <w:pPr>
      <w:pStyle w:val="Header"/>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4BA648E0" w14:textId="77777777" w:rsidR="00F03A09" w:rsidRPr="00AC798F" w:rsidRDefault="00F03A09" w:rsidP="00F03A09">
    <w:pPr>
      <w:pStyle w:val="Header"/>
      <w:rPr>
        <w:color w:val="1F497D" w:themeColor="text2"/>
      </w:rPr>
    </w:pPr>
  </w:p>
  <w:p w14:paraId="45468AE6" w14:textId="77777777" w:rsidR="00F03A09" w:rsidRPr="00AC798F" w:rsidRDefault="00F03A09" w:rsidP="00F03A09">
    <w:pPr>
      <w:pStyle w:val="Header"/>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3E4B6502" w14:textId="77777777" w:rsidR="00F03A09" w:rsidRPr="00AC798F" w:rsidRDefault="00F03A09" w:rsidP="00F03A09">
    <w:pPr>
      <w:pStyle w:val="Header"/>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t>ASSISTANT SECRETARY</w:t>
    </w:r>
  </w:p>
  <w:p w14:paraId="6D6ED431" w14:textId="77777777" w:rsidR="00F03A09" w:rsidRPr="00AC798F" w:rsidRDefault="00F03A09" w:rsidP="00F03A09">
    <w:pPr>
      <w:pStyle w:val="Header"/>
      <w:rPr>
        <w:color w:val="1F497D" w:themeColor="text2"/>
      </w:rPr>
    </w:pPr>
    <w:r w:rsidRPr="00AC798F">
      <w:rPr>
        <w:color w:val="1F497D" w:themeColor="text2"/>
      </w:rPr>
      <w:tab/>
    </w:r>
    <w:r w:rsidRPr="00AC798F">
      <w:rPr>
        <w:color w:val="1F497D" w:themeColor="text2"/>
      </w:rPr>
      <w:tab/>
      <w:t>FOR MASSHEALTH</w:t>
    </w:r>
  </w:p>
  <w:p w14:paraId="532E26F6" w14:textId="202223ED" w:rsidR="00AC798F" w:rsidRPr="00607406" w:rsidRDefault="00AC798F" w:rsidP="00AC7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46D07"/>
    <w:rsid w:val="000722C4"/>
    <w:rsid w:val="000B3478"/>
    <w:rsid w:val="000C6BCC"/>
    <w:rsid w:val="00126D2E"/>
    <w:rsid w:val="00134791"/>
    <w:rsid w:val="00146C2F"/>
    <w:rsid w:val="00153DCE"/>
    <w:rsid w:val="00154CA9"/>
    <w:rsid w:val="00193348"/>
    <w:rsid w:val="001A7742"/>
    <w:rsid w:val="001D628B"/>
    <w:rsid w:val="001D7B08"/>
    <w:rsid w:val="0022152B"/>
    <w:rsid w:val="002448DD"/>
    <w:rsid w:val="00266B97"/>
    <w:rsid w:val="00271D28"/>
    <w:rsid w:val="00284238"/>
    <w:rsid w:val="002A779E"/>
    <w:rsid w:val="003113E4"/>
    <w:rsid w:val="0033130A"/>
    <w:rsid w:val="00351564"/>
    <w:rsid w:val="003A3882"/>
    <w:rsid w:val="003F6AAE"/>
    <w:rsid w:val="0041466F"/>
    <w:rsid w:val="00443CDB"/>
    <w:rsid w:val="00465E5A"/>
    <w:rsid w:val="004D48D7"/>
    <w:rsid w:val="005246D9"/>
    <w:rsid w:val="00533A3B"/>
    <w:rsid w:val="0053555D"/>
    <w:rsid w:val="00550915"/>
    <w:rsid w:val="0056474D"/>
    <w:rsid w:val="005702E6"/>
    <w:rsid w:val="0057224E"/>
    <w:rsid w:val="00585302"/>
    <w:rsid w:val="00597C39"/>
    <w:rsid w:val="005A4007"/>
    <w:rsid w:val="005B5D35"/>
    <w:rsid w:val="005F20AC"/>
    <w:rsid w:val="005F66F1"/>
    <w:rsid w:val="00607406"/>
    <w:rsid w:val="0064272D"/>
    <w:rsid w:val="00656FFF"/>
    <w:rsid w:val="006718AB"/>
    <w:rsid w:val="00690BE9"/>
    <w:rsid w:val="006B1D87"/>
    <w:rsid w:val="006B6EE0"/>
    <w:rsid w:val="006E1384"/>
    <w:rsid w:val="006E5DED"/>
    <w:rsid w:val="006E67AA"/>
    <w:rsid w:val="0070235D"/>
    <w:rsid w:val="00720C4F"/>
    <w:rsid w:val="00734039"/>
    <w:rsid w:val="00782360"/>
    <w:rsid w:val="00796A70"/>
    <w:rsid w:val="007B48C3"/>
    <w:rsid w:val="007F04B8"/>
    <w:rsid w:val="00800711"/>
    <w:rsid w:val="008A50C9"/>
    <w:rsid w:val="008C7C8A"/>
    <w:rsid w:val="00904B8E"/>
    <w:rsid w:val="00964EDE"/>
    <w:rsid w:val="00984786"/>
    <w:rsid w:val="00A01A5E"/>
    <w:rsid w:val="00A06F80"/>
    <w:rsid w:val="00A34C8D"/>
    <w:rsid w:val="00A540FB"/>
    <w:rsid w:val="00AB33D8"/>
    <w:rsid w:val="00AC7592"/>
    <w:rsid w:val="00AC798F"/>
    <w:rsid w:val="00B05E0C"/>
    <w:rsid w:val="00B46C39"/>
    <w:rsid w:val="00B623EB"/>
    <w:rsid w:val="00BA6D03"/>
    <w:rsid w:val="00BE1FB2"/>
    <w:rsid w:val="00C1076E"/>
    <w:rsid w:val="00C400D6"/>
    <w:rsid w:val="00C4194A"/>
    <w:rsid w:val="00C87BF7"/>
    <w:rsid w:val="00C94BD6"/>
    <w:rsid w:val="00CB13A9"/>
    <w:rsid w:val="00D160CC"/>
    <w:rsid w:val="00D5182F"/>
    <w:rsid w:val="00D63172"/>
    <w:rsid w:val="00D761F6"/>
    <w:rsid w:val="00E10A6E"/>
    <w:rsid w:val="00E27559"/>
    <w:rsid w:val="00E320F9"/>
    <w:rsid w:val="00E56BD5"/>
    <w:rsid w:val="00E620A3"/>
    <w:rsid w:val="00E74BC2"/>
    <w:rsid w:val="00E92AC9"/>
    <w:rsid w:val="00EE4CAE"/>
    <w:rsid w:val="00EE63D3"/>
    <w:rsid w:val="00F03A09"/>
    <w:rsid w:val="00F12C5F"/>
    <w:rsid w:val="00F44C98"/>
    <w:rsid w:val="00F65E52"/>
    <w:rsid w:val="00F8728D"/>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8F"/>
    <w:rPr>
      <w:rFonts w:ascii="Georgia" w:hAnsi="Georgia"/>
    </w:rPr>
  </w:style>
  <w:style w:type="paragraph" w:styleId="Heading1">
    <w:name w:val="heading 1"/>
    <w:basedOn w:val="Normal"/>
    <w:next w:val="Normal"/>
    <w:link w:val="Heading1Char"/>
    <w:qFormat/>
    <w:rsid w:val="00AC798F"/>
    <w:pPr>
      <w:tabs>
        <w:tab w:val="left" w:pos="3165"/>
      </w:tabs>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22152B"/>
    <w:pPr>
      <w:keepNext/>
      <w:keepLines/>
      <w:spacing w:before="120" w:after="12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56FFF"/>
    <w:pPr>
      <w:spacing w:before="240" w:after="120" w:line="276" w:lineRule="auto"/>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AC798F"/>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22152B"/>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656FFF"/>
    <w:rPr>
      <w:rFonts w:ascii="Georgia" w:hAnsi="Georgia"/>
      <w:b/>
      <w:bCs/>
      <w:sz w:val="24"/>
      <w:szCs w:val="24"/>
    </w:rPr>
  </w:style>
  <w:style w:type="table" w:styleId="TableGrid">
    <w:name w:val="Table Grid"/>
    <w:basedOn w:val="TableNormal"/>
    <w:rsid w:val="006E67AA"/>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6C39"/>
    <w:rPr>
      <w:sz w:val="16"/>
      <w:szCs w:val="16"/>
    </w:rPr>
  </w:style>
  <w:style w:type="paragraph" w:styleId="CommentText">
    <w:name w:val="annotation text"/>
    <w:basedOn w:val="Normal"/>
    <w:link w:val="CommentTextChar"/>
    <w:uiPriority w:val="99"/>
    <w:unhideWhenUsed/>
    <w:rsid w:val="00B46C39"/>
    <w:rPr>
      <w:sz w:val="20"/>
      <w:szCs w:val="20"/>
    </w:rPr>
  </w:style>
  <w:style w:type="character" w:customStyle="1" w:styleId="CommentTextChar">
    <w:name w:val="Comment Text Char"/>
    <w:basedOn w:val="DefaultParagraphFont"/>
    <w:link w:val="CommentText"/>
    <w:uiPriority w:val="99"/>
    <w:rsid w:val="00B46C39"/>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B46C39"/>
    <w:rPr>
      <w:b/>
      <w:bCs/>
    </w:rPr>
  </w:style>
  <w:style w:type="character" w:customStyle="1" w:styleId="CommentSubjectChar">
    <w:name w:val="Comment Subject Char"/>
    <w:basedOn w:val="CommentTextChar"/>
    <w:link w:val="CommentSubject"/>
    <w:uiPriority w:val="99"/>
    <w:semiHidden/>
    <w:rsid w:val="00B46C39"/>
    <w:rPr>
      <w:rFonts w:ascii="Georgia" w:hAnsi="Georgia"/>
      <w:b/>
      <w:bCs/>
      <w:sz w:val="20"/>
      <w:szCs w:val="20"/>
    </w:rPr>
  </w:style>
  <w:style w:type="paragraph" w:styleId="Revision">
    <w:name w:val="Revision"/>
    <w:hidden/>
    <w:uiPriority w:val="99"/>
    <w:semiHidden/>
    <w:rsid w:val="00B46C39"/>
    <w:rPr>
      <w:rFonts w:ascii="Georgia" w:hAnsi="Georgia"/>
    </w:rPr>
  </w:style>
  <w:style w:type="character" w:styleId="UnresolvedMention">
    <w:name w:val="Unresolved Mention"/>
    <w:basedOn w:val="DefaultParagraphFont"/>
    <w:uiPriority w:val="99"/>
    <w:semiHidden/>
    <w:unhideWhenUsed/>
    <w:rsid w:val="00AC7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27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www.facebook.com/MassHealth1/" TargetMode="External"/><Relationship Id="rId1" Type="http://schemas.openxmlformats.org/officeDocument/2006/relationships/image" Target="media/image3.png"/><Relationship Id="rId6" Type="http://schemas.openxmlformats.org/officeDocument/2006/relationships/hyperlink" Target="https://www.youtube.com/channel/UC1QQ61nTN7LNKkhjrjnYOUg" TargetMode="External"/><Relationship Id="rId5" Type="http://schemas.openxmlformats.org/officeDocument/2006/relationships/image" Target="media/image5.png"/><Relationship Id="rId4" Type="http://schemas.openxmlformats.org/officeDocument/2006/relationships/hyperlink" Target="https://www.twitter.com/MassHealt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3.xml><?xml version="1.0" encoding="utf-8"?>
<ds:datastoreItem xmlns:ds="http://schemas.openxmlformats.org/officeDocument/2006/customXml" ds:itemID="{DDF5ACEA-0E3A-42F0-8A33-5640CCF1BBD7}">
  <ds:schemaRefs>
    <ds:schemaRef ds:uri="http://purl.org/dc/dcmitype/"/>
    <ds:schemaRef ds:uri="http://purl.org/dc/elements/1.1/"/>
    <ds:schemaRef ds:uri="http://schemas.microsoft.com/office/2006/documentManagement/types"/>
    <ds:schemaRef ds:uri="http://purl.org/dc/terms/"/>
    <ds:schemaRef ds:uri="http://www.w3.org/XML/1998/namespace"/>
    <ds:schemaRef ds:uri="92d6340a-28f9-40f2-b67e-9117d40e80df"/>
    <ds:schemaRef ds:uri="b99dd02c-9c1e-437e-afaf-826568b6bf7d"/>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ANF</dc:creator>
  <cp:lastModifiedBy>DeLeo, Dan (EHS)</cp:lastModifiedBy>
  <cp:revision>5</cp:revision>
  <cp:lastPrinted>2024-01-22T19:45:00Z</cp:lastPrinted>
  <dcterms:created xsi:type="dcterms:W3CDTF">2024-01-08T20:02:00Z</dcterms:created>
  <dcterms:modified xsi:type="dcterms:W3CDTF">2024-01-22T19:48:00Z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