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46E61A20" w:rsidR="00533A3B" w:rsidRDefault="00533A3B" w:rsidP="00A72FAD">
      <w:pPr>
        <w:pStyle w:val="Heading1"/>
        <w:spacing w:before="120" w:after="0"/>
      </w:pPr>
      <w:r w:rsidRPr="00100E5C">
        <w:t xml:space="preserve">Administrative Bulletin </w:t>
      </w:r>
      <w:r w:rsidR="00AA50F7">
        <w:t>24-</w:t>
      </w:r>
      <w:r w:rsidR="003607F3">
        <w:t>20</w:t>
      </w:r>
    </w:p>
    <w:p w14:paraId="2AD16DA2" w14:textId="77777777" w:rsidR="00A72FAD" w:rsidRPr="00A72FAD" w:rsidRDefault="00A72FAD" w:rsidP="00A72FAD">
      <w:pPr>
        <w:spacing w:after="0"/>
      </w:pPr>
    </w:p>
    <w:p w14:paraId="1D3755FA" w14:textId="2E122604" w:rsidR="00533A3B" w:rsidRDefault="00533A3B" w:rsidP="00A72FAD">
      <w:pPr>
        <w:spacing w:after="0"/>
        <w:jc w:val="center"/>
        <w:rPr>
          <w:b/>
          <w:bCs/>
          <w:i/>
          <w:iCs/>
          <w:sz w:val="24"/>
          <w:szCs w:val="24"/>
        </w:rPr>
      </w:pPr>
      <w:r w:rsidRPr="00796A70">
        <w:rPr>
          <w:b/>
          <w:bCs/>
          <w:sz w:val="24"/>
          <w:szCs w:val="24"/>
        </w:rPr>
        <w:t xml:space="preserve">101 CMR </w:t>
      </w:r>
      <w:r w:rsidR="00AA50F7">
        <w:rPr>
          <w:b/>
          <w:bCs/>
          <w:sz w:val="24"/>
          <w:szCs w:val="24"/>
        </w:rPr>
        <w:t>512.00</w:t>
      </w:r>
      <w:r w:rsidRPr="00796A70">
        <w:rPr>
          <w:b/>
          <w:bCs/>
          <w:sz w:val="24"/>
          <w:szCs w:val="24"/>
        </w:rPr>
        <w:t xml:space="preserve">.00: </w:t>
      </w:r>
      <w:r w:rsidR="00AA50F7" w:rsidRPr="00AA50F7">
        <w:rPr>
          <w:b/>
          <w:bCs/>
          <w:i/>
          <w:iCs/>
          <w:sz w:val="24"/>
          <w:szCs w:val="24"/>
        </w:rPr>
        <w:t>Nursing Facility User Fees</w:t>
      </w:r>
    </w:p>
    <w:p w14:paraId="04FBBEA3" w14:textId="77777777" w:rsidR="00A72FAD" w:rsidRPr="00A72FAD" w:rsidRDefault="00A72FAD" w:rsidP="00A72FAD">
      <w:pPr>
        <w:spacing w:after="0"/>
      </w:pPr>
    </w:p>
    <w:p w14:paraId="27A5BE69" w14:textId="39FCED02" w:rsidR="00533A3B" w:rsidRDefault="00533A3B" w:rsidP="00A72FAD">
      <w:pPr>
        <w:spacing w:after="0"/>
        <w:jc w:val="center"/>
        <w:rPr>
          <w:color w:val="FF0000"/>
          <w:sz w:val="24"/>
          <w:szCs w:val="24"/>
        </w:rPr>
      </w:pPr>
      <w:r w:rsidRPr="00796A70">
        <w:rPr>
          <w:sz w:val="24"/>
          <w:szCs w:val="24"/>
        </w:rPr>
        <w:t>Effective</w:t>
      </w:r>
      <w:r w:rsidR="00AA50F7">
        <w:rPr>
          <w:sz w:val="24"/>
          <w:szCs w:val="24"/>
        </w:rPr>
        <w:t xml:space="preserve"> </w:t>
      </w:r>
      <w:r w:rsidR="00795F71">
        <w:rPr>
          <w:sz w:val="24"/>
          <w:szCs w:val="24"/>
        </w:rPr>
        <w:t>July 15</w:t>
      </w:r>
      <w:r w:rsidR="00AA50F7">
        <w:rPr>
          <w:sz w:val="24"/>
          <w:szCs w:val="24"/>
        </w:rPr>
        <w:t>, 2024</w:t>
      </w:r>
      <w:r w:rsidRPr="00796A70">
        <w:rPr>
          <w:sz w:val="24"/>
          <w:szCs w:val="24"/>
        </w:rPr>
        <w:t xml:space="preserve"> </w:t>
      </w:r>
    </w:p>
    <w:p w14:paraId="02B0D633" w14:textId="77777777" w:rsidR="00A72FAD" w:rsidRPr="00A72FAD" w:rsidRDefault="00A72FAD" w:rsidP="00A72FAD">
      <w:pPr>
        <w:spacing w:after="0"/>
      </w:pPr>
    </w:p>
    <w:p w14:paraId="7673694D" w14:textId="11068399" w:rsidR="00F44E10" w:rsidRPr="00F44E10" w:rsidRDefault="00AA50F7" w:rsidP="00100E5C">
      <w:pPr>
        <w:pStyle w:val="SubjectLine"/>
        <w:spacing w:before="0" w:after="0" w:line="240" w:lineRule="auto"/>
      </w:pPr>
      <w:r>
        <w:t>Nursing Facility User Fee Form Resubmissions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447BC948" w:rsidR="00852E4B" w:rsidRPr="00AA12D7" w:rsidRDefault="00AA12D7" w:rsidP="00AA12D7">
      <w:pPr>
        <w:pStyle w:val="Heading2"/>
      </w:pPr>
      <w:r w:rsidRPr="004C233C">
        <w:t>Background</w:t>
      </w:r>
    </w:p>
    <w:p w14:paraId="216DAD90" w14:textId="44BA5FBB" w:rsidR="00064FCC" w:rsidRPr="00064FCC" w:rsidRDefault="00064FCC" w:rsidP="00064FCC">
      <w:pPr>
        <w:spacing w:line="276" w:lineRule="auto"/>
      </w:pPr>
      <w:r w:rsidRPr="00064FCC">
        <w:t xml:space="preserve">The Executive Office of Health and Human Services (EOHHS) is issuing this Administrative Bulletin </w:t>
      </w:r>
      <w:r>
        <w:t>under</w:t>
      </w:r>
      <w:r w:rsidRPr="00064FCC">
        <w:t xml:space="preserve"> 101 CMR 512.03(4) to </w:t>
      </w:r>
      <w:r w:rsidR="0057487D">
        <w:t>announce</w:t>
      </w:r>
      <w:r w:rsidR="0057487D" w:rsidRPr="00064FCC">
        <w:t xml:space="preserve"> </w:t>
      </w:r>
      <w:r w:rsidRPr="00064FCC">
        <w:t xml:space="preserve">EOHHS procedures </w:t>
      </w:r>
      <w:r w:rsidR="00350440">
        <w:t xml:space="preserve">regarding </w:t>
      </w:r>
      <w:r w:rsidRPr="00064FCC">
        <w:t xml:space="preserve">resubmission of nursing facility </w:t>
      </w:r>
      <w:r>
        <w:t>u</w:t>
      </w:r>
      <w:r w:rsidRPr="00064FCC">
        <w:t xml:space="preserve">ser </w:t>
      </w:r>
      <w:r>
        <w:t>f</w:t>
      </w:r>
      <w:r w:rsidRPr="00064FCC">
        <w:t xml:space="preserve">ee forms. </w:t>
      </w:r>
    </w:p>
    <w:p w14:paraId="58A56F8D" w14:textId="7740A093" w:rsidR="00064FCC" w:rsidRPr="00064FCC" w:rsidRDefault="00317A53" w:rsidP="00064FCC">
      <w:pPr>
        <w:spacing w:line="276" w:lineRule="auto"/>
      </w:pPr>
      <w:r>
        <w:t>Under</w:t>
      </w:r>
      <w:r w:rsidR="005E437A" w:rsidRPr="00064FCC">
        <w:t xml:space="preserve"> </w:t>
      </w:r>
      <w:r w:rsidR="00064FCC" w:rsidRPr="00064FCC">
        <w:t xml:space="preserve">101 CMR 512.05 and </w:t>
      </w:r>
      <w:hyperlink r:id="rId14" w:history="1">
        <w:r w:rsidR="00064FCC" w:rsidRPr="00064FCC">
          <w:rPr>
            <w:rStyle w:val="Hyperlink"/>
          </w:rPr>
          <w:t>Administrative Bulletin 23-01</w:t>
        </w:r>
      </w:hyperlink>
      <w:r w:rsidR="00064FCC" w:rsidRPr="00064FCC">
        <w:t xml:space="preserve">: </w:t>
      </w:r>
      <w:r w:rsidR="00064FCC" w:rsidRPr="00064FCC">
        <w:rPr>
          <w:i/>
          <w:iCs/>
        </w:rPr>
        <w:t>Offset Procedures for Non-Payment of User Fees</w:t>
      </w:r>
      <w:r w:rsidR="00064FCC" w:rsidRPr="00064FCC">
        <w:t>, each nursing facility must determine the amount of the user fee assessment owed</w:t>
      </w:r>
      <w:r w:rsidR="00064FCC">
        <w:t xml:space="preserve"> for each quarter</w:t>
      </w:r>
      <w:r w:rsidR="00064FCC" w:rsidRPr="00064FCC">
        <w:t xml:space="preserve">, submit its </w:t>
      </w:r>
      <w:r w:rsidR="00731979">
        <w:t xml:space="preserve">quarterly </w:t>
      </w:r>
      <w:r w:rsidR="00064FCC">
        <w:t>u</w:t>
      </w:r>
      <w:r w:rsidR="00064FCC" w:rsidRPr="00064FCC">
        <w:t xml:space="preserve">ser </w:t>
      </w:r>
      <w:r w:rsidR="00064FCC">
        <w:t>f</w:t>
      </w:r>
      <w:r w:rsidR="00064FCC" w:rsidRPr="00064FCC">
        <w:t xml:space="preserve">ee form, and pay a quarterly assessment to EOHHS. </w:t>
      </w:r>
      <w:bookmarkStart w:id="0" w:name="_Hlk171492415"/>
      <w:r w:rsidR="00064FCC" w:rsidRPr="00064FCC">
        <w:t xml:space="preserve">The due date </w:t>
      </w:r>
      <w:r w:rsidR="009E2214">
        <w:t>to submit</w:t>
      </w:r>
      <w:r w:rsidR="00064FCC" w:rsidRPr="00064FCC">
        <w:t xml:space="preserve"> </w:t>
      </w:r>
      <w:r w:rsidR="00731979">
        <w:t xml:space="preserve">quarterly </w:t>
      </w:r>
      <w:r w:rsidR="00064FCC">
        <w:t>u</w:t>
      </w:r>
      <w:r w:rsidR="00064FCC" w:rsidRPr="00064FCC">
        <w:t xml:space="preserve">ser </w:t>
      </w:r>
      <w:r w:rsidR="00064FCC">
        <w:t>f</w:t>
      </w:r>
      <w:r w:rsidR="00064FCC" w:rsidRPr="00064FCC">
        <w:t xml:space="preserve">ee forms and assessments is the first </w:t>
      </w:r>
      <w:r w:rsidR="00742966">
        <w:t xml:space="preserve">day </w:t>
      </w:r>
      <w:r w:rsidR="00064FCC" w:rsidRPr="00064FCC">
        <w:t xml:space="preserve">of the </w:t>
      </w:r>
      <w:r w:rsidR="00DD4DB7">
        <w:t xml:space="preserve">second </w:t>
      </w:r>
      <w:r w:rsidR="00064FCC" w:rsidRPr="00064FCC">
        <w:t>month following the end of the calendar quarter</w:t>
      </w:r>
      <w:r w:rsidR="00064FCC">
        <w:t>. (F</w:t>
      </w:r>
      <w:r w:rsidR="00064FCC" w:rsidRPr="00064FCC">
        <w:t>or instance, the due date for the quarter ending March 31 is May 1.</w:t>
      </w:r>
      <w:r w:rsidR="00064FCC">
        <w:t>)</w:t>
      </w:r>
      <w:bookmarkEnd w:id="0"/>
      <w:r w:rsidR="00064FCC" w:rsidRPr="00064FCC">
        <w:t xml:space="preserve"> </w:t>
      </w:r>
    </w:p>
    <w:p w14:paraId="13DBDB4F" w14:textId="67F6AA8E" w:rsidR="00064FCC" w:rsidRPr="00064FCC" w:rsidRDefault="00064FCC" w:rsidP="00064FCC">
      <w:pPr>
        <w:spacing w:line="276" w:lineRule="auto"/>
      </w:pPr>
      <w:r w:rsidRPr="00064FCC">
        <w:t xml:space="preserve">When submitting a quarterly </w:t>
      </w:r>
      <w:r>
        <w:t>u</w:t>
      </w:r>
      <w:r w:rsidRPr="00064FCC">
        <w:t xml:space="preserve">ser </w:t>
      </w:r>
      <w:r>
        <w:t>f</w:t>
      </w:r>
      <w:r w:rsidRPr="00064FCC">
        <w:t>ee form, the person responsible for completing the form (e.g., the</w:t>
      </w:r>
      <w:r w:rsidR="00162A77">
        <w:t xml:space="preserve"> nursing facility</w:t>
      </w:r>
      <w:r w:rsidRPr="00064FCC">
        <w:t xml:space="preserve"> owner, partner, officer, or administrator) must certify that the information in this report is true, accurate, and prepared in accordance with applicable regulations and instructions under the pains and penalties of perjury.</w:t>
      </w:r>
    </w:p>
    <w:p w14:paraId="668DD095" w14:textId="726FECF8" w:rsidR="00064FCC" w:rsidRPr="00064FCC" w:rsidRDefault="00064FCC" w:rsidP="00064FCC">
      <w:pPr>
        <w:spacing w:line="276" w:lineRule="auto"/>
      </w:pPr>
      <w:r w:rsidRPr="00064FCC">
        <w:t xml:space="preserve">EOHHS recognizes the need for accurate, complete, and timely user fee data as it is used for periodic user fee group reclassifications. However, the agency acknowledges that under certain circumstances, nursing facilities may need to adjust their previously submitted quarterly </w:t>
      </w:r>
      <w:r>
        <w:t>u</w:t>
      </w:r>
      <w:r w:rsidRPr="00064FCC">
        <w:t xml:space="preserve">ser </w:t>
      </w:r>
      <w:r>
        <w:t>f</w:t>
      </w:r>
      <w:r w:rsidRPr="00064FCC">
        <w:t xml:space="preserve">ee forms. Therefore, </w:t>
      </w:r>
      <w:bookmarkStart w:id="1" w:name="_Hlk171492537"/>
      <w:r w:rsidRPr="00064FCC">
        <w:t xml:space="preserve">EOHHS sets the deadline for </w:t>
      </w:r>
      <w:r>
        <w:t>u</w:t>
      </w:r>
      <w:r w:rsidRPr="00064FCC">
        <w:t xml:space="preserve">ser </w:t>
      </w:r>
      <w:r>
        <w:t>f</w:t>
      </w:r>
      <w:r w:rsidRPr="00064FCC">
        <w:t xml:space="preserve">ee form resubmissions to be </w:t>
      </w:r>
      <w:r w:rsidR="00DD4DB7" w:rsidRPr="00064FCC">
        <w:t>s</w:t>
      </w:r>
      <w:r w:rsidR="00DD4DB7">
        <w:t>ix</w:t>
      </w:r>
      <w:r w:rsidR="00DD4DB7" w:rsidRPr="00064FCC">
        <w:t xml:space="preserve"> </w:t>
      </w:r>
      <w:r w:rsidRPr="00064FCC">
        <w:t xml:space="preserve">months after the </w:t>
      </w:r>
      <w:r w:rsidR="00DD4DB7">
        <w:t>original due date</w:t>
      </w:r>
      <w:r w:rsidRPr="00064FCC">
        <w:t>.</w:t>
      </w:r>
      <w:bookmarkEnd w:id="1"/>
      <w:r w:rsidRPr="00064FCC">
        <w:t xml:space="preserve"> </w:t>
      </w:r>
      <w:r>
        <w:t>(</w:t>
      </w:r>
      <w:r w:rsidRPr="00064FCC">
        <w:t>For example, for the quarter ending March 31, the payment and form due date is May 1, and the form may be resubmitted no later than November 1.</w:t>
      </w:r>
      <w:r>
        <w:t>)</w:t>
      </w:r>
      <w:r w:rsidRPr="00064FCC">
        <w:t xml:space="preserve"> </w:t>
      </w:r>
    </w:p>
    <w:tbl>
      <w:tblPr>
        <w:tblW w:w="92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65"/>
        <w:gridCol w:w="3150"/>
        <w:gridCol w:w="3150"/>
      </w:tblGrid>
      <w:tr w:rsidR="00064FCC" w:rsidRPr="00064FCC" w14:paraId="574AA60B" w14:textId="77777777" w:rsidTr="00B80AB5">
        <w:tc>
          <w:tcPr>
            <w:tcW w:w="2965" w:type="dxa"/>
          </w:tcPr>
          <w:p w14:paraId="6987E4EE" w14:textId="77777777" w:rsidR="00064FCC" w:rsidRPr="00064FCC" w:rsidRDefault="00064FCC" w:rsidP="00064FCC">
            <w:pPr>
              <w:spacing w:line="276" w:lineRule="auto"/>
            </w:pPr>
            <w:r w:rsidRPr="00064FCC">
              <w:rPr>
                <w:b/>
              </w:rPr>
              <w:lastRenderedPageBreak/>
              <w:t>Assessment Period</w:t>
            </w:r>
          </w:p>
        </w:tc>
        <w:tc>
          <w:tcPr>
            <w:tcW w:w="3150" w:type="dxa"/>
          </w:tcPr>
          <w:p w14:paraId="1D666185" w14:textId="77777777" w:rsidR="00064FCC" w:rsidRPr="00064FCC" w:rsidRDefault="00064FCC" w:rsidP="00064FCC">
            <w:pPr>
              <w:spacing w:line="276" w:lineRule="auto"/>
              <w:rPr>
                <w:b/>
              </w:rPr>
            </w:pPr>
            <w:r w:rsidRPr="00064FCC">
              <w:rPr>
                <w:b/>
              </w:rPr>
              <w:t>Payment and Form Due Date</w:t>
            </w:r>
          </w:p>
        </w:tc>
        <w:tc>
          <w:tcPr>
            <w:tcW w:w="3150" w:type="dxa"/>
          </w:tcPr>
          <w:p w14:paraId="58A89AE2" w14:textId="58047C4A" w:rsidR="00064FCC" w:rsidRPr="00064FCC" w:rsidRDefault="00064FCC" w:rsidP="00064FCC">
            <w:pPr>
              <w:spacing w:line="276" w:lineRule="auto"/>
              <w:rPr>
                <w:b/>
              </w:rPr>
            </w:pPr>
            <w:r w:rsidRPr="00064FCC">
              <w:rPr>
                <w:b/>
              </w:rPr>
              <w:t>Form Resubmission Date</w:t>
            </w:r>
            <w:r w:rsidR="00685FAC">
              <w:rPr>
                <w:b/>
              </w:rPr>
              <w:t xml:space="preserve"> </w:t>
            </w:r>
            <w:r w:rsidRPr="00064FCC">
              <w:rPr>
                <w:b/>
              </w:rPr>
              <w:t>No Later Than</w:t>
            </w:r>
          </w:p>
        </w:tc>
      </w:tr>
      <w:tr w:rsidR="00064FCC" w:rsidRPr="00064FCC" w14:paraId="649D4443" w14:textId="77777777" w:rsidTr="00B80AB5">
        <w:tc>
          <w:tcPr>
            <w:tcW w:w="2965" w:type="dxa"/>
          </w:tcPr>
          <w:p w14:paraId="65D0DAF2" w14:textId="6BF6E49C" w:rsidR="00064FCC" w:rsidRPr="00064FCC" w:rsidRDefault="00064FCC" w:rsidP="00064FCC">
            <w:pPr>
              <w:spacing w:line="276" w:lineRule="auto"/>
            </w:pPr>
            <w:r w:rsidRPr="00064FCC">
              <w:t>July 1 – September 30</w:t>
            </w:r>
          </w:p>
        </w:tc>
        <w:tc>
          <w:tcPr>
            <w:tcW w:w="3150" w:type="dxa"/>
          </w:tcPr>
          <w:p w14:paraId="186C65C9" w14:textId="69EBC060" w:rsidR="00064FCC" w:rsidRPr="00064FCC" w:rsidRDefault="00064FCC" w:rsidP="00064FCC">
            <w:pPr>
              <w:spacing w:line="276" w:lineRule="auto"/>
            </w:pPr>
            <w:r w:rsidRPr="00064FCC">
              <w:t>November 1</w:t>
            </w:r>
          </w:p>
        </w:tc>
        <w:tc>
          <w:tcPr>
            <w:tcW w:w="3150" w:type="dxa"/>
          </w:tcPr>
          <w:p w14:paraId="11898AC4" w14:textId="4841C617" w:rsidR="00064FCC" w:rsidRPr="00064FCC" w:rsidRDefault="00064FCC" w:rsidP="00064FCC">
            <w:pPr>
              <w:spacing w:line="276" w:lineRule="auto"/>
            </w:pPr>
            <w:r w:rsidRPr="00064FCC">
              <w:t xml:space="preserve">May 1 </w:t>
            </w:r>
          </w:p>
        </w:tc>
      </w:tr>
      <w:tr w:rsidR="00064FCC" w:rsidRPr="00064FCC" w14:paraId="244D5DE4" w14:textId="77777777" w:rsidTr="00B80AB5">
        <w:tc>
          <w:tcPr>
            <w:tcW w:w="2965" w:type="dxa"/>
          </w:tcPr>
          <w:p w14:paraId="0050ADFD" w14:textId="14D0C80D" w:rsidR="00064FCC" w:rsidRPr="00064FCC" w:rsidRDefault="00064FCC" w:rsidP="00064FCC">
            <w:pPr>
              <w:spacing w:line="276" w:lineRule="auto"/>
            </w:pPr>
            <w:r w:rsidRPr="00064FCC">
              <w:t>October 1</w:t>
            </w:r>
            <w:r w:rsidR="00685FAC">
              <w:t xml:space="preserve"> </w:t>
            </w:r>
            <w:r w:rsidRPr="00064FCC">
              <w:t>– December 31</w:t>
            </w:r>
          </w:p>
        </w:tc>
        <w:tc>
          <w:tcPr>
            <w:tcW w:w="3150" w:type="dxa"/>
          </w:tcPr>
          <w:p w14:paraId="322F68C0" w14:textId="566B2A45" w:rsidR="00064FCC" w:rsidRPr="00064FCC" w:rsidRDefault="00064FCC" w:rsidP="00064FCC">
            <w:pPr>
              <w:spacing w:line="276" w:lineRule="auto"/>
            </w:pPr>
            <w:r w:rsidRPr="00064FCC">
              <w:t>February 1</w:t>
            </w:r>
          </w:p>
        </w:tc>
        <w:tc>
          <w:tcPr>
            <w:tcW w:w="3150" w:type="dxa"/>
          </w:tcPr>
          <w:p w14:paraId="5FD25D2D" w14:textId="74277657" w:rsidR="00064FCC" w:rsidRPr="00064FCC" w:rsidRDefault="00064FCC" w:rsidP="00064FCC">
            <w:pPr>
              <w:spacing w:line="276" w:lineRule="auto"/>
            </w:pPr>
            <w:r w:rsidRPr="00064FCC">
              <w:t xml:space="preserve">August 1 </w:t>
            </w:r>
          </w:p>
        </w:tc>
      </w:tr>
      <w:tr w:rsidR="00064FCC" w:rsidRPr="00064FCC" w14:paraId="7FF5F2A5" w14:textId="77777777" w:rsidTr="00B80AB5">
        <w:tc>
          <w:tcPr>
            <w:tcW w:w="2965" w:type="dxa"/>
          </w:tcPr>
          <w:p w14:paraId="4717C5CD" w14:textId="38B71C4E" w:rsidR="00064FCC" w:rsidRPr="00064FCC" w:rsidRDefault="00064FCC" w:rsidP="00064FCC">
            <w:pPr>
              <w:spacing w:line="276" w:lineRule="auto"/>
            </w:pPr>
            <w:r w:rsidRPr="00064FCC">
              <w:t>January 1 – March 31</w:t>
            </w:r>
          </w:p>
        </w:tc>
        <w:tc>
          <w:tcPr>
            <w:tcW w:w="3150" w:type="dxa"/>
          </w:tcPr>
          <w:p w14:paraId="760C185F" w14:textId="76658F68" w:rsidR="00064FCC" w:rsidRPr="00064FCC" w:rsidRDefault="00064FCC" w:rsidP="00064FCC">
            <w:pPr>
              <w:spacing w:line="276" w:lineRule="auto"/>
            </w:pPr>
            <w:r w:rsidRPr="00064FCC">
              <w:t>May 1</w:t>
            </w:r>
          </w:p>
        </w:tc>
        <w:tc>
          <w:tcPr>
            <w:tcW w:w="3150" w:type="dxa"/>
          </w:tcPr>
          <w:p w14:paraId="490FD89E" w14:textId="71C93611" w:rsidR="00064FCC" w:rsidRPr="00064FCC" w:rsidRDefault="00064FCC" w:rsidP="00064FCC">
            <w:pPr>
              <w:spacing w:line="276" w:lineRule="auto"/>
            </w:pPr>
            <w:r w:rsidRPr="00064FCC">
              <w:t xml:space="preserve">November 1 </w:t>
            </w:r>
          </w:p>
        </w:tc>
      </w:tr>
      <w:tr w:rsidR="00064FCC" w:rsidRPr="00064FCC" w14:paraId="52FAB84A" w14:textId="77777777" w:rsidTr="00B80AB5">
        <w:tc>
          <w:tcPr>
            <w:tcW w:w="2965" w:type="dxa"/>
          </w:tcPr>
          <w:p w14:paraId="196AAE90" w14:textId="6954A0B3" w:rsidR="00064FCC" w:rsidRPr="00064FCC" w:rsidRDefault="00064FCC" w:rsidP="00064FCC">
            <w:pPr>
              <w:spacing w:line="276" w:lineRule="auto"/>
            </w:pPr>
            <w:r w:rsidRPr="00064FCC">
              <w:t>April 1 – June 30</w:t>
            </w:r>
          </w:p>
        </w:tc>
        <w:tc>
          <w:tcPr>
            <w:tcW w:w="3150" w:type="dxa"/>
          </w:tcPr>
          <w:p w14:paraId="2CB77F4A" w14:textId="03837182" w:rsidR="00064FCC" w:rsidRPr="00064FCC" w:rsidRDefault="00064FCC" w:rsidP="00064FCC">
            <w:pPr>
              <w:spacing w:line="276" w:lineRule="auto"/>
            </w:pPr>
            <w:r w:rsidRPr="00064FCC">
              <w:t>August 1</w:t>
            </w:r>
          </w:p>
        </w:tc>
        <w:tc>
          <w:tcPr>
            <w:tcW w:w="3150" w:type="dxa"/>
          </w:tcPr>
          <w:p w14:paraId="169AFD79" w14:textId="3B30DB20" w:rsidR="00064FCC" w:rsidRPr="00064FCC" w:rsidRDefault="00064FCC" w:rsidP="00064FCC">
            <w:pPr>
              <w:spacing w:line="276" w:lineRule="auto"/>
            </w:pPr>
            <w:r w:rsidRPr="00064FCC">
              <w:t xml:space="preserve">February 1 </w:t>
            </w:r>
          </w:p>
        </w:tc>
      </w:tr>
    </w:tbl>
    <w:p w14:paraId="00C43038" w14:textId="77777777" w:rsidR="00064FCC" w:rsidRDefault="00064FCC" w:rsidP="00064FCC">
      <w:pPr>
        <w:spacing w:line="276" w:lineRule="auto"/>
      </w:pPr>
    </w:p>
    <w:p w14:paraId="777CC499" w14:textId="61B333A5" w:rsidR="00064FCC" w:rsidRPr="00064FCC" w:rsidRDefault="00064FCC" w:rsidP="00064FCC">
      <w:pPr>
        <w:spacing w:line="276" w:lineRule="auto"/>
      </w:pPr>
      <w:r w:rsidRPr="00064FCC">
        <w:t>EOHHS also wants to remind providers that for rate setting under 101 CMR 206.06(14) it will not make changes to any High Medicaid Adjustment solely because a facility underreported Massachusetts Medicaid days in its quarterly User Fee Assessment Form. For rate setting under 101 CMR 206.06(14)</w:t>
      </w:r>
      <w:r w:rsidR="00AA12D7">
        <w:t xml:space="preserve">: </w:t>
      </w:r>
      <w:r w:rsidR="00AA12D7" w:rsidRPr="00B80AB5">
        <w:rPr>
          <w:i/>
          <w:iCs/>
        </w:rPr>
        <w:t>High Medicaid Adjustment</w:t>
      </w:r>
      <w:r w:rsidR="00685FAC">
        <w:t>,</w:t>
      </w:r>
      <w:r w:rsidRPr="00064FCC">
        <w:t xml:space="preserve"> MassHealth will rely on the data reported in the facility’s original quarterly User Fee Assessment Form and will not consider resubmissions.</w:t>
      </w:r>
    </w:p>
    <w:p w14:paraId="6A57929E" w14:textId="53F01E04" w:rsidR="00B05E0C" w:rsidRDefault="00B05E0C" w:rsidP="00064FCC">
      <w:pPr>
        <w:spacing w:line="276" w:lineRule="auto"/>
      </w:pPr>
    </w:p>
    <w:p w14:paraId="7CD89ECE" w14:textId="77777777" w:rsidR="00B05E0C" w:rsidRPr="00AC798F" w:rsidRDefault="00B05E0C" w:rsidP="00656FFF">
      <w:pPr>
        <w:spacing w:line="276" w:lineRule="auto"/>
      </w:pPr>
    </w:p>
    <w:p w14:paraId="12B7360E" w14:textId="2FC8295A" w:rsidR="0041466F" w:rsidRPr="0041466F" w:rsidRDefault="0041466F" w:rsidP="00AC798F"/>
    <w:sectPr w:rsidR="0041466F" w:rsidRPr="0041466F" w:rsidSect="00E964C3">
      <w:headerReference w:type="default" r:id="rId15"/>
      <w:footerReference w:type="defaul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EB9E6" w14:textId="77777777" w:rsidR="000A3CF5" w:rsidRDefault="000A3CF5" w:rsidP="00AC798F">
      <w:r>
        <w:separator/>
      </w:r>
    </w:p>
    <w:p w14:paraId="63FE6174" w14:textId="77777777" w:rsidR="000A3CF5" w:rsidRDefault="000A3CF5"/>
  </w:endnote>
  <w:endnote w:type="continuationSeparator" w:id="0">
    <w:p w14:paraId="22A5B714" w14:textId="77777777" w:rsidR="000A3CF5" w:rsidRDefault="000A3CF5" w:rsidP="00AC798F">
      <w:r>
        <w:continuationSeparator/>
      </w:r>
    </w:p>
    <w:p w14:paraId="4A6D4F9C" w14:textId="77777777" w:rsidR="000A3CF5" w:rsidRDefault="000A3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4C757" w14:textId="77777777" w:rsidR="000A3CF5" w:rsidRDefault="000A3CF5" w:rsidP="00AC798F">
      <w:r>
        <w:separator/>
      </w:r>
    </w:p>
    <w:p w14:paraId="24C01EDD" w14:textId="77777777" w:rsidR="000A3CF5" w:rsidRDefault="000A3CF5"/>
  </w:footnote>
  <w:footnote w:type="continuationSeparator" w:id="0">
    <w:p w14:paraId="5ADB251F" w14:textId="77777777" w:rsidR="000A3CF5" w:rsidRDefault="000A3CF5" w:rsidP="00AC798F">
      <w:r>
        <w:continuationSeparator/>
      </w:r>
    </w:p>
    <w:p w14:paraId="242C09BA" w14:textId="77777777" w:rsidR="000A3CF5" w:rsidRDefault="000A3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0C974C22" w:rsidR="00E964C3" w:rsidRPr="00AC798F" w:rsidRDefault="00E964C3" w:rsidP="0071737A">
    <w:pPr>
      <w:spacing w:after="0" w:line="276" w:lineRule="auto"/>
      <w:jc w:val="right"/>
    </w:pPr>
    <w:r w:rsidRPr="00AC798F">
      <w:t xml:space="preserve">Administrative Bulletin </w:t>
    </w:r>
    <w:r w:rsidR="00064FCC">
      <w:t>24-</w:t>
    </w:r>
    <w:r w:rsidR="003607F3">
      <w:t>20</w:t>
    </w:r>
  </w:p>
  <w:p w14:paraId="2B9E7F93" w14:textId="066EA82D" w:rsidR="00E964C3" w:rsidRDefault="00E964C3" w:rsidP="00064FCC">
    <w:pPr>
      <w:spacing w:after="0" w:line="276" w:lineRule="auto"/>
      <w:jc w:val="right"/>
    </w:pPr>
    <w:r w:rsidRPr="00AC798F">
      <w:t xml:space="preserve">Effective </w:t>
    </w:r>
    <w:r w:rsidR="00795F71">
      <w:t>July 15</w:t>
    </w:r>
    <w:r w:rsidR="00064FCC">
      <w:t>, 2024</w:t>
    </w:r>
  </w:p>
  <w:p w14:paraId="2F47DB7A" w14:textId="77777777" w:rsidR="00AA12D7" w:rsidRDefault="00AA12D7" w:rsidP="00064FCC">
    <w:pPr>
      <w:spacing w:after="0"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2605F"/>
    <w:rsid w:val="00064FCC"/>
    <w:rsid w:val="00067249"/>
    <w:rsid w:val="000702DE"/>
    <w:rsid w:val="000722C4"/>
    <w:rsid w:val="00084669"/>
    <w:rsid w:val="000A3CF5"/>
    <w:rsid w:val="000B3478"/>
    <w:rsid w:val="000C3EC6"/>
    <w:rsid w:val="00100E5C"/>
    <w:rsid w:val="00103746"/>
    <w:rsid w:val="00130559"/>
    <w:rsid w:val="00134791"/>
    <w:rsid w:val="00146C2F"/>
    <w:rsid w:val="00153DCE"/>
    <w:rsid w:val="00154CA9"/>
    <w:rsid w:val="00162A77"/>
    <w:rsid w:val="00182EB3"/>
    <w:rsid w:val="001841C9"/>
    <w:rsid w:val="00193348"/>
    <w:rsid w:val="001A7742"/>
    <w:rsid w:val="001A7A68"/>
    <w:rsid w:val="001B52E8"/>
    <w:rsid w:val="001D628B"/>
    <w:rsid w:val="001E66CD"/>
    <w:rsid w:val="00204254"/>
    <w:rsid w:val="0022152B"/>
    <w:rsid w:val="002448DD"/>
    <w:rsid w:val="00252821"/>
    <w:rsid w:val="00254DFE"/>
    <w:rsid w:val="00266B97"/>
    <w:rsid w:val="00271D28"/>
    <w:rsid w:val="0027639F"/>
    <w:rsid w:val="00284238"/>
    <w:rsid w:val="00291039"/>
    <w:rsid w:val="002A779E"/>
    <w:rsid w:val="00307D3B"/>
    <w:rsid w:val="00307D93"/>
    <w:rsid w:val="003113E4"/>
    <w:rsid w:val="00317A53"/>
    <w:rsid w:val="0033130A"/>
    <w:rsid w:val="00350440"/>
    <w:rsid w:val="00351564"/>
    <w:rsid w:val="003607F3"/>
    <w:rsid w:val="0038201F"/>
    <w:rsid w:val="003A3882"/>
    <w:rsid w:val="003F6AAE"/>
    <w:rsid w:val="0041466F"/>
    <w:rsid w:val="0041715C"/>
    <w:rsid w:val="00421B27"/>
    <w:rsid w:val="00434AE1"/>
    <w:rsid w:val="00443CDB"/>
    <w:rsid w:val="00465E5A"/>
    <w:rsid w:val="004B1EA9"/>
    <w:rsid w:val="004C233C"/>
    <w:rsid w:val="004D48D7"/>
    <w:rsid w:val="004E15D7"/>
    <w:rsid w:val="00501151"/>
    <w:rsid w:val="005246D9"/>
    <w:rsid w:val="00533A3B"/>
    <w:rsid w:val="00533AC5"/>
    <w:rsid w:val="0053555D"/>
    <w:rsid w:val="005600D0"/>
    <w:rsid w:val="0056474D"/>
    <w:rsid w:val="005665C1"/>
    <w:rsid w:val="00566DB9"/>
    <w:rsid w:val="005702E6"/>
    <w:rsid w:val="0057224E"/>
    <w:rsid w:val="0057487D"/>
    <w:rsid w:val="00585302"/>
    <w:rsid w:val="005933BC"/>
    <w:rsid w:val="00597C39"/>
    <w:rsid w:val="005A2D03"/>
    <w:rsid w:val="005B5D35"/>
    <w:rsid w:val="005E437A"/>
    <w:rsid w:val="005F20AC"/>
    <w:rsid w:val="005F6258"/>
    <w:rsid w:val="005F66F1"/>
    <w:rsid w:val="00607406"/>
    <w:rsid w:val="0064272D"/>
    <w:rsid w:val="0064615E"/>
    <w:rsid w:val="00656FFF"/>
    <w:rsid w:val="006718AB"/>
    <w:rsid w:val="00685FAC"/>
    <w:rsid w:val="006B1D87"/>
    <w:rsid w:val="006B6A8B"/>
    <w:rsid w:val="006B6EE0"/>
    <w:rsid w:val="006C7FE4"/>
    <w:rsid w:val="006E5DED"/>
    <w:rsid w:val="006F0518"/>
    <w:rsid w:val="006F401A"/>
    <w:rsid w:val="0070235D"/>
    <w:rsid w:val="00711482"/>
    <w:rsid w:val="0071737A"/>
    <w:rsid w:val="00720C4F"/>
    <w:rsid w:val="00731979"/>
    <w:rsid w:val="00734039"/>
    <w:rsid w:val="00742966"/>
    <w:rsid w:val="00760300"/>
    <w:rsid w:val="007809AD"/>
    <w:rsid w:val="00782360"/>
    <w:rsid w:val="00795F71"/>
    <w:rsid w:val="00796A70"/>
    <w:rsid w:val="0079728A"/>
    <w:rsid w:val="007B48C3"/>
    <w:rsid w:val="007F04B8"/>
    <w:rsid w:val="00800711"/>
    <w:rsid w:val="00835677"/>
    <w:rsid w:val="00852E4B"/>
    <w:rsid w:val="008669CB"/>
    <w:rsid w:val="00870B9F"/>
    <w:rsid w:val="008A50C9"/>
    <w:rsid w:val="008C1C58"/>
    <w:rsid w:val="008C7C8A"/>
    <w:rsid w:val="008F1A98"/>
    <w:rsid w:val="00964EDE"/>
    <w:rsid w:val="00984786"/>
    <w:rsid w:val="009A3538"/>
    <w:rsid w:val="009A7E8B"/>
    <w:rsid w:val="009E2214"/>
    <w:rsid w:val="009E6444"/>
    <w:rsid w:val="009F60E9"/>
    <w:rsid w:val="00A01D8C"/>
    <w:rsid w:val="00A06F80"/>
    <w:rsid w:val="00A14175"/>
    <w:rsid w:val="00A34C8D"/>
    <w:rsid w:val="00A72FAD"/>
    <w:rsid w:val="00A75CD6"/>
    <w:rsid w:val="00AA0A2E"/>
    <w:rsid w:val="00AA12D7"/>
    <w:rsid w:val="00AA50F7"/>
    <w:rsid w:val="00AB33D8"/>
    <w:rsid w:val="00AC5046"/>
    <w:rsid w:val="00AC798F"/>
    <w:rsid w:val="00AD1945"/>
    <w:rsid w:val="00AD3F8B"/>
    <w:rsid w:val="00AF52A3"/>
    <w:rsid w:val="00B0173B"/>
    <w:rsid w:val="00B05E0C"/>
    <w:rsid w:val="00B07855"/>
    <w:rsid w:val="00B247D6"/>
    <w:rsid w:val="00B623EB"/>
    <w:rsid w:val="00B739F4"/>
    <w:rsid w:val="00B7743D"/>
    <w:rsid w:val="00B80AB5"/>
    <w:rsid w:val="00B9470D"/>
    <w:rsid w:val="00B94CB6"/>
    <w:rsid w:val="00BA6D03"/>
    <w:rsid w:val="00BA734D"/>
    <w:rsid w:val="00BC7FC8"/>
    <w:rsid w:val="00BD25BD"/>
    <w:rsid w:val="00BE1FB2"/>
    <w:rsid w:val="00C1076E"/>
    <w:rsid w:val="00C12975"/>
    <w:rsid w:val="00C34BD1"/>
    <w:rsid w:val="00C400D6"/>
    <w:rsid w:val="00C4194A"/>
    <w:rsid w:val="00C42C83"/>
    <w:rsid w:val="00C53A6A"/>
    <w:rsid w:val="00C773D1"/>
    <w:rsid w:val="00C87BF7"/>
    <w:rsid w:val="00CB0BC5"/>
    <w:rsid w:val="00CD0456"/>
    <w:rsid w:val="00CE19A2"/>
    <w:rsid w:val="00CF5078"/>
    <w:rsid w:val="00D160CC"/>
    <w:rsid w:val="00D2650B"/>
    <w:rsid w:val="00D35714"/>
    <w:rsid w:val="00D5182F"/>
    <w:rsid w:val="00D63172"/>
    <w:rsid w:val="00D6450E"/>
    <w:rsid w:val="00D761F6"/>
    <w:rsid w:val="00DA095C"/>
    <w:rsid w:val="00DB472F"/>
    <w:rsid w:val="00DD4DB7"/>
    <w:rsid w:val="00E10A6E"/>
    <w:rsid w:val="00E27559"/>
    <w:rsid w:val="00E320F9"/>
    <w:rsid w:val="00E56BD5"/>
    <w:rsid w:val="00E620A3"/>
    <w:rsid w:val="00E74BC2"/>
    <w:rsid w:val="00E92AC9"/>
    <w:rsid w:val="00E964C3"/>
    <w:rsid w:val="00ED43A7"/>
    <w:rsid w:val="00EE4CAE"/>
    <w:rsid w:val="00EF1F21"/>
    <w:rsid w:val="00F12C5F"/>
    <w:rsid w:val="00F247CB"/>
    <w:rsid w:val="00F30AF6"/>
    <w:rsid w:val="00F44C98"/>
    <w:rsid w:val="00F44E10"/>
    <w:rsid w:val="00F531D7"/>
    <w:rsid w:val="00F60649"/>
    <w:rsid w:val="00F60E95"/>
    <w:rsid w:val="00F65E52"/>
    <w:rsid w:val="00F70965"/>
    <w:rsid w:val="00F7377B"/>
    <w:rsid w:val="00F8728D"/>
    <w:rsid w:val="00F92F30"/>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AA50F7"/>
    <w:rPr>
      <w:sz w:val="16"/>
      <w:szCs w:val="16"/>
    </w:rPr>
  </w:style>
  <w:style w:type="paragraph" w:styleId="CommentText">
    <w:name w:val="annotation text"/>
    <w:basedOn w:val="Normal"/>
    <w:link w:val="CommentTextChar"/>
    <w:uiPriority w:val="99"/>
    <w:unhideWhenUsed/>
    <w:rsid w:val="00AA50F7"/>
    <w:rPr>
      <w:sz w:val="20"/>
      <w:szCs w:val="20"/>
    </w:rPr>
  </w:style>
  <w:style w:type="character" w:customStyle="1" w:styleId="CommentTextChar">
    <w:name w:val="Comment Text Char"/>
    <w:basedOn w:val="DefaultParagraphFont"/>
    <w:link w:val="CommentText"/>
    <w:uiPriority w:val="99"/>
    <w:rsid w:val="00AA50F7"/>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A50F7"/>
    <w:rPr>
      <w:b/>
      <w:bCs/>
    </w:rPr>
  </w:style>
  <w:style w:type="character" w:customStyle="1" w:styleId="CommentSubjectChar">
    <w:name w:val="Comment Subject Char"/>
    <w:basedOn w:val="CommentTextChar"/>
    <w:link w:val="CommentSubject"/>
    <w:uiPriority w:val="99"/>
    <w:semiHidden/>
    <w:rsid w:val="00AA50F7"/>
    <w:rPr>
      <w:rFonts w:ascii="Georgia" w:hAnsi="Georgia"/>
      <w:b/>
      <w:bCs/>
      <w:sz w:val="20"/>
      <w:szCs w:val="20"/>
    </w:rPr>
  </w:style>
  <w:style w:type="paragraph" w:styleId="Revision">
    <w:name w:val="Revision"/>
    <w:hidden/>
    <w:uiPriority w:val="99"/>
    <w:semiHidden/>
    <w:rsid w:val="00064FCC"/>
    <w:rPr>
      <w:rFonts w:ascii="Georgia" w:hAnsi="Georgia"/>
    </w:rPr>
  </w:style>
  <w:style w:type="character" w:styleId="UnresolvedMention">
    <w:name w:val="Unresolved Mention"/>
    <w:basedOn w:val="DefaultParagraphFont"/>
    <w:uiPriority w:val="99"/>
    <w:semiHidden/>
    <w:unhideWhenUsed/>
    <w:rsid w:val="00064FCC"/>
    <w:rPr>
      <w:color w:val="605E5C"/>
      <w:shd w:val="clear" w:color="auto" w:fill="E1DFDD"/>
    </w:rPr>
  </w:style>
  <w:style w:type="character" w:styleId="FollowedHyperlink">
    <w:name w:val="FollowedHyperlink"/>
    <w:basedOn w:val="DefaultParagraphFont"/>
    <w:uiPriority w:val="99"/>
    <w:semiHidden/>
    <w:unhideWhenUsed/>
    <w:rsid w:val="00F60E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2023-eohhs-administrative-bulleti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b99dd02c-9c1e-437e-afaf-826568b6bf7d"/>
    <ds:schemaRef ds:uri="92d6340a-28f9-40f2-b67e-9117d40e80df"/>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2024-07-18T18:33:00Z</cp:lastPrinted>
  <dcterms:created xsi:type="dcterms:W3CDTF">2024-10-03T17:52:00Z</dcterms:created>
  <dcterms:modified xsi:type="dcterms:W3CDTF">2024-10-03T17:52:00Z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