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733DC" w14:textId="3B8A811D" w:rsidR="00244855" w:rsidRPr="00081E90" w:rsidRDefault="00244855" w:rsidP="00FD23D6">
      <w:pPr>
        <w:pStyle w:val="Heading1"/>
        <w:spacing w:before="240" w:after="0"/>
      </w:pPr>
      <w:r w:rsidRPr="00081E90">
        <w:t xml:space="preserve">Administrative Bulletin </w:t>
      </w:r>
      <w:r w:rsidR="00FD23D6" w:rsidRPr="00081E90">
        <w:t>24</w:t>
      </w:r>
      <w:r w:rsidR="002078C6" w:rsidRPr="00081E90">
        <w:t>-</w:t>
      </w:r>
      <w:r w:rsidR="00CC3BA0">
        <w:t>21</w:t>
      </w:r>
    </w:p>
    <w:p w14:paraId="296CD566" w14:textId="77777777" w:rsidR="00FD23D6" w:rsidRPr="00985306" w:rsidRDefault="00FD23D6" w:rsidP="002C2C78">
      <w:pPr>
        <w:rPr>
          <w:b/>
        </w:rPr>
      </w:pPr>
    </w:p>
    <w:p w14:paraId="1956A355" w14:textId="77777777" w:rsidR="002078C6" w:rsidRPr="00081E90" w:rsidRDefault="002078C6" w:rsidP="002C2C78">
      <w:pPr>
        <w:spacing w:after="0"/>
        <w:jc w:val="center"/>
        <w:rPr>
          <w:rFonts w:cs="Times New Roman"/>
          <w:b/>
          <w:bCs/>
          <w:i/>
          <w:iCs/>
          <w:sz w:val="24"/>
          <w:szCs w:val="24"/>
        </w:rPr>
      </w:pPr>
      <w:r w:rsidRPr="00081E90">
        <w:rPr>
          <w:rFonts w:cs="Times New Roman"/>
          <w:b/>
          <w:bCs/>
          <w:sz w:val="24"/>
          <w:szCs w:val="24"/>
        </w:rPr>
        <w:t xml:space="preserve">101 CMR 322.00: </w:t>
      </w:r>
      <w:bookmarkStart w:id="0" w:name="_Hlk105419993"/>
      <w:r w:rsidRPr="00081E90">
        <w:rPr>
          <w:rFonts w:cs="Times New Roman"/>
          <w:b/>
          <w:bCs/>
          <w:i/>
          <w:iCs/>
          <w:sz w:val="24"/>
          <w:szCs w:val="24"/>
        </w:rPr>
        <w:t>Rates for Durable Medical Equipment, Oxygen and</w:t>
      </w:r>
    </w:p>
    <w:p w14:paraId="21141311" w14:textId="2E741C92" w:rsidR="002078C6" w:rsidRPr="00081E90" w:rsidRDefault="002078C6" w:rsidP="002C2C78">
      <w:pPr>
        <w:spacing w:after="0"/>
        <w:jc w:val="center"/>
        <w:rPr>
          <w:rFonts w:cs="Times New Roman"/>
          <w:b/>
          <w:bCs/>
          <w:i/>
          <w:iCs/>
          <w:sz w:val="24"/>
          <w:szCs w:val="24"/>
        </w:rPr>
      </w:pPr>
      <w:r w:rsidRPr="00081E90">
        <w:rPr>
          <w:rFonts w:cs="Times New Roman"/>
          <w:b/>
          <w:bCs/>
          <w:i/>
          <w:iCs/>
          <w:sz w:val="24"/>
          <w:szCs w:val="24"/>
        </w:rPr>
        <w:t>Respiratory Therapy Equipment</w:t>
      </w:r>
      <w:bookmarkEnd w:id="0"/>
    </w:p>
    <w:p w14:paraId="302AA65B" w14:textId="77777777" w:rsidR="002078C6" w:rsidRPr="00081E90" w:rsidRDefault="002078C6" w:rsidP="002C2C78">
      <w:pPr>
        <w:spacing w:after="0"/>
        <w:jc w:val="center"/>
        <w:rPr>
          <w:rFonts w:cs="Times New Roman"/>
        </w:rPr>
      </w:pPr>
    </w:p>
    <w:p w14:paraId="2B156160" w14:textId="556624EB" w:rsidR="002078C6" w:rsidRPr="00081E90" w:rsidRDefault="002078C6" w:rsidP="002C2C78">
      <w:pPr>
        <w:spacing w:after="0"/>
        <w:jc w:val="center"/>
        <w:rPr>
          <w:rFonts w:cs="Times New Roman"/>
          <w:sz w:val="24"/>
          <w:szCs w:val="24"/>
        </w:rPr>
      </w:pPr>
      <w:r w:rsidRPr="00081E90">
        <w:rPr>
          <w:rFonts w:cs="Times New Roman"/>
          <w:sz w:val="24"/>
          <w:szCs w:val="24"/>
        </w:rPr>
        <w:t xml:space="preserve">Effective </w:t>
      </w:r>
      <w:r w:rsidR="0000305B">
        <w:rPr>
          <w:rFonts w:cs="Times New Roman"/>
          <w:sz w:val="24"/>
          <w:szCs w:val="24"/>
        </w:rPr>
        <w:t>July 1, 2024</w:t>
      </w:r>
    </w:p>
    <w:p w14:paraId="66C6F023" w14:textId="77777777" w:rsidR="002078C6" w:rsidRPr="00081E90" w:rsidRDefault="002078C6" w:rsidP="002C2C78">
      <w:pPr>
        <w:spacing w:after="0"/>
        <w:ind w:firstLine="720"/>
        <w:jc w:val="center"/>
        <w:rPr>
          <w:rFonts w:cs="Times New Roman"/>
          <w:b/>
          <w:bCs/>
        </w:rPr>
      </w:pPr>
    </w:p>
    <w:p w14:paraId="269E32BB" w14:textId="77777777" w:rsidR="00985306" w:rsidRDefault="002078C6" w:rsidP="00081E90">
      <w:pPr>
        <w:pStyle w:val="SubjectLine"/>
        <w:spacing w:before="0" w:after="0"/>
        <w:sectPr w:rsidR="00985306" w:rsidSect="00404270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270" w:footer="720" w:gutter="0"/>
          <w:cols w:space="720"/>
          <w:titlePg/>
          <w:docGrid w:linePitch="360"/>
        </w:sectPr>
      </w:pPr>
      <w:r w:rsidRPr="00985306">
        <w:t>Cellular Network Personal Emergency Response System</w:t>
      </w:r>
    </w:p>
    <w:p w14:paraId="6DCCA1BF" w14:textId="6DF00614" w:rsidR="002078C6" w:rsidRPr="00985306" w:rsidRDefault="002078C6" w:rsidP="00081E90">
      <w:pPr>
        <w:pStyle w:val="SubjectLine"/>
      </w:pPr>
    </w:p>
    <w:p w14:paraId="615FB675" w14:textId="459D161A" w:rsidR="00FD23D6" w:rsidRDefault="00081E90" w:rsidP="00081E90">
      <w:pPr>
        <w:pStyle w:val="Heading2"/>
        <w:spacing w:before="120"/>
      </w:pPr>
      <w:r>
        <w:t>Introduction</w:t>
      </w:r>
    </w:p>
    <w:p w14:paraId="104A08E6" w14:textId="653872EF" w:rsidR="002078C6" w:rsidRPr="002078C6" w:rsidRDefault="00B956B7" w:rsidP="00404270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2078C6" w:rsidRPr="002078C6">
        <w:rPr>
          <w:rFonts w:ascii="Times New Roman" w:hAnsi="Times New Roman" w:cs="Times New Roman"/>
        </w:rPr>
        <w:t xml:space="preserve">his administrative bulletin </w:t>
      </w:r>
      <w:r w:rsidR="00681A9D">
        <w:rPr>
          <w:rFonts w:ascii="Times New Roman" w:hAnsi="Times New Roman" w:cs="Times New Roman"/>
        </w:rPr>
        <w:t>add</w:t>
      </w:r>
      <w:r>
        <w:rPr>
          <w:rFonts w:ascii="Times New Roman" w:hAnsi="Times New Roman" w:cs="Times New Roman"/>
        </w:rPr>
        <w:t>s</w:t>
      </w:r>
      <w:r w:rsidR="00681A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="002078C6" w:rsidRPr="002078C6">
        <w:rPr>
          <w:rFonts w:ascii="Times New Roman" w:hAnsi="Times New Roman" w:cs="Times New Roman"/>
        </w:rPr>
        <w:t xml:space="preserve">ellular </w:t>
      </w:r>
      <w:r>
        <w:rPr>
          <w:rFonts w:ascii="Times New Roman" w:hAnsi="Times New Roman" w:cs="Times New Roman"/>
        </w:rPr>
        <w:t>n</w:t>
      </w:r>
      <w:r w:rsidR="002078C6" w:rsidRPr="002078C6">
        <w:rPr>
          <w:rFonts w:ascii="Times New Roman" w:hAnsi="Times New Roman" w:cs="Times New Roman"/>
        </w:rPr>
        <w:t>etwork Personal Emergency Response System</w:t>
      </w:r>
      <w:r w:rsidR="00681A9D">
        <w:rPr>
          <w:rFonts w:ascii="Times New Roman" w:hAnsi="Times New Roman" w:cs="Times New Roman"/>
        </w:rPr>
        <w:t>s (PERS) to the services covered by MassHealth</w:t>
      </w:r>
      <w:r w:rsidR="002078C6" w:rsidRPr="002078C6">
        <w:rPr>
          <w:rFonts w:ascii="Times New Roman" w:hAnsi="Times New Roman" w:cs="Times New Roman"/>
        </w:rPr>
        <w:t xml:space="preserve">. </w:t>
      </w:r>
      <w:r w:rsidR="00BA1079">
        <w:rPr>
          <w:rFonts w:ascii="Times New Roman" w:hAnsi="Times New Roman" w:cs="Times New Roman"/>
        </w:rPr>
        <w:t xml:space="preserve">Members </w:t>
      </w:r>
      <w:r w:rsidR="00BA1079" w:rsidRPr="00BA1079">
        <w:rPr>
          <w:rFonts w:ascii="Times New Roman" w:hAnsi="Times New Roman" w:cs="Times New Roman"/>
        </w:rPr>
        <w:t>may</w:t>
      </w:r>
      <w:r w:rsidR="00BA1079">
        <w:rPr>
          <w:rFonts w:ascii="Times New Roman" w:hAnsi="Times New Roman" w:cs="Times New Roman"/>
        </w:rPr>
        <w:t xml:space="preserve"> now</w:t>
      </w:r>
      <w:r w:rsidR="00BA1079" w:rsidRPr="00BA1079">
        <w:rPr>
          <w:rFonts w:ascii="Times New Roman" w:hAnsi="Times New Roman" w:cs="Times New Roman"/>
        </w:rPr>
        <w:t xml:space="preserve"> connect using either a landline or cellular network</w:t>
      </w:r>
      <w:r w:rsidR="00BA1079">
        <w:rPr>
          <w:rFonts w:ascii="Times New Roman" w:hAnsi="Times New Roman" w:cs="Times New Roman"/>
        </w:rPr>
        <w:t>.</w:t>
      </w:r>
      <w:r w:rsidR="00BA1079" w:rsidRPr="00BA1079">
        <w:rPr>
          <w:rFonts w:ascii="Times New Roman" w:hAnsi="Times New Roman" w:cs="Times New Roman"/>
        </w:rPr>
        <w:t xml:space="preserve"> </w:t>
      </w:r>
      <w:r w:rsidR="00681A9D">
        <w:rPr>
          <w:rFonts w:ascii="Times New Roman" w:hAnsi="Times New Roman" w:cs="Times New Roman"/>
        </w:rPr>
        <w:t>This is allowed under</w:t>
      </w:r>
      <w:r w:rsidR="002078C6" w:rsidRPr="002078C6">
        <w:rPr>
          <w:rFonts w:ascii="Times New Roman" w:hAnsi="Times New Roman" w:cs="Times New Roman"/>
        </w:rPr>
        <w:t xml:space="preserve"> 101 CMR 322.03(16)(b)</w:t>
      </w:r>
      <w:r w:rsidR="00681A9D">
        <w:rPr>
          <w:rFonts w:ascii="Times New Roman" w:hAnsi="Times New Roman" w:cs="Times New Roman"/>
        </w:rPr>
        <w:t>.</w:t>
      </w:r>
      <w:r w:rsidR="002078C6" w:rsidRPr="002078C6">
        <w:rPr>
          <w:rFonts w:ascii="Times New Roman" w:hAnsi="Times New Roman" w:cs="Times New Roman"/>
        </w:rPr>
        <w:t xml:space="preserve"> </w:t>
      </w:r>
      <w:r w:rsidR="00335F85">
        <w:rPr>
          <w:rFonts w:ascii="Times New Roman" w:hAnsi="Times New Roman" w:cs="Times New Roman"/>
        </w:rPr>
        <w:t xml:space="preserve">MassHealth is </w:t>
      </w:r>
      <w:r w:rsidR="00635D44">
        <w:rPr>
          <w:rFonts w:ascii="Times New Roman" w:hAnsi="Times New Roman" w:cs="Times New Roman"/>
        </w:rPr>
        <w:t xml:space="preserve">also </w:t>
      </w:r>
      <w:r w:rsidR="00335F85">
        <w:rPr>
          <w:rFonts w:ascii="Times New Roman" w:hAnsi="Times New Roman" w:cs="Times New Roman"/>
        </w:rPr>
        <w:t>adding t</w:t>
      </w:r>
      <w:r w:rsidR="002078C6" w:rsidRPr="002078C6">
        <w:rPr>
          <w:rFonts w:ascii="Times New Roman" w:hAnsi="Times New Roman" w:cs="Times New Roman"/>
        </w:rPr>
        <w:t>he U8 modifier</w:t>
      </w:r>
      <w:r>
        <w:rPr>
          <w:rFonts w:ascii="Times New Roman" w:hAnsi="Times New Roman" w:cs="Times New Roman"/>
        </w:rPr>
        <w:t xml:space="preserve">, which </w:t>
      </w:r>
      <w:r w:rsidR="00335F85">
        <w:rPr>
          <w:rFonts w:ascii="Times New Roman" w:hAnsi="Times New Roman" w:cs="Times New Roman"/>
        </w:rPr>
        <w:t xml:space="preserve">will </w:t>
      </w:r>
      <w:r w:rsidR="002078C6" w:rsidRPr="002078C6">
        <w:rPr>
          <w:rFonts w:ascii="Times New Roman" w:hAnsi="Times New Roman" w:cs="Times New Roman"/>
        </w:rPr>
        <w:t xml:space="preserve">identify the use of a cellular network with </w:t>
      </w:r>
      <w:r w:rsidR="00335F85">
        <w:rPr>
          <w:rFonts w:ascii="Times New Roman" w:hAnsi="Times New Roman" w:cs="Times New Roman"/>
        </w:rPr>
        <w:t>a</w:t>
      </w:r>
      <w:r w:rsidR="00335F85" w:rsidRPr="002078C6">
        <w:rPr>
          <w:rFonts w:ascii="Times New Roman" w:hAnsi="Times New Roman" w:cs="Times New Roman"/>
        </w:rPr>
        <w:t xml:space="preserve"> </w:t>
      </w:r>
      <w:r w:rsidR="00681A9D">
        <w:rPr>
          <w:rFonts w:ascii="Times New Roman" w:hAnsi="Times New Roman" w:cs="Times New Roman"/>
        </w:rPr>
        <w:t>PERS</w:t>
      </w:r>
      <w:r w:rsidR="002078C6" w:rsidRPr="002078C6">
        <w:rPr>
          <w:rFonts w:ascii="Times New Roman" w:hAnsi="Times New Roman" w:cs="Times New Roman"/>
        </w:rPr>
        <w:t xml:space="preserve">. </w:t>
      </w:r>
      <w:r w:rsidR="00335F85">
        <w:rPr>
          <w:rFonts w:ascii="Times New Roman" w:hAnsi="Times New Roman" w:cs="Times New Roman"/>
        </w:rPr>
        <w:t xml:space="preserve">Billing the </w:t>
      </w:r>
      <w:r w:rsidR="00861017">
        <w:rPr>
          <w:rFonts w:ascii="Times New Roman" w:hAnsi="Times New Roman" w:cs="Times New Roman"/>
        </w:rPr>
        <w:t xml:space="preserve">PERS </w:t>
      </w:r>
      <w:r w:rsidR="00335F85">
        <w:rPr>
          <w:rFonts w:ascii="Times New Roman" w:hAnsi="Times New Roman" w:cs="Times New Roman"/>
        </w:rPr>
        <w:t xml:space="preserve">codes without the U8 modifier will </w:t>
      </w:r>
      <w:r w:rsidR="00154634">
        <w:rPr>
          <w:rFonts w:ascii="Times New Roman" w:hAnsi="Times New Roman" w:cs="Times New Roman"/>
        </w:rPr>
        <w:t xml:space="preserve">indicate </w:t>
      </w:r>
      <w:r w:rsidR="00335F85">
        <w:rPr>
          <w:rFonts w:ascii="Times New Roman" w:hAnsi="Times New Roman" w:cs="Times New Roman"/>
        </w:rPr>
        <w:t>a landline PERS</w:t>
      </w:r>
      <w:r w:rsidR="00154634">
        <w:rPr>
          <w:rFonts w:ascii="Times New Roman" w:hAnsi="Times New Roman" w:cs="Times New Roman"/>
        </w:rPr>
        <w:t xml:space="preserve"> was used</w:t>
      </w:r>
      <w:r w:rsidR="00335F85">
        <w:rPr>
          <w:rFonts w:ascii="Times New Roman" w:hAnsi="Times New Roman" w:cs="Times New Roman"/>
        </w:rPr>
        <w:t>.</w:t>
      </w:r>
    </w:p>
    <w:p w14:paraId="45EBA44F" w14:textId="655533E7" w:rsidR="002078C6" w:rsidRPr="00B956B7" w:rsidRDefault="002078C6" w:rsidP="00081E90">
      <w:pPr>
        <w:pStyle w:val="Heading2"/>
      </w:pPr>
      <w:r w:rsidRPr="002078C6">
        <w:t>New Modifier</w:t>
      </w:r>
    </w:p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7"/>
        <w:gridCol w:w="6773"/>
      </w:tblGrid>
      <w:tr w:rsidR="002078C6" w:rsidRPr="002078C6" w14:paraId="2A67D320" w14:textId="77777777" w:rsidTr="00115438">
        <w:trPr>
          <w:trHeight w:val="467"/>
        </w:trPr>
        <w:tc>
          <w:tcPr>
            <w:tcW w:w="2047" w:type="dxa"/>
            <w:shd w:val="pct10" w:color="auto" w:fill="auto"/>
            <w:vAlign w:val="center"/>
          </w:tcPr>
          <w:p w14:paraId="7C0B3852" w14:textId="77777777" w:rsidR="002078C6" w:rsidRPr="00081E90" w:rsidRDefault="002078C6" w:rsidP="001154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1E90">
              <w:rPr>
                <w:rFonts w:ascii="Times New Roman" w:hAnsi="Times New Roman" w:cs="Times New Roman"/>
                <w:b/>
                <w:bCs/>
              </w:rPr>
              <w:t>Modifier</w:t>
            </w:r>
          </w:p>
        </w:tc>
        <w:tc>
          <w:tcPr>
            <w:tcW w:w="6773" w:type="dxa"/>
            <w:shd w:val="pct10" w:color="auto" w:fill="auto"/>
            <w:vAlign w:val="center"/>
          </w:tcPr>
          <w:p w14:paraId="557CA8E2" w14:textId="77777777" w:rsidR="002078C6" w:rsidRPr="00081E90" w:rsidRDefault="002078C6" w:rsidP="001154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1E90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</w:tr>
      <w:tr w:rsidR="002078C6" w:rsidRPr="002078C6" w14:paraId="041B774B" w14:textId="77777777" w:rsidTr="00115438">
        <w:tc>
          <w:tcPr>
            <w:tcW w:w="2047" w:type="dxa"/>
            <w:shd w:val="clear" w:color="auto" w:fill="auto"/>
            <w:vAlign w:val="center"/>
          </w:tcPr>
          <w:p w14:paraId="6C1B311D" w14:textId="77777777" w:rsidR="002078C6" w:rsidRPr="002078C6" w:rsidRDefault="002078C6" w:rsidP="00115438">
            <w:pPr>
              <w:jc w:val="center"/>
              <w:rPr>
                <w:rFonts w:ascii="Times New Roman" w:hAnsi="Times New Roman" w:cs="Times New Roman"/>
              </w:rPr>
            </w:pPr>
            <w:r w:rsidRPr="002078C6">
              <w:rPr>
                <w:rFonts w:ascii="Times New Roman" w:hAnsi="Times New Roman" w:cs="Times New Roman"/>
              </w:rPr>
              <w:t>U8</w:t>
            </w:r>
          </w:p>
        </w:tc>
        <w:tc>
          <w:tcPr>
            <w:tcW w:w="6773" w:type="dxa"/>
            <w:shd w:val="clear" w:color="auto" w:fill="auto"/>
            <w:vAlign w:val="center"/>
          </w:tcPr>
          <w:p w14:paraId="6A38121B" w14:textId="6C3A6502" w:rsidR="002078C6" w:rsidRPr="002078C6" w:rsidRDefault="002078C6" w:rsidP="00115438">
            <w:pPr>
              <w:rPr>
                <w:rFonts w:ascii="Times New Roman" w:hAnsi="Times New Roman" w:cs="Times New Roman"/>
              </w:rPr>
            </w:pPr>
            <w:r w:rsidRPr="002078C6">
              <w:rPr>
                <w:rFonts w:ascii="Times New Roman" w:hAnsi="Times New Roman" w:cs="Times New Roman"/>
              </w:rPr>
              <w:t>Informational modifier to be used in combination with S5160, S5161RR, S5162</w:t>
            </w:r>
            <w:r w:rsidR="00BC51C6">
              <w:rPr>
                <w:rFonts w:ascii="Times New Roman" w:hAnsi="Times New Roman" w:cs="Times New Roman"/>
              </w:rPr>
              <w:t>,</w:t>
            </w:r>
            <w:r w:rsidRPr="002078C6">
              <w:rPr>
                <w:rFonts w:ascii="Times New Roman" w:hAnsi="Times New Roman" w:cs="Times New Roman"/>
              </w:rPr>
              <w:t xml:space="preserve"> and S5162TW when the unit is a </w:t>
            </w:r>
            <w:r w:rsidR="00B956B7">
              <w:rPr>
                <w:rFonts w:ascii="Times New Roman" w:hAnsi="Times New Roman" w:cs="Times New Roman"/>
              </w:rPr>
              <w:t>c</w:t>
            </w:r>
            <w:r w:rsidRPr="002078C6">
              <w:rPr>
                <w:rFonts w:ascii="Times New Roman" w:hAnsi="Times New Roman" w:cs="Times New Roman"/>
              </w:rPr>
              <w:t xml:space="preserve">ellular </w:t>
            </w:r>
            <w:r w:rsidR="00B956B7">
              <w:rPr>
                <w:rFonts w:ascii="Times New Roman" w:hAnsi="Times New Roman" w:cs="Times New Roman"/>
              </w:rPr>
              <w:t>n</w:t>
            </w:r>
            <w:r w:rsidRPr="002078C6">
              <w:rPr>
                <w:rFonts w:ascii="Times New Roman" w:hAnsi="Times New Roman" w:cs="Times New Roman"/>
              </w:rPr>
              <w:t>etwork Personal Emergency Response System.</w:t>
            </w:r>
          </w:p>
        </w:tc>
      </w:tr>
    </w:tbl>
    <w:p w14:paraId="782A0E85" w14:textId="1741F47E" w:rsidR="002078C6" w:rsidRPr="002078C6" w:rsidRDefault="002078C6" w:rsidP="00081E90">
      <w:pPr>
        <w:pStyle w:val="Heading2"/>
      </w:pPr>
      <w:r w:rsidRPr="002078C6">
        <w:t>Addition of Modifier and Code Combinations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1096"/>
        <w:gridCol w:w="5467"/>
      </w:tblGrid>
      <w:tr w:rsidR="002078C6" w:rsidRPr="002078C6" w14:paraId="6729EB92" w14:textId="77777777" w:rsidTr="00115438">
        <w:trPr>
          <w:trHeight w:val="370"/>
          <w:tblHeader/>
          <w:jc w:val="center"/>
        </w:trPr>
        <w:tc>
          <w:tcPr>
            <w:tcW w:w="2257" w:type="dxa"/>
            <w:shd w:val="pct10" w:color="auto" w:fill="auto"/>
            <w:vAlign w:val="center"/>
          </w:tcPr>
          <w:p w14:paraId="007C0EDD" w14:textId="77777777" w:rsidR="002078C6" w:rsidRPr="00081E90" w:rsidRDefault="002078C6" w:rsidP="001154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1E90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1096" w:type="dxa"/>
            <w:shd w:val="pct10" w:color="auto" w:fill="auto"/>
            <w:vAlign w:val="center"/>
          </w:tcPr>
          <w:p w14:paraId="3252E238" w14:textId="77777777" w:rsidR="002078C6" w:rsidRPr="00081E90" w:rsidRDefault="002078C6" w:rsidP="001154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1E90">
              <w:rPr>
                <w:rFonts w:ascii="Times New Roman" w:hAnsi="Times New Roman" w:cs="Times New Roman"/>
                <w:b/>
                <w:bCs/>
              </w:rPr>
              <w:t>Rate</w:t>
            </w:r>
          </w:p>
        </w:tc>
        <w:tc>
          <w:tcPr>
            <w:tcW w:w="5467" w:type="dxa"/>
            <w:shd w:val="pct10" w:color="auto" w:fill="auto"/>
            <w:vAlign w:val="center"/>
          </w:tcPr>
          <w:p w14:paraId="30BD3F16" w14:textId="77777777" w:rsidR="002078C6" w:rsidRPr="00081E90" w:rsidRDefault="002078C6" w:rsidP="001154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1E90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</w:tr>
      <w:tr w:rsidR="002078C6" w:rsidRPr="002078C6" w14:paraId="764C6D1E" w14:textId="77777777" w:rsidTr="00115438">
        <w:trPr>
          <w:trHeight w:val="370"/>
          <w:jc w:val="center"/>
        </w:trPr>
        <w:tc>
          <w:tcPr>
            <w:tcW w:w="2257" w:type="dxa"/>
            <w:shd w:val="clear" w:color="auto" w:fill="auto"/>
            <w:vAlign w:val="center"/>
          </w:tcPr>
          <w:p w14:paraId="67DD36C5" w14:textId="4417E04C" w:rsidR="002078C6" w:rsidRPr="002078C6" w:rsidRDefault="002078C6" w:rsidP="00115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S5160 U8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CD77D0D" w14:textId="2FC2F713" w:rsidR="002078C6" w:rsidRPr="002078C6" w:rsidRDefault="002078C6" w:rsidP="00115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$38.53</w:t>
            </w:r>
          </w:p>
        </w:tc>
        <w:tc>
          <w:tcPr>
            <w:tcW w:w="5467" w:type="dxa"/>
            <w:shd w:val="clear" w:color="auto" w:fill="auto"/>
            <w:vAlign w:val="center"/>
          </w:tcPr>
          <w:p w14:paraId="21E55722" w14:textId="2B3CC6CD" w:rsidR="002078C6" w:rsidRPr="002078C6" w:rsidRDefault="002078C6" w:rsidP="00EE7B25">
            <w:pPr>
              <w:rPr>
                <w:rFonts w:ascii="Times New Roman" w:hAnsi="Times New Roman" w:cs="Times New Roman"/>
              </w:rPr>
            </w:pPr>
            <w:r w:rsidRPr="002078C6">
              <w:rPr>
                <w:rFonts w:ascii="Times New Roman" w:hAnsi="Times New Roman" w:cs="Times New Roman"/>
                <w:i/>
                <w:iCs/>
              </w:rPr>
              <w:t>Cellular Network</w:t>
            </w:r>
            <w:r w:rsidRPr="002078C6">
              <w:rPr>
                <w:rFonts w:ascii="Times New Roman" w:hAnsi="Times New Roman" w:cs="Times New Roman"/>
              </w:rPr>
              <w:t xml:space="preserve"> Emergency Response System; installation and testing</w:t>
            </w:r>
          </w:p>
        </w:tc>
      </w:tr>
    </w:tbl>
    <w:p w14:paraId="31975E12" w14:textId="77777777" w:rsidR="00404270" w:rsidRPr="002078C6" w:rsidRDefault="00404270" w:rsidP="002078C6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1298"/>
        <w:gridCol w:w="5032"/>
      </w:tblGrid>
      <w:tr w:rsidR="002078C6" w:rsidRPr="002078C6" w14:paraId="785FC598" w14:textId="77777777" w:rsidTr="00115438">
        <w:trPr>
          <w:trHeight w:val="458"/>
          <w:jc w:val="center"/>
        </w:trPr>
        <w:tc>
          <w:tcPr>
            <w:tcW w:w="2442" w:type="dxa"/>
            <w:shd w:val="pct10" w:color="auto" w:fill="auto"/>
            <w:vAlign w:val="center"/>
          </w:tcPr>
          <w:p w14:paraId="4136AADD" w14:textId="565DC5A3" w:rsidR="002078C6" w:rsidRPr="00081E90" w:rsidRDefault="002078C6" w:rsidP="002078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1E90">
              <w:rPr>
                <w:rFonts w:ascii="Times New Roman" w:hAnsi="Times New Roman" w:cs="Times New Roman"/>
                <w:b/>
                <w:bCs/>
              </w:rPr>
              <w:lastRenderedPageBreak/>
              <w:t>Code</w:t>
            </w:r>
          </w:p>
        </w:tc>
        <w:tc>
          <w:tcPr>
            <w:tcW w:w="1298" w:type="dxa"/>
            <w:shd w:val="pct10" w:color="auto" w:fill="auto"/>
            <w:vAlign w:val="center"/>
          </w:tcPr>
          <w:p w14:paraId="6945A478" w14:textId="6673DC8C" w:rsidR="002078C6" w:rsidRPr="00081E90" w:rsidRDefault="002078C6" w:rsidP="002078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1E90">
              <w:rPr>
                <w:rFonts w:ascii="Times New Roman" w:hAnsi="Times New Roman" w:cs="Times New Roman"/>
                <w:b/>
                <w:bCs/>
              </w:rPr>
              <w:t>Rate</w:t>
            </w:r>
          </w:p>
        </w:tc>
        <w:tc>
          <w:tcPr>
            <w:tcW w:w="5032" w:type="dxa"/>
            <w:shd w:val="pct10" w:color="auto" w:fill="auto"/>
            <w:vAlign w:val="center"/>
          </w:tcPr>
          <w:p w14:paraId="2FC374AC" w14:textId="05E0DB01" w:rsidR="002078C6" w:rsidRPr="00081E90" w:rsidRDefault="002078C6" w:rsidP="002078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81E90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</w:tr>
      <w:tr w:rsidR="002078C6" w:rsidRPr="002078C6" w14:paraId="36368C32" w14:textId="77777777" w:rsidTr="00115438">
        <w:trPr>
          <w:trHeight w:val="1322"/>
          <w:jc w:val="center"/>
        </w:trPr>
        <w:tc>
          <w:tcPr>
            <w:tcW w:w="2442" w:type="dxa"/>
            <w:shd w:val="clear" w:color="auto" w:fill="auto"/>
            <w:vAlign w:val="center"/>
          </w:tcPr>
          <w:p w14:paraId="5F316946" w14:textId="77777777" w:rsidR="002078C6" w:rsidRPr="00476801" w:rsidRDefault="002078C6" w:rsidP="002078C6">
            <w:pPr>
              <w:jc w:val="center"/>
              <w:rPr>
                <w:rFonts w:ascii="Times New Roman" w:hAnsi="Times New Roman" w:cs="Times New Roman"/>
              </w:rPr>
            </w:pPr>
            <w:r w:rsidRPr="00476801">
              <w:rPr>
                <w:rFonts w:ascii="Times New Roman" w:hAnsi="Times New Roman" w:cs="Times New Roman"/>
              </w:rPr>
              <w:t>S5161 RR U8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A4D6368" w14:textId="77777777" w:rsidR="002078C6" w:rsidRPr="00476801" w:rsidRDefault="002078C6" w:rsidP="002078C6">
            <w:pPr>
              <w:jc w:val="center"/>
              <w:rPr>
                <w:rFonts w:ascii="Times New Roman" w:hAnsi="Times New Roman" w:cs="Times New Roman"/>
              </w:rPr>
            </w:pPr>
            <w:r w:rsidRPr="00476801">
              <w:rPr>
                <w:rFonts w:ascii="Times New Roman" w:hAnsi="Times New Roman" w:cs="Times New Roman"/>
              </w:rPr>
              <w:t>$20.00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05EB7D67" w14:textId="77777777" w:rsidR="002078C6" w:rsidRPr="00476801" w:rsidRDefault="002078C6" w:rsidP="002C2C78">
            <w:pPr>
              <w:rPr>
                <w:rFonts w:ascii="Times New Roman" w:hAnsi="Times New Roman" w:cs="Times New Roman"/>
              </w:rPr>
            </w:pPr>
            <w:r w:rsidRPr="00476801">
              <w:rPr>
                <w:rFonts w:ascii="Times New Roman" w:hAnsi="Times New Roman" w:cs="Times New Roman"/>
                <w:i/>
                <w:iCs/>
              </w:rPr>
              <w:t>Cellular Network</w:t>
            </w:r>
            <w:r w:rsidRPr="00476801">
              <w:rPr>
                <w:rFonts w:ascii="Times New Roman" w:hAnsi="Times New Roman" w:cs="Times New Roman"/>
              </w:rPr>
              <w:t xml:space="preserve"> Emergency Response System: service fee, per month (excludes installation and testing)</w:t>
            </w:r>
          </w:p>
        </w:tc>
      </w:tr>
      <w:tr w:rsidR="002078C6" w:rsidRPr="002078C6" w14:paraId="56C90521" w14:textId="77777777" w:rsidTr="00115438">
        <w:trPr>
          <w:trHeight w:val="692"/>
          <w:jc w:val="center"/>
        </w:trPr>
        <w:tc>
          <w:tcPr>
            <w:tcW w:w="2442" w:type="dxa"/>
            <w:shd w:val="clear" w:color="auto" w:fill="auto"/>
            <w:vAlign w:val="center"/>
          </w:tcPr>
          <w:p w14:paraId="65AD2158" w14:textId="77777777" w:rsidR="002078C6" w:rsidRPr="00476801" w:rsidRDefault="002078C6" w:rsidP="002078C6">
            <w:pPr>
              <w:jc w:val="center"/>
              <w:rPr>
                <w:rFonts w:ascii="Times New Roman" w:hAnsi="Times New Roman" w:cs="Times New Roman"/>
              </w:rPr>
            </w:pPr>
            <w:r w:rsidRPr="00476801">
              <w:rPr>
                <w:rFonts w:ascii="Times New Roman" w:hAnsi="Times New Roman" w:cs="Times New Roman"/>
              </w:rPr>
              <w:t>S5162 U8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DE51C3D" w14:textId="77777777" w:rsidR="002078C6" w:rsidRPr="00476801" w:rsidRDefault="002078C6" w:rsidP="002078C6">
            <w:pPr>
              <w:jc w:val="center"/>
              <w:rPr>
                <w:rFonts w:ascii="Times New Roman" w:hAnsi="Times New Roman" w:cs="Times New Roman"/>
              </w:rPr>
            </w:pPr>
            <w:r w:rsidRPr="00476801">
              <w:rPr>
                <w:rFonts w:ascii="Times New Roman" w:hAnsi="Times New Roman" w:cs="Times New Roman"/>
              </w:rPr>
              <w:t>AAC+30%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19791FE3" w14:textId="77777777" w:rsidR="002078C6" w:rsidRPr="00476801" w:rsidRDefault="002078C6" w:rsidP="002C2C78">
            <w:pPr>
              <w:rPr>
                <w:rFonts w:ascii="Times New Roman" w:hAnsi="Times New Roman" w:cs="Times New Roman"/>
              </w:rPr>
            </w:pPr>
            <w:r w:rsidRPr="00476801">
              <w:rPr>
                <w:rFonts w:ascii="Times New Roman" w:hAnsi="Times New Roman" w:cs="Times New Roman"/>
                <w:i/>
                <w:iCs/>
              </w:rPr>
              <w:t>Cellular Network</w:t>
            </w:r>
            <w:r w:rsidRPr="00476801">
              <w:rPr>
                <w:rFonts w:ascii="Times New Roman" w:hAnsi="Times New Roman" w:cs="Times New Roman"/>
              </w:rPr>
              <w:t xml:space="preserve"> Emergency Response System; purchase only</w:t>
            </w:r>
          </w:p>
        </w:tc>
      </w:tr>
      <w:tr w:rsidR="002078C6" w:rsidRPr="002078C6" w14:paraId="4B756E81" w14:textId="77777777" w:rsidTr="00115438">
        <w:trPr>
          <w:trHeight w:val="1322"/>
          <w:jc w:val="center"/>
        </w:trPr>
        <w:tc>
          <w:tcPr>
            <w:tcW w:w="2442" w:type="dxa"/>
            <w:shd w:val="clear" w:color="auto" w:fill="auto"/>
            <w:vAlign w:val="center"/>
          </w:tcPr>
          <w:p w14:paraId="78D6AFA2" w14:textId="77777777" w:rsidR="002078C6" w:rsidRPr="00476801" w:rsidRDefault="002078C6" w:rsidP="002078C6">
            <w:pPr>
              <w:jc w:val="center"/>
              <w:rPr>
                <w:rFonts w:ascii="Times New Roman" w:hAnsi="Times New Roman" w:cs="Times New Roman"/>
              </w:rPr>
            </w:pPr>
            <w:r w:rsidRPr="00476801">
              <w:rPr>
                <w:rFonts w:ascii="Times New Roman" w:hAnsi="Times New Roman" w:cs="Times New Roman"/>
              </w:rPr>
              <w:t>S5162 TW U8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F1CC23A" w14:textId="77777777" w:rsidR="002078C6" w:rsidRPr="00476801" w:rsidRDefault="002078C6" w:rsidP="002078C6">
            <w:pPr>
              <w:jc w:val="center"/>
              <w:rPr>
                <w:rFonts w:ascii="Times New Roman" w:hAnsi="Times New Roman" w:cs="Times New Roman"/>
              </w:rPr>
            </w:pPr>
            <w:r w:rsidRPr="00476801">
              <w:rPr>
                <w:rFonts w:ascii="Times New Roman" w:hAnsi="Times New Roman" w:cs="Times New Roman"/>
              </w:rPr>
              <w:t>$30.00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6D5405F5" w14:textId="77777777" w:rsidR="002078C6" w:rsidRPr="00476801" w:rsidRDefault="002078C6" w:rsidP="002C2C78">
            <w:pPr>
              <w:rPr>
                <w:rFonts w:ascii="Times New Roman" w:hAnsi="Times New Roman" w:cs="Times New Roman"/>
              </w:rPr>
            </w:pPr>
            <w:r w:rsidRPr="00476801">
              <w:rPr>
                <w:rFonts w:ascii="Times New Roman" w:hAnsi="Times New Roman" w:cs="Times New Roman"/>
                <w:i/>
                <w:iCs/>
              </w:rPr>
              <w:t>Cellular Network</w:t>
            </w:r>
            <w:r w:rsidRPr="00476801">
              <w:rPr>
                <w:rFonts w:ascii="Times New Roman" w:hAnsi="Times New Roman" w:cs="Times New Roman"/>
              </w:rPr>
              <w:t xml:space="preserve"> Emergency Response System; purchase only (back-up equipment; for MassHealth members only, use this HCPCS code and modifier combination for a replacement auto alert transmitter button for PERS, used for a lost button only, cannot be billed separately at the time the unit is installed)</w:t>
            </w:r>
          </w:p>
        </w:tc>
      </w:tr>
    </w:tbl>
    <w:p w14:paraId="3EBADA37" w14:textId="77777777" w:rsidR="002078C6" w:rsidRPr="002078C6" w:rsidRDefault="002078C6" w:rsidP="002078C6">
      <w:pPr>
        <w:jc w:val="center"/>
      </w:pPr>
    </w:p>
    <w:p w14:paraId="23CD309A" w14:textId="77777777" w:rsidR="00244855" w:rsidRPr="00533A3B" w:rsidRDefault="00244855" w:rsidP="00132DD9">
      <w:pPr>
        <w:spacing w:after="0"/>
      </w:pPr>
    </w:p>
    <w:p w14:paraId="211F2DF5" w14:textId="4C5F15ED" w:rsidR="00244855" w:rsidRDefault="00244855" w:rsidP="00244855">
      <w:pPr>
        <w:tabs>
          <w:tab w:val="left" w:pos="7110"/>
        </w:tabs>
      </w:pPr>
    </w:p>
    <w:p w14:paraId="12B7360E" w14:textId="2F4BB7E1" w:rsidR="0041466F" w:rsidRPr="0041466F" w:rsidRDefault="0041466F" w:rsidP="00081E90">
      <w:pPr>
        <w:spacing w:before="4440"/>
      </w:pPr>
    </w:p>
    <w:sectPr w:rsidR="0041466F" w:rsidRPr="0041466F" w:rsidSect="001D1073">
      <w:headerReference w:type="default" r:id="rId15"/>
      <w:footerReference w:type="default" r:id="rId16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194C2" w14:textId="77777777" w:rsidR="00DD5A23" w:rsidRDefault="00DD5A23" w:rsidP="00AC798F">
      <w:r>
        <w:separator/>
      </w:r>
    </w:p>
    <w:p w14:paraId="38049B56" w14:textId="77777777" w:rsidR="00DD5A23" w:rsidRDefault="00DD5A23"/>
  </w:endnote>
  <w:endnote w:type="continuationSeparator" w:id="0">
    <w:p w14:paraId="4C19F816" w14:textId="77777777" w:rsidR="00DD5A23" w:rsidRDefault="00DD5A23" w:rsidP="00AC798F">
      <w:r>
        <w:continuationSeparator/>
      </w:r>
    </w:p>
    <w:p w14:paraId="1B4F3C69" w14:textId="77777777" w:rsidR="00DD5A23" w:rsidRDefault="00DD5A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2429456"/>
      <w:docPartObj>
        <w:docPartGallery w:val="Page Numbers (Top of Page)"/>
        <w:docPartUnique/>
      </w:docPartObj>
    </w:sdtPr>
    <w:sdtEndPr/>
    <w:sdtContent>
      <w:p w14:paraId="67998A19" w14:textId="77777777" w:rsidR="00404270" w:rsidRDefault="00404270" w:rsidP="00404270">
        <w:pPr>
          <w:pStyle w:val="Foot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82D2413" w14:textId="77777777" w:rsidR="00404270" w:rsidRDefault="004042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0663820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AC25713" w14:textId="318B7F6E" w:rsidR="00E964C3" w:rsidRDefault="00F531D7" w:rsidP="00F531D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6680705"/>
      <w:docPartObj>
        <w:docPartGallery w:val="Page Numbers (Bottom of Page)"/>
        <w:docPartUnique/>
      </w:docPartObj>
    </w:sdtPr>
    <w:sdtEndPr/>
    <w:sdtContent>
      <w:sdt>
        <w:sdtPr>
          <w:id w:val="-1786192084"/>
          <w:docPartObj>
            <w:docPartGallery w:val="Page Numbers (Top of Page)"/>
            <w:docPartUnique/>
          </w:docPartObj>
        </w:sdtPr>
        <w:sdtEndPr/>
        <w:sdtContent>
          <w:p w14:paraId="304747B2" w14:textId="18B32623" w:rsidR="00835677" w:rsidRDefault="00835677" w:rsidP="0083567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799C4" w14:textId="77777777" w:rsidR="00DD5A23" w:rsidRDefault="00DD5A23" w:rsidP="00AC798F">
      <w:r>
        <w:separator/>
      </w:r>
    </w:p>
    <w:p w14:paraId="7032CFFD" w14:textId="77777777" w:rsidR="00DD5A23" w:rsidRDefault="00DD5A23"/>
  </w:footnote>
  <w:footnote w:type="continuationSeparator" w:id="0">
    <w:p w14:paraId="143233AC" w14:textId="77777777" w:rsidR="00DD5A23" w:rsidRDefault="00DD5A23" w:rsidP="00AC798F">
      <w:r>
        <w:continuationSeparator/>
      </w:r>
    </w:p>
    <w:p w14:paraId="64F4FF16" w14:textId="77777777" w:rsidR="00DD5A23" w:rsidRDefault="00DD5A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826BB" w14:textId="77777777" w:rsidR="00E964C3" w:rsidRPr="00AC798F" w:rsidRDefault="00E964C3" w:rsidP="00404270">
    <w:pPr>
      <w:spacing w:after="0"/>
      <w:jc w:val="right"/>
    </w:pPr>
    <w:r w:rsidRPr="00AC798F">
      <w:t>EOHHS</w:t>
    </w:r>
  </w:p>
  <w:p w14:paraId="30028F94" w14:textId="31EA5236" w:rsidR="00E964C3" w:rsidRPr="00AC798F" w:rsidRDefault="00E964C3" w:rsidP="00404270">
    <w:pPr>
      <w:spacing w:after="0"/>
      <w:jc w:val="right"/>
    </w:pPr>
    <w:r w:rsidRPr="00AC798F">
      <w:t xml:space="preserve">Administrative Bulletin </w:t>
    </w:r>
    <w:r w:rsidR="001D2026">
      <w:t>24</w:t>
    </w:r>
    <w:r w:rsidRPr="00AC798F">
      <w:rPr>
        <w:color w:val="FF0000"/>
      </w:rPr>
      <w:t>-</w:t>
    </w:r>
    <w:r w:rsidR="001D2026">
      <w:rPr>
        <w:color w:val="FF0000"/>
      </w:rPr>
      <w:t>XX</w:t>
    </w:r>
  </w:p>
  <w:p w14:paraId="6D4AEAB8" w14:textId="17B7524B" w:rsidR="00E964C3" w:rsidRPr="00AC798F" w:rsidRDefault="00E964C3" w:rsidP="00E964C3">
    <w:pPr>
      <w:jc w:val="right"/>
    </w:pPr>
    <w:r w:rsidRPr="00AC798F">
      <w:t xml:space="preserve">Effective </w:t>
    </w:r>
    <w:proofErr w:type="gramStart"/>
    <w:r w:rsidR="001D2026">
      <w:t xml:space="preserve">July </w:t>
    </w:r>
    <w:r w:rsidR="001D2026" w:rsidRPr="001D2026">
      <w:rPr>
        <w:color w:val="FF0000"/>
      </w:rPr>
      <w:t>XX</w:t>
    </w:r>
    <w:r w:rsidR="001D2026">
      <w:t>,</w:t>
    </w:r>
    <w:proofErr w:type="gramEnd"/>
    <w:r w:rsidRPr="0022152B">
      <w:rPr>
        <w:color w:val="FF0000"/>
      </w:rPr>
      <w:t xml:space="preserve"> </w:t>
    </w:r>
    <w:r w:rsidR="001D2026">
      <w:rPr>
        <w:color w:val="FF0000"/>
      </w:rPr>
      <w:t>2024</w:t>
    </w:r>
  </w:p>
  <w:p w14:paraId="6F1B245B" w14:textId="77777777" w:rsidR="00E964C3" w:rsidRDefault="00E96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F6DE3" w14:textId="5C993A13" w:rsidR="00E964C3" w:rsidRPr="006E5DED" w:rsidRDefault="001A7A68" w:rsidP="00C773D1">
    <w:pPr>
      <w:pStyle w:val="Header"/>
      <w:spacing w:after="0"/>
      <w:rPr>
        <w:noProof/>
      </w:rPr>
    </w:pPr>
    <w:r w:rsidRPr="006E5DE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1E4873" wp14:editId="073A39CF">
              <wp:simplePos x="0" y="0"/>
              <wp:positionH relativeFrom="column">
                <wp:posOffset>1247775</wp:posOffset>
              </wp:positionH>
              <wp:positionV relativeFrom="paragraph">
                <wp:posOffset>1</wp:posOffset>
              </wp:positionV>
              <wp:extent cx="3589020" cy="9715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020" cy="971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A55B9C" w14:textId="77777777" w:rsidR="00E964C3" w:rsidRPr="00AC798F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color w:val="4F81BD" w:themeColor="accent1"/>
                              <w:sz w:val="20"/>
                            </w:rPr>
                          </w:pPr>
                          <w:r w:rsidRPr="00AC798F">
                            <w:rPr>
                              <w:color w:val="4F81BD" w:themeColor="accent1"/>
                            </w:rPr>
                            <w:t>EXECUTIVE OFFICE OF HEALTH AND HUMAN SERVICES</w:t>
                          </w:r>
                        </w:p>
                        <w:p w14:paraId="08B853DB" w14:textId="77777777" w:rsidR="00E964C3" w:rsidRPr="00AC798F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b/>
                              <w:bCs/>
                              <w:color w:val="4F81BD" w:themeColor="accent1"/>
                            </w:rPr>
                          </w:pPr>
                          <w:r w:rsidRPr="00AC798F">
                            <w:rPr>
                              <w:b/>
                              <w:bCs/>
                              <w:color w:val="4F81BD" w:themeColor="accent1"/>
                            </w:rPr>
                            <w:t>COMMONWEALTH OF MASSACHUSETTS</w:t>
                          </w:r>
                        </w:p>
                        <w:p w14:paraId="2275A66B" w14:textId="77777777" w:rsidR="00E964C3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color w:val="4F81BD" w:themeColor="accent1"/>
                            </w:rPr>
                          </w:pPr>
                          <w:r w:rsidRPr="00AC798F">
                            <w:rPr>
                              <w:color w:val="4F81BD" w:themeColor="accent1"/>
                            </w:rPr>
                            <w:t>ONE ASHBURTON PLACE, BOSTON, MA 02108</w:t>
                          </w:r>
                        </w:p>
                        <w:p w14:paraId="7D513F23" w14:textId="588EF53E" w:rsidR="00E964C3" w:rsidRPr="00C773D1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color w:val="4F81BD" w:themeColor="accent1"/>
                            </w:rPr>
                          </w:pPr>
                          <w:r>
                            <w:rPr>
                              <w:color w:val="4F81BD" w:themeColor="accent1"/>
                            </w:rPr>
                            <w:t>(617) 573-1600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E48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8.25pt;margin-top:0;width:282.6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" filled="f" stroked="f">
              <v:textbox>
                <w:txbxContent>
                  <w:p w14:paraId="5EA55B9C" w14:textId="77777777" w:rsidR="00E964C3" w:rsidRPr="00AC798F" w:rsidRDefault="00E964C3" w:rsidP="00C773D1">
                    <w:pPr>
                      <w:pStyle w:val="Header"/>
                      <w:spacing w:after="0"/>
                      <w:jc w:val="center"/>
                      <w:rPr>
                        <w:color w:val="4F81BD" w:themeColor="accent1"/>
                        <w:sz w:val="20"/>
                      </w:rPr>
                    </w:pPr>
                    <w:r w:rsidRPr="00AC798F">
                      <w:rPr>
                        <w:color w:val="4F81BD" w:themeColor="accent1"/>
                      </w:rPr>
                      <w:t>EXECUTIVE OFFICE OF HEALTH AND HUMAN SERVICES</w:t>
                    </w:r>
                  </w:p>
                  <w:p w14:paraId="08B853DB" w14:textId="77777777" w:rsidR="00E964C3" w:rsidRPr="00AC798F" w:rsidRDefault="00E964C3" w:rsidP="00C773D1">
                    <w:pPr>
                      <w:pStyle w:val="Header"/>
                      <w:spacing w:after="0"/>
                      <w:jc w:val="center"/>
                      <w:rPr>
                        <w:b/>
                        <w:bCs/>
                        <w:color w:val="4F81BD" w:themeColor="accent1"/>
                      </w:rPr>
                    </w:pPr>
                    <w:r w:rsidRPr="00AC798F">
                      <w:rPr>
                        <w:b/>
                        <w:bCs/>
                        <w:color w:val="4F81BD" w:themeColor="accent1"/>
                      </w:rPr>
                      <w:t>COMMONWEALTH OF MASSACHUSETTS</w:t>
                    </w:r>
                  </w:p>
                  <w:p w14:paraId="2275A66B" w14:textId="77777777" w:rsidR="00E964C3" w:rsidRDefault="00E964C3" w:rsidP="00C773D1">
                    <w:pPr>
                      <w:pStyle w:val="Header"/>
                      <w:spacing w:after="0"/>
                      <w:jc w:val="center"/>
                      <w:rPr>
                        <w:color w:val="4F81BD" w:themeColor="accent1"/>
                      </w:rPr>
                    </w:pPr>
                    <w:r w:rsidRPr="00AC798F">
                      <w:rPr>
                        <w:color w:val="4F81BD" w:themeColor="accent1"/>
                      </w:rPr>
                      <w:t>ONE ASHBURTON PLACE, BOSTON, MA 02108</w:t>
                    </w:r>
                  </w:p>
                  <w:p w14:paraId="7D513F23" w14:textId="588EF53E" w:rsidR="00E964C3" w:rsidRPr="00C773D1" w:rsidRDefault="00E964C3" w:rsidP="00C773D1">
                    <w:pPr>
                      <w:pStyle w:val="Header"/>
                      <w:spacing w:after="0"/>
                      <w:jc w:val="center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(617) 573-1600</w:t>
                    </w:r>
                  </w:p>
                </w:txbxContent>
              </v:textbox>
            </v:shape>
          </w:pict>
        </mc:Fallback>
      </mc:AlternateContent>
    </w:r>
    <w:r w:rsidR="00E964C3">
      <w:rPr>
        <w:noProof/>
        <w:color w:val="1F497D" w:themeColor="text2"/>
      </w:rPr>
      <w:drawing>
        <wp:anchor distT="0" distB="0" distL="114300" distR="114300" simplePos="0" relativeHeight="251661312" behindDoc="0" locked="0" layoutInCell="1" allowOverlap="1" wp14:anchorId="61BAA277" wp14:editId="76605F7B">
          <wp:simplePos x="0" y="0"/>
          <wp:positionH relativeFrom="column">
            <wp:posOffset>4829175</wp:posOffset>
          </wp:positionH>
          <wp:positionV relativeFrom="paragraph">
            <wp:posOffset>0</wp:posOffset>
          </wp:positionV>
          <wp:extent cx="1174115" cy="621665"/>
          <wp:effectExtent l="0" t="0" r="6985" b="6985"/>
          <wp:wrapNone/>
          <wp:docPr id="593039239" name="Picture 593039239" descr="Mass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423463" name="Picture 1597423463" descr="MassHealth logo"/>
                  <pic:cNvPicPr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115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64C3">
      <w:rPr>
        <w:noProof/>
      </w:rPr>
      <w:drawing>
        <wp:inline distT="0" distB="0" distL="0" distR="0" wp14:anchorId="40DEB212" wp14:editId="40809649">
          <wp:extent cx="1164590" cy="1377950"/>
          <wp:effectExtent l="0" t="0" r="0" b="0"/>
          <wp:docPr id="1717474830" name="Picture 1717474830" descr="state sea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895468" name="Picture 819895468" descr="state seal&#10;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F793DA" w14:textId="77777777" w:rsidR="00E964C3" w:rsidRDefault="00E964C3" w:rsidP="00E964C3">
    <w:pPr>
      <w:pStyle w:val="Header"/>
    </w:pPr>
    <w:r>
      <w:ptab w:relativeTo="margin" w:alignment="right" w:leader="none"/>
    </w:r>
  </w:p>
  <w:p w14:paraId="17EFEBBD" w14:textId="77777777" w:rsidR="00E964C3" w:rsidRPr="00AC798F" w:rsidRDefault="00E964C3" w:rsidP="00C773D1">
    <w:pPr>
      <w:pStyle w:val="Header"/>
      <w:spacing w:after="0"/>
      <w:rPr>
        <w:b/>
        <w:bCs/>
        <w:color w:val="1F497D" w:themeColor="text2"/>
      </w:rPr>
    </w:pPr>
    <w:r w:rsidRPr="00AC798F">
      <w:rPr>
        <w:b/>
        <w:bCs/>
        <w:color w:val="1F497D" w:themeColor="text2"/>
      </w:rPr>
      <w:t>MAURA T. HEALEY</w:t>
    </w:r>
    <w:r w:rsidRPr="00AC798F">
      <w:rPr>
        <w:b/>
        <w:bCs/>
        <w:color w:val="1F497D" w:themeColor="text2"/>
      </w:rPr>
      <w:tab/>
    </w:r>
    <w:r w:rsidRPr="00AC798F">
      <w:rPr>
        <w:b/>
        <w:bCs/>
        <w:color w:val="1F497D" w:themeColor="text2"/>
      </w:rPr>
      <w:tab/>
      <w:t>KATHLEEN E. WALSH</w:t>
    </w:r>
  </w:p>
  <w:p w14:paraId="6A336775" w14:textId="77777777" w:rsidR="00E964C3" w:rsidRPr="00AC798F" w:rsidRDefault="00E964C3" w:rsidP="00C773D1">
    <w:pPr>
      <w:pStyle w:val="Header"/>
      <w:spacing w:after="0"/>
      <w:rPr>
        <w:b/>
        <w:color w:val="1F497D" w:themeColor="text2"/>
      </w:rPr>
    </w:pPr>
    <w:r w:rsidRPr="00AC798F">
      <w:rPr>
        <w:color w:val="1F497D" w:themeColor="text2"/>
      </w:rPr>
      <w:t>GOVERNOR</w:t>
    </w:r>
    <w:r w:rsidRPr="00AC798F">
      <w:rPr>
        <w:color w:val="1F497D" w:themeColor="text2"/>
      </w:rPr>
      <w:tab/>
    </w:r>
    <w:r w:rsidRPr="00AC798F">
      <w:rPr>
        <w:b/>
        <w:color w:val="1F497D" w:themeColor="text2"/>
      </w:rPr>
      <w:tab/>
    </w:r>
    <w:r w:rsidRPr="00AC798F">
      <w:rPr>
        <w:color w:val="1F497D" w:themeColor="text2"/>
      </w:rPr>
      <w:t>SECRETARY</w:t>
    </w:r>
  </w:p>
  <w:p w14:paraId="5114DD60" w14:textId="77777777" w:rsidR="00E964C3" w:rsidRPr="00AC798F" w:rsidRDefault="00E964C3" w:rsidP="00E964C3">
    <w:pPr>
      <w:pStyle w:val="Header"/>
      <w:rPr>
        <w:color w:val="1F497D" w:themeColor="text2"/>
      </w:rPr>
    </w:pPr>
  </w:p>
  <w:p w14:paraId="287D9EF7" w14:textId="77777777" w:rsidR="00E964C3" w:rsidRPr="00AC798F" w:rsidRDefault="00E964C3" w:rsidP="00C773D1">
    <w:pPr>
      <w:pStyle w:val="Header"/>
      <w:spacing w:after="0"/>
      <w:rPr>
        <w:b/>
        <w:bCs/>
        <w:color w:val="1F497D" w:themeColor="text2"/>
      </w:rPr>
    </w:pPr>
    <w:r w:rsidRPr="00AC798F">
      <w:rPr>
        <w:b/>
        <w:bCs/>
        <w:color w:val="1F497D" w:themeColor="text2"/>
      </w:rPr>
      <w:t>KIMBERLEY DRISCOLL</w:t>
    </w:r>
    <w:r w:rsidRPr="00AC798F">
      <w:rPr>
        <w:b/>
        <w:bCs/>
        <w:color w:val="1F497D" w:themeColor="text2"/>
      </w:rPr>
      <w:tab/>
    </w:r>
    <w:r w:rsidRPr="00AC798F">
      <w:rPr>
        <w:b/>
        <w:bCs/>
        <w:color w:val="1F497D" w:themeColor="text2"/>
      </w:rPr>
      <w:tab/>
      <w:t>MIKE LEVINE</w:t>
    </w:r>
  </w:p>
  <w:p w14:paraId="76484391" w14:textId="77777777" w:rsidR="00E964C3" w:rsidRPr="00AC798F" w:rsidRDefault="00E964C3" w:rsidP="00C773D1">
    <w:pPr>
      <w:pStyle w:val="Header"/>
      <w:spacing w:after="0"/>
      <w:rPr>
        <w:color w:val="1F497D" w:themeColor="text2"/>
      </w:rPr>
    </w:pPr>
    <w:r w:rsidRPr="00AC798F">
      <w:rPr>
        <w:color w:val="1F497D" w:themeColor="text2"/>
      </w:rPr>
      <w:t xml:space="preserve">LIEUTENANT GOVERNOR </w:t>
    </w:r>
    <w:r w:rsidRPr="00AC798F">
      <w:rPr>
        <w:color w:val="1F497D" w:themeColor="text2"/>
      </w:rPr>
      <w:tab/>
    </w:r>
    <w:r w:rsidRPr="00AC798F">
      <w:rPr>
        <w:color w:val="1F497D" w:themeColor="text2"/>
      </w:rPr>
      <w:tab/>
      <w:t>ASSISTANT SECRETARY</w:t>
    </w:r>
  </w:p>
  <w:p w14:paraId="4D5509B6" w14:textId="77777777" w:rsidR="00E964C3" w:rsidRPr="00AC798F" w:rsidRDefault="00E964C3" w:rsidP="00C773D1">
    <w:pPr>
      <w:pStyle w:val="Header"/>
      <w:spacing w:after="0"/>
      <w:rPr>
        <w:color w:val="1F497D" w:themeColor="text2"/>
      </w:rPr>
    </w:pPr>
    <w:r w:rsidRPr="00AC798F">
      <w:rPr>
        <w:color w:val="1F497D" w:themeColor="text2"/>
      </w:rPr>
      <w:tab/>
    </w:r>
    <w:r w:rsidRPr="00AC798F">
      <w:rPr>
        <w:color w:val="1F497D" w:themeColor="text2"/>
      </w:rPr>
      <w:tab/>
      <w:t>FOR MASSHEALTH</w:t>
    </w:r>
  </w:p>
  <w:p w14:paraId="532E26F6" w14:textId="526264A8" w:rsidR="00AC798F" w:rsidRPr="00607406" w:rsidRDefault="00AC798F" w:rsidP="00AC79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94F95" w14:textId="77777777" w:rsidR="00E964C3" w:rsidRPr="00AC798F" w:rsidRDefault="00E964C3" w:rsidP="0071737A">
    <w:pPr>
      <w:spacing w:after="0" w:line="276" w:lineRule="auto"/>
      <w:jc w:val="right"/>
    </w:pPr>
    <w:r w:rsidRPr="00AC798F">
      <w:t>EOHHS</w:t>
    </w:r>
  </w:p>
  <w:p w14:paraId="035EBA9C" w14:textId="1F24563A" w:rsidR="00E964C3" w:rsidRPr="00AC798F" w:rsidRDefault="00E964C3" w:rsidP="0071737A">
    <w:pPr>
      <w:spacing w:after="0" w:line="276" w:lineRule="auto"/>
      <w:jc w:val="right"/>
    </w:pPr>
    <w:r w:rsidRPr="00AC798F">
      <w:t xml:space="preserve">Administrative Bulletin </w:t>
    </w:r>
    <w:r w:rsidR="00A1432F" w:rsidRPr="007105EC">
      <w:t>24</w:t>
    </w:r>
    <w:r w:rsidRPr="007105EC">
      <w:t>-</w:t>
    </w:r>
    <w:r w:rsidR="00CC3BA0">
      <w:t>21</w:t>
    </w:r>
  </w:p>
  <w:p w14:paraId="64299DFB" w14:textId="2A3BF88A" w:rsidR="00E964C3" w:rsidRPr="0093650C" w:rsidRDefault="00E964C3" w:rsidP="0071737A">
    <w:pPr>
      <w:spacing w:after="0" w:line="276" w:lineRule="auto"/>
      <w:jc w:val="right"/>
    </w:pPr>
    <w:r w:rsidRPr="0093650C">
      <w:t xml:space="preserve">Effective </w:t>
    </w:r>
    <w:r w:rsidR="0000305B">
      <w:t>July 1</w:t>
    </w:r>
    <w:r w:rsidRPr="0093650C">
      <w:t xml:space="preserve">, </w:t>
    </w:r>
    <w:r w:rsidR="0093650C" w:rsidRPr="0093650C">
      <w:t>2024</w:t>
    </w:r>
  </w:p>
  <w:p w14:paraId="2B9E7F93" w14:textId="77777777" w:rsidR="00E964C3" w:rsidRDefault="00E96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A4997"/>
    <w:multiLevelType w:val="hybridMultilevel"/>
    <w:tmpl w:val="BEE4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A49C1"/>
    <w:multiLevelType w:val="hybridMultilevel"/>
    <w:tmpl w:val="69762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056383">
    <w:abstractNumId w:val="0"/>
  </w:num>
  <w:num w:numId="2" w16cid:durableId="1215969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0305B"/>
    <w:rsid w:val="00007C23"/>
    <w:rsid w:val="00024809"/>
    <w:rsid w:val="00026313"/>
    <w:rsid w:val="00071963"/>
    <w:rsid w:val="000722C4"/>
    <w:rsid w:val="00081E90"/>
    <w:rsid w:val="000B3478"/>
    <w:rsid w:val="000C1096"/>
    <w:rsid w:val="000F4FDE"/>
    <w:rsid w:val="00115438"/>
    <w:rsid w:val="0012702D"/>
    <w:rsid w:val="00130559"/>
    <w:rsid w:val="00132DD9"/>
    <w:rsid w:val="00134791"/>
    <w:rsid w:val="0014443D"/>
    <w:rsid w:val="00146C2F"/>
    <w:rsid w:val="00153DCE"/>
    <w:rsid w:val="00154634"/>
    <w:rsid w:val="00154CA9"/>
    <w:rsid w:val="00193348"/>
    <w:rsid w:val="001A7742"/>
    <w:rsid w:val="001A7A68"/>
    <w:rsid w:val="001D1073"/>
    <w:rsid w:val="001D2026"/>
    <w:rsid w:val="001D628B"/>
    <w:rsid w:val="00205A15"/>
    <w:rsid w:val="002078C6"/>
    <w:rsid w:val="0022152B"/>
    <w:rsid w:val="0024404A"/>
    <w:rsid w:val="00244855"/>
    <w:rsid w:val="002448DD"/>
    <w:rsid w:val="00250E9B"/>
    <w:rsid w:val="00266B97"/>
    <w:rsid w:val="00271D28"/>
    <w:rsid w:val="0027639F"/>
    <w:rsid w:val="00284238"/>
    <w:rsid w:val="00291039"/>
    <w:rsid w:val="00294C84"/>
    <w:rsid w:val="0029657C"/>
    <w:rsid w:val="002A4858"/>
    <w:rsid w:val="002A779E"/>
    <w:rsid w:val="002B01A2"/>
    <w:rsid w:val="002C2C78"/>
    <w:rsid w:val="002D7C01"/>
    <w:rsid w:val="003000CC"/>
    <w:rsid w:val="003113E4"/>
    <w:rsid w:val="0032134B"/>
    <w:rsid w:val="0033130A"/>
    <w:rsid w:val="00335F85"/>
    <w:rsid w:val="00340641"/>
    <w:rsid w:val="00351564"/>
    <w:rsid w:val="003562AF"/>
    <w:rsid w:val="003A3882"/>
    <w:rsid w:val="003F6AAE"/>
    <w:rsid w:val="00404270"/>
    <w:rsid w:val="0041466F"/>
    <w:rsid w:val="0041715C"/>
    <w:rsid w:val="00421B27"/>
    <w:rsid w:val="00443CDB"/>
    <w:rsid w:val="00465E5A"/>
    <w:rsid w:val="00476801"/>
    <w:rsid w:val="004C08E3"/>
    <w:rsid w:val="004D48D7"/>
    <w:rsid w:val="005246D9"/>
    <w:rsid w:val="00533A3B"/>
    <w:rsid w:val="0053555D"/>
    <w:rsid w:val="0056474D"/>
    <w:rsid w:val="00567F4D"/>
    <w:rsid w:val="005702E6"/>
    <w:rsid w:val="0057224E"/>
    <w:rsid w:val="00585302"/>
    <w:rsid w:val="00597C39"/>
    <w:rsid w:val="005B5D35"/>
    <w:rsid w:val="005F20AC"/>
    <w:rsid w:val="005F4214"/>
    <w:rsid w:val="005F66F1"/>
    <w:rsid w:val="00607406"/>
    <w:rsid w:val="00635D44"/>
    <w:rsid w:val="0064272D"/>
    <w:rsid w:val="00656FFF"/>
    <w:rsid w:val="006649B0"/>
    <w:rsid w:val="006718AB"/>
    <w:rsid w:val="006762A6"/>
    <w:rsid w:val="00677A73"/>
    <w:rsid w:val="00681A9D"/>
    <w:rsid w:val="00682871"/>
    <w:rsid w:val="006B1D87"/>
    <w:rsid w:val="006B6EE0"/>
    <w:rsid w:val="006E5DED"/>
    <w:rsid w:val="0070235D"/>
    <w:rsid w:val="007105EC"/>
    <w:rsid w:val="0071737A"/>
    <w:rsid w:val="00720C4F"/>
    <w:rsid w:val="00734039"/>
    <w:rsid w:val="00782360"/>
    <w:rsid w:val="00796A70"/>
    <w:rsid w:val="007B48C3"/>
    <w:rsid w:val="007F04B8"/>
    <w:rsid w:val="007F350C"/>
    <w:rsid w:val="00800711"/>
    <w:rsid w:val="0080481D"/>
    <w:rsid w:val="00835677"/>
    <w:rsid w:val="00851F15"/>
    <w:rsid w:val="00852E4B"/>
    <w:rsid w:val="00861017"/>
    <w:rsid w:val="008669CB"/>
    <w:rsid w:val="008735A8"/>
    <w:rsid w:val="00880DF1"/>
    <w:rsid w:val="008A50C9"/>
    <w:rsid w:val="008A78D5"/>
    <w:rsid w:val="008C7C8A"/>
    <w:rsid w:val="008D20DC"/>
    <w:rsid w:val="008E46B1"/>
    <w:rsid w:val="008F350D"/>
    <w:rsid w:val="0093650C"/>
    <w:rsid w:val="00964EDE"/>
    <w:rsid w:val="00984786"/>
    <w:rsid w:val="00985306"/>
    <w:rsid w:val="009A3538"/>
    <w:rsid w:val="009B40A8"/>
    <w:rsid w:val="009D6C7C"/>
    <w:rsid w:val="00A01D8C"/>
    <w:rsid w:val="00A06F80"/>
    <w:rsid w:val="00A1432F"/>
    <w:rsid w:val="00A1459E"/>
    <w:rsid w:val="00A34C8D"/>
    <w:rsid w:val="00A37E3E"/>
    <w:rsid w:val="00A6116F"/>
    <w:rsid w:val="00A75CD6"/>
    <w:rsid w:val="00AB33D8"/>
    <w:rsid w:val="00AC798F"/>
    <w:rsid w:val="00AD1945"/>
    <w:rsid w:val="00B0173B"/>
    <w:rsid w:val="00B05E0C"/>
    <w:rsid w:val="00B1767C"/>
    <w:rsid w:val="00B41F6A"/>
    <w:rsid w:val="00B623EB"/>
    <w:rsid w:val="00B956B7"/>
    <w:rsid w:val="00BA1079"/>
    <w:rsid w:val="00BA6D03"/>
    <w:rsid w:val="00BB5CD8"/>
    <w:rsid w:val="00BC51C6"/>
    <w:rsid w:val="00BD06B3"/>
    <w:rsid w:val="00BE1FB2"/>
    <w:rsid w:val="00C03F10"/>
    <w:rsid w:val="00C1076E"/>
    <w:rsid w:val="00C400D6"/>
    <w:rsid w:val="00C4194A"/>
    <w:rsid w:val="00C510B5"/>
    <w:rsid w:val="00C62547"/>
    <w:rsid w:val="00C773D1"/>
    <w:rsid w:val="00C8540F"/>
    <w:rsid w:val="00C87BF7"/>
    <w:rsid w:val="00C90D3B"/>
    <w:rsid w:val="00CC0498"/>
    <w:rsid w:val="00CC3BA0"/>
    <w:rsid w:val="00D160CC"/>
    <w:rsid w:val="00D5182F"/>
    <w:rsid w:val="00D62A09"/>
    <w:rsid w:val="00D63172"/>
    <w:rsid w:val="00D761F6"/>
    <w:rsid w:val="00DA095C"/>
    <w:rsid w:val="00DD0968"/>
    <w:rsid w:val="00DD5A23"/>
    <w:rsid w:val="00E10A6E"/>
    <w:rsid w:val="00E27559"/>
    <w:rsid w:val="00E320F9"/>
    <w:rsid w:val="00E55D55"/>
    <w:rsid w:val="00E56BD5"/>
    <w:rsid w:val="00E620A3"/>
    <w:rsid w:val="00E74BC2"/>
    <w:rsid w:val="00E82C3D"/>
    <w:rsid w:val="00E92675"/>
    <w:rsid w:val="00E92AC9"/>
    <w:rsid w:val="00E964C3"/>
    <w:rsid w:val="00EE4CAE"/>
    <w:rsid w:val="00EE7B25"/>
    <w:rsid w:val="00EF40DF"/>
    <w:rsid w:val="00F12C5F"/>
    <w:rsid w:val="00F30AF6"/>
    <w:rsid w:val="00F44C98"/>
    <w:rsid w:val="00F44E10"/>
    <w:rsid w:val="00F52C82"/>
    <w:rsid w:val="00F531D7"/>
    <w:rsid w:val="00F60649"/>
    <w:rsid w:val="00F65E52"/>
    <w:rsid w:val="00F8728D"/>
    <w:rsid w:val="00F9478F"/>
    <w:rsid w:val="00FB216E"/>
    <w:rsid w:val="00FD23D6"/>
    <w:rsid w:val="00FE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945"/>
    <w:pPr>
      <w:spacing w:after="12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qFormat/>
    <w:rsid w:val="00AC798F"/>
    <w:pPr>
      <w:tabs>
        <w:tab w:val="left" w:pos="3165"/>
      </w:tabs>
      <w:jc w:val="center"/>
      <w:outlineLvl w:val="0"/>
    </w:pPr>
    <w:rPr>
      <w:rFonts w:eastAsia="Calibri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37A"/>
    <w:pPr>
      <w:keepNext/>
      <w:spacing w:before="240" w:line="276" w:lineRule="auto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1039"/>
    <w:pPr>
      <w:keepNext/>
      <w:spacing w:before="240" w:line="276" w:lineRule="auto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5CD6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98F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C798F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rsid w:val="007023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235D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C798F"/>
    <w:rPr>
      <w:rFonts w:ascii="Georgia" w:eastAsia="Calibri" w:hAnsi="Georgia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1737A"/>
    <w:rPr>
      <w:rFonts w:ascii="Georgia" w:eastAsiaTheme="majorEastAsia" w:hAnsi="Georg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1039"/>
    <w:rPr>
      <w:rFonts w:ascii="Georgia" w:hAnsi="Georgia"/>
      <w:b/>
      <w:bCs/>
      <w:sz w:val="24"/>
      <w:szCs w:val="24"/>
    </w:rPr>
  </w:style>
  <w:style w:type="paragraph" w:customStyle="1" w:styleId="SubjectLine">
    <w:name w:val="Subject Line"/>
    <w:basedOn w:val="Normal"/>
    <w:link w:val="SubjectLineChar"/>
    <w:qFormat/>
    <w:rsid w:val="00F44E10"/>
    <w:pPr>
      <w:tabs>
        <w:tab w:val="left" w:pos="900"/>
      </w:tabs>
      <w:spacing w:before="120" w:line="276" w:lineRule="auto"/>
      <w:ind w:left="1080" w:hanging="1080"/>
      <w:jc w:val="center"/>
    </w:pPr>
    <w:rPr>
      <w:rFonts w:eastAsia="Times New Roman" w:cs="Times New Roman"/>
      <w:b/>
      <w:bCs/>
      <w:noProof/>
      <w:sz w:val="24"/>
      <w:szCs w:val="24"/>
    </w:rPr>
  </w:style>
  <w:style w:type="character" w:customStyle="1" w:styleId="SubjectLineChar">
    <w:name w:val="Subject Line Char"/>
    <w:basedOn w:val="DefaultParagraphFont"/>
    <w:link w:val="SubjectLine"/>
    <w:rsid w:val="00F44E10"/>
    <w:rPr>
      <w:rFonts w:ascii="Georgia" w:eastAsia="Times New Roman" w:hAnsi="Georgia" w:cs="Times New Roman"/>
      <w:b/>
      <w:bCs/>
      <w:noProof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5CD6"/>
    <w:rPr>
      <w:rFonts w:asciiTheme="majorHAnsi" w:eastAsiaTheme="majorEastAsia" w:hAnsiTheme="majorHAnsi" w:cstheme="majorBidi"/>
      <w:i/>
      <w:iCs/>
    </w:rPr>
  </w:style>
  <w:style w:type="table" w:styleId="TableGrid">
    <w:name w:val="Table Grid"/>
    <w:basedOn w:val="TableNormal"/>
    <w:rsid w:val="0024485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44855"/>
    <w:rPr>
      <w:rFonts w:ascii="Georgia" w:hAnsi="Georgia"/>
    </w:rPr>
  </w:style>
  <w:style w:type="character" w:styleId="CommentReference">
    <w:name w:val="annotation reference"/>
    <w:basedOn w:val="DefaultParagraphFont"/>
    <w:uiPriority w:val="99"/>
    <w:semiHidden/>
    <w:unhideWhenUsed/>
    <w:rsid w:val="00880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0D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0DF1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DF1"/>
    <w:rPr>
      <w:rFonts w:ascii="Georgia" w:hAnsi="Georg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689B77F64F94BA8FA631416A84FF6" ma:contentTypeVersion="16" ma:contentTypeDescription="Create a new document." ma:contentTypeScope="" ma:versionID="da367490a593c22bb7ec1b7cd0889596">
  <xsd:schema xmlns:xsd="http://www.w3.org/2001/XMLSchema" xmlns:xs="http://www.w3.org/2001/XMLSchema" xmlns:p="http://schemas.microsoft.com/office/2006/metadata/properties" xmlns:ns2="0772689b-326b-46a5-b84c-c726c57fbc8b" xmlns:ns3="9ee3d2ba-7328-44ae-87fe-aca0b3dbec46" targetNamespace="http://schemas.microsoft.com/office/2006/metadata/properties" ma:root="true" ma:fieldsID="bae00712c047a37d75aa2e722ac60bfd" ns2:_="" ns3:_="">
    <xsd:import namespace="0772689b-326b-46a5-b84c-c726c57fbc8b"/>
    <xsd:import namespace="9ee3d2ba-7328-44ae-87fe-aca0b3dbe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2689b-326b-46a5-b84c-c726c57fb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9506d4-cf35-41b9-9e25-5432453b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3d2ba-7328-44ae-87fe-aca0b3dbe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72689b-326b-46a5-b84c-c726c57fbc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69FA06-138E-44E2-A1FB-950905629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2689b-326b-46a5-b84c-c726c57fbc8b"/>
    <ds:schemaRef ds:uri="9ee3d2ba-7328-44ae-87fe-aca0b3dbe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C86C88-07C1-4361-8AD7-2F635A547B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9ee3d2ba-7328-44ae-87fe-aca0b3dbec46"/>
    <ds:schemaRef ds:uri="http://schemas.microsoft.com/office/infopath/2007/PartnerControls"/>
    <ds:schemaRef ds:uri="0772689b-326b-46a5-b84c-c726c57fbc8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DeLeo, Dan (EHS)</cp:lastModifiedBy>
  <cp:revision>10</cp:revision>
  <cp:lastPrinted>2024-07-22T19:37:00Z</cp:lastPrinted>
  <dcterms:created xsi:type="dcterms:W3CDTF">2024-06-28T18:24:00Z</dcterms:created>
  <dcterms:modified xsi:type="dcterms:W3CDTF">2024-07-22T19:37:00Z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0x010100033689B77F64F94BA8FA631416A84FF6</vt:lpwstr>
  </property>
  <property fmtid="{D5CDD505-2E9C-101B-9397-08002B2CF9AE}" pid="3" name="Order">
    <vt:r8>9600</vt:r8>
  </property>
  <property fmtid="{D5CDD505-2E9C-101B-9397-08002B2CF9AE}" pid="4" name="MediaServiceImageTags">
    <vt:lpwstr/>
  </property>
</Properties>
</file>