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D57EAB" w14:textId="1048B953" w:rsidR="00533A3B" w:rsidRDefault="00533A3B" w:rsidP="00A72FAD">
      <w:pPr>
        <w:pStyle w:val="Heading1"/>
        <w:spacing w:before="120" w:after="0"/>
      </w:pPr>
      <w:r w:rsidRPr="00100E5C">
        <w:t xml:space="preserve">Administrative Bulletin </w:t>
      </w:r>
      <w:r w:rsidR="001F72D7">
        <w:t>25-</w:t>
      </w:r>
      <w:r w:rsidR="00D830C4" w:rsidRPr="00D830C4">
        <w:t>10</w:t>
      </w:r>
    </w:p>
    <w:p w14:paraId="2AD16DA2" w14:textId="77777777" w:rsidR="00A72FAD" w:rsidRPr="00A72FAD" w:rsidRDefault="00A72FAD" w:rsidP="00A72FAD">
      <w:pPr>
        <w:spacing w:after="0"/>
      </w:pPr>
    </w:p>
    <w:p w14:paraId="1D3755FA" w14:textId="0A345958" w:rsidR="00533A3B" w:rsidRDefault="00533A3B" w:rsidP="00A72FAD">
      <w:pPr>
        <w:spacing w:after="0"/>
        <w:jc w:val="center"/>
        <w:rPr>
          <w:b/>
          <w:bCs/>
          <w:i/>
          <w:iCs/>
          <w:sz w:val="24"/>
          <w:szCs w:val="24"/>
        </w:rPr>
      </w:pPr>
      <w:r w:rsidRPr="00796A70">
        <w:rPr>
          <w:b/>
          <w:bCs/>
          <w:sz w:val="24"/>
          <w:szCs w:val="24"/>
        </w:rPr>
        <w:t xml:space="preserve">101 CMR </w:t>
      </w:r>
      <w:r w:rsidR="001F72D7">
        <w:rPr>
          <w:b/>
          <w:bCs/>
          <w:sz w:val="24"/>
          <w:szCs w:val="24"/>
        </w:rPr>
        <w:t>206</w:t>
      </w:r>
      <w:r w:rsidRPr="00796A70">
        <w:rPr>
          <w:b/>
          <w:bCs/>
          <w:sz w:val="24"/>
          <w:szCs w:val="24"/>
        </w:rPr>
        <w:t xml:space="preserve">.00: </w:t>
      </w:r>
      <w:r w:rsidR="001F72D7" w:rsidRPr="001F72D7">
        <w:rPr>
          <w:b/>
          <w:bCs/>
          <w:i/>
          <w:iCs/>
          <w:sz w:val="24"/>
          <w:szCs w:val="24"/>
        </w:rPr>
        <w:t>Standard Payments to Nursing Facilities</w:t>
      </w:r>
    </w:p>
    <w:p w14:paraId="04FBBEA3" w14:textId="77777777" w:rsidR="00A72FAD" w:rsidRPr="00A72FAD" w:rsidRDefault="00A72FAD" w:rsidP="00A72FAD">
      <w:pPr>
        <w:spacing w:after="0"/>
      </w:pPr>
    </w:p>
    <w:p w14:paraId="27A5BE69" w14:textId="66364914" w:rsidR="00533A3B" w:rsidRPr="002574F7" w:rsidRDefault="00533A3B" w:rsidP="00A72FAD">
      <w:pPr>
        <w:spacing w:after="0"/>
        <w:jc w:val="center"/>
        <w:rPr>
          <w:sz w:val="24"/>
          <w:szCs w:val="24"/>
        </w:rPr>
      </w:pPr>
      <w:r w:rsidRPr="002574F7">
        <w:rPr>
          <w:sz w:val="24"/>
          <w:szCs w:val="24"/>
        </w:rPr>
        <w:t xml:space="preserve">Effective </w:t>
      </w:r>
      <w:r w:rsidR="002574F7" w:rsidRPr="002574F7">
        <w:rPr>
          <w:sz w:val="24"/>
          <w:szCs w:val="24"/>
        </w:rPr>
        <w:t>May 15, 2025</w:t>
      </w:r>
    </w:p>
    <w:p w14:paraId="02B0D633" w14:textId="77777777" w:rsidR="00A72FAD" w:rsidRPr="00A72FAD" w:rsidRDefault="00A72FAD" w:rsidP="00A72FAD">
      <w:pPr>
        <w:spacing w:after="0"/>
      </w:pPr>
    </w:p>
    <w:p w14:paraId="7673694D" w14:textId="2CCD5709" w:rsidR="00F44E10" w:rsidRPr="00F44E10" w:rsidRDefault="001F72D7" w:rsidP="00100E5C">
      <w:pPr>
        <w:pStyle w:val="SubjectLine"/>
        <w:spacing w:before="0" w:after="0" w:line="240" w:lineRule="auto"/>
      </w:pPr>
      <w:r>
        <w:t>Nursing Facility Cost Reporting Submission Requirements</w:t>
      </w:r>
    </w:p>
    <w:p w14:paraId="220D9338" w14:textId="77777777" w:rsidR="00533A3B" w:rsidRDefault="00533A3B" w:rsidP="00AC798F"/>
    <w:p w14:paraId="218ED137" w14:textId="77777777" w:rsidR="00E964C3" w:rsidRDefault="00E964C3" w:rsidP="00656FFF">
      <w:pPr>
        <w:spacing w:line="276" w:lineRule="auto"/>
        <w:sectPr w:rsidR="00E964C3" w:rsidSect="00EE4CAE">
          <w:headerReference w:type="default" r:id="rId11"/>
          <w:headerReference w:type="first" r:id="rId12"/>
          <w:footerReference w:type="first" r:id="rId13"/>
          <w:pgSz w:w="12240" w:h="15840"/>
          <w:pgMar w:top="1440" w:right="1440" w:bottom="1440" w:left="1440" w:header="720" w:footer="720" w:gutter="0"/>
          <w:cols w:space="720"/>
          <w:titlePg/>
          <w:docGrid w:linePitch="360"/>
        </w:sectPr>
      </w:pPr>
    </w:p>
    <w:p w14:paraId="258963A2" w14:textId="46EA62A4" w:rsidR="00852E4B" w:rsidRPr="0022152B" w:rsidRDefault="00095B8F" w:rsidP="00DA095C">
      <w:pPr>
        <w:pStyle w:val="Heading2"/>
      </w:pPr>
      <w:r>
        <w:t>Overview</w:t>
      </w:r>
    </w:p>
    <w:p w14:paraId="3A3502B2" w14:textId="6BCF5605" w:rsidR="00852E4B" w:rsidRDefault="00095B8F" w:rsidP="00852E4B">
      <w:pPr>
        <w:spacing w:line="276" w:lineRule="auto"/>
      </w:pPr>
      <w:r w:rsidRPr="00095B8F">
        <w:t xml:space="preserve">The Executive Office of Health and Human Services (EOHHS) is issuing this administrative bulletin </w:t>
      </w:r>
      <w:r w:rsidR="00360F1B">
        <w:t>under</w:t>
      </w:r>
      <w:r w:rsidRPr="00095B8F">
        <w:t xml:space="preserve"> </w:t>
      </w:r>
      <w:hyperlink r:id="rId14" w:history="1">
        <w:r w:rsidRPr="006176E0">
          <w:rPr>
            <w:rStyle w:val="Hyperlink"/>
          </w:rPr>
          <w:t>101 CMR 206.08</w:t>
        </w:r>
      </w:hyperlink>
      <w:r w:rsidRPr="00095B8F">
        <w:t xml:space="preserve">: </w:t>
      </w:r>
      <w:r w:rsidRPr="00157A33">
        <w:rPr>
          <w:i/>
          <w:iCs/>
        </w:rPr>
        <w:t>Reporting Requirements</w:t>
      </w:r>
      <w:r w:rsidRPr="00095B8F">
        <w:t xml:space="preserve"> to set forth the submission requirements and penalties for late submission</w:t>
      </w:r>
      <w:r w:rsidR="006E7B59">
        <w:t xml:space="preserve"> of cost reports</w:t>
      </w:r>
      <w:r w:rsidR="00852E4B" w:rsidRPr="00AC798F">
        <w:t>.</w:t>
      </w:r>
    </w:p>
    <w:p w14:paraId="5F5DCE44" w14:textId="15B13B58" w:rsidR="00095B8F" w:rsidRPr="0022152B" w:rsidRDefault="00095B8F" w:rsidP="00095B8F">
      <w:pPr>
        <w:pStyle w:val="Heading2"/>
      </w:pPr>
      <w:r>
        <w:t>Reporting Requirements</w:t>
      </w:r>
    </w:p>
    <w:p w14:paraId="2CBEDFCB" w14:textId="06AFE544" w:rsidR="00095B8F" w:rsidRDefault="00095B8F" w:rsidP="00095B8F">
      <w:pPr>
        <w:spacing w:line="276" w:lineRule="auto"/>
      </w:pPr>
      <w:r w:rsidRPr="00095B8F">
        <w:t xml:space="preserve">Nursing facility cost reporting requirements are </w:t>
      </w:r>
      <w:r w:rsidR="00D433C1">
        <w:t>set forth</w:t>
      </w:r>
      <w:r w:rsidR="00D433C1" w:rsidRPr="00095B8F">
        <w:t xml:space="preserve"> </w:t>
      </w:r>
      <w:r w:rsidRPr="00095B8F">
        <w:t>in 101 CMR 206.08(1)</w:t>
      </w:r>
      <w:r w:rsidR="001B2146">
        <w:t xml:space="preserve"> through </w:t>
      </w:r>
      <w:r w:rsidRPr="00095B8F">
        <w:t xml:space="preserve">(3). For additional </w:t>
      </w:r>
      <w:r w:rsidR="001B2146">
        <w:t>i</w:t>
      </w:r>
      <w:r w:rsidRPr="00095B8F">
        <w:t xml:space="preserve">nformation, including cost reporting templates, visit the </w:t>
      </w:r>
      <w:r w:rsidR="001B2146">
        <w:t xml:space="preserve">website of the </w:t>
      </w:r>
      <w:r w:rsidRPr="00095B8F">
        <w:t>Center for Health Information and Analysis (</w:t>
      </w:r>
      <w:r w:rsidR="001B2146">
        <w:t>t</w:t>
      </w:r>
      <w:r w:rsidRPr="00095B8F">
        <w:t xml:space="preserve">he Center) at </w:t>
      </w:r>
      <w:hyperlink r:id="rId15" w:history="1">
        <w:r w:rsidRPr="006176E0">
          <w:rPr>
            <w:rStyle w:val="Hyperlink"/>
          </w:rPr>
          <w:t>www.chiamass.gov/nursing-facility-cost-reports-2</w:t>
        </w:r>
      </w:hyperlink>
      <w:r w:rsidRPr="00AC798F">
        <w:t xml:space="preserve">. </w:t>
      </w:r>
    </w:p>
    <w:p w14:paraId="4E6C86AD" w14:textId="39601DF7" w:rsidR="00095B8F" w:rsidRPr="0022152B" w:rsidRDefault="00157A33" w:rsidP="00095B8F">
      <w:pPr>
        <w:pStyle w:val="Heading2"/>
      </w:pPr>
      <w:r>
        <w:t>Filing Deadlines</w:t>
      </w:r>
    </w:p>
    <w:p w14:paraId="34777403" w14:textId="542930EE" w:rsidR="00095B8F" w:rsidRDefault="00095B8F" w:rsidP="00095B8F">
      <w:pPr>
        <w:spacing w:line="276" w:lineRule="auto"/>
      </w:pPr>
      <w:r w:rsidRPr="00095B8F">
        <w:t xml:space="preserve">Under 101 CMR 206.08(4): </w:t>
      </w:r>
      <w:r w:rsidRPr="00157A33">
        <w:rPr>
          <w:i/>
          <w:iCs/>
        </w:rPr>
        <w:t>Filing Deadlines</w:t>
      </w:r>
      <w:r w:rsidR="006176E0">
        <w:t>:</w:t>
      </w:r>
      <w:r w:rsidRPr="00AC798F">
        <w:t xml:space="preserve"> </w:t>
      </w:r>
    </w:p>
    <w:p w14:paraId="161FF188" w14:textId="778C2F8C" w:rsidR="00095B8F" w:rsidRPr="00095B8F" w:rsidRDefault="00095B8F" w:rsidP="00095B8F">
      <w:pPr>
        <w:pStyle w:val="ListParagraph"/>
        <w:numPr>
          <w:ilvl w:val="0"/>
          <w:numId w:val="4"/>
        </w:numPr>
      </w:pPr>
      <w:r w:rsidRPr="00095B8F">
        <w:t xml:space="preserve">Hospital-based nursing facilities must file cost reports no later than 90 days </w:t>
      </w:r>
      <w:r w:rsidR="006176E0" w:rsidRPr="00095B8F">
        <w:t>after</w:t>
      </w:r>
      <w:r w:rsidRPr="00095B8F">
        <w:t xml:space="preserve"> the </w:t>
      </w:r>
      <w:r w:rsidR="001B2146">
        <w:t xml:space="preserve">end of the </w:t>
      </w:r>
      <w:r w:rsidRPr="00095B8F">
        <w:t>hospital's fiscal year;</w:t>
      </w:r>
    </w:p>
    <w:p w14:paraId="6281A05E" w14:textId="0993A758" w:rsidR="00095B8F" w:rsidRPr="00095B8F" w:rsidRDefault="0043067B" w:rsidP="00095B8F">
      <w:pPr>
        <w:pStyle w:val="ListParagraph"/>
        <w:numPr>
          <w:ilvl w:val="0"/>
          <w:numId w:val="4"/>
        </w:numPr>
      </w:pPr>
      <w:r>
        <w:t>R</w:t>
      </w:r>
      <w:r w:rsidR="00095B8F" w:rsidRPr="00095B8F">
        <w:t xml:space="preserve">eceivers appointed </w:t>
      </w:r>
      <w:r w:rsidR="009A65FC">
        <w:t>under</w:t>
      </w:r>
      <w:r w:rsidR="00095B8F" w:rsidRPr="00095B8F">
        <w:t xml:space="preserve"> M.G.L. c. 111, § 72N must file cost reports for the current reporting period or portion thereof within 60 days of the receiver’s appointment;</w:t>
      </w:r>
    </w:p>
    <w:p w14:paraId="21F230E2" w14:textId="3C5494F3" w:rsidR="00095B8F" w:rsidRPr="00095B8F" w:rsidRDefault="00095B8F" w:rsidP="00095B8F">
      <w:pPr>
        <w:pStyle w:val="ListParagraph"/>
        <w:numPr>
          <w:ilvl w:val="0"/>
          <w:numId w:val="4"/>
        </w:numPr>
      </w:pPr>
      <w:r w:rsidRPr="00095B8F">
        <w:t>All other nursing facilities must file cost reports for the calendar year within 60 days of</w:t>
      </w:r>
      <w:r w:rsidR="00713087">
        <w:t xml:space="preserve"> the</w:t>
      </w:r>
      <w:r w:rsidRPr="00095B8F">
        <w:t xml:space="preserve"> </w:t>
      </w:r>
      <w:r w:rsidR="002649F4">
        <w:t xml:space="preserve">release </w:t>
      </w:r>
      <w:r w:rsidRPr="00095B8F">
        <w:t xml:space="preserve">of the annual Nursing Facility Cost Report, unless alternative deadlines are set by EOHHS or the Center through administrative bulletin or other written issuance. If </w:t>
      </w:r>
      <w:r w:rsidRPr="00095B8F">
        <w:lastRenderedPageBreak/>
        <w:t>the 60-day deadline applies and the 60th day falls on a weekend or holiday, the cost reports are due by 5:00</w:t>
      </w:r>
      <w:r w:rsidR="00713087">
        <w:t xml:space="preserve"> p.m.</w:t>
      </w:r>
      <w:r w:rsidR="00713087" w:rsidRPr="00095B8F">
        <w:t xml:space="preserve"> </w:t>
      </w:r>
      <w:r w:rsidRPr="00095B8F">
        <w:t>on the following business day.</w:t>
      </w:r>
    </w:p>
    <w:p w14:paraId="2ED77599" w14:textId="77777777" w:rsidR="001B2146" w:rsidRDefault="001B2146" w:rsidP="002649F4">
      <w:pPr>
        <w:pStyle w:val="Heading2"/>
      </w:pPr>
      <w:r>
        <w:t>Cost Report Due Date</w:t>
      </w:r>
    </w:p>
    <w:p w14:paraId="14712219" w14:textId="12CBC87F" w:rsidR="00095B8F" w:rsidRPr="00A97B33" w:rsidRDefault="00095B8F" w:rsidP="00095B8F">
      <w:pPr>
        <w:spacing w:line="276" w:lineRule="auto"/>
      </w:pPr>
      <w:r w:rsidRPr="00A97B33">
        <w:t>The Center has announced, via written issuance emailed to providers on February 27, 2025, and March 27, 2025, that calendar year 2024 cost reports are due on June 1, 2025.</w:t>
      </w:r>
    </w:p>
    <w:p w14:paraId="274C1283" w14:textId="1CD3723F" w:rsidR="00095B8F" w:rsidRDefault="00095B8F" w:rsidP="00095B8F">
      <w:pPr>
        <w:spacing w:line="276" w:lineRule="auto"/>
      </w:pPr>
      <w:r w:rsidRPr="00095B8F">
        <w:t xml:space="preserve">Under 101 CMR 206.08(4)(b): </w:t>
      </w:r>
      <w:r w:rsidRPr="00713087">
        <w:rPr>
          <w:i/>
          <w:iCs/>
        </w:rPr>
        <w:t>Extension of Filing Date</w:t>
      </w:r>
      <w:r w:rsidRPr="00095B8F">
        <w:t xml:space="preserve">, the Center may grant a request for an extension of the filing due date for a maximum of 30 calendar days. </w:t>
      </w:r>
      <w:r w:rsidR="00713087" w:rsidRPr="00095B8F">
        <w:t>To</w:t>
      </w:r>
      <w:r w:rsidRPr="00095B8F">
        <w:t xml:space="preserve"> receive an extension, the provider must</w:t>
      </w:r>
    </w:p>
    <w:p w14:paraId="4EF59D5B" w14:textId="31FFD7A1" w:rsidR="00095B8F" w:rsidRDefault="00095B8F" w:rsidP="00095B8F">
      <w:pPr>
        <w:pStyle w:val="ListParagraph"/>
        <w:numPr>
          <w:ilvl w:val="0"/>
          <w:numId w:val="5"/>
        </w:numPr>
      </w:pPr>
      <w:r>
        <w:t xml:space="preserve">submit the request itself, and not by </w:t>
      </w:r>
      <w:r w:rsidR="00713087">
        <w:t xml:space="preserve">an </w:t>
      </w:r>
      <w:r>
        <w:t xml:space="preserve">agent or other representative; </w:t>
      </w:r>
    </w:p>
    <w:p w14:paraId="5C0FC56B" w14:textId="77777777" w:rsidR="00095B8F" w:rsidRDefault="00095B8F" w:rsidP="00095B8F">
      <w:pPr>
        <w:pStyle w:val="ListParagraph"/>
        <w:numPr>
          <w:ilvl w:val="0"/>
          <w:numId w:val="5"/>
        </w:numPr>
      </w:pPr>
      <w:r>
        <w:t xml:space="preserve">demonstrate exceptional circumstances that prevent the provider from meeting the deadline; and </w:t>
      </w:r>
    </w:p>
    <w:p w14:paraId="725F74F8" w14:textId="69397379" w:rsidR="00095B8F" w:rsidRDefault="00095B8F" w:rsidP="00095B8F">
      <w:pPr>
        <w:pStyle w:val="ListParagraph"/>
        <w:numPr>
          <w:ilvl w:val="0"/>
          <w:numId w:val="5"/>
        </w:numPr>
      </w:pPr>
      <w:r>
        <w:t>file the request with the Center no later than 30 calendar days before the due date.</w:t>
      </w:r>
    </w:p>
    <w:p w14:paraId="662D503B" w14:textId="77777777" w:rsidR="00CF74B2" w:rsidRDefault="00CF74B2" w:rsidP="00157A33">
      <w:pPr>
        <w:pStyle w:val="Heading2"/>
      </w:pPr>
      <w:r w:rsidRPr="00CF74B2">
        <w:t xml:space="preserve">Incomplete Submissions </w:t>
      </w:r>
    </w:p>
    <w:p w14:paraId="579B620B" w14:textId="50519CE5" w:rsidR="00095B8F" w:rsidRDefault="00157A33" w:rsidP="00095B8F">
      <w:pPr>
        <w:spacing w:line="276" w:lineRule="auto"/>
      </w:pPr>
      <w:r w:rsidRPr="00157A33">
        <w:t xml:space="preserve">Under </w:t>
      </w:r>
      <w:r w:rsidR="00B14B6F">
        <w:t xml:space="preserve">101 </w:t>
      </w:r>
      <w:r w:rsidRPr="00157A33">
        <w:t xml:space="preserve">CMR </w:t>
      </w:r>
      <w:r w:rsidR="00B14B6F">
        <w:t>206</w:t>
      </w:r>
      <w:r w:rsidRPr="00157A33">
        <w:t xml:space="preserve">.08(5): </w:t>
      </w:r>
      <w:r w:rsidRPr="00157A33">
        <w:rPr>
          <w:i/>
          <w:iCs/>
        </w:rPr>
        <w:t>Incomplete Submissions</w:t>
      </w:r>
      <w:r w:rsidRPr="00157A33">
        <w:t xml:space="preserve">, </w:t>
      </w:r>
      <w:r w:rsidR="00713087">
        <w:t>i</w:t>
      </w:r>
      <w:r w:rsidRPr="00157A33">
        <w:t xml:space="preserve">f the cost reports are incomplete, the Center will notify the provider in writing within 120 days of receipt. The Center will specify </w:t>
      </w:r>
      <w:r w:rsidR="00713087">
        <w:t xml:space="preserve">what </w:t>
      </w:r>
      <w:r w:rsidRPr="00157A33">
        <w:t xml:space="preserve">additional information the provider must submit to complete the cost reports. The provider must file the required information within 25 days </w:t>
      </w:r>
      <w:proofErr w:type="gramStart"/>
      <w:r w:rsidR="00713087">
        <w:t>from</w:t>
      </w:r>
      <w:proofErr w:type="gramEnd"/>
      <w:r w:rsidR="00713087" w:rsidRPr="00157A33">
        <w:t xml:space="preserve"> </w:t>
      </w:r>
      <w:r w:rsidRPr="00157A33">
        <w:t>the date of notification or by April 1st of the year the cost reports are filed, whichever is later. If the Center fails to notify the provider within the 120-day period, the cost reports will be considered complete and will be deemed to be filed on the date of receipt</w:t>
      </w:r>
      <w:r w:rsidR="00095B8F" w:rsidRPr="00AC798F">
        <w:t xml:space="preserve">. </w:t>
      </w:r>
    </w:p>
    <w:p w14:paraId="7F0D3136" w14:textId="014733AE" w:rsidR="00095B8F" w:rsidRPr="0022152B" w:rsidRDefault="00157A33" w:rsidP="00095B8F">
      <w:pPr>
        <w:pStyle w:val="Heading2"/>
      </w:pPr>
      <w:r w:rsidRPr="00157A33">
        <w:t>Audits and Enforcement</w:t>
      </w:r>
    </w:p>
    <w:p w14:paraId="5F26363B" w14:textId="4B23A8BF" w:rsidR="00157A33" w:rsidRDefault="00157A33" w:rsidP="00157A33">
      <w:pPr>
        <w:spacing w:line="276" w:lineRule="auto"/>
      </w:pPr>
      <w:r>
        <w:t xml:space="preserve">Under 101 CMR 206.08(6): </w:t>
      </w:r>
      <w:r w:rsidRPr="00157A33">
        <w:rPr>
          <w:i/>
          <w:iCs/>
        </w:rPr>
        <w:t>Audits</w:t>
      </w:r>
      <w:r>
        <w:t>, the Center and the MassHealth agency may conduct desk or field audits to ensure accuracy and consistency in reporting. Providers must submit additional data and documentation relating to the cost report, the operations of the provider and any related party as requested during a desk or field audit</w:t>
      </w:r>
      <w:r w:rsidR="00211F36">
        <w:t>,</w:t>
      </w:r>
      <w:r>
        <w:t xml:space="preserve"> even if the Center has accepted the provider’s cost reports.</w:t>
      </w:r>
    </w:p>
    <w:p w14:paraId="3825D011" w14:textId="1126712D" w:rsidR="00095B8F" w:rsidRDefault="00157A33" w:rsidP="00157A33">
      <w:pPr>
        <w:spacing w:line="276" w:lineRule="auto"/>
      </w:pPr>
      <w:r>
        <w:t xml:space="preserve">Under 101 CMR 206.08(7): </w:t>
      </w:r>
      <w:r w:rsidRPr="00157A33">
        <w:rPr>
          <w:i/>
          <w:iCs/>
        </w:rPr>
        <w:t>Penalties</w:t>
      </w:r>
      <w:r>
        <w:t xml:space="preserve">, if a provider does not file the required cost reports by the due date, EOHHS may reduce the provider’s rates for current services by 5% on the day following the date the submission is due and </w:t>
      </w:r>
      <w:r w:rsidR="006E7B59">
        <w:t xml:space="preserve">an additional </w:t>
      </w:r>
      <w:r>
        <w:t xml:space="preserve">5% for each </w:t>
      </w:r>
      <w:r w:rsidR="00211F36">
        <w:t xml:space="preserve">following </w:t>
      </w:r>
      <w:r>
        <w:t xml:space="preserve">month of noncompliance. The reduction </w:t>
      </w:r>
      <w:r w:rsidR="002649F4">
        <w:t>is cumulative</w:t>
      </w:r>
      <w:r w:rsidR="00211F36">
        <w:t>,</w:t>
      </w:r>
      <w:r>
        <w:t xml:space="preserve"> </w:t>
      </w:r>
      <w:r w:rsidR="00211F36">
        <w:t xml:space="preserve">so </w:t>
      </w:r>
      <w:r>
        <w:t xml:space="preserve">the rate of reduction equals 5% for the first month late, 10% for the second month late, and so on. The rate will be restored effective the first of the month following the date the cost report is filed. Prior to the imposition of any penalty, EOHHS will follow the procedures for implementing sanctions </w:t>
      </w:r>
      <w:r w:rsidR="00D433C1">
        <w:t xml:space="preserve">set forth </w:t>
      </w:r>
      <w:r>
        <w:t xml:space="preserve">in 130 CMR 450.238, </w:t>
      </w:r>
      <w:r w:rsidRPr="00157A33">
        <w:rPr>
          <w:i/>
          <w:iCs/>
        </w:rPr>
        <w:t>et seq</w:t>
      </w:r>
      <w:r w:rsidR="00095B8F" w:rsidRPr="00AC798F">
        <w:t xml:space="preserve">. </w:t>
      </w:r>
    </w:p>
    <w:p w14:paraId="7E36DD76" w14:textId="378448C5" w:rsidR="00157A33" w:rsidRPr="0022152B" w:rsidRDefault="007A306D" w:rsidP="00157A33">
      <w:pPr>
        <w:pStyle w:val="Heading2"/>
      </w:pPr>
      <w:r w:rsidRPr="007A306D">
        <w:lastRenderedPageBreak/>
        <w:t>Contact Information for Provider Questions Regarding Cost Reports</w:t>
      </w:r>
    </w:p>
    <w:p w14:paraId="2E156BB7" w14:textId="2E64EEF6" w:rsidR="007A306D" w:rsidRPr="007A306D" w:rsidRDefault="007A306D" w:rsidP="002319C5">
      <w:pPr>
        <w:spacing w:line="276" w:lineRule="auto"/>
      </w:pPr>
      <w:bookmarkStart w:id="0" w:name="_Hlk193445992"/>
      <w:r w:rsidRPr="007A306D">
        <w:t xml:space="preserve">For any technical questions regarding the content or submission of cost reports, please email </w:t>
      </w:r>
      <w:r w:rsidR="006E7B59">
        <w:t>the Center</w:t>
      </w:r>
      <w:r w:rsidR="006E7B59" w:rsidRPr="007A306D">
        <w:t xml:space="preserve"> </w:t>
      </w:r>
      <w:r w:rsidRPr="007A306D">
        <w:t xml:space="preserve">at </w:t>
      </w:r>
      <w:hyperlink r:id="rId16">
        <w:r w:rsidRPr="007A306D">
          <w:rPr>
            <w:rStyle w:val="Hyperlink"/>
          </w:rPr>
          <w:t>Costreports.LTCF@chiamass.gov</w:t>
        </w:r>
      </w:hyperlink>
      <w:r w:rsidRPr="007A306D">
        <w:t xml:space="preserve">. </w:t>
      </w:r>
      <w:bookmarkEnd w:id="0"/>
      <w:r w:rsidR="001254DF">
        <w:t>To submit requests for an extension</w:t>
      </w:r>
      <w:r w:rsidR="004436B5">
        <w:t xml:space="preserve"> or other questions</w:t>
      </w:r>
      <w:r w:rsidR="001254DF">
        <w:t>, please email the Center</w:t>
      </w:r>
      <w:r w:rsidR="001254DF" w:rsidRPr="007A306D">
        <w:t xml:space="preserve"> at </w:t>
      </w:r>
      <w:hyperlink r:id="rId17">
        <w:r w:rsidR="001254DF" w:rsidRPr="007A306D">
          <w:rPr>
            <w:rStyle w:val="Hyperlink"/>
          </w:rPr>
          <w:t>Costreports.LTCF@chiamass.gov</w:t>
        </w:r>
      </w:hyperlink>
      <w:r w:rsidR="001254DF">
        <w:t xml:space="preserve">, </w:t>
      </w:r>
      <w:r w:rsidR="005F6751">
        <w:t xml:space="preserve">with a copy to </w:t>
      </w:r>
      <w:r w:rsidR="005F6751" w:rsidRPr="007A306D">
        <w:t xml:space="preserve">Pavel Terpelets, Director of Institutional Programs, at </w:t>
      </w:r>
      <w:hyperlink r:id="rId18" w:history="1">
        <w:r w:rsidR="005F6751" w:rsidRPr="007A306D">
          <w:rPr>
            <w:rStyle w:val="Hyperlink"/>
          </w:rPr>
          <w:t>Pavel.Terpelets@mass.gov</w:t>
        </w:r>
      </w:hyperlink>
      <w:r w:rsidR="005F6751" w:rsidRPr="007A306D">
        <w:t xml:space="preserve">, and Dayva Briand, Deputy Director of Institutional Programs, at </w:t>
      </w:r>
      <w:hyperlink r:id="rId19" w:history="1">
        <w:r w:rsidR="005F6751" w:rsidRPr="007A306D">
          <w:rPr>
            <w:rStyle w:val="Hyperlink"/>
          </w:rPr>
          <w:t>Dayva.Briand@mass.gov</w:t>
        </w:r>
      </w:hyperlink>
      <w:r w:rsidR="005F6751">
        <w:t>.</w:t>
      </w:r>
    </w:p>
    <w:p w14:paraId="3A39AD6C" w14:textId="77777777" w:rsidR="00DD626A" w:rsidRDefault="00DD626A" w:rsidP="00095B8F"/>
    <w:sectPr w:rsidR="00DD626A" w:rsidSect="00E964C3">
      <w:headerReference w:type="default" r:id="rId20"/>
      <w:footerReference w:type="default" r:id="rId21"/>
      <w:type w:val="continuous"/>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4C27B9" w14:textId="77777777" w:rsidR="00BA5BA5" w:rsidRDefault="00BA5BA5" w:rsidP="00AC798F">
      <w:r>
        <w:separator/>
      </w:r>
    </w:p>
    <w:p w14:paraId="2B9CBE92" w14:textId="77777777" w:rsidR="00BA5BA5" w:rsidRDefault="00BA5BA5"/>
  </w:endnote>
  <w:endnote w:type="continuationSeparator" w:id="0">
    <w:p w14:paraId="57158587" w14:textId="77777777" w:rsidR="00BA5BA5" w:rsidRDefault="00BA5BA5" w:rsidP="00AC798F">
      <w:r>
        <w:continuationSeparator/>
      </w:r>
    </w:p>
    <w:p w14:paraId="6FB08340" w14:textId="77777777" w:rsidR="00BA5BA5" w:rsidRDefault="00BA5BA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6638200"/>
      <w:docPartObj>
        <w:docPartGallery w:val="Page Numbers (Bottom of Page)"/>
        <w:docPartUnique/>
      </w:docPartObj>
    </w:sdtPr>
    <w:sdtEndPr/>
    <w:sdtContent>
      <w:sdt>
        <w:sdtPr>
          <w:id w:val="-1705238520"/>
          <w:docPartObj>
            <w:docPartGallery w:val="Page Numbers (Top of Page)"/>
            <w:docPartUnique/>
          </w:docPartObj>
        </w:sdtPr>
        <w:sdtEndPr/>
        <w:sdtContent>
          <w:p w14:paraId="6AC25713" w14:textId="318B7F6E" w:rsidR="00E964C3" w:rsidRDefault="00F531D7" w:rsidP="00F531D7">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6680705"/>
      <w:docPartObj>
        <w:docPartGallery w:val="Page Numbers (Bottom of Page)"/>
        <w:docPartUnique/>
      </w:docPartObj>
    </w:sdtPr>
    <w:sdtEndPr/>
    <w:sdtContent>
      <w:sdt>
        <w:sdtPr>
          <w:id w:val="-1786192084"/>
          <w:docPartObj>
            <w:docPartGallery w:val="Page Numbers (Top of Page)"/>
            <w:docPartUnique/>
          </w:docPartObj>
        </w:sdtPr>
        <w:sdtEndPr/>
        <w:sdtContent>
          <w:p w14:paraId="304747B2" w14:textId="18B32623" w:rsidR="00835677" w:rsidRDefault="00835677" w:rsidP="00835677">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sz w:val="24"/>
                <w:szCs w:val="24"/>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sz w:val="24"/>
                <w:szCs w:val="24"/>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4D13E5" w14:textId="77777777" w:rsidR="00BA5BA5" w:rsidRDefault="00BA5BA5" w:rsidP="00AC798F">
      <w:r>
        <w:separator/>
      </w:r>
    </w:p>
    <w:p w14:paraId="6000ECF0" w14:textId="77777777" w:rsidR="00BA5BA5" w:rsidRDefault="00BA5BA5"/>
  </w:footnote>
  <w:footnote w:type="continuationSeparator" w:id="0">
    <w:p w14:paraId="62CCDD46" w14:textId="77777777" w:rsidR="00BA5BA5" w:rsidRDefault="00BA5BA5" w:rsidP="00AC798F">
      <w:r>
        <w:continuationSeparator/>
      </w:r>
    </w:p>
    <w:p w14:paraId="6851C163" w14:textId="77777777" w:rsidR="00BA5BA5" w:rsidRDefault="00BA5BA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826BB" w14:textId="77777777" w:rsidR="00E964C3" w:rsidRPr="00AC798F" w:rsidRDefault="00E964C3" w:rsidP="00E964C3">
    <w:pPr>
      <w:jc w:val="right"/>
    </w:pPr>
    <w:r w:rsidRPr="00AC798F">
      <w:t>EOHHS</w:t>
    </w:r>
  </w:p>
  <w:p w14:paraId="30028F94" w14:textId="77777777" w:rsidR="00E964C3" w:rsidRPr="00AC798F" w:rsidRDefault="00E964C3" w:rsidP="00E964C3">
    <w:pPr>
      <w:jc w:val="right"/>
    </w:pPr>
    <w:r w:rsidRPr="00AC798F">
      <w:t>Administrative Bulletin [</w:t>
    </w:r>
    <w:r w:rsidRPr="00AC798F">
      <w:rPr>
        <w:color w:val="FF0000"/>
      </w:rPr>
      <w:t>YY-#</w:t>
    </w:r>
    <w:r w:rsidRPr="00AC798F">
      <w:t>]</w:t>
    </w:r>
  </w:p>
  <w:p w14:paraId="6D4AEAB8" w14:textId="77777777" w:rsidR="00E964C3" w:rsidRPr="00AC798F" w:rsidRDefault="00E964C3" w:rsidP="00E964C3">
    <w:pPr>
      <w:jc w:val="right"/>
    </w:pPr>
    <w:r w:rsidRPr="00AC798F">
      <w:t>Effective [</w:t>
    </w:r>
    <w:r w:rsidRPr="0022152B">
      <w:rPr>
        <w:color w:val="FF0000"/>
      </w:rPr>
      <w:t>Month Day, YYYY</w:t>
    </w:r>
    <w:r w:rsidRPr="00AC798F">
      <w:t>]</w:t>
    </w:r>
  </w:p>
  <w:p w14:paraId="6F1B245B" w14:textId="77777777" w:rsidR="00E964C3" w:rsidRDefault="00E964C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F6DE3" w14:textId="5C993A13" w:rsidR="00E964C3" w:rsidRPr="006E5DED" w:rsidRDefault="001A7A68" w:rsidP="00C773D1">
    <w:pPr>
      <w:pStyle w:val="Header"/>
      <w:spacing w:after="0"/>
      <w:rPr>
        <w:noProof/>
      </w:rPr>
    </w:pPr>
    <w:r w:rsidRPr="006E5DED">
      <w:rPr>
        <w:noProof/>
      </w:rPr>
      <mc:AlternateContent>
        <mc:Choice Requires="wps">
          <w:drawing>
            <wp:anchor distT="0" distB="0" distL="114300" distR="114300" simplePos="0" relativeHeight="251659264" behindDoc="0" locked="0" layoutInCell="1" allowOverlap="1" wp14:anchorId="071E4873" wp14:editId="5BAC4385">
              <wp:simplePos x="0" y="0"/>
              <wp:positionH relativeFrom="column">
                <wp:posOffset>1247775</wp:posOffset>
              </wp:positionH>
              <wp:positionV relativeFrom="paragraph">
                <wp:posOffset>1</wp:posOffset>
              </wp:positionV>
              <wp:extent cx="3589020" cy="971550"/>
              <wp:effectExtent l="0" t="0" r="0" b="0"/>
              <wp:wrapNone/>
              <wp:docPr id="1" name="Text Box 2" descr="Text box:&#10;Executive Office of Health and Human Services&#10;Commonwealth of Massachusetts&#10;One Ashburton Place&#10;Boston, MA 02108&#10;(617) 573-1600&#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9020" cy="971550"/>
                      </a:xfrm>
                      <a:prstGeom prst="rect">
                        <a:avLst/>
                      </a:prstGeom>
                      <a:noFill/>
                      <a:ln w="9525">
                        <a:noFill/>
                        <a:miter lim="800000"/>
                        <a:headEnd/>
                        <a:tailEnd/>
                      </a:ln>
                    </wps:spPr>
                    <wps:txbx>
                      <w:txbxContent>
                        <w:p w14:paraId="5EA55B9C" w14:textId="77777777" w:rsidR="00E964C3" w:rsidRPr="00AC798F" w:rsidRDefault="00E964C3" w:rsidP="00C773D1">
                          <w:pPr>
                            <w:pStyle w:val="Header"/>
                            <w:spacing w:after="0"/>
                            <w:jc w:val="center"/>
                            <w:rPr>
                              <w:color w:val="4F81BD" w:themeColor="accent1"/>
                              <w:sz w:val="20"/>
                            </w:rPr>
                          </w:pPr>
                          <w:r w:rsidRPr="00AC798F">
                            <w:rPr>
                              <w:color w:val="4F81BD" w:themeColor="accent1"/>
                            </w:rPr>
                            <w:t>EXECUTIVE OFFICE OF HEALTH AND HUMAN SERVICES</w:t>
                          </w:r>
                        </w:p>
                        <w:p w14:paraId="08B853DB" w14:textId="77777777" w:rsidR="00E964C3" w:rsidRPr="00AC798F" w:rsidRDefault="00E964C3" w:rsidP="00C773D1">
                          <w:pPr>
                            <w:pStyle w:val="Header"/>
                            <w:spacing w:after="0"/>
                            <w:jc w:val="center"/>
                            <w:rPr>
                              <w:b/>
                              <w:bCs/>
                              <w:color w:val="4F81BD" w:themeColor="accent1"/>
                            </w:rPr>
                          </w:pPr>
                          <w:r w:rsidRPr="00AC798F">
                            <w:rPr>
                              <w:b/>
                              <w:bCs/>
                              <w:color w:val="4F81BD" w:themeColor="accent1"/>
                            </w:rPr>
                            <w:t>COMMONWEALTH OF MASSACHUSETTS</w:t>
                          </w:r>
                        </w:p>
                        <w:p w14:paraId="2275A66B" w14:textId="77777777" w:rsidR="00E964C3" w:rsidRDefault="00E964C3" w:rsidP="00C773D1">
                          <w:pPr>
                            <w:pStyle w:val="Header"/>
                            <w:spacing w:after="0"/>
                            <w:jc w:val="center"/>
                            <w:rPr>
                              <w:color w:val="4F81BD" w:themeColor="accent1"/>
                            </w:rPr>
                          </w:pPr>
                          <w:r w:rsidRPr="00AC798F">
                            <w:rPr>
                              <w:color w:val="4F81BD" w:themeColor="accent1"/>
                            </w:rPr>
                            <w:t>ONE ASHBURTON PLACE, BOSTON, MA 02108</w:t>
                          </w:r>
                        </w:p>
                        <w:p w14:paraId="7D513F23" w14:textId="588EF53E" w:rsidR="00E964C3" w:rsidRPr="00C773D1" w:rsidRDefault="00E964C3" w:rsidP="00C773D1">
                          <w:pPr>
                            <w:pStyle w:val="Header"/>
                            <w:spacing w:after="0"/>
                            <w:jc w:val="center"/>
                            <w:rPr>
                              <w:color w:val="4F81BD" w:themeColor="accent1"/>
                            </w:rPr>
                          </w:pPr>
                          <w:r>
                            <w:rPr>
                              <w:color w:val="4F81BD" w:themeColor="accent1"/>
                            </w:rPr>
                            <w:t>(617) 573-1600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71E4873" id="_x0000_t202" coordsize="21600,21600" o:spt="202" path="m,l,21600r21600,l21600,xe">
              <v:stroke joinstyle="miter"/>
              <v:path gradientshapeok="t" o:connecttype="rect"/>
            </v:shapetype>
            <v:shape id="Text Box 2" o:spid="_x0000_s1026" type="#_x0000_t202" alt="Text box:&#10;Executive Office of Health and Human Services&#10;Commonwealth of Massachusetts&#10;One Ashburton Place&#10;Boston, MA 02108&#10;(617) 573-1600&#10;" style="position:absolute;margin-left:98.25pt;margin-top:0;width:282.6pt;height:7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" filled="f" stroked="f">
              <v:textbox>
                <w:txbxContent>
                  <w:p w14:paraId="5EA55B9C" w14:textId="77777777" w:rsidR="00E964C3" w:rsidRPr="00AC798F" w:rsidRDefault="00E964C3" w:rsidP="00C773D1">
                    <w:pPr>
                      <w:pStyle w:val="Header"/>
                      <w:spacing w:after="0"/>
                      <w:jc w:val="center"/>
                      <w:rPr>
                        <w:color w:val="4F81BD" w:themeColor="accent1"/>
                        <w:sz w:val="20"/>
                      </w:rPr>
                    </w:pPr>
                    <w:r w:rsidRPr="00AC798F">
                      <w:rPr>
                        <w:color w:val="4F81BD" w:themeColor="accent1"/>
                      </w:rPr>
                      <w:t>EXECUTIVE OFFICE OF HEALTH AND HUMAN SERVICES</w:t>
                    </w:r>
                  </w:p>
                  <w:p w14:paraId="08B853DB" w14:textId="77777777" w:rsidR="00E964C3" w:rsidRPr="00AC798F" w:rsidRDefault="00E964C3" w:rsidP="00C773D1">
                    <w:pPr>
                      <w:pStyle w:val="Header"/>
                      <w:spacing w:after="0"/>
                      <w:jc w:val="center"/>
                      <w:rPr>
                        <w:b/>
                        <w:bCs/>
                        <w:color w:val="4F81BD" w:themeColor="accent1"/>
                      </w:rPr>
                    </w:pPr>
                    <w:r w:rsidRPr="00AC798F">
                      <w:rPr>
                        <w:b/>
                        <w:bCs/>
                        <w:color w:val="4F81BD" w:themeColor="accent1"/>
                      </w:rPr>
                      <w:t>COMMONWEALTH OF MASSACHUSETTS</w:t>
                    </w:r>
                  </w:p>
                  <w:p w14:paraId="2275A66B" w14:textId="77777777" w:rsidR="00E964C3" w:rsidRDefault="00E964C3" w:rsidP="00C773D1">
                    <w:pPr>
                      <w:pStyle w:val="Header"/>
                      <w:spacing w:after="0"/>
                      <w:jc w:val="center"/>
                      <w:rPr>
                        <w:color w:val="4F81BD" w:themeColor="accent1"/>
                      </w:rPr>
                    </w:pPr>
                    <w:r w:rsidRPr="00AC798F">
                      <w:rPr>
                        <w:color w:val="4F81BD" w:themeColor="accent1"/>
                      </w:rPr>
                      <w:t>ONE ASHBURTON PLACE, BOSTON, MA 02108</w:t>
                    </w:r>
                  </w:p>
                  <w:p w14:paraId="7D513F23" w14:textId="588EF53E" w:rsidR="00E964C3" w:rsidRPr="00C773D1" w:rsidRDefault="00E964C3" w:rsidP="00C773D1">
                    <w:pPr>
                      <w:pStyle w:val="Header"/>
                      <w:spacing w:after="0"/>
                      <w:jc w:val="center"/>
                      <w:rPr>
                        <w:color w:val="4F81BD" w:themeColor="accent1"/>
                      </w:rPr>
                    </w:pPr>
                    <w:r>
                      <w:rPr>
                        <w:color w:val="4F81BD" w:themeColor="accent1"/>
                      </w:rPr>
                      <w:t>(617) 573-1600</w:t>
                    </w:r>
                  </w:p>
                </w:txbxContent>
              </v:textbox>
            </v:shape>
          </w:pict>
        </mc:Fallback>
      </mc:AlternateContent>
    </w:r>
    <w:r w:rsidR="00E964C3">
      <w:rPr>
        <w:noProof/>
        <w:color w:val="1F497D" w:themeColor="text2"/>
      </w:rPr>
      <w:drawing>
        <wp:anchor distT="0" distB="0" distL="114300" distR="114300" simplePos="0" relativeHeight="251661312" behindDoc="0" locked="0" layoutInCell="1" allowOverlap="1" wp14:anchorId="61BAA277" wp14:editId="0A0ED9A1">
          <wp:simplePos x="0" y="0"/>
          <wp:positionH relativeFrom="column">
            <wp:posOffset>4829175</wp:posOffset>
          </wp:positionH>
          <wp:positionV relativeFrom="paragraph">
            <wp:posOffset>0</wp:posOffset>
          </wp:positionV>
          <wp:extent cx="1174115" cy="621665"/>
          <wp:effectExtent l="0" t="0" r="6985" b="6985"/>
          <wp:wrapNone/>
          <wp:docPr id="1597423463" name="Picture 1597423463" descr="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7423463" name="Picture 1597423463" descr="MassHealth logo"/>
                  <pic:cNvPicPr/>
                </pic:nvPicPr>
                <pic:blipFill>
                  <a:blip r:embed="rId1">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174115" cy="621665"/>
                  </a:xfrm>
                  <a:prstGeom prst="rect">
                    <a:avLst/>
                  </a:prstGeom>
                </pic:spPr>
              </pic:pic>
            </a:graphicData>
          </a:graphic>
          <wp14:sizeRelH relativeFrom="margin">
            <wp14:pctWidth>0</wp14:pctWidth>
          </wp14:sizeRelH>
          <wp14:sizeRelV relativeFrom="margin">
            <wp14:pctHeight>0</wp14:pctHeight>
          </wp14:sizeRelV>
        </wp:anchor>
      </w:drawing>
    </w:r>
    <w:r w:rsidR="00E964C3">
      <w:rPr>
        <w:noProof/>
      </w:rPr>
      <w:drawing>
        <wp:inline distT="0" distB="0" distL="0" distR="0" wp14:anchorId="40DEB212" wp14:editId="7A706C35">
          <wp:extent cx="1164590" cy="1377950"/>
          <wp:effectExtent l="0" t="0" r="0" b="0"/>
          <wp:docPr id="819895468" name="Picture 819895468" descr="Massachusetts stat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9895468" name="Picture 819895468" descr="Massachusetts state seal"/>
                  <pic:cNvPicPr>
                    <a:picLocks noChangeAspect="1" noChangeArrowheads="1"/>
                  </pic:cNvPicPr>
                </pic:nvPicPr>
                <pic:blipFill>
                  <a:blip r:embed="rId2">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1164590" cy="1377950"/>
                  </a:xfrm>
                  <a:prstGeom prst="rect">
                    <a:avLst/>
                  </a:prstGeom>
                  <a:noFill/>
                </pic:spPr>
              </pic:pic>
            </a:graphicData>
          </a:graphic>
        </wp:inline>
      </w:drawing>
    </w:r>
  </w:p>
  <w:p w14:paraId="3FF793DA" w14:textId="77777777" w:rsidR="00E964C3" w:rsidRDefault="00E964C3" w:rsidP="00E964C3">
    <w:pPr>
      <w:pStyle w:val="Header"/>
    </w:pPr>
    <w:r>
      <w:ptab w:relativeTo="margin" w:alignment="right" w:leader="none"/>
    </w:r>
  </w:p>
  <w:p w14:paraId="17EFEBBD" w14:textId="77777777" w:rsidR="00E964C3" w:rsidRPr="00AC798F" w:rsidRDefault="00E964C3" w:rsidP="00C773D1">
    <w:pPr>
      <w:pStyle w:val="Header"/>
      <w:spacing w:after="0"/>
      <w:rPr>
        <w:b/>
        <w:bCs/>
        <w:color w:val="1F497D" w:themeColor="text2"/>
      </w:rPr>
    </w:pPr>
    <w:r w:rsidRPr="00AC798F">
      <w:rPr>
        <w:b/>
        <w:bCs/>
        <w:color w:val="1F497D" w:themeColor="text2"/>
      </w:rPr>
      <w:t>MAURA T. HEALEY</w:t>
    </w:r>
    <w:r w:rsidRPr="00AC798F">
      <w:rPr>
        <w:b/>
        <w:bCs/>
        <w:color w:val="1F497D" w:themeColor="text2"/>
      </w:rPr>
      <w:tab/>
    </w:r>
    <w:r w:rsidRPr="00AC798F">
      <w:rPr>
        <w:b/>
        <w:bCs/>
        <w:color w:val="1F497D" w:themeColor="text2"/>
      </w:rPr>
      <w:tab/>
      <w:t>KATHLEEN E. WALSH</w:t>
    </w:r>
  </w:p>
  <w:p w14:paraId="6A336775" w14:textId="77777777" w:rsidR="00E964C3" w:rsidRPr="00AC798F" w:rsidRDefault="00E964C3" w:rsidP="00C773D1">
    <w:pPr>
      <w:pStyle w:val="Header"/>
      <w:spacing w:after="0"/>
      <w:rPr>
        <w:b/>
        <w:color w:val="1F497D" w:themeColor="text2"/>
      </w:rPr>
    </w:pPr>
    <w:r w:rsidRPr="00AC798F">
      <w:rPr>
        <w:color w:val="1F497D" w:themeColor="text2"/>
      </w:rPr>
      <w:t>GOVERNOR</w:t>
    </w:r>
    <w:r w:rsidRPr="00AC798F">
      <w:rPr>
        <w:color w:val="1F497D" w:themeColor="text2"/>
      </w:rPr>
      <w:tab/>
    </w:r>
    <w:r w:rsidRPr="00AC798F">
      <w:rPr>
        <w:b/>
        <w:color w:val="1F497D" w:themeColor="text2"/>
      </w:rPr>
      <w:tab/>
    </w:r>
    <w:r w:rsidRPr="00AC798F">
      <w:rPr>
        <w:color w:val="1F497D" w:themeColor="text2"/>
      </w:rPr>
      <w:t>SECRETARY</w:t>
    </w:r>
  </w:p>
  <w:p w14:paraId="5114DD60" w14:textId="77777777" w:rsidR="00E964C3" w:rsidRPr="00AC798F" w:rsidRDefault="00E964C3" w:rsidP="00E964C3">
    <w:pPr>
      <w:pStyle w:val="Header"/>
      <w:rPr>
        <w:color w:val="1F497D" w:themeColor="text2"/>
      </w:rPr>
    </w:pPr>
  </w:p>
  <w:p w14:paraId="287D9EF7" w14:textId="77777777" w:rsidR="00E964C3" w:rsidRPr="00AC798F" w:rsidRDefault="00E964C3" w:rsidP="00C773D1">
    <w:pPr>
      <w:pStyle w:val="Header"/>
      <w:spacing w:after="0"/>
      <w:rPr>
        <w:b/>
        <w:bCs/>
        <w:color w:val="1F497D" w:themeColor="text2"/>
      </w:rPr>
    </w:pPr>
    <w:r w:rsidRPr="00AC798F">
      <w:rPr>
        <w:b/>
        <w:bCs/>
        <w:color w:val="1F497D" w:themeColor="text2"/>
      </w:rPr>
      <w:t>KIMBERLEY DRISCOLL</w:t>
    </w:r>
    <w:r w:rsidRPr="00AC798F">
      <w:rPr>
        <w:b/>
        <w:bCs/>
        <w:color w:val="1F497D" w:themeColor="text2"/>
      </w:rPr>
      <w:tab/>
    </w:r>
    <w:r w:rsidRPr="00AC798F">
      <w:rPr>
        <w:b/>
        <w:bCs/>
        <w:color w:val="1F497D" w:themeColor="text2"/>
      </w:rPr>
      <w:tab/>
      <w:t>MIKE LEVINE</w:t>
    </w:r>
  </w:p>
  <w:p w14:paraId="76484391" w14:textId="77777777" w:rsidR="00E964C3" w:rsidRPr="00AC798F" w:rsidRDefault="00E964C3" w:rsidP="00C773D1">
    <w:pPr>
      <w:pStyle w:val="Header"/>
      <w:spacing w:after="0"/>
      <w:rPr>
        <w:color w:val="1F497D" w:themeColor="text2"/>
      </w:rPr>
    </w:pPr>
    <w:r w:rsidRPr="00AC798F">
      <w:rPr>
        <w:color w:val="1F497D" w:themeColor="text2"/>
      </w:rPr>
      <w:t xml:space="preserve">LIEUTENANT GOVERNOR </w:t>
    </w:r>
    <w:r w:rsidRPr="00AC798F">
      <w:rPr>
        <w:color w:val="1F497D" w:themeColor="text2"/>
      </w:rPr>
      <w:tab/>
    </w:r>
    <w:r w:rsidRPr="00AC798F">
      <w:rPr>
        <w:color w:val="1F497D" w:themeColor="text2"/>
      </w:rPr>
      <w:tab/>
      <w:t>ASSISTANT SECRETARY</w:t>
    </w:r>
  </w:p>
  <w:p w14:paraId="4D5509B6" w14:textId="77777777" w:rsidR="00E964C3" w:rsidRPr="00AC798F" w:rsidRDefault="00E964C3" w:rsidP="00C773D1">
    <w:pPr>
      <w:pStyle w:val="Header"/>
      <w:spacing w:after="0"/>
      <w:rPr>
        <w:color w:val="1F497D" w:themeColor="text2"/>
      </w:rPr>
    </w:pPr>
    <w:r w:rsidRPr="00AC798F">
      <w:rPr>
        <w:color w:val="1F497D" w:themeColor="text2"/>
      </w:rPr>
      <w:tab/>
    </w:r>
    <w:r w:rsidRPr="00AC798F">
      <w:rPr>
        <w:color w:val="1F497D" w:themeColor="text2"/>
      </w:rPr>
      <w:tab/>
      <w:t>FOR MASSHEALTH</w:t>
    </w:r>
  </w:p>
  <w:p w14:paraId="532E26F6" w14:textId="526264A8" w:rsidR="00AC798F" w:rsidRPr="00607406" w:rsidRDefault="00AC798F" w:rsidP="00AC798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94F95" w14:textId="77777777" w:rsidR="00E964C3" w:rsidRPr="00AC798F" w:rsidRDefault="00E964C3" w:rsidP="0071737A">
    <w:pPr>
      <w:spacing w:after="0" w:line="276" w:lineRule="auto"/>
      <w:jc w:val="right"/>
    </w:pPr>
    <w:r w:rsidRPr="00AC798F">
      <w:t>EOHHS</w:t>
    </w:r>
  </w:p>
  <w:p w14:paraId="035EBA9C" w14:textId="26CF9FBD" w:rsidR="00E964C3" w:rsidRPr="00AC798F" w:rsidRDefault="00E964C3" w:rsidP="0071737A">
    <w:pPr>
      <w:spacing w:after="0" w:line="276" w:lineRule="auto"/>
      <w:jc w:val="right"/>
    </w:pPr>
    <w:r w:rsidRPr="00AC798F">
      <w:t xml:space="preserve">Administrative Bulletin </w:t>
    </w:r>
    <w:r w:rsidR="00EB677C">
      <w:t>25</w:t>
    </w:r>
    <w:r w:rsidR="00EB677C" w:rsidRPr="002574F7">
      <w:t>-</w:t>
    </w:r>
    <w:r w:rsidR="002574F7" w:rsidRPr="002574F7">
      <w:t>10</w:t>
    </w:r>
  </w:p>
  <w:p w14:paraId="64299DFB" w14:textId="51258B15" w:rsidR="00E964C3" w:rsidRPr="00AC798F" w:rsidRDefault="00E964C3" w:rsidP="0071737A">
    <w:pPr>
      <w:spacing w:after="0" w:line="276" w:lineRule="auto"/>
      <w:jc w:val="right"/>
    </w:pPr>
    <w:r w:rsidRPr="00AC798F">
      <w:t xml:space="preserve">Effective </w:t>
    </w:r>
    <w:r w:rsidR="002574F7">
      <w:t>May 15, 2025</w:t>
    </w:r>
  </w:p>
  <w:p w14:paraId="2B9E7F93" w14:textId="77777777" w:rsidR="00E964C3" w:rsidRDefault="00E964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4A4997"/>
    <w:multiLevelType w:val="hybridMultilevel"/>
    <w:tmpl w:val="BEE4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65D6B74"/>
    <w:multiLevelType w:val="hybridMultilevel"/>
    <w:tmpl w:val="12EEBB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0E3678D"/>
    <w:multiLevelType w:val="multilevel"/>
    <w:tmpl w:val="D082ADB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68DA49C1"/>
    <w:multiLevelType w:val="hybridMultilevel"/>
    <w:tmpl w:val="69762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7513551"/>
    <w:multiLevelType w:val="hybridMultilevel"/>
    <w:tmpl w:val="3522DB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68056383">
    <w:abstractNumId w:val="0"/>
  </w:num>
  <w:num w:numId="2" w16cid:durableId="1215969281">
    <w:abstractNumId w:val="3"/>
  </w:num>
  <w:num w:numId="3" w16cid:durableId="1815681066">
    <w:abstractNumId w:val="2"/>
  </w:num>
  <w:num w:numId="4" w16cid:durableId="246573521">
    <w:abstractNumId w:val="1"/>
  </w:num>
  <w:num w:numId="5" w16cid:durableId="103319505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DCE"/>
    <w:rsid w:val="00004966"/>
    <w:rsid w:val="00007C23"/>
    <w:rsid w:val="00024809"/>
    <w:rsid w:val="000722C4"/>
    <w:rsid w:val="00086B78"/>
    <w:rsid w:val="00095B8F"/>
    <w:rsid w:val="000B3478"/>
    <w:rsid w:val="00100E5C"/>
    <w:rsid w:val="00103746"/>
    <w:rsid w:val="001254DF"/>
    <w:rsid w:val="00130559"/>
    <w:rsid w:val="00134791"/>
    <w:rsid w:val="00146C2F"/>
    <w:rsid w:val="00153DCE"/>
    <w:rsid w:val="00154CA9"/>
    <w:rsid w:val="00157A33"/>
    <w:rsid w:val="001639B3"/>
    <w:rsid w:val="00193348"/>
    <w:rsid w:val="001A7742"/>
    <w:rsid w:val="001A7A68"/>
    <w:rsid w:val="001B2146"/>
    <w:rsid w:val="001D628B"/>
    <w:rsid w:val="001F72D7"/>
    <w:rsid w:val="00211F36"/>
    <w:rsid w:val="0022152B"/>
    <w:rsid w:val="002319C5"/>
    <w:rsid w:val="00232C4F"/>
    <w:rsid w:val="002448DD"/>
    <w:rsid w:val="00256C7F"/>
    <w:rsid w:val="002574F7"/>
    <w:rsid w:val="002649F4"/>
    <w:rsid w:val="00266B97"/>
    <w:rsid w:val="00271D28"/>
    <w:rsid w:val="0027639F"/>
    <w:rsid w:val="00284238"/>
    <w:rsid w:val="00291039"/>
    <w:rsid w:val="002A779E"/>
    <w:rsid w:val="002E0806"/>
    <w:rsid w:val="003113E4"/>
    <w:rsid w:val="0033130A"/>
    <w:rsid w:val="00351564"/>
    <w:rsid w:val="00360F1B"/>
    <w:rsid w:val="003644F6"/>
    <w:rsid w:val="00377566"/>
    <w:rsid w:val="003A3882"/>
    <w:rsid w:val="003B77E6"/>
    <w:rsid w:val="003F38C3"/>
    <w:rsid w:val="003F6AAE"/>
    <w:rsid w:val="0041466F"/>
    <w:rsid w:val="0041715C"/>
    <w:rsid w:val="00420BAA"/>
    <w:rsid w:val="00421B27"/>
    <w:rsid w:val="0043067B"/>
    <w:rsid w:val="004436B5"/>
    <w:rsid w:val="00443CDB"/>
    <w:rsid w:val="00465E5A"/>
    <w:rsid w:val="004A26A6"/>
    <w:rsid w:val="004D48D7"/>
    <w:rsid w:val="005246D9"/>
    <w:rsid w:val="00533A3B"/>
    <w:rsid w:val="0053555D"/>
    <w:rsid w:val="0056466B"/>
    <w:rsid w:val="0056474D"/>
    <w:rsid w:val="005702E6"/>
    <w:rsid w:val="0057224E"/>
    <w:rsid w:val="00585302"/>
    <w:rsid w:val="00597C39"/>
    <w:rsid w:val="005B5D35"/>
    <w:rsid w:val="005E2329"/>
    <w:rsid w:val="005F20AC"/>
    <w:rsid w:val="005F66F1"/>
    <w:rsid w:val="005F6751"/>
    <w:rsid w:val="00607406"/>
    <w:rsid w:val="006176E0"/>
    <w:rsid w:val="0064272D"/>
    <w:rsid w:val="00652112"/>
    <w:rsid w:val="00656FFF"/>
    <w:rsid w:val="006718AB"/>
    <w:rsid w:val="0067384E"/>
    <w:rsid w:val="006A6684"/>
    <w:rsid w:val="006B1D87"/>
    <w:rsid w:val="006B6EE0"/>
    <w:rsid w:val="006E5DED"/>
    <w:rsid w:val="006E7B59"/>
    <w:rsid w:val="006F0989"/>
    <w:rsid w:val="006F115D"/>
    <w:rsid w:val="0070235D"/>
    <w:rsid w:val="00713087"/>
    <w:rsid w:val="0071737A"/>
    <w:rsid w:val="00720C4F"/>
    <w:rsid w:val="00721C69"/>
    <w:rsid w:val="00734039"/>
    <w:rsid w:val="00752392"/>
    <w:rsid w:val="00756990"/>
    <w:rsid w:val="00782360"/>
    <w:rsid w:val="00796A70"/>
    <w:rsid w:val="007A306D"/>
    <w:rsid w:val="007A4E7E"/>
    <w:rsid w:val="007B48C3"/>
    <w:rsid w:val="007F04B8"/>
    <w:rsid w:val="00800711"/>
    <w:rsid w:val="00817703"/>
    <w:rsid w:val="00835677"/>
    <w:rsid w:val="00852E4B"/>
    <w:rsid w:val="008669CB"/>
    <w:rsid w:val="008A50C9"/>
    <w:rsid w:val="008C7C8A"/>
    <w:rsid w:val="008E6753"/>
    <w:rsid w:val="00964EDE"/>
    <w:rsid w:val="00984786"/>
    <w:rsid w:val="009A3538"/>
    <w:rsid w:val="009A65FC"/>
    <w:rsid w:val="009C5B7D"/>
    <w:rsid w:val="009D0F65"/>
    <w:rsid w:val="009D31AD"/>
    <w:rsid w:val="00A01D8C"/>
    <w:rsid w:val="00A06F80"/>
    <w:rsid w:val="00A13213"/>
    <w:rsid w:val="00A2440E"/>
    <w:rsid w:val="00A34C8D"/>
    <w:rsid w:val="00A40946"/>
    <w:rsid w:val="00A72FAD"/>
    <w:rsid w:val="00A75CD6"/>
    <w:rsid w:val="00A97B33"/>
    <w:rsid w:val="00AB33D8"/>
    <w:rsid w:val="00AC798F"/>
    <w:rsid w:val="00AD1945"/>
    <w:rsid w:val="00B0173B"/>
    <w:rsid w:val="00B05E0C"/>
    <w:rsid w:val="00B12F00"/>
    <w:rsid w:val="00B14B6F"/>
    <w:rsid w:val="00B150C5"/>
    <w:rsid w:val="00B415E8"/>
    <w:rsid w:val="00B623EB"/>
    <w:rsid w:val="00B80FA9"/>
    <w:rsid w:val="00BA5BA5"/>
    <w:rsid w:val="00BA6D03"/>
    <w:rsid w:val="00BE1FB2"/>
    <w:rsid w:val="00C1076E"/>
    <w:rsid w:val="00C400D6"/>
    <w:rsid w:val="00C4194A"/>
    <w:rsid w:val="00C773D1"/>
    <w:rsid w:val="00C87BF7"/>
    <w:rsid w:val="00CD0456"/>
    <w:rsid w:val="00CF74B2"/>
    <w:rsid w:val="00D0576E"/>
    <w:rsid w:val="00D160CC"/>
    <w:rsid w:val="00D35714"/>
    <w:rsid w:val="00D407CF"/>
    <w:rsid w:val="00D433C1"/>
    <w:rsid w:val="00D5182F"/>
    <w:rsid w:val="00D63172"/>
    <w:rsid w:val="00D761F6"/>
    <w:rsid w:val="00D830C4"/>
    <w:rsid w:val="00DA095C"/>
    <w:rsid w:val="00DD626A"/>
    <w:rsid w:val="00DF0C8C"/>
    <w:rsid w:val="00E06A5D"/>
    <w:rsid w:val="00E10A6E"/>
    <w:rsid w:val="00E27559"/>
    <w:rsid w:val="00E320F9"/>
    <w:rsid w:val="00E56BD5"/>
    <w:rsid w:val="00E61168"/>
    <w:rsid w:val="00E620A3"/>
    <w:rsid w:val="00E74BC2"/>
    <w:rsid w:val="00E92AC9"/>
    <w:rsid w:val="00E964C3"/>
    <w:rsid w:val="00EB3EC8"/>
    <w:rsid w:val="00EB677C"/>
    <w:rsid w:val="00EE4CAE"/>
    <w:rsid w:val="00F12C5F"/>
    <w:rsid w:val="00F247CB"/>
    <w:rsid w:val="00F30AF6"/>
    <w:rsid w:val="00F44C98"/>
    <w:rsid w:val="00F44E10"/>
    <w:rsid w:val="00F531D7"/>
    <w:rsid w:val="00F56D7C"/>
    <w:rsid w:val="00F60649"/>
    <w:rsid w:val="00F65E52"/>
    <w:rsid w:val="00F72997"/>
    <w:rsid w:val="00F847AF"/>
    <w:rsid w:val="00F8728D"/>
    <w:rsid w:val="00FB216E"/>
    <w:rsid w:val="00FC20B4"/>
    <w:rsid w:val="00FE4A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881F73"/>
  <w15:docId w15:val="{231312F8-6503-4E6C-B309-8C6C6493E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1945"/>
    <w:pPr>
      <w:spacing w:after="120"/>
    </w:pPr>
    <w:rPr>
      <w:rFonts w:ascii="Georgia" w:hAnsi="Georgia"/>
    </w:rPr>
  </w:style>
  <w:style w:type="paragraph" w:styleId="Heading1">
    <w:name w:val="heading 1"/>
    <w:basedOn w:val="Normal"/>
    <w:next w:val="Normal"/>
    <w:link w:val="Heading1Char"/>
    <w:qFormat/>
    <w:rsid w:val="00100E5C"/>
    <w:pPr>
      <w:tabs>
        <w:tab w:val="left" w:pos="3165"/>
      </w:tabs>
      <w:spacing w:after="240"/>
      <w:jc w:val="center"/>
      <w:outlineLvl w:val="0"/>
    </w:pPr>
    <w:rPr>
      <w:rFonts w:eastAsia="Calibri" w:cs="Times New Roman"/>
      <w:b/>
      <w:sz w:val="28"/>
      <w:szCs w:val="28"/>
    </w:rPr>
  </w:style>
  <w:style w:type="paragraph" w:styleId="Heading2">
    <w:name w:val="heading 2"/>
    <w:basedOn w:val="Normal"/>
    <w:next w:val="Normal"/>
    <w:link w:val="Heading2Char"/>
    <w:uiPriority w:val="9"/>
    <w:unhideWhenUsed/>
    <w:qFormat/>
    <w:rsid w:val="0071737A"/>
    <w:pPr>
      <w:keepNext/>
      <w:spacing w:before="240" w:line="276" w:lineRule="auto"/>
      <w:outlineLvl w:val="1"/>
    </w:pPr>
    <w:rPr>
      <w:rFonts w:eastAsiaTheme="majorEastAsia" w:cstheme="majorBidi"/>
      <w:b/>
      <w:bCs/>
      <w:sz w:val="26"/>
      <w:szCs w:val="26"/>
    </w:rPr>
  </w:style>
  <w:style w:type="paragraph" w:styleId="Heading3">
    <w:name w:val="heading 3"/>
    <w:basedOn w:val="Normal"/>
    <w:next w:val="Normal"/>
    <w:link w:val="Heading3Char"/>
    <w:uiPriority w:val="9"/>
    <w:unhideWhenUsed/>
    <w:qFormat/>
    <w:rsid w:val="00291039"/>
    <w:pPr>
      <w:keepNext/>
      <w:spacing w:before="240" w:line="276" w:lineRule="auto"/>
      <w:outlineLvl w:val="2"/>
    </w:pPr>
    <w:rPr>
      <w:b/>
      <w:bCs/>
      <w:sz w:val="24"/>
      <w:szCs w:val="24"/>
    </w:rPr>
  </w:style>
  <w:style w:type="paragraph" w:styleId="Heading4">
    <w:name w:val="heading 4"/>
    <w:basedOn w:val="Normal"/>
    <w:next w:val="Normal"/>
    <w:link w:val="Heading4Char"/>
    <w:uiPriority w:val="9"/>
    <w:unhideWhenUsed/>
    <w:qFormat/>
    <w:rsid w:val="00A75CD6"/>
    <w:pPr>
      <w:keepNext/>
      <w:spacing w:before="40" w:after="0"/>
      <w:outlineLvl w:val="3"/>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C798F"/>
    <w:pPr>
      <w:tabs>
        <w:tab w:val="center" w:pos="4680"/>
        <w:tab w:val="right" w:pos="9360"/>
      </w:tabs>
    </w:pPr>
    <w:rPr>
      <w:rFonts w:asciiTheme="minorHAnsi" w:hAnsiTheme="minorHAnsi"/>
    </w:rPr>
  </w:style>
  <w:style w:type="character" w:customStyle="1" w:styleId="HeaderChar">
    <w:name w:val="Header Char"/>
    <w:basedOn w:val="DefaultParagraphFont"/>
    <w:link w:val="Header"/>
    <w:uiPriority w:val="99"/>
    <w:rsid w:val="00AC798F"/>
  </w:style>
  <w:style w:type="paragraph" w:styleId="Footer">
    <w:name w:val="footer"/>
    <w:basedOn w:val="Normal"/>
    <w:link w:val="FooterChar"/>
    <w:uiPriority w:val="99"/>
    <w:unhideWhenUsed/>
    <w:rsid w:val="00153DCE"/>
    <w:pPr>
      <w:tabs>
        <w:tab w:val="center" w:pos="4680"/>
        <w:tab w:val="right" w:pos="9360"/>
      </w:tabs>
    </w:pPr>
  </w:style>
  <w:style w:type="character" w:customStyle="1" w:styleId="FooterChar">
    <w:name w:val="Footer Char"/>
    <w:basedOn w:val="DefaultParagraphFont"/>
    <w:link w:val="Footer"/>
    <w:uiPriority w:val="99"/>
    <w:rsid w:val="00153DCE"/>
  </w:style>
  <w:style w:type="paragraph" w:styleId="BalloonText">
    <w:name w:val="Balloon Text"/>
    <w:basedOn w:val="Normal"/>
    <w:link w:val="BalloonTextChar"/>
    <w:uiPriority w:val="99"/>
    <w:semiHidden/>
    <w:unhideWhenUsed/>
    <w:rsid w:val="00153DCE"/>
    <w:rPr>
      <w:rFonts w:ascii="Tahoma" w:hAnsi="Tahoma" w:cs="Tahoma"/>
      <w:sz w:val="16"/>
      <w:szCs w:val="16"/>
    </w:rPr>
  </w:style>
  <w:style w:type="character" w:customStyle="1" w:styleId="BalloonTextChar">
    <w:name w:val="Balloon Text Char"/>
    <w:basedOn w:val="DefaultParagraphFont"/>
    <w:link w:val="BalloonText"/>
    <w:uiPriority w:val="99"/>
    <w:semiHidden/>
    <w:rsid w:val="00153DCE"/>
    <w:rPr>
      <w:rFonts w:ascii="Tahoma" w:hAnsi="Tahoma" w:cs="Tahoma"/>
      <w:sz w:val="16"/>
      <w:szCs w:val="16"/>
    </w:rPr>
  </w:style>
  <w:style w:type="character" w:styleId="Hyperlink">
    <w:name w:val="Hyperlink"/>
    <w:rsid w:val="0070235D"/>
    <w:rPr>
      <w:color w:val="0000FF"/>
      <w:u w:val="single"/>
    </w:rPr>
  </w:style>
  <w:style w:type="paragraph" w:styleId="ListParagraph">
    <w:name w:val="List Paragraph"/>
    <w:basedOn w:val="Normal"/>
    <w:uiPriority w:val="34"/>
    <w:qFormat/>
    <w:rsid w:val="0070235D"/>
    <w:pPr>
      <w:spacing w:after="200" w:line="276" w:lineRule="auto"/>
      <w:ind w:left="720"/>
      <w:contextualSpacing/>
    </w:pPr>
  </w:style>
  <w:style w:type="character" w:customStyle="1" w:styleId="Heading1Char">
    <w:name w:val="Heading 1 Char"/>
    <w:basedOn w:val="DefaultParagraphFont"/>
    <w:link w:val="Heading1"/>
    <w:rsid w:val="00100E5C"/>
    <w:rPr>
      <w:rFonts w:ascii="Georgia" w:eastAsia="Calibri" w:hAnsi="Georgia" w:cs="Times New Roman"/>
      <w:b/>
      <w:sz w:val="28"/>
      <w:szCs w:val="28"/>
    </w:rPr>
  </w:style>
  <w:style w:type="character" w:customStyle="1" w:styleId="Heading2Char">
    <w:name w:val="Heading 2 Char"/>
    <w:basedOn w:val="DefaultParagraphFont"/>
    <w:link w:val="Heading2"/>
    <w:uiPriority w:val="9"/>
    <w:rsid w:val="0071737A"/>
    <w:rPr>
      <w:rFonts w:ascii="Georgia" w:eastAsiaTheme="majorEastAsia" w:hAnsi="Georgia" w:cstheme="majorBidi"/>
      <w:b/>
      <w:bCs/>
      <w:sz w:val="26"/>
      <w:szCs w:val="26"/>
    </w:rPr>
  </w:style>
  <w:style w:type="character" w:customStyle="1" w:styleId="Heading3Char">
    <w:name w:val="Heading 3 Char"/>
    <w:basedOn w:val="DefaultParagraphFont"/>
    <w:link w:val="Heading3"/>
    <w:uiPriority w:val="9"/>
    <w:rsid w:val="00291039"/>
    <w:rPr>
      <w:rFonts w:ascii="Georgia" w:hAnsi="Georgia"/>
      <w:b/>
      <w:bCs/>
      <w:sz w:val="24"/>
      <w:szCs w:val="24"/>
    </w:rPr>
  </w:style>
  <w:style w:type="paragraph" w:customStyle="1" w:styleId="SubjectLine">
    <w:name w:val="Subject Line"/>
    <w:basedOn w:val="Normal"/>
    <w:link w:val="SubjectLineChar"/>
    <w:qFormat/>
    <w:rsid w:val="00F44E10"/>
    <w:pPr>
      <w:tabs>
        <w:tab w:val="left" w:pos="900"/>
      </w:tabs>
      <w:spacing w:before="120" w:line="276" w:lineRule="auto"/>
      <w:ind w:left="1080" w:hanging="1080"/>
      <w:jc w:val="center"/>
    </w:pPr>
    <w:rPr>
      <w:rFonts w:eastAsia="Times New Roman" w:cs="Times New Roman"/>
      <w:b/>
      <w:bCs/>
      <w:noProof/>
      <w:sz w:val="24"/>
      <w:szCs w:val="24"/>
    </w:rPr>
  </w:style>
  <w:style w:type="character" w:customStyle="1" w:styleId="SubjectLineChar">
    <w:name w:val="Subject Line Char"/>
    <w:basedOn w:val="DefaultParagraphFont"/>
    <w:link w:val="SubjectLine"/>
    <w:rsid w:val="00F44E10"/>
    <w:rPr>
      <w:rFonts w:ascii="Georgia" w:eastAsia="Times New Roman" w:hAnsi="Georgia" w:cs="Times New Roman"/>
      <w:b/>
      <w:bCs/>
      <w:noProof/>
      <w:sz w:val="24"/>
      <w:szCs w:val="24"/>
    </w:rPr>
  </w:style>
  <w:style w:type="character" w:customStyle="1" w:styleId="Heading4Char">
    <w:name w:val="Heading 4 Char"/>
    <w:basedOn w:val="DefaultParagraphFont"/>
    <w:link w:val="Heading4"/>
    <w:uiPriority w:val="9"/>
    <w:rsid w:val="00A75CD6"/>
    <w:rPr>
      <w:rFonts w:asciiTheme="majorHAnsi" w:eastAsiaTheme="majorEastAsia" w:hAnsiTheme="majorHAnsi" w:cstheme="majorBidi"/>
      <w:i/>
      <w:iCs/>
    </w:rPr>
  </w:style>
  <w:style w:type="character" w:styleId="UnresolvedMention">
    <w:name w:val="Unresolved Mention"/>
    <w:basedOn w:val="DefaultParagraphFont"/>
    <w:uiPriority w:val="99"/>
    <w:semiHidden/>
    <w:unhideWhenUsed/>
    <w:rsid w:val="007A306D"/>
    <w:rPr>
      <w:color w:val="605E5C"/>
      <w:shd w:val="clear" w:color="auto" w:fill="E1DFDD"/>
    </w:rPr>
  </w:style>
  <w:style w:type="paragraph" w:styleId="Revision">
    <w:name w:val="Revision"/>
    <w:hidden/>
    <w:uiPriority w:val="99"/>
    <w:semiHidden/>
    <w:rsid w:val="00EB677C"/>
    <w:rPr>
      <w:rFonts w:ascii="Georgia" w:hAnsi="Georgia"/>
    </w:rPr>
  </w:style>
  <w:style w:type="character" w:styleId="CommentReference">
    <w:name w:val="annotation reference"/>
    <w:basedOn w:val="DefaultParagraphFont"/>
    <w:uiPriority w:val="99"/>
    <w:semiHidden/>
    <w:unhideWhenUsed/>
    <w:rsid w:val="00256C7F"/>
    <w:rPr>
      <w:sz w:val="16"/>
      <w:szCs w:val="16"/>
    </w:rPr>
  </w:style>
  <w:style w:type="paragraph" w:styleId="CommentText">
    <w:name w:val="annotation text"/>
    <w:basedOn w:val="Normal"/>
    <w:link w:val="CommentTextChar"/>
    <w:uiPriority w:val="99"/>
    <w:unhideWhenUsed/>
    <w:rsid w:val="00256C7F"/>
    <w:rPr>
      <w:sz w:val="20"/>
      <w:szCs w:val="20"/>
    </w:rPr>
  </w:style>
  <w:style w:type="character" w:customStyle="1" w:styleId="CommentTextChar">
    <w:name w:val="Comment Text Char"/>
    <w:basedOn w:val="DefaultParagraphFont"/>
    <w:link w:val="CommentText"/>
    <w:uiPriority w:val="99"/>
    <w:rsid w:val="00256C7F"/>
    <w:rPr>
      <w:rFonts w:ascii="Georgia" w:hAnsi="Georgia"/>
      <w:sz w:val="20"/>
      <w:szCs w:val="20"/>
    </w:rPr>
  </w:style>
  <w:style w:type="paragraph" w:styleId="CommentSubject">
    <w:name w:val="annotation subject"/>
    <w:basedOn w:val="CommentText"/>
    <w:next w:val="CommentText"/>
    <w:link w:val="CommentSubjectChar"/>
    <w:uiPriority w:val="99"/>
    <w:semiHidden/>
    <w:unhideWhenUsed/>
    <w:rsid w:val="00256C7F"/>
    <w:rPr>
      <w:b/>
      <w:bCs/>
    </w:rPr>
  </w:style>
  <w:style w:type="character" w:customStyle="1" w:styleId="CommentSubjectChar">
    <w:name w:val="Comment Subject Char"/>
    <w:basedOn w:val="CommentTextChar"/>
    <w:link w:val="CommentSubject"/>
    <w:uiPriority w:val="99"/>
    <w:semiHidden/>
    <w:rsid w:val="00256C7F"/>
    <w:rPr>
      <w:rFonts w:ascii="Georgia" w:hAnsi="Georgia"/>
      <w:b/>
      <w:bCs/>
      <w:sz w:val="20"/>
      <w:szCs w:val="20"/>
    </w:rPr>
  </w:style>
  <w:style w:type="character" w:styleId="FollowedHyperlink">
    <w:name w:val="FollowedHyperlink"/>
    <w:basedOn w:val="DefaultParagraphFont"/>
    <w:uiPriority w:val="99"/>
    <w:semiHidden/>
    <w:unhideWhenUsed/>
    <w:rsid w:val="001B214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mailto:Pavel.terpelets@mass.gov"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mailto:Costreports.LTCF@chiamass.gov" TargetMode="External"/><Relationship Id="rId2" Type="http://schemas.openxmlformats.org/officeDocument/2006/relationships/customXml" Target="../customXml/item2.xml"/><Relationship Id="rId16" Type="http://schemas.openxmlformats.org/officeDocument/2006/relationships/hyperlink" Target="mailto:Costreports.LTCF@chiamass.gov"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chiamass.gov/nursing-facility-cost-reports-2"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dayva.briand@mass.go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ass.gov/regulations/101-CMR-20600-standard-payments-to-nursing-facilities"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b99dd02c-9c1e-437e-afaf-826568b6bf7d" xsi:nil="true"/>
    <lcf76f155ced4ddcb4097134ff3c332f xmlns="92d6340a-28f9-40f2-b67e-9117d40e80df">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DDFE772BD5B5B74C94EFFE3DE6602178" ma:contentTypeVersion="11" ma:contentTypeDescription="Create a new document." ma:contentTypeScope="" ma:versionID="33831e21d057e0f1fff8f6c6a4c915a3">
  <xsd:schema xmlns:xsd="http://www.w3.org/2001/XMLSchema" xmlns:xs="http://www.w3.org/2001/XMLSchema" xmlns:p="http://schemas.microsoft.com/office/2006/metadata/properties" xmlns:ns2="92d6340a-28f9-40f2-b67e-9117d40e80df" xmlns:ns3="b99dd02c-9c1e-437e-afaf-826568b6bf7d" targetNamespace="http://schemas.microsoft.com/office/2006/metadata/properties" ma:root="true" ma:fieldsID="d7dad606df8685053281a4a003996675" ns2:_="" ns3:_="">
    <xsd:import namespace="92d6340a-28f9-40f2-b67e-9117d40e80df"/>
    <xsd:import namespace="b99dd02c-9c1e-437e-afaf-826568b6bf7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d6340a-28f9-40f2-b67e-9117d40e80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9dd02c-9c1e-437e-afaf-826568b6bf7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faeb1c1-ee3c-4101-b714-e749ed0841fd}" ma:internalName="TaxCatchAll" ma:showField="CatchAllData" ma:web="b99dd02c-9c1e-437e-afaf-826568b6bf7d">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42BB599-8839-4967-BFFB-C4F243E4CE35}">
  <ds:schemaRefs>
    <ds:schemaRef ds:uri="http://schemas.microsoft.com/sharepoint/v3/contenttype/forms"/>
  </ds:schemaRefs>
</ds:datastoreItem>
</file>

<file path=customXml/itemProps2.xml><?xml version="1.0" encoding="utf-8"?>
<ds:datastoreItem xmlns:ds="http://schemas.openxmlformats.org/officeDocument/2006/customXml" ds:itemID="{DDF5ACEA-0E3A-42F0-8A33-5640CCF1BBD7}">
  <ds:schemaRefs>
    <ds:schemaRef ds:uri="92d6340a-28f9-40f2-b67e-9117d40e80df"/>
    <ds:schemaRef ds:uri="http://purl.org/dc/dcmitype/"/>
    <ds:schemaRef ds:uri="http://purl.org/dc/terms/"/>
    <ds:schemaRef ds:uri="http://schemas.microsoft.com/office/2006/documentManagement/types"/>
    <ds:schemaRef ds:uri="http://schemas.microsoft.com/office/2006/metadata/properties"/>
    <ds:schemaRef ds:uri="b99dd02c-9c1e-437e-afaf-826568b6bf7d"/>
    <ds:schemaRef ds:uri="http://schemas.openxmlformats.org/package/2006/metadata/core-properties"/>
    <ds:schemaRef ds:uri="http://purl.org/dc/elements/1.1/"/>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E1C86C88-07C1-4361-8AD7-2F635A547B24}">
  <ds:schemaRefs>
    <ds:schemaRef ds:uri="http://schemas.openxmlformats.org/officeDocument/2006/bibliography"/>
  </ds:schemaRefs>
</ds:datastoreItem>
</file>

<file path=customXml/itemProps4.xml><?xml version="1.0" encoding="utf-8"?>
<ds:datastoreItem xmlns:ds="http://schemas.openxmlformats.org/officeDocument/2006/customXml" ds:itemID="{CCC67892-B434-4B21-B44A-AA9E27893A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d6340a-28f9-40f2-b67e-9117d40e80df"/>
    <ds:schemaRef ds:uri="b99dd02c-9c1e-437e-afaf-826568b6bf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707</Words>
  <Characters>4030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ANF</dc:creator>
  <cp:lastModifiedBy>Schooling, Kathryn H (EHS)</cp:lastModifiedBy>
  <cp:revision>4</cp:revision>
  <cp:lastPrinted>2025-05-15T17:12:00Z</cp:lastPrinted>
  <dcterms:created xsi:type="dcterms:W3CDTF">2025-05-15T16:37:00Z</dcterms:created>
  <dcterms:modified xsi:type="dcterms:W3CDTF">2025-05-15T17:13:00Z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0x010100DDFE772BD5B5B74C94EFFE3DE6602178</vt:lpwstr>
  </property>
  <property fmtid="{D5CDD505-2E9C-101B-9397-08002B2CF9AE}" pid="3" name="Order">
    <vt:r8>9600</vt:r8>
  </property>
</Properties>
</file>