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57EAB" w14:textId="7E3E2E73" w:rsidR="00533A3B" w:rsidRDefault="00533A3B" w:rsidP="00EB0D5E">
      <w:pPr>
        <w:pStyle w:val="Heading1"/>
        <w:spacing w:before="120" w:after="220"/>
      </w:pPr>
      <w:r w:rsidRPr="00100E5C">
        <w:t xml:space="preserve">Administrative Bulletin </w:t>
      </w:r>
      <w:r w:rsidR="00572B78">
        <w:t>26-13</w:t>
      </w:r>
    </w:p>
    <w:p w14:paraId="1D3755FA" w14:textId="6A4513A7" w:rsidR="00533A3B" w:rsidRDefault="00533A3B" w:rsidP="00EB0D5E">
      <w:pPr>
        <w:spacing w:after="220"/>
        <w:jc w:val="center"/>
        <w:rPr>
          <w:b/>
          <w:bCs/>
          <w:i/>
          <w:iCs/>
          <w:sz w:val="24"/>
          <w:szCs w:val="24"/>
        </w:rPr>
      </w:pPr>
      <w:r w:rsidRPr="00796A70">
        <w:rPr>
          <w:b/>
          <w:bCs/>
          <w:sz w:val="24"/>
          <w:szCs w:val="24"/>
        </w:rPr>
        <w:t xml:space="preserve">101 CMR </w:t>
      </w:r>
      <w:r w:rsidR="0076512C" w:rsidRPr="0076512C">
        <w:rPr>
          <w:b/>
          <w:bCs/>
          <w:sz w:val="24"/>
          <w:szCs w:val="24"/>
        </w:rPr>
        <w:t xml:space="preserve">322.00: </w:t>
      </w:r>
      <w:r w:rsidR="0076512C" w:rsidRPr="0076512C">
        <w:rPr>
          <w:b/>
          <w:bCs/>
          <w:i/>
          <w:iCs/>
          <w:sz w:val="24"/>
          <w:szCs w:val="24"/>
        </w:rPr>
        <w:t>Rates for Durable Medical Equipment, Oxygen and Respiratory Therapy Equipment</w:t>
      </w:r>
    </w:p>
    <w:p w14:paraId="27A5BE69" w14:textId="7799B784" w:rsidR="00533A3B" w:rsidRDefault="00533A3B" w:rsidP="00EB0D5E">
      <w:pPr>
        <w:spacing w:after="220"/>
        <w:jc w:val="center"/>
        <w:rPr>
          <w:color w:val="FF0000"/>
          <w:sz w:val="24"/>
          <w:szCs w:val="24"/>
        </w:rPr>
      </w:pPr>
      <w:r w:rsidRPr="00796A70">
        <w:rPr>
          <w:sz w:val="24"/>
          <w:szCs w:val="24"/>
        </w:rPr>
        <w:t>Effective</w:t>
      </w:r>
      <w:r w:rsidR="00B03B26">
        <w:rPr>
          <w:sz w:val="24"/>
          <w:szCs w:val="24"/>
        </w:rPr>
        <w:t xml:space="preserve"> January 1, 2026</w:t>
      </w:r>
    </w:p>
    <w:p w14:paraId="7673694D" w14:textId="3654858D" w:rsidR="00F44E10" w:rsidRPr="00F44E10" w:rsidRDefault="00E62094" w:rsidP="00EB0D5E">
      <w:pPr>
        <w:pStyle w:val="SubjectLine"/>
        <w:spacing w:before="0" w:after="220" w:line="240" w:lineRule="auto"/>
        <w:rPr>
          <w:noProof w:val="0"/>
        </w:rPr>
      </w:pPr>
      <w:r w:rsidRPr="00E62094">
        <w:rPr>
          <w:noProof w:val="0"/>
        </w:rPr>
        <w:t>Coding Updates for Certain Durable Medical Equipment, Oxygen and Respiratory Therapy Equipment</w:t>
      </w:r>
    </w:p>
    <w:p w14:paraId="258963A2" w14:textId="0DC53504" w:rsidR="00852E4B" w:rsidRPr="0022152B" w:rsidRDefault="00E62094" w:rsidP="00DA095C">
      <w:pPr>
        <w:pStyle w:val="Heading2"/>
      </w:pPr>
      <w:r>
        <w:t xml:space="preserve">Summary </w:t>
      </w:r>
    </w:p>
    <w:p w14:paraId="06E99703" w14:textId="0F26429D" w:rsidR="00781439" w:rsidRDefault="00781439" w:rsidP="00781439">
      <w:pPr>
        <w:spacing w:line="276" w:lineRule="auto"/>
      </w:pPr>
      <w:r>
        <w:t xml:space="preserve">In accordance with </w:t>
      </w:r>
      <w:hyperlink r:id="rId8" w:history="1">
        <w:r w:rsidRPr="00546F24">
          <w:rPr>
            <w:rStyle w:val="Hyperlink"/>
          </w:rPr>
          <w:t>101 CMR 322</w:t>
        </w:r>
      </w:hyperlink>
      <w:r>
        <w:t xml:space="preserve">.01(6): </w:t>
      </w:r>
      <w:r w:rsidRPr="00894713">
        <w:rPr>
          <w:i/>
          <w:iCs/>
        </w:rPr>
        <w:t>Coding Updates and Corrections</w:t>
      </w:r>
      <w:r>
        <w:t xml:space="preserve">, the Executive Office of Health and Human Services (EOHHS) is adding new procedure codes, deleting outdated codes, and updating narratives for certain codes, effective for dates of service on or after January 1, 2026. </w:t>
      </w:r>
      <w:r w:rsidR="00F250BD">
        <w:t xml:space="preserve">This bulletin </w:t>
      </w:r>
      <w:r>
        <w:t>lists specific codes that have been added</w:t>
      </w:r>
      <w:r w:rsidR="00F250BD">
        <w:t xml:space="preserve"> or</w:t>
      </w:r>
      <w:r>
        <w:t xml:space="preserve"> deleted or have revised code descriptions, as well as cross-walked codes that identify code splits for applicable codes.</w:t>
      </w:r>
    </w:p>
    <w:p w14:paraId="6E08427E" w14:textId="383CC890" w:rsidR="00781439" w:rsidRDefault="00781439" w:rsidP="00781439">
      <w:pPr>
        <w:spacing w:line="276" w:lineRule="auto"/>
      </w:pPr>
      <w:r>
        <w:t xml:space="preserve">The three cross-walked codes reflect </w:t>
      </w:r>
      <w:r w:rsidR="00F250BD">
        <w:t>Centers for Medicare &amp; Medicaid Services (</w:t>
      </w:r>
      <w:r>
        <w:t>CMS</w:t>
      </w:r>
      <w:r w:rsidR="00F250BD">
        <w:t>)</w:t>
      </w:r>
      <w:r>
        <w:t xml:space="preserve"> code splits for certain intermittent urinary catheter products. New codes </w:t>
      </w:r>
      <w:proofErr w:type="spellStart"/>
      <w:r>
        <w:t>A4295</w:t>
      </w:r>
      <w:proofErr w:type="spellEnd"/>
      <w:r>
        <w:t xml:space="preserve">, </w:t>
      </w:r>
      <w:proofErr w:type="spellStart"/>
      <w:r>
        <w:t>A4296</w:t>
      </w:r>
      <w:proofErr w:type="spellEnd"/>
      <w:r>
        <w:t xml:space="preserve">, and </w:t>
      </w:r>
      <w:proofErr w:type="spellStart"/>
      <w:r>
        <w:t>A4297</w:t>
      </w:r>
      <w:proofErr w:type="spellEnd"/>
      <w:r>
        <w:t xml:space="preserve"> are cross-walked from existing codes </w:t>
      </w:r>
      <w:proofErr w:type="spellStart"/>
      <w:r>
        <w:t>A4351</w:t>
      </w:r>
      <w:proofErr w:type="spellEnd"/>
      <w:r>
        <w:t xml:space="preserve">, </w:t>
      </w:r>
      <w:proofErr w:type="spellStart"/>
      <w:r>
        <w:t>A4352</w:t>
      </w:r>
      <w:proofErr w:type="spellEnd"/>
      <w:r>
        <w:t xml:space="preserve">, and </w:t>
      </w:r>
      <w:proofErr w:type="spellStart"/>
      <w:r>
        <w:t>A4353</w:t>
      </w:r>
      <w:proofErr w:type="spellEnd"/>
      <w:r>
        <w:t xml:space="preserve">, respectively. To maintain consistent payment rates following the code split, EOHHS is assigning to codes </w:t>
      </w:r>
      <w:proofErr w:type="spellStart"/>
      <w:r>
        <w:t>A4295</w:t>
      </w:r>
      <w:proofErr w:type="spellEnd"/>
      <w:r>
        <w:t xml:space="preserve">, </w:t>
      </w:r>
      <w:proofErr w:type="spellStart"/>
      <w:r>
        <w:t>A4296</w:t>
      </w:r>
      <w:proofErr w:type="spellEnd"/>
      <w:r>
        <w:t xml:space="preserve">, and </w:t>
      </w:r>
      <w:proofErr w:type="spellStart"/>
      <w:r>
        <w:t>A4297</w:t>
      </w:r>
      <w:proofErr w:type="spellEnd"/>
      <w:r>
        <w:t xml:space="preserve"> the same rates as the corresponding existing codes from which they are cross-walked. EOHHS is also retaining the existing codes with revised descriptions, as applicable.</w:t>
      </w:r>
    </w:p>
    <w:p w14:paraId="68552654" w14:textId="5A29C75F" w:rsidR="00781439" w:rsidRDefault="00781439" w:rsidP="00781439">
      <w:pPr>
        <w:spacing w:line="276" w:lineRule="auto"/>
      </w:pPr>
      <w:r>
        <w:t xml:space="preserve">For entirely new codes with associated Medicare fees, payment rates are set at a percentage of prevailing Medicare fees as described in </w:t>
      </w:r>
      <w:hyperlink r:id="rId9" w:history="1">
        <w:r w:rsidRPr="00F250BD">
          <w:rPr>
            <w:rStyle w:val="Hyperlink"/>
          </w:rPr>
          <w:t>101 CMR 322</w:t>
        </w:r>
      </w:hyperlink>
      <w:r>
        <w:t xml:space="preserve">.03(16)(a). For entirely new codes without associated Medicare fees, individual consideration (IC) is applied to establish payment as described in </w:t>
      </w:r>
      <w:hyperlink r:id="rId10" w:history="1">
        <w:r w:rsidRPr="00F250BD">
          <w:rPr>
            <w:rStyle w:val="Hyperlink"/>
          </w:rPr>
          <w:t>101 CMR 322</w:t>
        </w:r>
      </w:hyperlink>
      <w:r>
        <w:t xml:space="preserve">.03(16)(b). For existing codes for which only the description has changed, </w:t>
      </w:r>
      <w:r w:rsidR="00062BC0" w:rsidRPr="00062BC0">
        <w:t xml:space="preserve">as described in </w:t>
      </w:r>
      <w:hyperlink r:id="rId11" w:history="1">
        <w:r w:rsidR="00062BC0" w:rsidRPr="00F8145A">
          <w:rPr>
            <w:rStyle w:val="Hyperlink"/>
          </w:rPr>
          <w:t>101 CMR 322</w:t>
        </w:r>
      </w:hyperlink>
      <w:r w:rsidR="00062BC0" w:rsidRPr="00062BC0">
        <w:t>.01(6)(b)</w:t>
      </w:r>
      <w:r w:rsidR="00062BC0">
        <w:t xml:space="preserve">, </w:t>
      </w:r>
      <w:r>
        <w:t xml:space="preserve">the rates are </w:t>
      </w:r>
      <w:r w:rsidR="00F8145A">
        <w:t>unchanged</w:t>
      </w:r>
      <w:r>
        <w:t xml:space="preserve">. Rates listed in this administrative bulletin </w:t>
      </w:r>
      <w:r w:rsidR="001737A5">
        <w:t>apply</w:t>
      </w:r>
      <w:r>
        <w:t xml:space="preserve"> until </w:t>
      </w:r>
      <w:r w:rsidR="001737A5">
        <w:t xml:space="preserve">EOHHS issues </w:t>
      </w:r>
      <w:r>
        <w:t xml:space="preserve">revised rates. </w:t>
      </w:r>
    </w:p>
    <w:p w14:paraId="22BFFC0B" w14:textId="122553CC" w:rsidR="00852E4B" w:rsidRPr="00533A3B" w:rsidRDefault="00781439" w:rsidP="00781439">
      <w:pPr>
        <w:spacing w:line="276" w:lineRule="auto"/>
      </w:pPr>
      <w:r>
        <w:lastRenderedPageBreak/>
        <w:t xml:space="preserve">The appearance of a code in the tables below does not constitute authorization for, or approval of, the procedures or services for which rates are determined pursuant to </w:t>
      </w:r>
      <w:hyperlink r:id="rId12" w:history="1">
        <w:r w:rsidRPr="001737A5">
          <w:rPr>
            <w:rStyle w:val="Hyperlink"/>
          </w:rPr>
          <w:t>101 CMR 322</w:t>
        </w:r>
      </w:hyperlink>
      <w:r>
        <w:t xml:space="preserve">.00. Governmental units that purchase care are responsible for the definition, authorization, and approval of care to publicly aided individuals. </w:t>
      </w:r>
    </w:p>
    <w:p w14:paraId="1EB53232" w14:textId="3A90B83B" w:rsidR="00852E4B" w:rsidRPr="00656FFF" w:rsidRDefault="00781439" w:rsidP="00781439">
      <w:pPr>
        <w:pStyle w:val="Heading2"/>
      </w:pPr>
      <w:r>
        <w:t>Added Codes</w:t>
      </w:r>
    </w:p>
    <w:tbl>
      <w:tblPr>
        <w:tblStyle w:val="TableGrid"/>
        <w:tblW w:w="9355" w:type="dxa"/>
        <w:jc w:val="center"/>
        <w:tblLook w:val="04A0" w:firstRow="1" w:lastRow="0" w:firstColumn="1" w:lastColumn="0" w:noHBand="0" w:noVBand="1"/>
      </w:tblPr>
      <w:tblGrid>
        <w:gridCol w:w="1412"/>
        <w:gridCol w:w="6643"/>
        <w:gridCol w:w="1300"/>
      </w:tblGrid>
      <w:tr w:rsidR="000D28B4" w:rsidRPr="000D28B4" w14:paraId="3517CFE5" w14:textId="77777777" w:rsidTr="00363835">
        <w:trPr>
          <w:trHeight w:val="297"/>
          <w:tblHeader/>
          <w:jc w:val="center"/>
        </w:trPr>
        <w:tc>
          <w:tcPr>
            <w:tcW w:w="1412" w:type="dxa"/>
            <w:noWrap/>
            <w:vAlign w:val="center"/>
            <w:hideMark/>
          </w:tcPr>
          <w:p w14:paraId="18CAE61B" w14:textId="77777777" w:rsidR="000D28B4" w:rsidRPr="000D28B4" w:rsidRDefault="000D28B4" w:rsidP="00363835">
            <w:pPr>
              <w:rPr>
                <w:b/>
                <w:bCs/>
              </w:rPr>
            </w:pPr>
            <w:r w:rsidRPr="000D28B4">
              <w:rPr>
                <w:b/>
                <w:bCs/>
              </w:rPr>
              <w:t>Code</w:t>
            </w:r>
          </w:p>
        </w:tc>
        <w:tc>
          <w:tcPr>
            <w:tcW w:w="6643" w:type="dxa"/>
            <w:noWrap/>
            <w:vAlign w:val="center"/>
            <w:hideMark/>
          </w:tcPr>
          <w:p w14:paraId="3AEA4EDC" w14:textId="77777777" w:rsidR="000D28B4" w:rsidRPr="000D28B4" w:rsidRDefault="000D28B4" w:rsidP="00363835">
            <w:pPr>
              <w:rPr>
                <w:b/>
                <w:bCs/>
              </w:rPr>
            </w:pPr>
            <w:r w:rsidRPr="000D28B4">
              <w:rPr>
                <w:b/>
                <w:bCs/>
              </w:rPr>
              <w:t>Description</w:t>
            </w:r>
          </w:p>
        </w:tc>
        <w:tc>
          <w:tcPr>
            <w:tcW w:w="1300" w:type="dxa"/>
            <w:noWrap/>
            <w:vAlign w:val="center"/>
            <w:hideMark/>
          </w:tcPr>
          <w:p w14:paraId="49E0187A" w14:textId="77777777" w:rsidR="000D28B4" w:rsidRPr="000D28B4" w:rsidRDefault="000D28B4" w:rsidP="00363835">
            <w:pPr>
              <w:rPr>
                <w:b/>
                <w:bCs/>
              </w:rPr>
            </w:pPr>
            <w:r w:rsidRPr="000D28B4">
              <w:rPr>
                <w:b/>
                <w:bCs/>
              </w:rPr>
              <w:t>Rate</w:t>
            </w:r>
          </w:p>
        </w:tc>
      </w:tr>
      <w:tr w:rsidR="000D28B4" w:rsidRPr="000D28B4" w14:paraId="3720A79E" w14:textId="77777777" w:rsidTr="00363835">
        <w:trPr>
          <w:trHeight w:val="297"/>
          <w:tblHeader/>
          <w:jc w:val="center"/>
        </w:trPr>
        <w:tc>
          <w:tcPr>
            <w:tcW w:w="1412" w:type="dxa"/>
            <w:noWrap/>
            <w:vAlign w:val="center"/>
          </w:tcPr>
          <w:p w14:paraId="6D8F5A48" w14:textId="77777777" w:rsidR="000D28B4" w:rsidRPr="000D28B4" w:rsidRDefault="000D28B4" w:rsidP="00363835">
            <w:pPr>
              <w:rPr>
                <w:b/>
                <w:bCs/>
              </w:rPr>
            </w:pPr>
            <w:proofErr w:type="spellStart"/>
            <w:r w:rsidRPr="000D28B4">
              <w:t>A4295</w:t>
            </w:r>
            <w:proofErr w:type="spellEnd"/>
          </w:p>
        </w:tc>
        <w:tc>
          <w:tcPr>
            <w:tcW w:w="6643" w:type="dxa"/>
            <w:noWrap/>
          </w:tcPr>
          <w:p w14:paraId="2F87710C" w14:textId="77777777" w:rsidR="000D28B4" w:rsidRPr="000D28B4" w:rsidRDefault="000D28B4" w:rsidP="00363835">
            <w:pPr>
              <w:rPr>
                <w:b/>
                <w:bCs/>
              </w:rPr>
            </w:pPr>
            <w:r w:rsidRPr="000D28B4">
              <w:t>Intermittent urinary catheter; straight tip, hydrophilic coating, each</w:t>
            </w:r>
          </w:p>
        </w:tc>
        <w:tc>
          <w:tcPr>
            <w:tcW w:w="1300" w:type="dxa"/>
            <w:noWrap/>
            <w:vAlign w:val="center"/>
          </w:tcPr>
          <w:p w14:paraId="7A089A9E" w14:textId="77777777" w:rsidR="000D28B4" w:rsidRPr="000D28B4" w:rsidRDefault="000D28B4" w:rsidP="00363835">
            <w:pPr>
              <w:rPr>
                <w:b/>
                <w:bCs/>
              </w:rPr>
            </w:pPr>
            <w:r w:rsidRPr="000D28B4">
              <w:t>$2.10</w:t>
            </w:r>
          </w:p>
        </w:tc>
      </w:tr>
      <w:tr w:rsidR="000D28B4" w:rsidRPr="000D28B4" w14:paraId="3E45F60E" w14:textId="77777777" w:rsidTr="00363835">
        <w:trPr>
          <w:trHeight w:val="297"/>
          <w:tblHeader/>
          <w:jc w:val="center"/>
        </w:trPr>
        <w:tc>
          <w:tcPr>
            <w:tcW w:w="1412" w:type="dxa"/>
            <w:noWrap/>
            <w:vAlign w:val="center"/>
          </w:tcPr>
          <w:p w14:paraId="7ACB3AED" w14:textId="77777777" w:rsidR="000D28B4" w:rsidRPr="000D28B4" w:rsidRDefault="000D28B4" w:rsidP="00363835">
            <w:pPr>
              <w:rPr>
                <w:b/>
                <w:bCs/>
              </w:rPr>
            </w:pPr>
            <w:proofErr w:type="spellStart"/>
            <w:r w:rsidRPr="000D28B4">
              <w:t>A4296</w:t>
            </w:r>
            <w:proofErr w:type="spellEnd"/>
          </w:p>
        </w:tc>
        <w:tc>
          <w:tcPr>
            <w:tcW w:w="6643" w:type="dxa"/>
            <w:noWrap/>
          </w:tcPr>
          <w:p w14:paraId="61A090D4" w14:textId="77777777" w:rsidR="000D28B4" w:rsidRPr="000D28B4" w:rsidRDefault="000D28B4" w:rsidP="00363835">
            <w:pPr>
              <w:rPr>
                <w:b/>
                <w:bCs/>
              </w:rPr>
            </w:pPr>
            <w:r w:rsidRPr="000D28B4">
              <w:t xml:space="preserve">Intermittent urinary catheter; </w:t>
            </w:r>
            <w:proofErr w:type="spellStart"/>
            <w:r w:rsidRPr="000D28B4">
              <w:t>coude</w:t>
            </w:r>
            <w:proofErr w:type="spellEnd"/>
            <w:r w:rsidRPr="000D28B4">
              <w:t xml:space="preserve"> (curved) tip, hydrophilic coating, each</w:t>
            </w:r>
          </w:p>
        </w:tc>
        <w:tc>
          <w:tcPr>
            <w:tcW w:w="1300" w:type="dxa"/>
            <w:noWrap/>
            <w:vAlign w:val="center"/>
          </w:tcPr>
          <w:p w14:paraId="67E1033C" w14:textId="77777777" w:rsidR="000D28B4" w:rsidRPr="000D28B4" w:rsidRDefault="000D28B4" w:rsidP="00363835">
            <w:pPr>
              <w:rPr>
                <w:b/>
                <w:bCs/>
              </w:rPr>
            </w:pPr>
            <w:r w:rsidRPr="000D28B4">
              <w:t>$7.45</w:t>
            </w:r>
          </w:p>
        </w:tc>
      </w:tr>
      <w:tr w:rsidR="000D28B4" w:rsidRPr="000D28B4" w14:paraId="1883004E" w14:textId="77777777" w:rsidTr="00363835">
        <w:trPr>
          <w:trHeight w:val="297"/>
          <w:tblHeader/>
          <w:jc w:val="center"/>
        </w:trPr>
        <w:tc>
          <w:tcPr>
            <w:tcW w:w="1412" w:type="dxa"/>
            <w:tcBorders>
              <w:top w:val="nil"/>
              <w:left w:val="single" w:sz="4" w:space="0" w:color="auto"/>
              <w:bottom w:val="single" w:sz="4" w:space="0" w:color="auto"/>
              <w:right w:val="single" w:sz="4" w:space="0" w:color="auto"/>
            </w:tcBorders>
            <w:noWrap/>
            <w:vAlign w:val="center"/>
          </w:tcPr>
          <w:p w14:paraId="1CFD4816" w14:textId="77777777" w:rsidR="000D28B4" w:rsidRPr="000D28B4" w:rsidRDefault="000D28B4" w:rsidP="00363835">
            <w:proofErr w:type="spellStart"/>
            <w:r w:rsidRPr="000D28B4">
              <w:t>A4297</w:t>
            </w:r>
            <w:proofErr w:type="spellEnd"/>
          </w:p>
        </w:tc>
        <w:tc>
          <w:tcPr>
            <w:tcW w:w="6643" w:type="dxa"/>
            <w:tcBorders>
              <w:top w:val="nil"/>
              <w:left w:val="single" w:sz="4" w:space="0" w:color="auto"/>
              <w:bottom w:val="single" w:sz="4" w:space="0" w:color="auto"/>
              <w:right w:val="single" w:sz="4" w:space="0" w:color="auto"/>
            </w:tcBorders>
            <w:noWrap/>
          </w:tcPr>
          <w:p w14:paraId="3BC33508" w14:textId="77777777" w:rsidR="000D28B4" w:rsidRPr="000D28B4" w:rsidRDefault="000D28B4" w:rsidP="00363835">
            <w:r w:rsidRPr="000D28B4">
              <w:t>Intermittent urinary catheter; hydrophilic coating, with insertion supplies</w:t>
            </w:r>
          </w:p>
        </w:tc>
        <w:tc>
          <w:tcPr>
            <w:tcW w:w="1300" w:type="dxa"/>
            <w:tcBorders>
              <w:top w:val="nil"/>
              <w:left w:val="single" w:sz="4" w:space="0" w:color="auto"/>
              <w:bottom w:val="single" w:sz="4" w:space="0" w:color="auto"/>
              <w:right w:val="single" w:sz="4" w:space="0" w:color="auto"/>
            </w:tcBorders>
            <w:noWrap/>
            <w:vAlign w:val="center"/>
          </w:tcPr>
          <w:p w14:paraId="4AD640DB" w14:textId="77777777" w:rsidR="000D28B4" w:rsidRPr="000D28B4" w:rsidRDefault="000D28B4" w:rsidP="00363835">
            <w:r w:rsidRPr="000D28B4">
              <w:t>$8.11</w:t>
            </w:r>
          </w:p>
        </w:tc>
      </w:tr>
      <w:tr w:rsidR="000D28B4" w:rsidRPr="000D28B4" w14:paraId="38F73EEC" w14:textId="77777777" w:rsidTr="00363835">
        <w:trPr>
          <w:trHeight w:val="297"/>
          <w:jc w:val="center"/>
        </w:trPr>
        <w:tc>
          <w:tcPr>
            <w:tcW w:w="1412" w:type="dxa"/>
            <w:tcBorders>
              <w:top w:val="nil"/>
              <w:left w:val="single" w:sz="4" w:space="0" w:color="auto"/>
              <w:bottom w:val="single" w:sz="4" w:space="0" w:color="auto"/>
              <w:right w:val="single" w:sz="4" w:space="0" w:color="auto"/>
            </w:tcBorders>
            <w:noWrap/>
            <w:vAlign w:val="center"/>
          </w:tcPr>
          <w:p w14:paraId="74AF75A4" w14:textId="77777777" w:rsidR="000D28B4" w:rsidRPr="000D28B4" w:rsidRDefault="000D28B4" w:rsidP="00363835">
            <w:proofErr w:type="spellStart"/>
            <w:r w:rsidRPr="000D28B4">
              <w:t>J0162</w:t>
            </w:r>
            <w:proofErr w:type="spellEnd"/>
          </w:p>
        </w:tc>
        <w:tc>
          <w:tcPr>
            <w:tcW w:w="6643" w:type="dxa"/>
            <w:tcBorders>
              <w:top w:val="nil"/>
              <w:left w:val="single" w:sz="4" w:space="0" w:color="auto"/>
              <w:bottom w:val="single" w:sz="4" w:space="0" w:color="auto"/>
              <w:right w:val="single" w:sz="4" w:space="0" w:color="auto"/>
            </w:tcBorders>
            <w:noWrap/>
          </w:tcPr>
          <w:p w14:paraId="0A411575" w14:textId="77777777" w:rsidR="000D28B4" w:rsidRPr="000D28B4" w:rsidRDefault="000D28B4" w:rsidP="00363835">
            <w:r w:rsidRPr="000D28B4">
              <w:t xml:space="preserve">Injection, epinephrine (Fresenius), not therapeutically equivalent to </w:t>
            </w:r>
            <w:proofErr w:type="spellStart"/>
            <w:r w:rsidRPr="000D28B4">
              <w:t>J0165</w:t>
            </w:r>
            <w:proofErr w:type="spellEnd"/>
            <w:r w:rsidRPr="000D28B4">
              <w:t>, 0.1 mg</w:t>
            </w:r>
          </w:p>
        </w:tc>
        <w:tc>
          <w:tcPr>
            <w:tcW w:w="1300" w:type="dxa"/>
            <w:tcBorders>
              <w:top w:val="nil"/>
              <w:left w:val="single" w:sz="4" w:space="0" w:color="auto"/>
              <w:bottom w:val="single" w:sz="4" w:space="0" w:color="auto"/>
              <w:right w:val="single" w:sz="4" w:space="0" w:color="auto"/>
            </w:tcBorders>
            <w:noWrap/>
            <w:vAlign w:val="center"/>
          </w:tcPr>
          <w:p w14:paraId="7DE0ED29" w14:textId="77777777" w:rsidR="000D28B4" w:rsidRPr="000D28B4" w:rsidRDefault="000D28B4" w:rsidP="00363835">
            <w:r w:rsidRPr="000D28B4">
              <w:t>$0.39</w:t>
            </w:r>
          </w:p>
        </w:tc>
      </w:tr>
      <w:tr w:rsidR="000D28B4" w:rsidRPr="000D28B4" w14:paraId="134BFFF6" w14:textId="77777777" w:rsidTr="00363835">
        <w:trPr>
          <w:trHeight w:val="297"/>
          <w:jc w:val="center"/>
        </w:trPr>
        <w:tc>
          <w:tcPr>
            <w:tcW w:w="1412" w:type="dxa"/>
            <w:tcBorders>
              <w:top w:val="nil"/>
              <w:left w:val="single" w:sz="4" w:space="0" w:color="auto"/>
              <w:bottom w:val="single" w:sz="4" w:space="0" w:color="auto"/>
              <w:right w:val="single" w:sz="4" w:space="0" w:color="auto"/>
            </w:tcBorders>
            <w:noWrap/>
            <w:vAlign w:val="center"/>
          </w:tcPr>
          <w:p w14:paraId="0035B57C" w14:textId="77777777" w:rsidR="000D28B4" w:rsidRPr="000D28B4" w:rsidRDefault="000D28B4" w:rsidP="00363835">
            <w:proofErr w:type="spellStart"/>
            <w:r w:rsidRPr="000D28B4">
              <w:t>J0654</w:t>
            </w:r>
            <w:proofErr w:type="spellEnd"/>
          </w:p>
        </w:tc>
        <w:tc>
          <w:tcPr>
            <w:tcW w:w="6643" w:type="dxa"/>
            <w:tcBorders>
              <w:top w:val="nil"/>
              <w:left w:val="single" w:sz="4" w:space="0" w:color="auto"/>
              <w:bottom w:val="single" w:sz="4" w:space="0" w:color="auto"/>
              <w:right w:val="single" w:sz="4" w:space="0" w:color="auto"/>
            </w:tcBorders>
          </w:tcPr>
          <w:p w14:paraId="2780100B" w14:textId="77777777" w:rsidR="000D28B4" w:rsidRPr="000D28B4" w:rsidRDefault="000D28B4" w:rsidP="00363835">
            <w:r w:rsidRPr="000D28B4">
              <w:t>Injection, liothyronine, 1 mcg</w:t>
            </w:r>
          </w:p>
        </w:tc>
        <w:tc>
          <w:tcPr>
            <w:tcW w:w="1300" w:type="dxa"/>
            <w:tcBorders>
              <w:top w:val="nil"/>
              <w:left w:val="single" w:sz="4" w:space="0" w:color="auto"/>
              <w:bottom w:val="single" w:sz="4" w:space="0" w:color="auto"/>
              <w:right w:val="single" w:sz="4" w:space="0" w:color="auto"/>
            </w:tcBorders>
            <w:noWrap/>
            <w:vAlign w:val="center"/>
          </w:tcPr>
          <w:p w14:paraId="76F44019" w14:textId="77777777" w:rsidR="000D28B4" w:rsidRPr="000D28B4" w:rsidRDefault="000D28B4" w:rsidP="00363835">
            <w:r w:rsidRPr="000D28B4">
              <w:t>IC</w:t>
            </w:r>
          </w:p>
        </w:tc>
      </w:tr>
      <w:tr w:rsidR="000D28B4" w:rsidRPr="000D28B4" w14:paraId="165DAA9F" w14:textId="77777777" w:rsidTr="00363835">
        <w:trPr>
          <w:trHeight w:val="297"/>
          <w:jc w:val="center"/>
        </w:trPr>
        <w:tc>
          <w:tcPr>
            <w:tcW w:w="1412" w:type="dxa"/>
            <w:tcBorders>
              <w:top w:val="nil"/>
              <w:left w:val="single" w:sz="4" w:space="0" w:color="auto"/>
              <w:bottom w:val="single" w:sz="4" w:space="0" w:color="auto"/>
              <w:right w:val="single" w:sz="4" w:space="0" w:color="auto"/>
            </w:tcBorders>
            <w:noWrap/>
            <w:vAlign w:val="center"/>
          </w:tcPr>
          <w:p w14:paraId="65A74407" w14:textId="77777777" w:rsidR="000D28B4" w:rsidRPr="000D28B4" w:rsidRDefault="000D28B4" w:rsidP="00363835">
            <w:pPr>
              <w:rPr>
                <w:color w:val="212529"/>
              </w:rPr>
            </w:pPr>
            <w:proofErr w:type="spellStart"/>
            <w:r w:rsidRPr="000D28B4">
              <w:t>J1736</w:t>
            </w:r>
            <w:proofErr w:type="spellEnd"/>
          </w:p>
        </w:tc>
        <w:tc>
          <w:tcPr>
            <w:tcW w:w="6643" w:type="dxa"/>
            <w:tcBorders>
              <w:top w:val="nil"/>
              <w:left w:val="single" w:sz="4" w:space="0" w:color="auto"/>
              <w:bottom w:val="single" w:sz="4" w:space="0" w:color="auto"/>
              <w:right w:val="single" w:sz="4" w:space="0" w:color="auto"/>
            </w:tcBorders>
          </w:tcPr>
          <w:p w14:paraId="5CE99B34" w14:textId="77777777" w:rsidR="000D28B4" w:rsidRPr="000D28B4" w:rsidRDefault="000D28B4" w:rsidP="00363835">
            <w:pPr>
              <w:rPr>
                <w:color w:val="212529"/>
              </w:rPr>
            </w:pPr>
            <w:r w:rsidRPr="000D28B4">
              <w:t>Injection, meloxicam (</w:t>
            </w:r>
            <w:proofErr w:type="spellStart"/>
            <w:r w:rsidRPr="000D28B4">
              <w:t>Delova</w:t>
            </w:r>
            <w:proofErr w:type="spellEnd"/>
            <w:r w:rsidRPr="000D28B4">
              <w:t>), 1 mg</w:t>
            </w:r>
          </w:p>
        </w:tc>
        <w:tc>
          <w:tcPr>
            <w:tcW w:w="1300" w:type="dxa"/>
            <w:tcBorders>
              <w:top w:val="nil"/>
              <w:left w:val="single" w:sz="4" w:space="0" w:color="auto"/>
              <w:bottom w:val="single" w:sz="4" w:space="0" w:color="auto"/>
              <w:right w:val="single" w:sz="4" w:space="0" w:color="auto"/>
            </w:tcBorders>
            <w:noWrap/>
            <w:vAlign w:val="center"/>
          </w:tcPr>
          <w:p w14:paraId="08F411DB" w14:textId="77777777" w:rsidR="000D28B4" w:rsidRPr="000D28B4" w:rsidRDefault="000D28B4" w:rsidP="00363835">
            <w:pPr>
              <w:rPr>
                <w:color w:val="000000"/>
              </w:rPr>
            </w:pPr>
            <w:r w:rsidRPr="000D28B4">
              <w:t>IC</w:t>
            </w:r>
          </w:p>
        </w:tc>
      </w:tr>
      <w:tr w:rsidR="000D28B4" w:rsidRPr="000D28B4" w14:paraId="22E0FD98" w14:textId="77777777" w:rsidTr="00363835">
        <w:trPr>
          <w:trHeight w:val="297"/>
          <w:jc w:val="center"/>
        </w:trPr>
        <w:tc>
          <w:tcPr>
            <w:tcW w:w="1412" w:type="dxa"/>
            <w:tcBorders>
              <w:top w:val="nil"/>
              <w:left w:val="single" w:sz="4" w:space="0" w:color="auto"/>
              <w:bottom w:val="single" w:sz="4" w:space="0" w:color="auto"/>
              <w:right w:val="single" w:sz="4" w:space="0" w:color="auto"/>
            </w:tcBorders>
            <w:noWrap/>
            <w:vAlign w:val="center"/>
          </w:tcPr>
          <w:p w14:paraId="226741BF" w14:textId="77777777" w:rsidR="000D28B4" w:rsidRPr="000D28B4" w:rsidRDefault="000D28B4" w:rsidP="00363835">
            <w:pPr>
              <w:rPr>
                <w:color w:val="212529"/>
              </w:rPr>
            </w:pPr>
            <w:proofErr w:type="spellStart"/>
            <w:r w:rsidRPr="000D28B4">
              <w:t>J1737</w:t>
            </w:r>
            <w:proofErr w:type="spellEnd"/>
          </w:p>
        </w:tc>
        <w:tc>
          <w:tcPr>
            <w:tcW w:w="6643" w:type="dxa"/>
            <w:tcBorders>
              <w:top w:val="nil"/>
              <w:left w:val="single" w:sz="4" w:space="0" w:color="auto"/>
              <w:bottom w:val="single" w:sz="4" w:space="0" w:color="auto"/>
              <w:right w:val="single" w:sz="4" w:space="0" w:color="auto"/>
            </w:tcBorders>
          </w:tcPr>
          <w:p w14:paraId="6E5207C3" w14:textId="77777777" w:rsidR="000D28B4" w:rsidRPr="000D28B4" w:rsidRDefault="000D28B4" w:rsidP="00363835">
            <w:pPr>
              <w:rPr>
                <w:color w:val="212529"/>
              </w:rPr>
            </w:pPr>
            <w:r w:rsidRPr="000D28B4">
              <w:t>Injection, meloxicam (</w:t>
            </w:r>
            <w:proofErr w:type="spellStart"/>
            <w:r w:rsidRPr="000D28B4">
              <w:t>Azurity</w:t>
            </w:r>
            <w:proofErr w:type="spellEnd"/>
            <w:r w:rsidRPr="000D28B4">
              <w:t>), 1 mg</w:t>
            </w:r>
          </w:p>
        </w:tc>
        <w:tc>
          <w:tcPr>
            <w:tcW w:w="1300" w:type="dxa"/>
            <w:tcBorders>
              <w:top w:val="nil"/>
              <w:left w:val="single" w:sz="4" w:space="0" w:color="auto"/>
              <w:bottom w:val="single" w:sz="4" w:space="0" w:color="auto"/>
              <w:right w:val="single" w:sz="4" w:space="0" w:color="auto"/>
            </w:tcBorders>
            <w:noWrap/>
            <w:vAlign w:val="center"/>
          </w:tcPr>
          <w:p w14:paraId="5C00B9B3" w14:textId="77777777" w:rsidR="000D28B4" w:rsidRPr="000D28B4" w:rsidRDefault="000D28B4" w:rsidP="00363835">
            <w:pPr>
              <w:rPr>
                <w:color w:val="000000"/>
              </w:rPr>
            </w:pPr>
            <w:r w:rsidRPr="000D28B4">
              <w:t>IC</w:t>
            </w:r>
          </w:p>
        </w:tc>
      </w:tr>
      <w:tr w:rsidR="000D28B4" w:rsidRPr="000D28B4" w14:paraId="24044D9F" w14:textId="77777777" w:rsidTr="00363835">
        <w:trPr>
          <w:trHeight w:val="297"/>
          <w:jc w:val="center"/>
        </w:trPr>
        <w:tc>
          <w:tcPr>
            <w:tcW w:w="1412" w:type="dxa"/>
            <w:tcBorders>
              <w:top w:val="nil"/>
              <w:left w:val="single" w:sz="4" w:space="0" w:color="auto"/>
              <w:bottom w:val="single" w:sz="4" w:space="0" w:color="auto"/>
              <w:right w:val="single" w:sz="4" w:space="0" w:color="auto"/>
            </w:tcBorders>
            <w:noWrap/>
            <w:vAlign w:val="center"/>
          </w:tcPr>
          <w:p w14:paraId="2C6D6379" w14:textId="77777777" w:rsidR="000D28B4" w:rsidRPr="000D28B4" w:rsidRDefault="000D28B4" w:rsidP="00363835">
            <w:proofErr w:type="spellStart"/>
            <w:r w:rsidRPr="000D28B4">
              <w:t>J1837</w:t>
            </w:r>
            <w:proofErr w:type="spellEnd"/>
          </w:p>
        </w:tc>
        <w:tc>
          <w:tcPr>
            <w:tcW w:w="6643" w:type="dxa"/>
            <w:tcBorders>
              <w:top w:val="nil"/>
              <w:left w:val="single" w:sz="4" w:space="0" w:color="auto"/>
              <w:bottom w:val="single" w:sz="4" w:space="0" w:color="auto"/>
              <w:right w:val="single" w:sz="4" w:space="0" w:color="auto"/>
            </w:tcBorders>
          </w:tcPr>
          <w:p w14:paraId="7B8DD5B8" w14:textId="77777777" w:rsidR="000D28B4" w:rsidRPr="000D28B4" w:rsidRDefault="000D28B4" w:rsidP="00363835">
            <w:r w:rsidRPr="000D28B4">
              <w:t>Injection, posaconazole, 1 mg</w:t>
            </w:r>
          </w:p>
        </w:tc>
        <w:tc>
          <w:tcPr>
            <w:tcW w:w="1300" w:type="dxa"/>
            <w:tcBorders>
              <w:top w:val="nil"/>
              <w:left w:val="single" w:sz="4" w:space="0" w:color="auto"/>
              <w:bottom w:val="single" w:sz="4" w:space="0" w:color="auto"/>
              <w:right w:val="single" w:sz="4" w:space="0" w:color="auto"/>
            </w:tcBorders>
            <w:noWrap/>
            <w:vAlign w:val="center"/>
          </w:tcPr>
          <w:p w14:paraId="0B4CFFF7" w14:textId="77777777" w:rsidR="000D28B4" w:rsidRPr="000D28B4" w:rsidRDefault="000D28B4" w:rsidP="00363835">
            <w:r w:rsidRPr="000D28B4">
              <w:t>$0.29</w:t>
            </w:r>
          </w:p>
        </w:tc>
      </w:tr>
      <w:tr w:rsidR="000D28B4" w:rsidRPr="000D28B4" w14:paraId="47BFF0FA" w14:textId="77777777" w:rsidTr="00363835">
        <w:trPr>
          <w:trHeight w:val="297"/>
          <w:jc w:val="center"/>
        </w:trPr>
        <w:tc>
          <w:tcPr>
            <w:tcW w:w="1412" w:type="dxa"/>
            <w:tcBorders>
              <w:top w:val="nil"/>
              <w:left w:val="single" w:sz="4" w:space="0" w:color="auto"/>
              <w:bottom w:val="single" w:sz="4" w:space="0" w:color="auto"/>
              <w:right w:val="single" w:sz="4" w:space="0" w:color="auto"/>
            </w:tcBorders>
            <w:noWrap/>
            <w:vAlign w:val="center"/>
          </w:tcPr>
          <w:p w14:paraId="54228AA7" w14:textId="77777777" w:rsidR="000D28B4" w:rsidRPr="000D28B4" w:rsidRDefault="000D28B4" w:rsidP="00363835">
            <w:proofErr w:type="spellStart"/>
            <w:r w:rsidRPr="000D28B4">
              <w:t>J2516</w:t>
            </w:r>
            <w:proofErr w:type="spellEnd"/>
          </w:p>
        </w:tc>
        <w:tc>
          <w:tcPr>
            <w:tcW w:w="6643" w:type="dxa"/>
            <w:tcBorders>
              <w:top w:val="nil"/>
              <w:left w:val="single" w:sz="4" w:space="0" w:color="auto"/>
              <w:bottom w:val="single" w:sz="4" w:space="0" w:color="auto"/>
              <w:right w:val="single" w:sz="4" w:space="0" w:color="auto"/>
            </w:tcBorders>
          </w:tcPr>
          <w:p w14:paraId="4C2E03DB" w14:textId="77777777" w:rsidR="000D28B4" w:rsidRPr="000D28B4" w:rsidRDefault="000D28B4" w:rsidP="00363835">
            <w:r w:rsidRPr="000D28B4">
              <w:t>Injection, pentamidine isethionate, 1 mg</w:t>
            </w:r>
          </w:p>
        </w:tc>
        <w:tc>
          <w:tcPr>
            <w:tcW w:w="1300" w:type="dxa"/>
            <w:tcBorders>
              <w:top w:val="nil"/>
              <w:left w:val="single" w:sz="4" w:space="0" w:color="auto"/>
              <w:bottom w:val="single" w:sz="4" w:space="0" w:color="auto"/>
              <w:right w:val="single" w:sz="4" w:space="0" w:color="auto"/>
            </w:tcBorders>
            <w:noWrap/>
            <w:vAlign w:val="center"/>
          </w:tcPr>
          <w:p w14:paraId="1C56C493" w14:textId="77777777" w:rsidR="000D28B4" w:rsidRPr="000D28B4" w:rsidRDefault="000D28B4" w:rsidP="00363835">
            <w:r w:rsidRPr="000D28B4">
              <w:t>$0.20</w:t>
            </w:r>
          </w:p>
        </w:tc>
      </w:tr>
      <w:tr w:rsidR="000D28B4" w:rsidRPr="000D28B4" w14:paraId="0B5A69BA" w14:textId="77777777" w:rsidTr="00363835">
        <w:trPr>
          <w:trHeight w:val="297"/>
          <w:jc w:val="center"/>
        </w:trPr>
        <w:tc>
          <w:tcPr>
            <w:tcW w:w="1412" w:type="dxa"/>
            <w:tcBorders>
              <w:top w:val="nil"/>
              <w:left w:val="single" w:sz="4" w:space="0" w:color="auto"/>
              <w:bottom w:val="single" w:sz="4" w:space="0" w:color="auto"/>
              <w:right w:val="single" w:sz="4" w:space="0" w:color="auto"/>
            </w:tcBorders>
            <w:noWrap/>
            <w:vAlign w:val="center"/>
          </w:tcPr>
          <w:p w14:paraId="298C7BCA" w14:textId="77777777" w:rsidR="000D28B4" w:rsidRPr="000D28B4" w:rsidRDefault="000D28B4" w:rsidP="00363835">
            <w:proofErr w:type="spellStart"/>
            <w:r w:rsidRPr="000D28B4">
              <w:t>J2596</w:t>
            </w:r>
            <w:proofErr w:type="spellEnd"/>
          </w:p>
        </w:tc>
        <w:tc>
          <w:tcPr>
            <w:tcW w:w="6643" w:type="dxa"/>
            <w:tcBorders>
              <w:top w:val="nil"/>
              <w:left w:val="single" w:sz="4" w:space="0" w:color="auto"/>
              <w:bottom w:val="single" w:sz="4" w:space="0" w:color="auto"/>
              <w:right w:val="single" w:sz="4" w:space="0" w:color="auto"/>
            </w:tcBorders>
          </w:tcPr>
          <w:p w14:paraId="0D75CD7A" w14:textId="77777777" w:rsidR="000D28B4" w:rsidRPr="000D28B4" w:rsidRDefault="000D28B4" w:rsidP="00363835">
            <w:r w:rsidRPr="000D28B4">
              <w:t xml:space="preserve">Injection, vasopressin (long grove), not therapeutically equivalent to </w:t>
            </w:r>
            <w:proofErr w:type="spellStart"/>
            <w:r w:rsidRPr="000D28B4">
              <w:t>J2598</w:t>
            </w:r>
            <w:proofErr w:type="spellEnd"/>
            <w:r w:rsidRPr="000D28B4">
              <w:t>, 1 unit</w:t>
            </w:r>
          </w:p>
        </w:tc>
        <w:tc>
          <w:tcPr>
            <w:tcW w:w="1300" w:type="dxa"/>
            <w:tcBorders>
              <w:top w:val="nil"/>
              <w:left w:val="single" w:sz="4" w:space="0" w:color="auto"/>
              <w:bottom w:val="single" w:sz="4" w:space="0" w:color="auto"/>
              <w:right w:val="single" w:sz="4" w:space="0" w:color="auto"/>
            </w:tcBorders>
            <w:noWrap/>
            <w:vAlign w:val="center"/>
          </w:tcPr>
          <w:p w14:paraId="7B5873AB" w14:textId="77777777" w:rsidR="000D28B4" w:rsidRPr="000D28B4" w:rsidRDefault="000D28B4" w:rsidP="00363835">
            <w:r w:rsidRPr="000D28B4">
              <w:t>$1.52</w:t>
            </w:r>
          </w:p>
        </w:tc>
      </w:tr>
      <w:tr w:rsidR="000D28B4" w:rsidRPr="000D28B4" w14:paraId="77FC4A8B" w14:textId="77777777" w:rsidTr="00363835">
        <w:trPr>
          <w:trHeight w:val="297"/>
          <w:jc w:val="center"/>
        </w:trPr>
        <w:tc>
          <w:tcPr>
            <w:tcW w:w="1412" w:type="dxa"/>
            <w:tcBorders>
              <w:top w:val="nil"/>
              <w:left w:val="single" w:sz="4" w:space="0" w:color="auto"/>
              <w:bottom w:val="single" w:sz="4" w:space="0" w:color="auto"/>
              <w:right w:val="single" w:sz="4" w:space="0" w:color="auto"/>
            </w:tcBorders>
            <w:noWrap/>
            <w:vAlign w:val="center"/>
          </w:tcPr>
          <w:p w14:paraId="2696A8C3" w14:textId="77777777" w:rsidR="000D28B4" w:rsidRPr="000D28B4" w:rsidRDefault="000D28B4" w:rsidP="00363835">
            <w:pPr>
              <w:rPr>
                <w:color w:val="212529"/>
              </w:rPr>
            </w:pPr>
            <w:proofErr w:type="spellStart"/>
            <w:r w:rsidRPr="000D28B4">
              <w:t>J3291</w:t>
            </w:r>
            <w:proofErr w:type="spellEnd"/>
          </w:p>
        </w:tc>
        <w:tc>
          <w:tcPr>
            <w:tcW w:w="6643" w:type="dxa"/>
            <w:tcBorders>
              <w:top w:val="nil"/>
              <w:left w:val="single" w:sz="4" w:space="0" w:color="auto"/>
              <w:bottom w:val="single" w:sz="4" w:space="0" w:color="auto"/>
              <w:right w:val="single" w:sz="4" w:space="0" w:color="auto"/>
            </w:tcBorders>
          </w:tcPr>
          <w:p w14:paraId="7CD51069" w14:textId="77777777" w:rsidR="000D28B4" w:rsidRPr="000D28B4" w:rsidRDefault="000D28B4" w:rsidP="00363835">
            <w:pPr>
              <w:rPr>
                <w:color w:val="212529"/>
              </w:rPr>
            </w:pPr>
            <w:r w:rsidRPr="000D28B4">
              <w:t>Injection, tranexamic acid in sodium chloride, 5 mg</w:t>
            </w:r>
          </w:p>
        </w:tc>
        <w:tc>
          <w:tcPr>
            <w:tcW w:w="1300" w:type="dxa"/>
            <w:tcBorders>
              <w:top w:val="nil"/>
              <w:left w:val="single" w:sz="4" w:space="0" w:color="auto"/>
              <w:bottom w:val="single" w:sz="4" w:space="0" w:color="auto"/>
              <w:right w:val="single" w:sz="4" w:space="0" w:color="auto"/>
            </w:tcBorders>
            <w:noWrap/>
            <w:vAlign w:val="center"/>
          </w:tcPr>
          <w:p w14:paraId="14E3889A" w14:textId="77777777" w:rsidR="000D28B4" w:rsidRPr="000D28B4" w:rsidRDefault="000D28B4" w:rsidP="00363835">
            <w:pPr>
              <w:rPr>
                <w:color w:val="000000"/>
              </w:rPr>
            </w:pPr>
            <w:r w:rsidRPr="000D28B4">
              <w:t>IC</w:t>
            </w:r>
          </w:p>
        </w:tc>
      </w:tr>
      <w:tr w:rsidR="000D28B4" w:rsidRPr="000D28B4" w14:paraId="2F3C0573" w14:textId="77777777" w:rsidTr="00363835">
        <w:trPr>
          <w:trHeight w:val="297"/>
          <w:jc w:val="center"/>
        </w:trPr>
        <w:tc>
          <w:tcPr>
            <w:tcW w:w="1412" w:type="dxa"/>
            <w:tcBorders>
              <w:top w:val="nil"/>
              <w:left w:val="single" w:sz="4" w:space="0" w:color="auto"/>
              <w:bottom w:val="single" w:sz="4" w:space="0" w:color="auto"/>
              <w:right w:val="single" w:sz="4" w:space="0" w:color="auto"/>
            </w:tcBorders>
            <w:noWrap/>
            <w:vAlign w:val="center"/>
          </w:tcPr>
          <w:p w14:paraId="24C4A518" w14:textId="77777777" w:rsidR="000D28B4" w:rsidRPr="000D28B4" w:rsidRDefault="000D28B4" w:rsidP="00363835">
            <w:pPr>
              <w:rPr>
                <w:color w:val="212529"/>
              </w:rPr>
            </w:pPr>
            <w:proofErr w:type="spellStart"/>
            <w:r w:rsidRPr="000D28B4">
              <w:t>J3376</w:t>
            </w:r>
            <w:proofErr w:type="spellEnd"/>
          </w:p>
        </w:tc>
        <w:tc>
          <w:tcPr>
            <w:tcW w:w="6643" w:type="dxa"/>
            <w:tcBorders>
              <w:top w:val="nil"/>
              <w:left w:val="single" w:sz="4" w:space="0" w:color="auto"/>
              <w:bottom w:val="single" w:sz="4" w:space="0" w:color="auto"/>
              <w:right w:val="single" w:sz="4" w:space="0" w:color="auto"/>
            </w:tcBorders>
          </w:tcPr>
          <w:p w14:paraId="26FE4118" w14:textId="77777777" w:rsidR="000D28B4" w:rsidRPr="000D28B4" w:rsidRDefault="000D28B4" w:rsidP="00363835">
            <w:pPr>
              <w:rPr>
                <w:color w:val="212529"/>
              </w:rPr>
            </w:pPr>
            <w:r w:rsidRPr="000D28B4">
              <w:t xml:space="preserve">Injection, vancomycin HCl (Hikma), not therapeutically equivalent to </w:t>
            </w:r>
            <w:proofErr w:type="spellStart"/>
            <w:r w:rsidRPr="000D28B4">
              <w:t>J3373</w:t>
            </w:r>
            <w:proofErr w:type="spellEnd"/>
            <w:r w:rsidRPr="000D28B4">
              <w:t>, 10 mg</w:t>
            </w:r>
          </w:p>
        </w:tc>
        <w:tc>
          <w:tcPr>
            <w:tcW w:w="1300" w:type="dxa"/>
            <w:tcBorders>
              <w:top w:val="nil"/>
              <w:left w:val="single" w:sz="4" w:space="0" w:color="auto"/>
              <w:bottom w:val="single" w:sz="4" w:space="0" w:color="auto"/>
              <w:right w:val="single" w:sz="4" w:space="0" w:color="auto"/>
            </w:tcBorders>
            <w:noWrap/>
            <w:vAlign w:val="center"/>
          </w:tcPr>
          <w:p w14:paraId="0313F21D" w14:textId="77777777" w:rsidR="000D28B4" w:rsidRPr="000D28B4" w:rsidRDefault="000D28B4" w:rsidP="00363835">
            <w:pPr>
              <w:rPr>
                <w:color w:val="000000"/>
              </w:rPr>
            </w:pPr>
            <w:r w:rsidRPr="000D28B4">
              <w:t>$0.02</w:t>
            </w:r>
          </w:p>
        </w:tc>
      </w:tr>
      <w:tr w:rsidR="000D28B4" w:rsidRPr="000D28B4" w14:paraId="6E01A697" w14:textId="77777777" w:rsidTr="00363835">
        <w:trPr>
          <w:trHeight w:val="297"/>
          <w:jc w:val="center"/>
        </w:trPr>
        <w:tc>
          <w:tcPr>
            <w:tcW w:w="1412" w:type="dxa"/>
            <w:tcBorders>
              <w:top w:val="nil"/>
              <w:left w:val="single" w:sz="4" w:space="0" w:color="auto"/>
              <w:bottom w:val="single" w:sz="4" w:space="0" w:color="auto"/>
              <w:right w:val="single" w:sz="4" w:space="0" w:color="auto"/>
            </w:tcBorders>
            <w:noWrap/>
            <w:vAlign w:val="center"/>
          </w:tcPr>
          <w:p w14:paraId="2CA9C820" w14:textId="77777777" w:rsidR="000D28B4" w:rsidRPr="000D28B4" w:rsidRDefault="000D28B4" w:rsidP="00363835">
            <w:proofErr w:type="spellStart"/>
            <w:r w:rsidRPr="000D28B4">
              <w:t>J3379</w:t>
            </w:r>
            <w:proofErr w:type="spellEnd"/>
          </w:p>
        </w:tc>
        <w:tc>
          <w:tcPr>
            <w:tcW w:w="6643" w:type="dxa"/>
            <w:tcBorders>
              <w:top w:val="nil"/>
              <w:left w:val="single" w:sz="4" w:space="0" w:color="auto"/>
              <w:bottom w:val="single" w:sz="4" w:space="0" w:color="auto"/>
              <w:right w:val="single" w:sz="4" w:space="0" w:color="auto"/>
            </w:tcBorders>
          </w:tcPr>
          <w:p w14:paraId="086F38B6" w14:textId="77777777" w:rsidR="000D28B4" w:rsidRPr="000D28B4" w:rsidRDefault="000D28B4" w:rsidP="00363835">
            <w:r w:rsidRPr="000D28B4">
              <w:t>Injection, valproate sodium, 5 mg</w:t>
            </w:r>
          </w:p>
        </w:tc>
        <w:tc>
          <w:tcPr>
            <w:tcW w:w="1300" w:type="dxa"/>
            <w:tcBorders>
              <w:top w:val="nil"/>
              <w:left w:val="single" w:sz="4" w:space="0" w:color="auto"/>
              <w:bottom w:val="single" w:sz="4" w:space="0" w:color="auto"/>
              <w:right w:val="single" w:sz="4" w:space="0" w:color="auto"/>
            </w:tcBorders>
            <w:noWrap/>
            <w:vAlign w:val="center"/>
          </w:tcPr>
          <w:p w14:paraId="2DDF63BA" w14:textId="77777777" w:rsidR="000D28B4" w:rsidRPr="000D28B4" w:rsidRDefault="000D28B4" w:rsidP="00363835">
            <w:r w:rsidRPr="000D28B4">
              <w:t>$0.04</w:t>
            </w:r>
          </w:p>
        </w:tc>
      </w:tr>
      <w:tr w:rsidR="000D28B4" w:rsidRPr="000D28B4" w14:paraId="4147C7F9" w14:textId="77777777" w:rsidTr="00363835">
        <w:trPr>
          <w:trHeight w:val="297"/>
          <w:jc w:val="center"/>
        </w:trPr>
        <w:tc>
          <w:tcPr>
            <w:tcW w:w="1412" w:type="dxa"/>
            <w:tcBorders>
              <w:top w:val="nil"/>
              <w:left w:val="single" w:sz="4" w:space="0" w:color="auto"/>
              <w:bottom w:val="single" w:sz="4" w:space="0" w:color="auto"/>
              <w:right w:val="single" w:sz="4" w:space="0" w:color="auto"/>
            </w:tcBorders>
            <w:noWrap/>
            <w:vAlign w:val="center"/>
          </w:tcPr>
          <w:p w14:paraId="5060EEC2" w14:textId="77777777" w:rsidR="000D28B4" w:rsidRPr="000D28B4" w:rsidRDefault="000D28B4" w:rsidP="00363835">
            <w:proofErr w:type="spellStart"/>
            <w:r w:rsidRPr="000D28B4">
              <w:t>J3387</w:t>
            </w:r>
            <w:proofErr w:type="spellEnd"/>
          </w:p>
        </w:tc>
        <w:tc>
          <w:tcPr>
            <w:tcW w:w="6643" w:type="dxa"/>
            <w:tcBorders>
              <w:top w:val="nil"/>
              <w:left w:val="single" w:sz="4" w:space="0" w:color="auto"/>
              <w:bottom w:val="single" w:sz="4" w:space="0" w:color="auto"/>
              <w:right w:val="single" w:sz="4" w:space="0" w:color="auto"/>
            </w:tcBorders>
          </w:tcPr>
          <w:p w14:paraId="31B464B7" w14:textId="77777777" w:rsidR="000D28B4" w:rsidRPr="000D28B4" w:rsidRDefault="000D28B4" w:rsidP="00363835">
            <w:r w:rsidRPr="000D28B4">
              <w:t xml:space="preserve">Injection, </w:t>
            </w:r>
            <w:proofErr w:type="spellStart"/>
            <w:r w:rsidRPr="000D28B4">
              <w:t>elivaldogene</w:t>
            </w:r>
            <w:proofErr w:type="spellEnd"/>
            <w:r w:rsidRPr="000D28B4">
              <w:t xml:space="preserve"> autotemcel, per treatment</w:t>
            </w:r>
          </w:p>
        </w:tc>
        <w:tc>
          <w:tcPr>
            <w:tcW w:w="1300" w:type="dxa"/>
            <w:tcBorders>
              <w:top w:val="nil"/>
              <w:left w:val="single" w:sz="4" w:space="0" w:color="auto"/>
              <w:bottom w:val="single" w:sz="4" w:space="0" w:color="auto"/>
              <w:right w:val="single" w:sz="4" w:space="0" w:color="auto"/>
            </w:tcBorders>
            <w:noWrap/>
            <w:vAlign w:val="center"/>
          </w:tcPr>
          <w:p w14:paraId="70888AF5" w14:textId="77777777" w:rsidR="000D28B4" w:rsidRPr="000D28B4" w:rsidRDefault="000D28B4" w:rsidP="00363835">
            <w:r w:rsidRPr="000D28B4">
              <w:t>IC</w:t>
            </w:r>
          </w:p>
        </w:tc>
      </w:tr>
      <w:tr w:rsidR="000D28B4" w:rsidRPr="000D28B4" w14:paraId="1C4BC74E" w14:textId="77777777" w:rsidTr="00363835">
        <w:trPr>
          <w:trHeight w:val="297"/>
          <w:jc w:val="center"/>
        </w:trPr>
        <w:tc>
          <w:tcPr>
            <w:tcW w:w="1412" w:type="dxa"/>
            <w:tcBorders>
              <w:top w:val="nil"/>
              <w:left w:val="single" w:sz="4" w:space="0" w:color="auto"/>
              <w:bottom w:val="single" w:sz="4" w:space="0" w:color="auto"/>
              <w:right w:val="single" w:sz="4" w:space="0" w:color="auto"/>
            </w:tcBorders>
            <w:noWrap/>
            <w:vAlign w:val="center"/>
          </w:tcPr>
          <w:p w14:paraId="79CF75BE" w14:textId="77777777" w:rsidR="000D28B4" w:rsidRPr="000D28B4" w:rsidRDefault="000D28B4" w:rsidP="00363835">
            <w:proofErr w:type="spellStart"/>
            <w:r w:rsidRPr="000D28B4">
              <w:t>J7528</w:t>
            </w:r>
            <w:proofErr w:type="spellEnd"/>
          </w:p>
        </w:tc>
        <w:tc>
          <w:tcPr>
            <w:tcW w:w="6643" w:type="dxa"/>
            <w:tcBorders>
              <w:top w:val="nil"/>
              <w:left w:val="single" w:sz="4" w:space="0" w:color="auto"/>
              <w:bottom w:val="single" w:sz="4" w:space="0" w:color="auto"/>
              <w:right w:val="single" w:sz="4" w:space="0" w:color="auto"/>
            </w:tcBorders>
          </w:tcPr>
          <w:p w14:paraId="26E4F582" w14:textId="77777777" w:rsidR="000D28B4" w:rsidRPr="000D28B4" w:rsidRDefault="000D28B4" w:rsidP="00363835">
            <w:r w:rsidRPr="000D28B4">
              <w:t>Mycophenolate mofetil, for suspension, oral, 100 mg</w:t>
            </w:r>
          </w:p>
        </w:tc>
        <w:tc>
          <w:tcPr>
            <w:tcW w:w="1300" w:type="dxa"/>
            <w:tcBorders>
              <w:top w:val="nil"/>
              <w:left w:val="single" w:sz="4" w:space="0" w:color="auto"/>
              <w:bottom w:val="single" w:sz="4" w:space="0" w:color="auto"/>
              <w:right w:val="single" w:sz="4" w:space="0" w:color="auto"/>
            </w:tcBorders>
            <w:noWrap/>
            <w:vAlign w:val="center"/>
          </w:tcPr>
          <w:p w14:paraId="38AB3CE4" w14:textId="77777777" w:rsidR="000D28B4" w:rsidRPr="000D28B4" w:rsidRDefault="000D28B4" w:rsidP="00363835">
            <w:r w:rsidRPr="000D28B4">
              <w:t>$0.20</w:t>
            </w:r>
          </w:p>
        </w:tc>
      </w:tr>
      <w:tr w:rsidR="000D28B4" w:rsidRPr="000D28B4" w14:paraId="71854E2D" w14:textId="77777777" w:rsidTr="00363835">
        <w:trPr>
          <w:trHeight w:val="297"/>
          <w:jc w:val="center"/>
        </w:trPr>
        <w:tc>
          <w:tcPr>
            <w:tcW w:w="1412" w:type="dxa"/>
            <w:tcBorders>
              <w:top w:val="nil"/>
              <w:left w:val="single" w:sz="4" w:space="0" w:color="auto"/>
              <w:bottom w:val="single" w:sz="4" w:space="0" w:color="auto"/>
              <w:right w:val="single" w:sz="4" w:space="0" w:color="auto"/>
            </w:tcBorders>
            <w:noWrap/>
            <w:vAlign w:val="center"/>
          </w:tcPr>
          <w:p w14:paraId="2229B1F6" w14:textId="77777777" w:rsidR="000D28B4" w:rsidRPr="000D28B4" w:rsidRDefault="000D28B4" w:rsidP="00363835">
            <w:proofErr w:type="spellStart"/>
            <w:r w:rsidRPr="000D28B4">
              <w:t>J9184</w:t>
            </w:r>
            <w:proofErr w:type="spellEnd"/>
          </w:p>
        </w:tc>
        <w:tc>
          <w:tcPr>
            <w:tcW w:w="6643" w:type="dxa"/>
            <w:tcBorders>
              <w:top w:val="nil"/>
              <w:left w:val="single" w:sz="4" w:space="0" w:color="auto"/>
              <w:bottom w:val="single" w:sz="4" w:space="0" w:color="auto"/>
              <w:right w:val="single" w:sz="4" w:space="0" w:color="auto"/>
            </w:tcBorders>
            <w:noWrap/>
          </w:tcPr>
          <w:p w14:paraId="349CEDCE" w14:textId="77777777" w:rsidR="000D28B4" w:rsidRPr="000D28B4" w:rsidRDefault="000D28B4" w:rsidP="00363835">
            <w:r w:rsidRPr="000D28B4">
              <w:t>Injection, gemcitabine hydrochloride (</w:t>
            </w:r>
            <w:proofErr w:type="spellStart"/>
            <w:r w:rsidRPr="000D28B4">
              <w:t>Avyxa</w:t>
            </w:r>
            <w:proofErr w:type="spellEnd"/>
            <w:r w:rsidRPr="000D28B4">
              <w:t>), 200 mg</w:t>
            </w:r>
          </w:p>
        </w:tc>
        <w:tc>
          <w:tcPr>
            <w:tcW w:w="1300" w:type="dxa"/>
            <w:tcBorders>
              <w:top w:val="nil"/>
              <w:left w:val="single" w:sz="4" w:space="0" w:color="auto"/>
              <w:bottom w:val="single" w:sz="4" w:space="0" w:color="auto"/>
              <w:right w:val="single" w:sz="4" w:space="0" w:color="auto"/>
            </w:tcBorders>
            <w:noWrap/>
            <w:vAlign w:val="center"/>
          </w:tcPr>
          <w:p w14:paraId="035BBD99" w14:textId="77777777" w:rsidR="000D28B4" w:rsidRPr="000D28B4" w:rsidRDefault="000D28B4" w:rsidP="00363835">
            <w:r w:rsidRPr="000D28B4">
              <w:t>IC</w:t>
            </w:r>
          </w:p>
        </w:tc>
      </w:tr>
      <w:tr w:rsidR="000D28B4" w:rsidRPr="000D28B4" w14:paraId="7B267D20" w14:textId="77777777" w:rsidTr="00363835">
        <w:trPr>
          <w:trHeight w:val="297"/>
          <w:jc w:val="center"/>
        </w:trPr>
        <w:tc>
          <w:tcPr>
            <w:tcW w:w="1412" w:type="dxa"/>
            <w:tcBorders>
              <w:top w:val="nil"/>
              <w:left w:val="single" w:sz="4" w:space="0" w:color="auto"/>
              <w:bottom w:val="single" w:sz="4" w:space="0" w:color="auto"/>
              <w:right w:val="single" w:sz="4" w:space="0" w:color="auto"/>
            </w:tcBorders>
            <w:noWrap/>
            <w:vAlign w:val="center"/>
          </w:tcPr>
          <w:p w14:paraId="22150C03" w14:textId="77777777" w:rsidR="000D28B4" w:rsidRPr="000D28B4" w:rsidRDefault="000D28B4" w:rsidP="00363835">
            <w:proofErr w:type="spellStart"/>
            <w:r w:rsidRPr="000D28B4">
              <w:t>J9256</w:t>
            </w:r>
            <w:proofErr w:type="spellEnd"/>
          </w:p>
        </w:tc>
        <w:tc>
          <w:tcPr>
            <w:tcW w:w="6643" w:type="dxa"/>
            <w:tcBorders>
              <w:top w:val="nil"/>
              <w:left w:val="single" w:sz="4" w:space="0" w:color="auto"/>
              <w:bottom w:val="single" w:sz="4" w:space="0" w:color="auto"/>
              <w:right w:val="single" w:sz="4" w:space="0" w:color="auto"/>
            </w:tcBorders>
            <w:noWrap/>
          </w:tcPr>
          <w:p w14:paraId="1C7A85B7" w14:textId="77777777" w:rsidR="000D28B4" w:rsidRPr="000D28B4" w:rsidRDefault="000D28B4" w:rsidP="00363835">
            <w:r w:rsidRPr="000D28B4">
              <w:t xml:space="preserve">Injection, </w:t>
            </w:r>
            <w:proofErr w:type="spellStart"/>
            <w:r w:rsidRPr="000D28B4">
              <w:t>nipocalimab-aahu</w:t>
            </w:r>
            <w:proofErr w:type="spellEnd"/>
            <w:r w:rsidRPr="000D28B4">
              <w:t>, 3 mg</w:t>
            </w:r>
          </w:p>
        </w:tc>
        <w:tc>
          <w:tcPr>
            <w:tcW w:w="1300" w:type="dxa"/>
            <w:tcBorders>
              <w:top w:val="nil"/>
              <w:left w:val="single" w:sz="4" w:space="0" w:color="auto"/>
              <w:bottom w:val="single" w:sz="4" w:space="0" w:color="auto"/>
              <w:right w:val="single" w:sz="4" w:space="0" w:color="auto"/>
            </w:tcBorders>
            <w:noWrap/>
            <w:vAlign w:val="center"/>
          </w:tcPr>
          <w:p w14:paraId="236880EB" w14:textId="77777777" w:rsidR="000D28B4" w:rsidRPr="000D28B4" w:rsidRDefault="000D28B4" w:rsidP="00363835">
            <w:r w:rsidRPr="000D28B4">
              <w:t>$27.83</w:t>
            </w:r>
          </w:p>
        </w:tc>
      </w:tr>
      <w:tr w:rsidR="000D28B4" w:rsidRPr="000D28B4" w14:paraId="6D28F2D2" w14:textId="77777777" w:rsidTr="00363835">
        <w:trPr>
          <w:trHeight w:val="297"/>
          <w:jc w:val="center"/>
        </w:trPr>
        <w:tc>
          <w:tcPr>
            <w:tcW w:w="1412" w:type="dxa"/>
            <w:tcBorders>
              <w:top w:val="nil"/>
              <w:left w:val="single" w:sz="4" w:space="0" w:color="auto"/>
              <w:bottom w:val="single" w:sz="4" w:space="0" w:color="auto"/>
              <w:right w:val="single" w:sz="4" w:space="0" w:color="auto"/>
            </w:tcBorders>
            <w:noWrap/>
            <w:vAlign w:val="center"/>
          </w:tcPr>
          <w:p w14:paraId="0E9B38F4" w14:textId="77777777" w:rsidR="000D28B4" w:rsidRPr="000D28B4" w:rsidRDefault="000D28B4" w:rsidP="00363835">
            <w:proofErr w:type="spellStart"/>
            <w:r w:rsidRPr="000D28B4">
              <w:t>Q5160</w:t>
            </w:r>
            <w:proofErr w:type="spellEnd"/>
          </w:p>
        </w:tc>
        <w:tc>
          <w:tcPr>
            <w:tcW w:w="6643" w:type="dxa"/>
            <w:tcBorders>
              <w:top w:val="nil"/>
              <w:left w:val="single" w:sz="4" w:space="0" w:color="auto"/>
              <w:bottom w:val="single" w:sz="4" w:space="0" w:color="auto"/>
              <w:right w:val="single" w:sz="4" w:space="0" w:color="auto"/>
            </w:tcBorders>
            <w:noWrap/>
          </w:tcPr>
          <w:p w14:paraId="73E493B9" w14:textId="77777777" w:rsidR="000D28B4" w:rsidRPr="000D28B4" w:rsidRDefault="000D28B4" w:rsidP="00363835">
            <w:r w:rsidRPr="000D28B4">
              <w:t>Injection, bevacizumab-</w:t>
            </w:r>
            <w:proofErr w:type="spellStart"/>
            <w:r w:rsidRPr="000D28B4">
              <w:t>nwgd</w:t>
            </w:r>
            <w:proofErr w:type="spellEnd"/>
            <w:r w:rsidRPr="000D28B4">
              <w:t xml:space="preserve"> (</w:t>
            </w:r>
            <w:proofErr w:type="spellStart"/>
            <w:r w:rsidRPr="000D28B4">
              <w:t>Jobevne</w:t>
            </w:r>
            <w:proofErr w:type="spellEnd"/>
            <w:r w:rsidRPr="000D28B4">
              <w:t>), biosimilar, 10 mg</w:t>
            </w:r>
          </w:p>
        </w:tc>
        <w:tc>
          <w:tcPr>
            <w:tcW w:w="1300" w:type="dxa"/>
            <w:tcBorders>
              <w:top w:val="nil"/>
              <w:left w:val="single" w:sz="4" w:space="0" w:color="auto"/>
              <w:bottom w:val="single" w:sz="4" w:space="0" w:color="auto"/>
              <w:right w:val="single" w:sz="4" w:space="0" w:color="auto"/>
            </w:tcBorders>
            <w:noWrap/>
            <w:vAlign w:val="center"/>
          </w:tcPr>
          <w:p w14:paraId="23040B0F" w14:textId="77777777" w:rsidR="000D28B4" w:rsidRPr="000D28B4" w:rsidRDefault="000D28B4" w:rsidP="00363835">
            <w:r w:rsidRPr="000D28B4">
              <w:t>IC</w:t>
            </w:r>
          </w:p>
        </w:tc>
      </w:tr>
    </w:tbl>
    <w:p w14:paraId="2FB836FA" w14:textId="3F5CC8C5" w:rsidR="000D28B4" w:rsidRDefault="000D28B4" w:rsidP="000D28B4">
      <w:pPr>
        <w:pStyle w:val="Heading2"/>
      </w:pPr>
      <w:r>
        <w:t>Deleted Codes</w:t>
      </w:r>
    </w:p>
    <w:tbl>
      <w:tblPr>
        <w:tblStyle w:val="TableGrid"/>
        <w:tblW w:w="9355" w:type="dxa"/>
        <w:jc w:val="center"/>
        <w:tblLook w:val="04A0" w:firstRow="1" w:lastRow="0" w:firstColumn="1" w:lastColumn="0" w:noHBand="0" w:noVBand="1"/>
      </w:tblPr>
      <w:tblGrid>
        <w:gridCol w:w="1255"/>
        <w:gridCol w:w="8100"/>
      </w:tblGrid>
      <w:tr w:rsidR="00827D67" w:rsidRPr="00827D67" w14:paraId="6FC59FB8" w14:textId="77777777" w:rsidTr="00363835">
        <w:trPr>
          <w:cantSplit/>
          <w:trHeight w:val="290"/>
          <w:tblHeader/>
          <w:jc w:val="center"/>
        </w:trPr>
        <w:tc>
          <w:tcPr>
            <w:tcW w:w="1255" w:type="dxa"/>
            <w:noWrap/>
            <w:vAlign w:val="center"/>
            <w:hideMark/>
          </w:tcPr>
          <w:p w14:paraId="37A32405" w14:textId="77777777" w:rsidR="00827D67" w:rsidRPr="00827D67" w:rsidRDefault="00827D67" w:rsidP="00363835">
            <w:pPr>
              <w:rPr>
                <w:b/>
                <w:bCs/>
              </w:rPr>
            </w:pPr>
            <w:r w:rsidRPr="00827D67">
              <w:rPr>
                <w:b/>
                <w:bCs/>
              </w:rPr>
              <w:t>Code</w:t>
            </w:r>
          </w:p>
        </w:tc>
        <w:tc>
          <w:tcPr>
            <w:tcW w:w="8100" w:type="dxa"/>
            <w:noWrap/>
            <w:vAlign w:val="center"/>
            <w:hideMark/>
          </w:tcPr>
          <w:p w14:paraId="08A9A903" w14:textId="77777777" w:rsidR="00827D67" w:rsidRPr="00827D67" w:rsidRDefault="00827D67" w:rsidP="00363835">
            <w:pPr>
              <w:rPr>
                <w:b/>
                <w:bCs/>
              </w:rPr>
            </w:pPr>
            <w:r w:rsidRPr="00827D67">
              <w:rPr>
                <w:b/>
                <w:bCs/>
              </w:rPr>
              <w:t>Description</w:t>
            </w:r>
          </w:p>
        </w:tc>
      </w:tr>
      <w:tr w:rsidR="00827D67" w:rsidRPr="00827D67" w14:paraId="25C863D9" w14:textId="77777777" w:rsidTr="00363835">
        <w:trPr>
          <w:trHeight w:val="290"/>
          <w:jc w:val="center"/>
        </w:trPr>
        <w:tc>
          <w:tcPr>
            <w:tcW w:w="1255" w:type="dxa"/>
            <w:tcBorders>
              <w:bottom w:val="single" w:sz="4" w:space="0" w:color="auto"/>
            </w:tcBorders>
            <w:noWrap/>
            <w:vAlign w:val="center"/>
          </w:tcPr>
          <w:p w14:paraId="0B8D4890" w14:textId="77777777" w:rsidR="00827D67" w:rsidRPr="00827D67" w:rsidRDefault="00827D67" w:rsidP="00363835">
            <w:pPr>
              <w:rPr>
                <w:color w:val="000000"/>
              </w:rPr>
            </w:pPr>
            <w:proofErr w:type="spellStart"/>
            <w:r w:rsidRPr="00827D67">
              <w:t>J0172</w:t>
            </w:r>
            <w:proofErr w:type="spellEnd"/>
          </w:p>
        </w:tc>
        <w:tc>
          <w:tcPr>
            <w:tcW w:w="8100" w:type="dxa"/>
            <w:tcBorders>
              <w:bottom w:val="single" w:sz="4" w:space="0" w:color="auto"/>
            </w:tcBorders>
            <w:noWrap/>
          </w:tcPr>
          <w:p w14:paraId="46257362" w14:textId="77777777" w:rsidR="00827D67" w:rsidRPr="00827D67" w:rsidRDefault="00827D67" w:rsidP="00363835">
            <w:pPr>
              <w:rPr>
                <w:color w:val="000000"/>
              </w:rPr>
            </w:pPr>
            <w:r w:rsidRPr="00827D67">
              <w:t>Injection, aducanumab-</w:t>
            </w:r>
            <w:proofErr w:type="spellStart"/>
            <w:r w:rsidRPr="00827D67">
              <w:t>avwa</w:t>
            </w:r>
            <w:proofErr w:type="spellEnd"/>
            <w:r w:rsidRPr="00827D67">
              <w:t>, 2 mg </w:t>
            </w:r>
          </w:p>
        </w:tc>
      </w:tr>
      <w:tr w:rsidR="00827D67" w:rsidRPr="00827D67" w14:paraId="01473A54" w14:textId="77777777" w:rsidTr="00363835">
        <w:trPr>
          <w:trHeight w:val="290"/>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13AB4F3B" w14:textId="77777777" w:rsidR="00827D67" w:rsidRPr="00827D67" w:rsidRDefault="00827D67" w:rsidP="00363835">
            <w:pPr>
              <w:rPr>
                <w:color w:val="000000"/>
              </w:rPr>
            </w:pPr>
            <w:proofErr w:type="spellStart"/>
            <w:r w:rsidRPr="00827D67">
              <w:t>J0190</w:t>
            </w:r>
            <w:proofErr w:type="spellEnd"/>
          </w:p>
        </w:tc>
        <w:tc>
          <w:tcPr>
            <w:tcW w:w="8100" w:type="dxa"/>
            <w:tcBorders>
              <w:top w:val="single" w:sz="4" w:space="0" w:color="auto"/>
              <w:left w:val="single" w:sz="4" w:space="0" w:color="auto"/>
              <w:bottom w:val="single" w:sz="4" w:space="0" w:color="auto"/>
              <w:right w:val="single" w:sz="4" w:space="0" w:color="auto"/>
            </w:tcBorders>
            <w:noWrap/>
          </w:tcPr>
          <w:p w14:paraId="2E0B4448" w14:textId="77777777" w:rsidR="00827D67" w:rsidRPr="00827D67" w:rsidRDefault="00827D67" w:rsidP="00363835">
            <w:pPr>
              <w:rPr>
                <w:color w:val="000000"/>
              </w:rPr>
            </w:pPr>
            <w:r w:rsidRPr="00827D67">
              <w:t>Injection, biperiden lactate, per 5 mg </w:t>
            </w:r>
          </w:p>
        </w:tc>
      </w:tr>
      <w:tr w:rsidR="00827D67" w:rsidRPr="00827D67" w14:paraId="7A7226C9" w14:textId="77777777" w:rsidTr="00363835">
        <w:trPr>
          <w:trHeight w:val="290"/>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24955686" w14:textId="77777777" w:rsidR="00827D67" w:rsidRPr="00827D67" w:rsidRDefault="00827D67" w:rsidP="00363835">
            <w:pPr>
              <w:rPr>
                <w:color w:val="000000"/>
              </w:rPr>
            </w:pPr>
            <w:proofErr w:type="spellStart"/>
            <w:r w:rsidRPr="00827D67">
              <w:lastRenderedPageBreak/>
              <w:t>J0200</w:t>
            </w:r>
            <w:proofErr w:type="spellEnd"/>
          </w:p>
        </w:tc>
        <w:tc>
          <w:tcPr>
            <w:tcW w:w="8100" w:type="dxa"/>
            <w:tcBorders>
              <w:top w:val="single" w:sz="4" w:space="0" w:color="auto"/>
              <w:left w:val="single" w:sz="4" w:space="0" w:color="auto"/>
              <w:bottom w:val="single" w:sz="4" w:space="0" w:color="auto"/>
              <w:right w:val="single" w:sz="4" w:space="0" w:color="auto"/>
            </w:tcBorders>
            <w:noWrap/>
          </w:tcPr>
          <w:p w14:paraId="10251A64" w14:textId="77777777" w:rsidR="00827D67" w:rsidRPr="00827D67" w:rsidRDefault="00827D67" w:rsidP="00363835">
            <w:pPr>
              <w:rPr>
                <w:color w:val="000000"/>
              </w:rPr>
            </w:pPr>
            <w:r w:rsidRPr="00827D67">
              <w:t>Injection, alatrofloxacin mesylate, 100 mg </w:t>
            </w:r>
          </w:p>
        </w:tc>
      </w:tr>
      <w:tr w:rsidR="00827D67" w:rsidRPr="00827D67" w14:paraId="04F1F9EB" w14:textId="77777777" w:rsidTr="00363835">
        <w:trPr>
          <w:trHeight w:val="290"/>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0846D4E9" w14:textId="77777777" w:rsidR="00827D67" w:rsidRPr="00827D67" w:rsidRDefault="00827D67" w:rsidP="00363835">
            <w:pPr>
              <w:rPr>
                <w:color w:val="000000"/>
              </w:rPr>
            </w:pPr>
            <w:proofErr w:type="spellStart"/>
            <w:r w:rsidRPr="00827D67">
              <w:t>J0205</w:t>
            </w:r>
            <w:proofErr w:type="spellEnd"/>
          </w:p>
        </w:tc>
        <w:tc>
          <w:tcPr>
            <w:tcW w:w="8100" w:type="dxa"/>
            <w:tcBorders>
              <w:top w:val="single" w:sz="4" w:space="0" w:color="auto"/>
              <w:left w:val="single" w:sz="4" w:space="0" w:color="auto"/>
              <w:bottom w:val="single" w:sz="4" w:space="0" w:color="auto"/>
              <w:right w:val="single" w:sz="4" w:space="0" w:color="auto"/>
            </w:tcBorders>
            <w:noWrap/>
          </w:tcPr>
          <w:p w14:paraId="2062AF76" w14:textId="77777777" w:rsidR="00827D67" w:rsidRPr="00827D67" w:rsidRDefault="00827D67" w:rsidP="00363835">
            <w:pPr>
              <w:rPr>
                <w:color w:val="000000"/>
              </w:rPr>
            </w:pPr>
            <w:r w:rsidRPr="00827D67">
              <w:t xml:space="preserve">Injection, </w:t>
            </w:r>
            <w:proofErr w:type="spellStart"/>
            <w:r w:rsidRPr="00827D67">
              <w:t>alglucerase</w:t>
            </w:r>
            <w:proofErr w:type="spellEnd"/>
            <w:r w:rsidRPr="00827D67">
              <w:t>, per 10 units </w:t>
            </w:r>
          </w:p>
        </w:tc>
      </w:tr>
      <w:tr w:rsidR="00827D67" w:rsidRPr="00827D67" w14:paraId="174AE2B1" w14:textId="77777777" w:rsidTr="00363835">
        <w:trPr>
          <w:trHeight w:val="290"/>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520D5AC0" w14:textId="77777777" w:rsidR="00827D67" w:rsidRPr="00827D67" w:rsidRDefault="00827D67" w:rsidP="00363835">
            <w:pPr>
              <w:rPr>
                <w:color w:val="000000"/>
              </w:rPr>
            </w:pPr>
            <w:proofErr w:type="spellStart"/>
            <w:r w:rsidRPr="00827D67">
              <w:t>J0215</w:t>
            </w:r>
            <w:proofErr w:type="spellEnd"/>
          </w:p>
        </w:tc>
        <w:tc>
          <w:tcPr>
            <w:tcW w:w="8100" w:type="dxa"/>
            <w:tcBorders>
              <w:top w:val="single" w:sz="4" w:space="0" w:color="auto"/>
              <w:left w:val="single" w:sz="4" w:space="0" w:color="auto"/>
              <w:bottom w:val="single" w:sz="4" w:space="0" w:color="auto"/>
              <w:right w:val="single" w:sz="4" w:space="0" w:color="auto"/>
            </w:tcBorders>
            <w:noWrap/>
          </w:tcPr>
          <w:p w14:paraId="655F624C" w14:textId="77777777" w:rsidR="00827D67" w:rsidRPr="00827D67" w:rsidRDefault="00827D67" w:rsidP="00363835">
            <w:pPr>
              <w:rPr>
                <w:color w:val="000000"/>
              </w:rPr>
            </w:pPr>
            <w:r w:rsidRPr="00827D67">
              <w:t>Injection, alefacept, 0.5 mg </w:t>
            </w:r>
          </w:p>
        </w:tc>
      </w:tr>
      <w:tr w:rsidR="00827D67" w:rsidRPr="00827D67" w14:paraId="29754743" w14:textId="77777777" w:rsidTr="00363835">
        <w:trPr>
          <w:trHeight w:val="290"/>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2EE7550D" w14:textId="77777777" w:rsidR="00827D67" w:rsidRPr="00827D67" w:rsidRDefault="00827D67" w:rsidP="00363835">
            <w:pPr>
              <w:rPr>
                <w:color w:val="000000"/>
              </w:rPr>
            </w:pPr>
            <w:proofErr w:type="spellStart"/>
            <w:r w:rsidRPr="00827D67">
              <w:t>J0288</w:t>
            </w:r>
            <w:proofErr w:type="spellEnd"/>
          </w:p>
        </w:tc>
        <w:tc>
          <w:tcPr>
            <w:tcW w:w="8100" w:type="dxa"/>
            <w:tcBorders>
              <w:top w:val="single" w:sz="4" w:space="0" w:color="auto"/>
              <w:left w:val="single" w:sz="4" w:space="0" w:color="auto"/>
              <w:bottom w:val="single" w:sz="4" w:space="0" w:color="auto"/>
              <w:right w:val="single" w:sz="4" w:space="0" w:color="auto"/>
            </w:tcBorders>
            <w:noWrap/>
          </w:tcPr>
          <w:p w14:paraId="7BB6A8C3" w14:textId="77777777" w:rsidR="00827D67" w:rsidRPr="00827D67" w:rsidRDefault="00827D67" w:rsidP="00363835">
            <w:pPr>
              <w:rPr>
                <w:color w:val="000000"/>
              </w:rPr>
            </w:pPr>
            <w:r w:rsidRPr="00827D67">
              <w:t>Injection, amphotericin b cholesteryl sulfate complex, 10 mg </w:t>
            </w:r>
          </w:p>
        </w:tc>
      </w:tr>
      <w:tr w:rsidR="00827D67" w:rsidRPr="00827D67" w14:paraId="4EA3ED6D" w14:textId="77777777" w:rsidTr="00363835">
        <w:trPr>
          <w:trHeight w:val="290"/>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133BAA16" w14:textId="77777777" w:rsidR="00827D67" w:rsidRPr="00827D67" w:rsidRDefault="00827D67" w:rsidP="00363835">
            <w:pPr>
              <w:rPr>
                <w:color w:val="000000"/>
              </w:rPr>
            </w:pPr>
            <w:proofErr w:type="spellStart"/>
            <w:r w:rsidRPr="00827D67">
              <w:t>J0350</w:t>
            </w:r>
            <w:proofErr w:type="spellEnd"/>
          </w:p>
        </w:tc>
        <w:tc>
          <w:tcPr>
            <w:tcW w:w="8100" w:type="dxa"/>
            <w:tcBorders>
              <w:top w:val="single" w:sz="4" w:space="0" w:color="auto"/>
              <w:left w:val="single" w:sz="4" w:space="0" w:color="auto"/>
              <w:bottom w:val="single" w:sz="4" w:space="0" w:color="auto"/>
              <w:right w:val="single" w:sz="4" w:space="0" w:color="auto"/>
            </w:tcBorders>
            <w:noWrap/>
          </w:tcPr>
          <w:p w14:paraId="72F8D22D" w14:textId="77777777" w:rsidR="00827D67" w:rsidRPr="00827D67" w:rsidRDefault="00827D67" w:rsidP="00363835">
            <w:pPr>
              <w:rPr>
                <w:color w:val="000000"/>
              </w:rPr>
            </w:pPr>
            <w:r w:rsidRPr="00827D67">
              <w:t xml:space="preserve">Injection, </w:t>
            </w:r>
            <w:proofErr w:type="spellStart"/>
            <w:r w:rsidRPr="00827D67">
              <w:t>anistreplase</w:t>
            </w:r>
            <w:proofErr w:type="spellEnd"/>
            <w:r w:rsidRPr="00827D67">
              <w:t>, per 30 units </w:t>
            </w:r>
          </w:p>
        </w:tc>
      </w:tr>
      <w:tr w:rsidR="00827D67" w:rsidRPr="00827D67" w14:paraId="72A38ED8" w14:textId="77777777" w:rsidTr="00363835">
        <w:trPr>
          <w:trHeight w:val="290"/>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01D849CA" w14:textId="77777777" w:rsidR="00827D67" w:rsidRPr="00827D67" w:rsidRDefault="00827D67" w:rsidP="00363835">
            <w:pPr>
              <w:rPr>
                <w:color w:val="000000"/>
              </w:rPr>
            </w:pPr>
            <w:proofErr w:type="spellStart"/>
            <w:r w:rsidRPr="00827D67">
              <w:t>J0365</w:t>
            </w:r>
            <w:proofErr w:type="spellEnd"/>
          </w:p>
        </w:tc>
        <w:tc>
          <w:tcPr>
            <w:tcW w:w="8100" w:type="dxa"/>
            <w:tcBorders>
              <w:top w:val="single" w:sz="4" w:space="0" w:color="auto"/>
              <w:left w:val="single" w:sz="4" w:space="0" w:color="auto"/>
              <w:bottom w:val="single" w:sz="4" w:space="0" w:color="auto"/>
              <w:right w:val="single" w:sz="4" w:space="0" w:color="auto"/>
            </w:tcBorders>
            <w:noWrap/>
          </w:tcPr>
          <w:p w14:paraId="61938008" w14:textId="238929EA" w:rsidR="00827D67" w:rsidRPr="00827D67" w:rsidRDefault="00827D67" w:rsidP="00363835">
            <w:pPr>
              <w:rPr>
                <w:color w:val="000000"/>
              </w:rPr>
            </w:pPr>
            <w:r w:rsidRPr="00827D67">
              <w:t xml:space="preserve">Injection, </w:t>
            </w:r>
            <w:proofErr w:type="spellStart"/>
            <w:r w:rsidRPr="00827D67">
              <w:t>aprotonin</w:t>
            </w:r>
            <w:proofErr w:type="spellEnd"/>
            <w:r w:rsidRPr="00827D67">
              <w:t xml:space="preserve">, 10,000 </w:t>
            </w:r>
            <w:r w:rsidR="007050B8">
              <w:t>KIU</w:t>
            </w:r>
            <w:r w:rsidRPr="00827D67">
              <w:t> </w:t>
            </w:r>
          </w:p>
        </w:tc>
      </w:tr>
      <w:tr w:rsidR="00827D67" w:rsidRPr="00827D67" w14:paraId="698DD54F" w14:textId="77777777" w:rsidTr="00363835">
        <w:trPr>
          <w:trHeight w:val="290"/>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07ABE072" w14:textId="77777777" w:rsidR="00827D67" w:rsidRPr="00827D67" w:rsidRDefault="00827D67" w:rsidP="00363835">
            <w:pPr>
              <w:rPr>
                <w:color w:val="000000"/>
              </w:rPr>
            </w:pPr>
            <w:r w:rsidRPr="00827D67">
              <w:t>J0380</w:t>
            </w:r>
          </w:p>
        </w:tc>
        <w:tc>
          <w:tcPr>
            <w:tcW w:w="8100" w:type="dxa"/>
            <w:tcBorders>
              <w:top w:val="single" w:sz="4" w:space="0" w:color="auto"/>
              <w:left w:val="single" w:sz="4" w:space="0" w:color="auto"/>
              <w:bottom w:val="single" w:sz="4" w:space="0" w:color="auto"/>
              <w:right w:val="single" w:sz="4" w:space="0" w:color="auto"/>
            </w:tcBorders>
            <w:noWrap/>
          </w:tcPr>
          <w:p w14:paraId="67CE1F26" w14:textId="77777777" w:rsidR="00827D67" w:rsidRPr="00827D67" w:rsidRDefault="00827D67" w:rsidP="00363835">
            <w:pPr>
              <w:rPr>
                <w:color w:val="000000"/>
              </w:rPr>
            </w:pPr>
            <w:r w:rsidRPr="00827D67">
              <w:t>Injection, metaraminol bitartrate, per 10 mg </w:t>
            </w:r>
          </w:p>
        </w:tc>
      </w:tr>
      <w:tr w:rsidR="00827D67" w:rsidRPr="00827D67" w14:paraId="62EA0EDE" w14:textId="77777777" w:rsidTr="00363835">
        <w:trPr>
          <w:trHeight w:val="290"/>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013D361B" w14:textId="77777777" w:rsidR="00827D67" w:rsidRPr="00827D67" w:rsidRDefault="00827D67" w:rsidP="00363835">
            <w:pPr>
              <w:rPr>
                <w:color w:val="000000"/>
              </w:rPr>
            </w:pPr>
            <w:proofErr w:type="spellStart"/>
            <w:r w:rsidRPr="00827D67">
              <w:t>J0395</w:t>
            </w:r>
            <w:proofErr w:type="spellEnd"/>
          </w:p>
        </w:tc>
        <w:tc>
          <w:tcPr>
            <w:tcW w:w="8100" w:type="dxa"/>
            <w:tcBorders>
              <w:top w:val="single" w:sz="4" w:space="0" w:color="auto"/>
              <w:left w:val="single" w:sz="4" w:space="0" w:color="auto"/>
              <w:bottom w:val="single" w:sz="4" w:space="0" w:color="auto"/>
              <w:right w:val="single" w:sz="4" w:space="0" w:color="auto"/>
            </w:tcBorders>
            <w:noWrap/>
          </w:tcPr>
          <w:p w14:paraId="24516DB2" w14:textId="08D903D5" w:rsidR="00827D67" w:rsidRPr="00827D67" w:rsidRDefault="00827D67" w:rsidP="00363835">
            <w:pPr>
              <w:rPr>
                <w:color w:val="000000"/>
              </w:rPr>
            </w:pPr>
            <w:r w:rsidRPr="00827D67">
              <w:t xml:space="preserve">Injection, </w:t>
            </w:r>
            <w:proofErr w:type="spellStart"/>
            <w:r w:rsidRPr="00827D67">
              <w:t>arbutamine</w:t>
            </w:r>
            <w:proofErr w:type="spellEnd"/>
            <w:r w:rsidRPr="00827D67">
              <w:t xml:space="preserve"> </w:t>
            </w:r>
            <w:r w:rsidR="00780868" w:rsidRPr="00780868">
              <w:t>HCl</w:t>
            </w:r>
            <w:r w:rsidRPr="00827D67">
              <w:t>, 1 mg </w:t>
            </w:r>
          </w:p>
        </w:tc>
      </w:tr>
      <w:tr w:rsidR="00827D67" w:rsidRPr="00827D67" w14:paraId="73B92262" w14:textId="77777777" w:rsidTr="00363835">
        <w:trPr>
          <w:trHeight w:val="290"/>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484951BF" w14:textId="77777777" w:rsidR="00827D67" w:rsidRPr="00827D67" w:rsidRDefault="00827D67" w:rsidP="00363835">
            <w:pPr>
              <w:rPr>
                <w:color w:val="000000"/>
              </w:rPr>
            </w:pPr>
            <w:proofErr w:type="spellStart"/>
            <w:r w:rsidRPr="00827D67">
              <w:t>J0710</w:t>
            </w:r>
            <w:proofErr w:type="spellEnd"/>
          </w:p>
        </w:tc>
        <w:tc>
          <w:tcPr>
            <w:tcW w:w="8100" w:type="dxa"/>
            <w:tcBorders>
              <w:top w:val="single" w:sz="4" w:space="0" w:color="auto"/>
              <w:left w:val="single" w:sz="4" w:space="0" w:color="auto"/>
              <w:bottom w:val="single" w:sz="4" w:space="0" w:color="auto"/>
              <w:right w:val="single" w:sz="4" w:space="0" w:color="auto"/>
            </w:tcBorders>
            <w:noWrap/>
          </w:tcPr>
          <w:p w14:paraId="3FD1EE8B" w14:textId="77777777" w:rsidR="00827D67" w:rsidRPr="00827D67" w:rsidRDefault="00827D67" w:rsidP="00363835">
            <w:pPr>
              <w:rPr>
                <w:color w:val="000000"/>
              </w:rPr>
            </w:pPr>
            <w:r w:rsidRPr="00827D67">
              <w:t xml:space="preserve">Injection, </w:t>
            </w:r>
            <w:proofErr w:type="spellStart"/>
            <w:r w:rsidRPr="00827D67">
              <w:t>cephapirin</w:t>
            </w:r>
            <w:proofErr w:type="spellEnd"/>
            <w:r w:rsidRPr="00827D67">
              <w:t xml:space="preserve"> sodium, up to 1 gm </w:t>
            </w:r>
          </w:p>
        </w:tc>
      </w:tr>
      <w:tr w:rsidR="00827D67" w:rsidRPr="00827D67" w14:paraId="624FFC02" w14:textId="77777777" w:rsidTr="00363835">
        <w:trPr>
          <w:trHeight w:val="290"/>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20690C47" w14:textId="77777777" w:rsidR="00827D67" w:rsidRPr="00827D67" w:rsidRDefault="00827D67" w:rsidP="00363835">
            <w:pPr>
              <w:rPr>
                <w:color w:val="000000"/>
              </w:rPr>
            </w:pPr>
            <w:proofErr w:type="spellStart"/>
            <w:r w:rsidRPr="00827D67">
              <w:t>J0715</w:t>
            </w:r>
            <w:proofErr w:type="spellEnd"/>
          </w:p>
        </w:tc>
        <w:tc>
          <w:tcPr>
            <w:tcW w:w="8100" w:type="dxa"/>
            <w:tcBorders>
              <w:top w:val="single" w:sz="4" w:space="0" w:color="auto"/>
              <w:left w:val="single" w:sz="4" w:space="0" w:color="auto"/>
              <w:bottom w:val="single" w:sz="4" w:space="0" w:color="auto"/>
              <w:right w:val="single" w:sz="4" w:space="0" w:color="auto"/>
            </w:tcBorders>
            <w:noWrap/>
          </w:tcPr>
          <w:p w14:paraId="7908D13D" w14:textId="77777777" w:rsidR="00827D67" w:rsidRPr="00827D67" w:rsidRDefault="00827D67" w:rsidP="00363835">
            <w:pPr>
              <w:rPr>
                <w:color w:val="000000"/>
              </w:rPr>
            </w:pPr>
            <w:r w:rsidRPr="00827D67">
              <w:t>Injection, ceftizoxime sodium, per 500 mg </w:t>
            </w:r>
          </w:p>
        </w:tc>
      </w:tr>
      <w:tr w:rsidR="00827D67" w:rsidRPr="00827D67" w14:paraId="2B8CC469" w14:textId="77777777" w:rsidTr="00363835">
        <w:trPr>
          <w:trHeight w:val="290"/>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3183B377" w14:textId="77777777" w:rsidR="00827D67" w:rsidRPr="00827D67" w:rsidRDefault="00827D67" w:rsidP="00363835">
            <w:pPr>
              <w:rPr>
                <w:color w:val="000000"/>
              </w:rPr>
            </w:pPr>
            <w:proofErr w:type="spellStart"/>
            <w:r w:rsidRPr="00827D67">
              <w:t>J0795</w:t>
            </w:r>
            <w:proofErr w:type="spellEnd"/>
          </w:p>
        </w:tc>
        <w:tc>
          <w:tcPr>
            <w:tcW w:w="8100" w:type="dxa"/>
            <w:tcBorders>
              <w:top w:val="single" w:sz="4" w:space="0" w:color="auto"/>
              <w:left w:val="single" w:sz="4" w:space="0" w:color="auto"/>
              <w:bottom w:val="single" w:sz="4" w:space="0" w:color="auto"/>
              <w:right w:val="single" w:sz="4" w:space="0" w:color="auto"/>
            </w:tcBorders>
            <w:noWrap/>
          </w:tcPr>
          <w:p w14:paraId="2488B4CC" w14:textId="77777777" w:rsidR="00827D67" w:rsidRPr="00827D67" w:rsidRDefault="00827D67" w:rsidP="00363835">
            <w:pPr>
              <w:rPr>
                <w:color w:val="000000"/>
              </w:rPr>
            </w:pPr>
            <w:r w:rsidRPr="00827D67">
              <w:t xml:space="preserve">Injection, </w:t>
            </w:r>
            <w:proofErr w:type="spellStart"/>
            <w:r w:rsidRPr="00827D67">
              <w:t>corticorelin</w:t>
            </w:r>
            <w:proofErr w:type="spellEnd"/>
            <w:r w:rsidRPr="00827D67">
              <w:t xml:space="preserve"> ovine </w:t>
            </w:r>
            <w:proofErr w:type="spellStart"/>
            <w:r w:rsidRPr="00827D67">
              <w:t>triflutate</w:t>
            </w:r>
            <w:proofErr w:type="spellEnd"/>
            <w:r w:rsidRPr="00827D67">
              <w:t>, 1 microgram </w:t>
            </w:r>
          </w:p>
        </w:tc>
      </w:tr>
      <w:tr w:rsidR="00827D67" w:rsidRPr="00827D67" w14:paraId="7FC3E41E" w14:textId="77777777" w:rsidTr="00363835">
        <w:trPr>
          <w:trHeight w:val="290"/>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5257C2DD" w14:textId="77777777" w:rsidR="00827D67" w:rsidRPr="00827D67" w:rsidRDefault="00827D67" w:rsidP="00363835">
            <w:pPr>
              <w:rPr>
                <w:color w:val="000000"/>
              </w:rPr>
            </w:pPr>
            <w:proofErr w:type="spellStart"/>
            <w:r w:rsidRPr="00827D67">
              <w:t>J0889</w:t>
            </w:r>
            <w:proofErr w:type="spellEnd"/>
          </w:p>
        </w:tc>
        <w:tc>
          <w:tcPr>
            <w:tcW w:w="8100" w:type="dxa"/>
            <w:tcBorders>
              <w:top w:val="single" w:sz="4" w:space="0" w:color="auto"/>
              <w:left w:val="single" w:sz="4" w:space="0" w:color="auto"/>
              <w:bottom w:val="single" w:sz="4" w:space="0" w:color="auto"/>
              <w:right w:val="single" w:sz="4" w:space="0" w:color="auto"/>
            </w:tcBorders>
            <w:noWrap/>
          </w:tcPr>
          <w:p w14:paraId="0BDB8682" w14:textId="132FA704" w:rsidR="00827D67" w:rsidRPr="00827D67" w:rsidRDefault="00827D67" w:rsidP="00363835">
            <w:pPr>
              <w:rPr>
                <w:color w:val="000000"/>
              </w:rPr>
            </w:pPr>
            <w:proofErr w:type="spellStart"/>
            <w:r w:rsidRPr="00827D67">
              <w:t>Daprodustat</w:t>
            </w:r>
            <w:proofErr w:type="spellEnd"/>
            <w:r w:rsidRPr="00827D67">
              <w:t xml:space="preserve">, oral, 1 mg, (for </w:t>
            </w:r>
            <w:proofErr w:type="spellStart"/>
            <w:r w:rsidR="00336B93">
              <w:t>ESRD</w:t>
            </w:r>
            <w:proofErr w:type="spellEnd"/>
            <w:r w:rsidRPr="00827D67">
              <w:t xml:space="preserve"> on dialysis) </w:t>
            </w:r>
          </w:p>
        </w:tc>
      </w:tr>
      <w:tr w:rsidR="00827D67" w:rsidRPr="00827D67" w14:paraId="784F0F0F" w14:textId="77777777" w:rsidTr="00363835">
        <w:trPr>
          <w:trHeight w:val="290"/>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19134A43" w14:textId="77777777" w:rsidR="00827D67" w:rsidRPr="00827D67" w:rsidRDefault="00827D67" w:rsidP="00363835">
            <w:pPr>
              <w:rPr>
                <w:color w:val="000000"/>
              </w:rPr>
            </w:pPr>
            <w:proofErr w:type="spellStart"/>
            <w:r w:rsidRPr="00827D67">
              <w:t>J1267</w:t>
            </w:r>
            <w:proofErr w:type="spellEnd"/>
          </w:p>
        </w:tc>
        <w:tc>
          <w:tcPr>
            <w:tcW w:w="8100" w:type="dxa"/>
            <w:tcBorders>
              <w:top w:val="single" w:sz="4" w:space="0" w:color="auto"/>
              <w:left w:val="single" w:sz="4" w:space="0" w:color="auto"/>
              <w:bottom w:val="single" w:sz="4" w:space="0" w:color="auto"/>
              <w:right w:val="single" w:sz="4" w:space="0" w:color="auto"/>
            </w:tcBorders>
            <w:noWrap/>
          </w:tcPr>
          <w:p w14:paraId="1414AD75" w14:textId="77777777" w:rsidR="00827D67" w:rsidRPr="00827D67" w:rsidRDefault="00827D67" w:rsidP="00363835">
            <w:pPr>
              <w:rPr>
                <w:color w:val="000000"/>
              </w:rPr>
            </w:pPr>
            <w:r w:rsidRPr="00827D67">
              <w:t xml:space="preserve">Injection, </w:t>
            </w:r>
            <w:proofErr w:type="spellStart"/>
            <w:r w:rsidRPr="00827D67">
              <w:t>doripenem</w:t>
            </w:r>
            <w:proofErr w:type="spellEnd"/>
            <w:r w:rsidRPr="00827D67">
              <w:t>, 10 mg </w:t>
            </w:r>
          </w:p>
        </w:tc>
      </w:tr>
      <w:tr w:rsidR="00827D67" w:rsidRPr="00827D67" w14:paraId="0273DC5C" w14:textId="77777777" w:rsidTr="00363835">
        <w:trPr>
          <w:trHeight w:val="290"/>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0C019D13" w14:textId="77777777" w:rsidR="00827D67" w:rsidRPr="00827D67" w:rsidRDefault="00827D67" w:rsidP="00363835">
            <w:pPr>
              <w:rPr>
                <w:color w:val="000000"/>
              </w:rPr>
            </w:pPr>
            <w:proofErr w:type="spellStart"/>
            <w:r w:rsidRPr="00827D67">
              <w:t>J1330</w:t>
            </w:r>
            <w:proofErr w:type="spellEnd"/>
          </w:p>
        </w:tc>
        <w:tc>
          <w:tcPr>
            <w:tcW w:w="8100" w:type="dxa"/>
            <w:tcBorders>
              <w:top w:val="single" w:sz="4" w:space="0" w:color="auto"/>
              <w:left w:val="single" w:sz="4" w:space="0" w:color="auto"/>
              <w:bottom w:val="single" w:sz="4" w:space="0" w:color="auto"/>
              <w:right w:val="single" w:sz="4" w:space="0" w:color="auto"/>
            </w:tcBorders>
            <w:noWrap/>
          </w:tcPr>
          <w:p w14:paraId="34F3A7A9" w14:textId="77777777" w:rsidR="00827D67" w:rsidRPr="00827D67" w:rsidRDefault="00827D67" w:rsidP="00363835">
            <w:pPr>
              <w:rPr>
                <w:color w:val="000000"/>
              </w:rPr>
            </w:pPr>
            <w:r w:rsidRPr="00827D67">
              <w:t>Injection, ergonovine maleate, up to 0.2 mg </w:t>
            </w:r>
          </w:p>
        </w:tc>
      </w:tr>
      <w:tr w:rsidR="00827D67" w:rsidRPr="00827D67" w14:paraId="2238A6EE" w14:textId="77777777" w:rsidTr="00363835">
        <w:trPr>
          <w:trHeight w:val="290"/>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31D9605B" w14:textId="77777777" w:rsidR="00827D67" w:rsidRPr="00827D67" w:rsidRDefault="00827D67" w:rsidP="00363835">
            <w:pPr>
              <w:rPr>
                <w:color w:val="000000"/>
              </w:rPr>
            </w:pPr>
            <w:proofErr w:type="spellStart"/>
            <w:r w:rsidRPr="00827D67">
              <w:t>J1443</w:t>
            </w:r>
            <w:proofErr w:type="spellEnd"/>
          </w:p>
        </w:tc>
        <w:tc>
          <w:tcPr>
            <w:tcW w:w="8100" w:type="dxa"/>
            <w:tcBorders>
              <w:top w:val="single" w:sz="4" w:space="0" w:color="auto"/>
              <w:left w:val="single" w:sz="4" w:space="0" w:color="auto"/>
              <w:bottom w:val="single" w:sz="4" w:space="0" w:color="auto"/>
              <w:right w:val="single" w:sz="4" w:space="0" w:color="auto"/>
            </w:tcBorders>
            <w:noWrap/>
          </w:tcPr>
          <w:p w14:paraId="7B525FF8" w14:textId="77777777" w:rsidR="00827D67" w:rsidRPr="00827D67" w:rsidRDefault="00827D67" w:rsidP="00363835">
            <w:pPr>
              <w:rPr>
                <w:color w:val="000000"/>
              </w:rPr>
            </w:pPr>
            <w:r w:rsidRPr="00827D67">
              <w:t>Injection, ferric pyrophosphate citrate solution (</w:t>
            </w:r>
            <w:proofErr w:type="spellStart"/>
            <w:r w:rsidRPr="00827D67">
              <w:t>triferic</w:t>
            </w:r>
            <w:proofErr w:type="spellEnd"/>
            <w:r w:rsidRPr="00827D67">
              <w:t>), 0.1 mg of iron </w:t>
            </w:r>
          </w:p>
        </w:tc>
      </w:tr>
      <w:tr w:rsidR="00827D67" w:rsidRPr="00827D67" w14:paraId="728630C7" w14:textId="77777777" w:rsidTr="00363835">
        <w:trPr>
          <w:trHeight w:val="290"/>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7268B96C" w14:textId="77777777" w:rsidR="00827D67" w:rsidRPr="00827D67" w:rsidRDefault="00827D67" w:rsidP="00363835">
            <w:pPr>
              <w:rPr>
                <w:color w:val="000000"/>
              </w:rPr>
            </w:pPr>
            <w:proofErr w:type="spellStart"/>
            <w:r w:rsidRPr="00827D67">
              <w:t>J1444</w:t>
            </w:r>
            <w:proofErr w:type="spellEnd"/>
          </w:p>
        </w:tc>
        <w:tc>
          <w:tcPr>
            <w:tcW w:w="8100" w:type="dxa"/>
            <w:tcBorders>
              <w:top w:val="single" w:sz="4" w:space="0" w:color="auto"/>
              <w:left w:val="single" w:sz="4" w:space="0" w:color="auto"/>
              <w:bottom w:val="single" w:sz="4" w:space="0" w:color="auto"/>
              <w:right w:val="single" w:sz="4" w:space="0" w:color="auto"/>
            </w:tcBorders>
            <w:noWrap/>
          </w:tcPr>
          <w:p w14:paraId="369E5095" w14:textId="77777777" w:rsidR="00827D67" w:rsidRPr="00827D67" w:rsidRDefault="00827D67" w:rsidP="00363835">
            <w:pPr>
              <w:rPr>
                <w:color w:val="000000"/>
              </w:rPr>
            </w:pPr>
            <w:r w:rsidRPr="00827D67">
              <w:t>Injection, ferric pyrophosphate citrate powder, 0.1 mg of iron </w:t>
            </w:r>
          </w:p>
        </w:tc>
      </w:tr>
      <w:tr w:rsidR="00827D67" w:rsidRPr="00827D67" w14:paraId="622CCD7F" w14:textId="77777777" w:rsidTr="00363835">
        <w:trPr>
          <w:trHeight w:val="290"/>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210A3B87" w14:textId="77777777" w:rsidR="00827D67" w:rsidRPr="00827D67" w:rsidRDefault="00827D67" w:rsidP="00363835">
            <w:pPr>
              <w:rPr>
                <w:color w:val="000000"/>
              </w:rPr>
            </w:pPr>
            <w:proofErr w:type="spellStart"/>
            <w:r w:rsidRPr="00827D67">
              <w:t>J1445</w:t>
            </w:r>
            <w:proofErr w:type="spellEnd"/>
          </w:p>
        </w:tc>
        <w:tc>
          <w:tcPr>
            <w:tcW w:w="8100" w:type="dxa"/>
            <w:tcBorders>
              <w:top w:val="single" w:sz="4" w:space="0" w:color="auto"/>
              <w:left w:val="single" w:sz="4" w:space="0" w:color="auto"/>
              <w:bottom w:val="single" w:sz="4" w:space="0" w:color="auto"/>
              <w:right w:val="single" w:sz="4" w:space="0" w:color="auto"/>
            </w:tcBorders>
            <w:noWrap/>
          </w:tcPr>
          <w:p w14:paraId="209A7FFD" w14:textId="77777777" w:rsidR="00827D67" w:rsidRPr="00827D67" w:rsidRDefault="00827D67" w:rsidP="00363835">
            <w:pPr>
              <w:rPr>
                <w:color w:val="000000"/>
              </w:rPr>
            </w:pPr>
            <w:r w:rsidRPr="00827D67">
              <w:t>Injection, ferric pyrophosphate citrate solution (</w:t>
            </w:r>
            <w:proofErr w:type="spellStart"/>
            <w:r w:rsidRPr="00827D67">
              <w:t>triferic</w:t>
            </w:r>
            <w:proofErr w:type="spellEnd"/>
            <w:r w:rsidRPr="00827D67">
              <w:t xml:space="preserve"> </w:t>
            </w:r>
            <w:proofErr w:type="spellStart"/>
            <w:r w:rsidRPr="00827D67">
              <w:t>avnu</w:t>
            </w:r>
            <w:proofErr w:type="spellEnd"/>
            <w:r w:rsidRPr="00827D67">
              <w:t>), 0.1 mg of iron </w:t>
            </w:r>
          </w:p>
        </w:tc>
      </w:tr>
      <w:tr w:rsidR="00827D67" w:rsidRPr="00827D67" w14:paraId="2E1E2905" w14:textId="77777777" w:rsidTr="00363835">
        <w:trPr>
          <w:trHeight w:val="290"/>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6BD47101" w14:textId="77777777" w:rsidR="00827D67" w:rsidRPr="00827D67" w:rsidRDefault="00827D67" w:rsidP="00363835">
            <w:pPr>
              <w:rPr>
                <w:color w:val="000000"/>
              </w:rPr>
            </w:pPr>
            <w:proofErr w:type="spellStart"/>
            <w:r w:rsidRPr="00827D67">
              <w:t>J1452</w:t>
            </w:r>
            <w:proofErr w:type="spellEnd"/>
          </w:p>
        </w:tc>
        <w:tc>
          <w:tcPr>
            <w:tcW w:w="8100" w:type="dxa"/>
            <w:tcBorders>
              <w:top w:val="single" w:sz="4" w:space="0" w:color="auto"/>
              <w:left w:val="single" w:sz="4" w:space="0" w:color="auto"/>
              <w:bottom w:val="single" w:sz="4" w:space="0" w:color="auto"/>
              <w:right w:val="single" w:sz="4" w:space="0" w:color="auto"/>
            </w:tcBorders>
            <w:noWrap/>
          </w:tcPr>
          <w:p w14:paraId="50001478" w14:textId="77777777" w:rsidR="00827D67" w:rsidRPr="00827D67" w:rsidRDefault="00827D67" w:rsidP="00363835">
            <w:pPr>
              <w:rPr>
                <w:color w:val="000000"/>
              </w:rPr>
            </w:pPr>
            <w:r w:rsidRPr="00827D67">
              <w:t xml:space="preserve">Injection, </w:t>
            </w:r>
            <w:proofErr w:type="spellStart"/>
            <w:r w:rsidRPr="00827D67">
              <w:t>fomivirsen</w:t>
            </w:r>
            <w:proofErr w:type="spellEnd"/>
            <w:r w:rsidRPr="00827D67">
              <w:t xml:space="preserve"> sodium, intraocular, 1.65 mg </w:t>
            </w:r>
          </w:p>
        </w:tc>
      </w:tr>
      <w:tr w:rsidR="00827D67" w:rsidRPr="00827D67" w14:paraId="19209CF2" w14:textId="77777777" w:rsidTr="00363835">
        <w:trPr>
          <w:trHeight w:val="290"/>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56186E18" w14:textId="77777777" w:rsidR="00827D67" w:rsidRPr="00827D67" w:rsidRDefault="00827D67" w:rsidP="00363835">
            <w:pPr>
              <w:rPr>
                <w:color w:val="000000"/>
              </w:rPr>
            </w:pPr>
            <w:proofErr w:type="spellStart"/>
            <w:r w:rsidRPr="00827D67">
              <w:t>J1457</w:t>
            </w:r>
            <w:proofErr w:type="spellEnd"/>
          </w:p>
        </w:tc>
        <w:tc>
          <w:tcPr>
            <w:tcW w:w="8100" w:type="dxa"/>
            <w:tcBorders>
              <w:top w:val="single" w:sz="4" w:space="0" w:color="auto"/>
              <w:left w:val="single" w:sz="4" w:space="0" w:color="auto"/>
              <w:bottom w:val="single" w:sz="4" w:space="0" w:color="auto"/>
              <w:right w:val="single" w:sz="4" w:space="0" w:color="auto"/>
            </w:tcBorders>
            <w:noWrap/>
          </w:tcPr>
          <w:p w14:paraId="0244814A" w14:textId="77777777" w:rsidR="00827D67" w:rsidRPr="00827D67" w:rsidRDefault="00827D67" w:rsidP="00363835">
            <w:pPr>
              <w:rPr>
                <w:color w:val="000000"/>
              </w:rPr>
            </w:pPr>
            <w:r w:rsidRPr="00827D67">
              <w:t>Injection, gallium nitrate, 1 mg </w:t>
            </w:r>
          </w:p>
        </w:tc>
      </w:tr>
      <w:tr w:rsidR="00827D67" w:rsidRPr="00827D67" w14:paraId="50674C82" w14:textId="77777777" w:rsidTr="00363835">
        <w:trPr>
          <w:trHeight w:val="290"/>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1331B813" w14:textId="77777777" w:rsidR="00827D67" w:rsidRPr="00827D67" w:rsidRDefault="00827D67" w:rsidP="00363835">
            <w:pPr>
              <w:rPr>
                <w:color w:val="000000"/>
              </w:rPr>
            </w:pPr>
            <w:proofErr w:type="spellStart"/>
            <w:r w:rsidRPr="00827D67">
              <w:t>J1562</w:t>
            </w:r>
            <w:proofErr w:type="spellEnd"/>
          </w:p>
        </w:tc>
        <w:tc>
          <w:tcPr>
            <w:tcW w:w="8100" w:type="dxa"/>
            <w:tcBorders>
              <w:top w:val="single" w:sz="4" w:space="0" w:color="auto"/>
              <w:left w:val="single" w:sz="4" w:space="0" w:color="auto"/>
              <w:bottom w:val="single" w:sz="4" w:space="0" w:color="auto"/>
              <w:right w:val="single" w:sz="4" w:space="0" w:color="auto"/>
            </w:tcBorders>
            <w:noWrap/>
          </w:tcPr>
          <w:p w14:paraId="756F784E" w14:textId="77777777" w:rsidR="00827D67" w:rsidRPr="00827D67" w:rsidRDefault="00827D67" w:rsidP="00363835">
            <w:pPr>
              <w:rPr>
                <w:color w:val="000000"/>
              </w:rPr>
            </w:pPr>
            <w:r w:rsidRPr="00827D67">
              <w:t>Injection, immune globulin (</w:t>
            </w:r>
            <w:proofErr w:type="spellStart"/>
            <w:r w:rsidRPr="00827D67">
              <w:t>vivaglobin</w:t>
            </w:r>
            <w:proofErr w:type="spellEnd"/>
            <w:r w:rsidRPr="00827D67">
              <w:t>), 100 mg </w:t>
            </w:r>
          </w:p>
        </w:tc>
      </w:tr>
      <w:tr w:rsidR="00827D67" w:rsidRPr="00827D67" w14:paraId="0968110C" w14:textId="77777777" w:rsidTr="00363835">
        <w:trPr>
          <w:trHeight w:val="290"/>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25EF00F4" w14:textId="77777777" w:rsidR="00827D67" w:rsidRPr="00827D67" w:rsidRDefault="00827D67" w:rsidP="00363835">
            <w:pPr>
              <w:rPr>
                <w:color w:val="000000"/>
              </w:rPr>
            </w:pPr>
            <w:proofErr w:type="spellStart"/>
            <w:r w:rsidRPr="00827D67">
              <w:t>J1620</w:t>
            </w:r>
            <w:proofErr w:type="spellEnd"/>
          </w:p>
        </w:tc>
        <w:tc>
          <w:tcPr>
            <w:tcW w:w="8100" w:type="dxa"/>
            <w:tcBorders>
              <w:top w:val="single" w:sz="4" w:space="0" w:color="auto"/>
              <w:left w:val="single" w:sz="4" w:space="0" w:color="auto"/>
              <w:bottom w:val="single" w:sz="4" w:space="0" w:color="auto"/>
              <w:right w:val="single" w:sz="4" w:space="0" w:color="auto"/>
            </w:tcBorders>
            <w:noWrap/>
          </w:tcPr>
          <w:p w14:paraId="5D044F6E" w14:textId="77777777" w:rsidR="00827D67" w:rsidRPr="00827D67" w:rsidRDefault="00827D67" w:rsidP="00363835">
            <w:pPr>
              <w:rPr>
                <w:color w:val="000000"/>
              </w:rPr>
            </w:pPr>
            <w:r w:rsidRPr="00827D67">
              <w:t>Injection, gonadorelin hydrochloride, per 100 mcg </w:t>
            </w:r>
          </w:p>
        </w:tc>
      </w:tr>
      <w:tr w:rsidR="00827D67" w:rsidRPr="00827D67" w14:paraId="13D705FC" w14:textId="77777777" w:rsidTr="00363835">
        <w:trPr>
          <w:trHeight w:val="290"/>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7862A3EA" w14:textId="77777777" w:rsidR="00827D67" w:rsidRPr="00827D67" w:rsidRDefault="00827D67" w:rsidP="00363835">
            <w:pPr>
              <w:rPr>
                <w:color w:val="000000"/>
              </w:rPr>
            </w:pPr>
            <w:proofErr w:type="spellStart"/>
            <w:r w:rsidRPr="00827D67">
              <w:t>J1655</w:t>
            </w:r>
            <w:proofErr w:type="spellEnd"/>
          </w:p>
        </w:tc>
        <w:tc>
          <w:tcPr>
            <w:tcW w:w="8100" w:type="dxa"/>
            <w:tcBorders>
              <w:top w:val="single" w:sz="4" w:space="0" w:color="auto"/>
              <w:left w:val="single" w:sz="4" w:space="0" w:color="auto"/>
              <w:bottom w:val="single" w:sz="4" w:space="0" w:color="auto"/>
              <w:right w:val="single" w:sz="4" w:space="0" w:color="auto"/>
            </w:tcBorders>
            <w:noWrap/>
          </w:tcPr>
          <w:p w14:paraId="7B374ECD" w14:textId="015643E9" w:rsidR="00827D67" w:rsidRPr="00827D67" w:rsidRDefault="00827D67" w:rsidP="00363835">
            <w:pPr>
              <w:rPr>
                <w:color w:val="000000"/>
              </w:rPr>
            </w:pPr>
            <w:r w:rsidRPr="00827D67">
              <w:t>Injection, tinzaparin sodium, 1</w:t>
            </w:r>
            <w:r w:rsidR="00B764D4">
              <w:t>,</w:t>
            </w:r>
            <w:r w:rsidRPr="00827D67">
              <w:t xml:space="preserve">000 </w:t>
            </w:r>
            <w:r w:rsidR="001A60C4">
              <w:t>IU</w:t>
            </w:r>
            <w:r w:rsidRPr="00827D67">
              <w:t> </w:t>
            </w:r>
          </w:p>
        </w:tc>
      </w:tr>
      <w:tr w:rsidR="00827D67" w:rsidRPr="00827D67" w14:paraId="6120BF59" w14:textId="77777777" w:rsidTr="00363835">
        <w:trPr>
          <w:trHeight w:val="290"/>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3B0D6399" w14:textId="77777777" w:rsidR="00827D67" w:rsidRPr="00827D67" w:rsidRDefault="00827D67" w:rsidP="00363835">
            <w:pPr>
              <w:rPr>
                <w:color w:val="000000"/>
              </w:rPr>
            </w:pPr>
            <w:proofErr w:type="spellStart"/>
            <w:r w:rsidRPr="00827D67">
              <w:t>J1710</w:t>
            </w:r>
            <w:proofErr w:type="spellEnd"/>
          </w:p>
        </w:tc>
        <w:tc>
          <w:tcPr>
            <w:tcW w:w="8100" w:type="dxa"/>
            <w:tcBorders>
              <w:top w:val="single" w:sz="4" w:space="0" w:color="auto"/>
              <w:left w:val="single" w:sz="4" w:space="0" w:color="auto"/>
              <w:bottom w:val="single" w:sz="4" w:space="0" w:color="auto"/>
              <w:right w:val="single" w:sz="4" w:space="0" w:color="auto"/>
            </w:tcBorders>
            <w:noWrap/>
          </w:tcPr>
          <w:p w14:paraId="0BB2B043" w14:textId="77777777" w:rsidR="00827D67" w:rsidRPr="00827D67" w:rsidRDefault="00827D67" w:rsidP="00363835">
            <w:pPr>
              <w:rPr>
                <w:color w:val="000000"/>
              </w:rPr>
            </w:pPr>
            <w:r w:rsidRPr="00827D67">
              <w:t>Injection, hydrocortisone sodium phosphate, up to 50 mg </w:t>
            </w:r>
          </w:p>
        </w:tc>
      </w:tr>
      <w:tr w:rsidR="00827D67" w:rsidRPr="00827D67" w14:paraId="56A03821" w14:textId="77777777" w:rsidTr="00363835">
        <w:trPr>
          <w:trHeight w:val="290"/>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40599E56" w14:textId="77777777" w:rsidR="00827D67" w:rsidRPr="00827D67" w:rsidRDefault="00827D67" w:rsidP="00363835">
            <w:pPr>
              <w:rPr>
                <w:color w:val="000000"/>
              </w:rPr>
            </w:pPr>
            <w:proofErr w:type="spellStart"/>
            <w:r w:rsidRPr="00827D67">
              <w:t>J1945</w:t>
            </w:r>
            <w:proofErr w:type="spellEnd"/>
          </w:p>
        </w:tc>
        <w:tc>
          <w:tcPr>
            <w:tcW w:w="8100" w:type="dxa"/>
            <w:tcBorders>
              <w:top w:val="single" w:sz="4" w:space="0" w:color="auto"/>
              <w:left w:val="single" w:sz="4" w:space="0" w:color="auto"/>
              <w:bottom w:val="single" w:sz="4" w:space="0" w:color="auto"/>
              <w:right w:val="single" w:sz="4" w:space="0" w:color="auto"/>
            </w:tcBorders>
            <w:noWrap/>
          </w:tcPr>
          <w:p w14:paraId="491C1D63" w14:textId="77777777" w:rsidR="00827D67" w:rsidRPr="00827D67" w:rsidRDefault="00827D67" w:rsidP="00363835">
            <w:pPr>
              <w:rPr>
                <w:color w:val="000000"/>
              </w:rPr>
            </w:pPr>
            <w:r w:rsidRPr="00827D67">
              <w:t xml:space="preserve">Injection, </w:t>
            </w:r>
            <w:proofErr w:type="spellStart"/>
            <w:r w:rsidRPr="00827D67">
              <w:t>lepirudin</w:t>
            </w:r>
            <w:proofErr w:type="spellEnd"/>
            <w:r w:rsidRPr="00827D67">
              <w:t>, 50 mg </w:t>
            </w:r>
          </w:p>
        </w:tc>
      </w:tr>
      <w:tr w:rsidR="00827D67" w:rsidRPr="00827D67" w14:paraId="0FCA75CD" w14:textId="77777777" w:rsidTr="00363835">
        <w:trPr>
          <w:trHeight w:val="290"/>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5B9629AC" w14:textId="77777777" w:rsidR="00827D67" w:rsidRPr="00827D67" w:rsidRDefault="00827D67" w:rsidP="00363835">
            <w:pPr>
              <w:rPr>
                <w:color w:val="000000"/>
              </w:rPr>
            </w:pPr>
            <w:proofErr w:type="spellStart"/>
            <w:r w:rsidRPr="00827D67">
              <w:t>J2504</w:t>
            </w:r>
            <w:proofErr w:type="spellEnd"/>
          </w:p>
        </w:tc>
        <w:tc>
          <w:tcPr>
            <w:tcW w:w="8100" w:type="dxa"/>
            <w:tcBorders>
              <w:top w:val="single" w:sz="4" w:space="0" w:color="auto"/>
              <w:left w:val="single" w:sz="4" w:space="0" w:color="auto"/>
              <w:bottom w:val="single" w:sz="4" w:space="0" w:color="auto"/>
              <w:right w:val="single" w:sz="4" w:space="0" w:color="auto"/>
            </w:tcBorders>
            <w:noWrap/>
          </w:tcPr>
          <w:p w14:paraId="2AC9839A" w14:textId="303D513D" w:rsidR="00827D67" w:rsidRPr="00827D67" w:rsidRDefault="00827D67" w:rsidP="00363835">
            <w:pPr>
              <w:rPr>
                <w:color w:val="000000"/>
              </w:rPr>
            </w:pPr>
            <w:r w:rsidRPr="00827D67">
              <w:t xml:space="preserve">Injection, </w:t>
            </w:r>
            <w:proofErr w:type="spellStart"/>
            <w:r w:rsidRPr="00827D67">
              <w:t>pegademase</w:t>
            </w:r>
            <w:proofErr w:type="spellEnd"/>
            <w:r w:rsidRPr="00827D67">
              <w:t xml:space="preserve"> bovine, 25 </w:t>
            </w:r>
            <w:r w:rsidR="001A60C4" w:rsidRPr="001A60C4">
              <w:t>IU</w:t>
            </w:r>
            <w:r w:rsidRPr="00827D67">
              <w:t> </w:t>
            </w:r>
          </w:p>
        </w:tc>
      </w:tr>
      <w:tr w:rsidR="00827D67" w:rsidRPr="00827D67" w14:paraId="26EB32F9" w14:textId="77777777" w:rsidTr="00363835">
        <w:trPr>
          <w:trHeight w:val="290"/>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6515FE8E" w14:textId="77777777" w:rsidR="00827D67" w:rsidRPr="00827D67" w:rsidRDefault="00827D67" w:rsidP="00363835">
            <w:pPr>
              <w:rPr>
                <w:color w:val="000000"/>
              </w:rPr>
            </w:pPr>
            <w:proofErr w:type="spellStart"/>
            <w:r w:rsidRPr="00827D67">
              <w:t>J2513</w:t>
            </w:r>
            <w:proofErr w:type="spellEnd"/>
          </w:p>
        </w:tc>
        <w:tc>
          <w:tcPr>
            <w:tcW w:w="8100" w:type="dxa"/>
            <w:tcBorders>
              <w:top w:val="single" w:sz="4" w:space="0" w:color="auto"/>
              <w:left w:val="single" w:sz="4" w:space="0" w:color="auto"/>
              <w:bottom w:val="single" w:sz="4" w:space="0" w:color="auto"/>
              <w:right w:val="single" w:sz="4" w:space="0" w:color="auto"/>
            </w:tcBorders>
            <w:noWrap/>
          </w:tcPr>
          <w:p w14:paraId="17D3798F" w14:textId="77777777" w:rsidR="00827D67" w:rsidRPr="00827D67" w:rsidRDefault="00827D67" w:rsidP="00363835">
            <w:pPr>
              <w:rPr>
                <w:color w:val="000000"/>
              </w:rPr>
            </w:pPr>
            <w:r w:rsidRPr="00827D67">
              <w:t>Injection, pentastarch, 10% solution, 100 ml </w:t>
            </w:r>
          </w:p>
        </w:tc>
      </w:tr>
      <w:tr w:rsidR="00827D67" w:rsidRPr="00827D67" w14:paraId="42B430FC" w14:textId="77777777" w:rsidTr="00363835">
        <w:trPr>
          <w:trHeight w:val="290"/>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280F5400" w14:textId="77777777" w:rsidR="00827D67" w:rsidRPr="00827D67" w:rsidRDefault="00827D67" w:rsidP="00363835">
            <w:pPr>
              <w:rPr>
                <w:color w:val="000000"/>
              </w:rPr>
            </w:pPr>
            <w:proofErr w:type="spellStart"/>
            <w:r w:rsidRPr="00827D67">
              <w:t>J2910</w:t>
            </w:r>
            <w:proofErr w:type="spellEnd"/>
          </w:p>
        </w:tc>
        <w:tc>
          <w:tcPr>
            <w:tcW w:w="8100" w:type="dxa"/>
            <w:tcBorders>
              <w:top w:val="single" w:sz="4" w:space="0" w:color="auto"/>
              <w:left w:val="single" w:sz="4" w:space="0" w:color="auto"/>
              <w:bottom w:val="single" w:sz="4" w:space="0" w:color="auto"/>
              <w:right w:val="single" w:sz="4" w:space="0" w:color="auto"/>
            </w:tcBorders>
            <w:noWrap/>
          </w:tcPr>
          <w:p w14:paraId="6F1639CC" w14:textId="77777777" w:rsidR="00827D67" w:rsidRPr="00827D67" w:rsidRDefault="00827D67" w:rsidP="00363835">
            <w:pPr>
              <w:rPr>
                <w:color w:val="000000"/>
              </w:rPr>
            </w:pPr>
            <w:r w:rsidRPr="00827D67">
              <w:t xml:space="preserve">Injection, </w:t>
            </w:r>
            <w:proofErr w:type="spellStart"/>
            <w:r w:rsidRPr="00827D67">
              <w:t>aurothioglucose</w:t>
            </w:r>
            <w:proofErr w:type="spellEnd"/>
            <w:r w:rsidRPr="00827D67">
              <w:t>, up to 50 mg </w:t>
            </w:r>
          </w:p>
        </w:tc>
      </w:tr>
      <w:tr w:rsidR="00827D67" w:rsidRPr="00827D67" w14:paraId="19CA2DA2" w14:textId="77777777" w:rsidTr="00363835">
        <w:trPr>
          <w:trHeight w:val="290"/>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15C8005A" w14:textId="77777777" w:rsidR="00827D67" w:rsidRPr="00827D67" w:rsidRDefault="00827D67" w:rsidP="00363835">
            <w:pPr>
              <w:rPr>
                <w:color w:val="000000"/>
              </w:rPr>
            </w:pPr>
            <w:proofErr w:type="spellStart"/>
            <w:r w:rsidRPr="00827D67">
              <w:t>J2940</w:t>
            </w:r>
            <w:proofErr w:type="spellEnd"/>
          </w:p>
        </w:tc>
        <w:tc>
          <w:tcPr>
            <w:tcW w:w="8100" w:type="dxa"/>
            <w:tcBorders>
              <w:top w:val="single" w:sz="4" w:space="0" w:color="auto"/>
              <w:left w:val="single" w:sz="4" w:space="0" w:color="auto"/>
              <w:bottom w:val="single" w:sz="4" w:space="0" w:color="auto"/>
              <w:right w:val="single" w:sz="4" w:space="0" w:color="auto"/>
            </w:tcBorders>
            <w:noWrap/>
          </w:tcPr>
          <w:p w14:paraId="34C23724" w14:textId="77777777" w:rsidR="00827D67" w:rsidRPr="00827D67" w:rsidRDefault="00827D67" w:rsidP="00363835">
            <w:pPr>
              <w:rPr>
                <w:color w:val="000000"/>
              </w:rPr>
            </w:pPr>
            <w:r w:rsidRPr="00827D67">
              <w:t xml:space="preserve">Injection, </w:t>
            </w:r>
            <w:proofErr w:type="spellStart"/>
            <w:r w:rsidRPr="00827D67">
              <w:t>somatrem</w:t>
            </w:r>
            <w:proofErr w:type="spellEnd"/>
            <w:r w:rsidRPr="00827D67">
              <w:t>, 1 mg </w:t>
            </w:r>
          </w:p>
        </w:tc>
      </w:tr>
      <w:tr w:rsidR="00827D67" w:rsidRPr="00827D67" w14:paraId="782D9402" w14:textId="77777777" w:rsidTr="00363835">
        <w:trPr>
          <w:trHeight w:val="290"/>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7C455340" w14:textId="77777777" w:rsidR="00827D67" w:rsidRPr="00827D67" w:rsidRDefault="00827D67" w:rsidP="00363835">
            <w:pPr>
              <w:rPr>
                <w:color w:val="000000"/>
              </w:rPr>
            </w:pPr>
            <w:proofErr w:type="spellStart"/>
            <w:r w:rsidRPr="00827D67">
              <w:t>J2995</w:t>
            </w:r>
            <w:proofErr w:type="spellEnd"/>
          </w:p>
        </w:tc>
        <w:tc>
          <w:tcPr>
            <w:tcW w:w="8100" w:type="dxa"/>
            <w:tcBorders>
              <w:top w:val="single" w:sz="4" w:space="0" w:color="auto"/>
              <w:left w:val="single" w:sz="4" w:space="0" w:color="auto"/>
              <w:bottom w:val="single" w:sz="4" w:space="0" w:color="auto"/>
              <w:right w:val="single" w:sz="4" w:space="0" w:color="auto"/>
            </w:tcBorders>
            <w:noWrap/>
          </w:tcPr>
          <w:p w14:paraId="0A97AF52" w14:textId="3060A7B0" w:rsidR="00827D67" w:rsidRPr="00827D67" w:rsidRDefault="00827D67" w:rsidP="00363835">
            <w:pPr>
              <w:rPr>
                <w:color w:val="000000"/>
              </w:rPr>
            </w:pPr>
            <w:r w:rsidRPr="00827D67">
              <w:t xml:space="preserve">Injection, streptokinase, per 250,000 </w:t>
            </w:r>
            <w:r w:rsidR="001A60C4" w:rsidRPr="001A60C4">
              <w:t>IU</w:t>
            </w:r>
            <w:r w:rsidRPr="00827D67">
              <w:t> </w:t>
            </w:r>
          </w:p>
        </w:tc>
      </w:tr>
      <w:tr w:rsidR="00827D67" w:rsidRPr="00827D67" w14:paraId="04B9D712" w14:textId="77777777" w:rsidTr="00363835">
        <w:trPr>
          <w:trHeight w:val="290"/>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07940BEA" w14:textId="77777777" w:rsidR="00827D67" w:rsidRPr="00827D67" w:rsidRDefault="00827D67" w:rsidP="00363835">
            <w:pPr>
              <w:rPr>
                <w:color w:val="000000"/>
              </w:rPr>
            </w:pPr>
            <w:proofErr w:type="spellStart"/>
            <w:r w:rsidRPr="00827D67">
              <w:t>J3280</w:t>
            </w:r>
            <w:proofErr w:type="spellEnd"/>
          </w:p>
        </w:tc>
        <w:tc>
          <w:tcPr>
            <w:tcW w:w="8100" w:type="dxa"/>
            <w:tcBorders>
              <w:top w:val="single" w:sz="4" w:space="0" w:color="auto"/>
              <w:left w:val="single" w:sz="4" w:space="0" w:color="auto"/>
              <w:bottom w:val="single" w:sz="4" w:space="0" w:color="auto"/>
              <w:right w:val="single" w:sz="4" w:space="0" w:color="auto"/>
            </w:tcBorders>
            <w:noWrap/>
          </w:tcPr>
          <w:p w14:paraId="5599B4CC" w14:textId="77777777" w:rsidR="00827D67" w:rsidRPr="00827D67" w:rsidRDefault="00827D67" w:rsidP="00363835">
            <w:pPr>
              <w:rPr>
                <w:color w:val="000000"/>
              </w:rPr>
            </w:pPr>
            <w:r w:rsidRPr="00827D67">
              <w:t xml:space="preserve">Injection, </w:t>
            </w:r>
            <w:proofErr w:type="spellStart"/>
            <w:r w:rsidRPr="00827D67">
              <w:t>thiethylperazine</w:t>
            </w:r>
            <w:proofErr w:type="spellEnd"/>
            <w:r w:rsidRPr="00827D67">
              <w:t xml:space="preserve"> maleate, up to 10 mg </w:t>
            </w:r>
          </w:p>
        </w:tc>
      </w:tr>
      <w:tr w:rsidR="00827D67" w:rsidRPr="00827D67" w14:paraId="1ADEE69D" w14:textId="77777777" w:rsidTr="00363835">
        <w:trPr>
          <w:trHeight w:val="290"/>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687C82A9" w14:textId="77777777" w:rsidR="00827D67" w:rsidRPr="00827D67" w:rsidRDefault="00827D67" w:rsidP="00363835">
            <w:pPr>
              <w:rPr>
                <w:color w:val="000000"/>
              </w:rPr>
            </w:pPr>
            <w:proofErr w:type="spellStart"/>
            <w:r w:rsidRPr="00827D67">
              <w:t>J3305</w:t>
            </w:r>
            <w:proofErr w:type="spellEnd"/>
          </w:p>
        </w:tc>
        <w:tc>
          <w:tcPr>
            <w:tcW w:w="8100" w:type="dxa"/>
            <w:tcBorders>
              <w:top w:val="single" w:sz="4" w:space="0" w:color="auto"/>
              <w:left w:val="single" w:sz="4" w:space="0" w:color="auto"/>
              <w:bottom w:val="single" w:sz="4" w:space="0" w:color="auto"/>
              <w:right w:val="single" w:sz="4" w:space="0" w:color="auto"/>
            </w:tcBorders>
            <w:noWrap/>
          </w:tcPr>
          <w:p w14:paraId="0BAD8549" w14:textId="77777777" w:rsidR="00827D67" w:rsidRPr="00827D67" w:rsidRDefault="00827D67" w:rsidP="00363835">
            <w:pPr>
              <w:rPr>
                <w:color w:val="000000"/>
              </w:rPr>
            </w:pPr>
            <w:r w:rsidRPr="00827D67">
              <w:t>Injection, trimetrexate glucuronate, per 25 mg </w:t>
            </w:r>
          </w:p>
        </w:tc>
      </w:tr>
      <w:tr w:rsidR="00827D67" w:rsidRPr="00827D67" w14:paraId="74E015B9" w14:textId="77777777" w:rsidTr="00363835">
        <w:trPr>
          <w:trHeight w:val="290"/>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7441C523" w14:textId="77777777" w:rsidR="00827D67" w:rsidRPr="00827D67" w:rsidRDefault="00827D67" w:rsidP="00363835">
            <w:pPr>
              <w:rPr>
                <w:color w:val="000000"/>
              </w:rPr>
            </w:pPr>
            <w:proofErr w:type="spellStart"/>
            <w:r w:rsidRPr="00827D67">
              <w:lastRenderedPageBreak/>
              <w:t>J3310</w:t>
            </w:r>
            <w:proofErr w:type="spellEnd"/>
          </w:p>
        </w:tc>
        <w:tc>
          <w:tcPr>
            <w:tcW w:w="8100" w:type="dxa"/>
            <w:tcBorders>
              <w:top w:val="single" w:sz="4" w:space="0" w:color="auto"/>
              <w:left w:val="single" w:sz="4" w:space="0" w:color="auto"/>
              <w:bottom w:val="single" w:sz="4" w:space="0" w:color="auto"/>
              <w:right w:val="single" w:sz="4" w:space="0" w:color="auto"/>
            </w:tcBorders>
            <w:noWrap/>
          </w:tcPr>
          <w:p w14:paraId="1A34C116" w14:textId="77777777" w:rsidR="00827D67" w:rsidRPr="00827D67" w:rsidRDefault="00827D67" w:rsidP="00363835">
            <w:pPr>
              <w:rPr>
                <w:color w:val="000000"/>
              </w:rPr>
            </w:pPr>
            <w:r w:rsidRPr="00827D67">
              <w:t>Injection, perphenazine, up to 5 mg </w:t>
            </w:r>
          </w:p>
        </w:tc>
      </w:tr>
      <w:tr w:rsidR="00827D67" w:rsidRPr="00827D67" w14:paraId="22DF57B2" w14:textId="77777777" w:rsidTr="00363835">
        <w:trPr>
          <w:trHeight w:val="290"/>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53AE44E7" w14:textId="77777777" w:rsidR="00827D67" w:rsidRPr="00827D67" w:rsidRDefault="00827D67" w:rsidP="00363835">
            <w:pPr>
              <w:rPr>
                <w:color w:val="000000"/>
              </w:rPr>
            </w:pPr>
            <w:proofErr w:type="spellStart"/>
            <w:r w:rsidRPr="00827D67">
              <w:t>J3320</w:t>
            </w:r>
            <w:proofErr w:type="spellEnd"/>
          </w:p>
        </w:tc>
        <w:tc>
          <w:tcPr>
            <w:tcW w:w="8100" w:type="dxa"/>
            <w:tcBorders>
              <w:top w:val="single" w:sz="4" w:space="0" w:color="auto"/>
              <w:left w:val="single" w:sz="4" w:space="0" w:color="auto"/>
              <w:bottom w:val="single" w:sz="4" w:space="0" w:color="auto"/>
              <w:right w:val="single" w:sz="4" w:space="0" w:color="auto"/>
            </w:tcBorders>
            <w:noWrap/>
          </w:tcPr>
          <w:p w14:paraId="5F9644EE" w14:textId="77777777" w:rsidR="00827D67" w:rsidRPr="00827D67" w:rsidRDefault="00827D67" w:rsidP="00363835">
            <w:pPr>
              <w:rPr>
                <w:color w:val="000000"/>
              </w:rPr>
            </w:pPr>
            <w:r w:rsidRPr="00827D67">
              <w:t>Injection, spectinomycin dihydrochloride, up to 2 gm </w:t>
            </w:r>
          </w:p>
        </w:tc>
      </w:tr>
      <w:tr w:rsidR="00827D67" w:rsidRPr="00827D67" w14:paraId="51E3C210" w14:textId="77777777" w:rsidTr="00363835">
        <w:trPr>
          <w:trHeight w:val="290"/>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6D341D74" w14:textId="77777777" w:rsidR="00827D67" w:rsidRPr="00827D67" w:rsidRDefault="00827D67" w:rsidP="00363835">
            <w:pPr>
              <w:rPr>
                <w:color w:val="000000"/>
              </w:rPr>
            </w:pPr>
            <w:proofErr w:type="spellStart"/>
            <w:r w:rsidRPr="00827D67">
              <w:t>J3355</w:t>
            </w:r>
            <w:proofErr w:type="spellEnd"/>
          </w:p>
        </w:tc>
        <w:tc>
          <w:tcPr>
            <w:tcW w:w="8100" w:type="dxa"/>
            <w:tcBorders>
              <w:top w:val="single" w:sz="4" w:space="0" w:color="auto"/>
              <w:left w:val="single" w:sz="4" w:space="0" w:color="auto"/>
              <w:bottom w:val="single" w:sz="4" w:space="0" w:color="auto"/>
              <w:right w:val="single" w:sz="4" w:space="0" w:color="auto"/>
            </w:tcBorders>
            <w:noWrap/>
          </w:tcPr>
          <w:p w14:paraId="035AEA86" w14:textId="20A56DA4" w:rsidR="00827D67" w:rsidRPr="00827D67" w:rsidRDefault="00827D67" w:rsidP="00363835">
            <w:pPr>
              <w:rPr>
                <w:color w:val="000000"/>
              </w:rPr>
            </w:pPr>
            <w:r w:rsidRPr="00827D67">
              <w:t xml:space="preserve">Injection, urofollitropin, 75 </w:t>
            </w:r>
            <w:r w:rsidR="001A60C4" w:rsidRPr="001A60C4">
              <w:t>IU</w:t>
            </w:r>
            <w:r w:rsidRPr="00827D67">
              <w:t> </w:t>
            </w:r>
          </w:p>
        </w:tc>
      </w:tr>
      <w:tr w:rsidR="00827D67" w:rsidRPr="00827D67" w14:paraId="0055987D" w14:textId="77777777" w:rsidTr="00363835">
        <w:trPr>
          <w:trHeight w:val="290"/>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2998C02C" w14:textId="77777777" w:rsidR="00827D67" w:rsidRPr="00827D67" w:rsidRDefault="00827D67" w:rsidP="00363835">
            <w:pPr>
              <w:rPr>
                <w:color w:val="000000"/>
              </w:rPr>
            </w:pPr>
            <w:proofErr w:type="spellStart"/>
            <w:r w:rsidRPr="00827D67">
              <w:t>J3364</w:t>
            </w:r>
            <w:proofErr w:type="spellEnd"/>
          </w:p>
        </w:tc>
        <w:tc>
          <w:tcPr>
            <w:tcW w:w="8100" w:type="dxa"/>
            <w:tcBorders>
              <w:top w:val="single" w:sz="4" w:space="0" w:color="auto"/>
              <w:left w:val="single" w:sz="4" w:space="0" w:color="auto"/>
              <w:bottom w:val="single" w:sz="4" w:space="0" w:color="auto"/>
              <w:right w:val="single" w:sz="4" w:space="0" w:color="auto"/>
            </w:tcBorders>
            <w:noWrap/>
          </w:tcPr>
          <w:p w14:paraId="64112216" w14:textId="3DBC04B3" w:rsidR="00827D67" w:rsidRPr="00827D67" w:rsidRDefault="00827D67" w:rsidP="00363835">
            <w:pPr>
              <w:rPr>
                <w:color w:val="000000"/>
              </w:rPr>
            </w:pPr>
            <w:r w:rsidRPr="00827D67">
              <w:t>Injection, urokinase, 5</w:t>
            </w:r>
            <w:r w:rsidR="00B764D4">
              <w:t>,</w:t>
            </w:r>
            <w:r w:rsidRPr="00827D67">
              <w:t xml:space="preserve">000 </w:t>
            </w:r>
            <w:r w:rsidR="001A60C4" w:rsidRPr="001A60C4">
              <w:t>IU</w:t>
            </w:r>
            <w:r w:rsidRPr="00827D67">
              <w:t xml:space="preserve"> vial </w:t>
            </w:r>
          </w:p>
        </w:tc>
      </w:tr>
      <w:tr w:rsidR="00827D67" w:rsidRPr="00827D67" w14:paraId="395943DB" w14:textId="77777777" w:rsidTr="00363835">
        <w:trPr>
          <w:trHeight w:val="290"/>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6EC79580" w14:textId="77777777" w:rsidR="00827D67" w:rsidRPr="00827D67" w:rsidRDefault="00827D67" w:rsidP="00363835">
            <w:pPr>
              <w:rPr>
                <w:color w:val="000000"/>
              </w:rPr>
            </w:pPr>
            <w:proofErr w:type="spellStart"/>
            <w:r w:rsidRPr="00827D67">
              <w:t>J3365</w:t>
            </w:r>
            <w:proofErr w:type="spellEnd"/>
          </w:p>
        </w:tc>
        <w:tc>
          <w:tcPr>
            <w:tcW w:w="8100" w:type="dxa"/>
            <w:tcBorders>
              <w:top w:val="single" w:sz="4" w:space="0" w:color="auto"/>
              <w:left w:val="single" w:sz="4" w:space="0" w:color="auto"/>
              <w:bottom w:val="single" w:sz="4" w:space="0" w:color="auto"/>
              <w:right w:val="single" w:sz="4" w:space="0" w:color="auto"/>
            </w:tcBorders>
            <w:noWrap/>
          </w:tcPr>
          <w:p w14:paraId="79BF4223" w14:textId="0FD2701D" w:rsidR="00827D67" w:rsidRPr="00827D67" w:rsidRDefault="00827D67" w:rsidP="00363835">
            <w:pPr>
              <w:rPr>
                <w:color w:val="000000"/>
              </w:rPr>
            </w:pPr>
            <w:r w:rsidRPr="00827D67">
              <w:t xml:space="preserve">Injection, </w:t>
            </w:r>
            <w:r w:rsidR="00C01049">
              <w:t>IV</w:t>
            </w:r>
            <w:r w:rsidRPr="00827D67">
              <w:t xml:space="preserve">, urokinase, 250,000 </w:t>
            </w:r>
            <w:r w:rsidR="00906347">
              <w:t>I.U.</w:t>
            </w:r>
            <w:r w:rsidRPr="00827D67">
              <w:t xml:space="preserve"> </w:t>
            </w:r>
            <w:r w:rsidR="00906347">
              <w:t>v</w:t>
            </w:r>
            <w:r w:rsidRPr="00827D67">
              <w:t>ial </w:t>
            </w:r>
          </w:p>
        </w:tc>
      </w:tr>
      <w:tr w:rsidR="00827D67" w:rsidRPr="00827D67" w14:paraId="66E017AF" w14:textId="77777777" w:rsidTr="00363835">
        <w:trPr>
          <w:trHeight w:val="290"/>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308D0E3D" w14:textId="77777777" w:rsidR="00827D67" w:rsidRPr="00827D67" w:rsidRDefault="00827D67" w:rsidP="00363835">
            <w:pPr>
              <w:rPr>
                <w:color w:val="000000"/>
              </w:rPr>
            </w:pPr>
            <w:proofErr w:type="spellStart"/>
            <w:r w:rsidRPr="00827D67">
              <w:t>J3400</w:t>
            </w:r>
            <w:proofErr w:type="spellEnd"/>
          </w:p>
        </w:tc>
        <w:tc>
          <w:tcPr>
            <w:tcW w:w="8100" w:type="dxa"/>
            <w:tcBorders>
              <w:top w:val="single" w:sz="4" w:space="0" w:color="auto"/>
              <w:left w:val="single" w:sz="4" w:space="0" w:color="auto"/>
              <w:bottom w:val="single" w:sz="4" w:space="0" w:color="auto"/>
              <w:right w:val="single" w:sz="4" w:space="0" w:color="auto"/>
            </w:tcBorders>
            <w:noWrap/>
          </w:tcPr>
          <w:p w14:paraId="2E68004B" w14:textId="318D2684" w:rsidR="00827D67" w:rsidRPr="00827D67" w:rsidRDefault="00827D67" w:rsidP="00363835">
            <w:pPr>
              <w:rPr>
                <w:color w:val="000000"/>
              </w:rPr>
            </w:pPr>
            <w:r w:rsidRPr="00827D67">
              <w:t xml:space="preserve">Injection, triflupromazine </w:t>
            </w:r>
            <w:r w:rsidR="00780868" w:rsidRPr="00780868">
              <w:t>HCl</w:t>
            </w:r>
            <w:r w:rsidRPr="00827D67">
              <w:t>, up to 20 mg </w:t>
            </w:r>
          </w:p>
        </w:tc>
      </w:tr>
      <w:tr w:rsidR="00827D67" w:rsidRPr="00827D67" w14:paraId="141B60A8" w14:textId="77777777" w:rsidTr="00363835">
        <w:trPr>
          <w:trHeight w:val="290"/>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3DF977A1" w14:textId="77777777" w:rsidR="00827D67" w:rsidRPr="00827D67" w:rsidRDefault="00827D67" w:rsidP="00363835">
            <w:pPr>
              <w:rPr>
                <w:color w:val="000000"/>
              </w:rPr>
            </w:pPr>
            <w:proofErr w:type="spellStart"/>
            <w:r w:rsidRPr="00827D67">
              <w:t>J7505</w:t>
            </w:r>
            <w:proofErr w:type="spellEnd"/>
          </w:p>
        </w:tc>
        <w:tc>
          <w:tcPr>
            <w:tcW w:w="8100" w:type="dxa"/>
            <w:tcBorders>
              <w:top w:val="single" w:sz="4" w:space="0" w:color="auto"/>
              <w:left w:val="single" w:sz="4" w:space="0" w:color="auto"/>
              <w:bottom w:val="single" w:sz="4" w:space="0" w:color="auto"/>
              <w:right w:val="single" w:sz="4" w:space="0" w:color="auto"/>
            </w:tcBorders>
            <w:noWrap/>
          </w:tcPr>
          <w:p w14:paraId="266F3A46" w14:textId="77777777" w:rsidR="00827D67" w:rsidRPr="00827D67" w:rsidRDefault="00827D67" w:rsidP="00363835">
            <w:pPr>
              <w:rPr>
                <w:color w:val="000000"/>
              </w:rPr>
            </w:pPr>
            <w:proofErr w:type="spellStart"/>
            <w:r w:rsidRPr="00827D67">
              <w:t>Muromonab-cd3</w:t>
            </w:r>
            <w:proofErr w:type="spellEnd"/>
            <w:r w:rsidRPr="00827D67">
              <w:t>, parenteral, 5 mg </w:t>
            </w:r>
          </w:p>
        </w:tc>
      </w:tr>
      <w:tr w:rsidR="00827D67" w:rsidRPr="00827D67" w14:paraId="298B2AC8" w14:textId="77777777" w:rsidTr="00363835">
        <w:trPr>
          <w:trHeight w:val="290"/>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7957BC9C" w14:textId="77777777" w:rsidR="00827D67" w:rsidRPr="00827D67" w:rsidRDefault="00827D67" w:rsidP="00363835">
            <w:pPr>
              <w:rPr>
                <w:color w:val="000000"/>
              </w:rPr>
            </w:pPr>
            <w:proofErr w:type="spellStart"/>
            <w:r w:rsidRPr="00827D67">
              <w:t>J7513</w:t>
            </w:r>
            <w:proofErr w:type="spellEnd"/>
          </w:p>
        </w:tc>
        <w:tc>
          <w:tcPr>
            <w:tcW w:w="8100" w:type="dxa"/>
            <w:tcBorders>
              <w:top w:val="single" w:sz="4" w:space="0" w:color="auto"/>
              <w:left w:val="single" w:sz="4" w:space="0" w:color="auto"/>
              <w:bottom w:val="single" w:sz="4" w:space="0" w:color="auto"/>
              <w:right w:val="single" w:sz="4" w:space="0" w:color="auto"/>
            </w:tcBorders>
            <w:noWrap/>
          </w:tcPr>
          <w:p w14:paraId="35EB93A0" w14:textId="77777777" w:rsidR="00827D67" w:rsidRPr="00827D67" w:rsidRDefault="00827D67" w:rsidP="00363835">
            <w:pPr>
              <w:rPr>
                <w:color w:val="000000"/>
              </w:rPr>
            </w:pPr>
            <w:r w:rsidRPr="00827D67">
              <w:t>Daclizumab, parenteral, 25 mg </w:t>
            </w:r>
          </w:p>
        </w:tc>
      </w:tr>
      <w:tr w:rsidR="00827D67" w:rsidRPr="00827D67" w14:paraId="5127AEA0" w14:textId="77777777" w:rsidTr="00363835">
        <w:trPr>
          <w:trHeight w:val="290"/>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5AF50356" w14:textId="77777777" w:rsidR="00827D67" w:rsidRPr="00827D67" w:rsidRDefault="00827D67" w:rsidP="00363835">
            <w:pPr>
              <w:rPr>
                <w:color w:val="000000"/>
              </w:rPr>
            </w:pPr>
            <w:proofErr w:type="spellStart"/>
            <w:r w:rsidRPr="00827D67">
              <w:t>J8562</w:t>
            </w:r>
            <w:proofErr w:type="spellEnd"/>
          </w:p>
        </w:tc>
        <w:tc>
          <w:tcPr>
            <w:tcW w:w="8100" w:type="dxa"/>
            <w:tcBorders>
              <w:top w:val="single" w:sz="4" w:space="0" w:color="auto"/>
              <w:left w:val="single" w:sz="4" w:space="0" w:color="auto"/>
              <w:bottom w:val="single" w:sz="4" w:space="0" w:color="auto"/>
              <w:right w:val="single" w:sz="4" w:space="0" w:color="auto"/>
            </w:tcBorders>
            <w:noWrap/>
          </w:tcPr>
          <w:p w14:paraId="048DDB6E" w14:textId="77777777" w:rsidR="00827D67" w:rsidRPr="00827D67" w:rsidRDefault="00827D67" w:rsidP="00363835">
            <w:pPr>
              <w:rPr>
                <w:color w:val="000000"/>
              </w:rPr>
            </w:pPr>
            <w:r w:rsidRPr="00827D67">
              <w:t>Fludarabine phosphate, oral, 10 mg </w:t>
            </w:r>
          </w:p>
        </w:tc>
      </w:tr>
      <w:tr w:rsidR="00827D67" w:rsidRPr="00827D67" w14:paraId="77255927" w14:textId="77777777" w:rsidTr="00363835">
        <w:trPr>
          <w:trHeight w:val="290"/>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7A631BA5" w14:textId="77777777" w:rsidR="00827D67" w:rsidRPr="00827D67" w:rsidRDefault="00827D67" w:rsidP="00363835">
            <w:pPr>
              <w:rPr>
                <w:color w:val="000000"/>
              </w:rPr>
            </w:pPr>
            <w:proofErr w:type="spellStart"/>
            <w:r w:rsidRPr="00827D67">
              <w:t>J8650</w:t>
            </w:r>
            <w:proofErr w:type="spellEnd"/>
          </w:p>
        </w:tc>
        <w:tc>
          <w:tcPr>
            <w:tcW w:w="8100" w:type="dxa"/>
            <w:tcBorders>
              <w:top w:val="single" w:sz="4" w:space="0" w:color="auto"/>
              <w:left w:val="single" w:sz="4" w:space="0" w:color="auto"/>
              <w:bottom w:val="single" w:sz="4" w:space="0" w:color="auto"/>
              <w:right w:val="single" w:sz="4" w:space="0" w:color="auto"/>
            </w:tcBorders>
            <w:noWrap/>
          </w:tcPr>
          <w:p w14:paraId="47287BE2" w14:textId="77777777" w:rsidR="00827D67" w:rsidRPr="00827D67" w:rsidRDefault="00827D67" w:rsidP="00363835">
            <w:pPr>
              <w:rPr>
                <w:color w:val="000000"/>
              </w:rPr>
            </w:pPr>
            <w:r w:rsidRPr="00827D67">
              <w:t>Nabilone, oral, 1 mg </w:t>
            </w:r>
          </w:p>
        </w:tc>
      </w:tr>
      <w:tr w:rsidR="00827D67" w:rsidRPr="00827D67" w14:paraId="2823A0D1" w14:textId="77777777" w:rsidTr="00363835">
        <w:trPr>
          <w:trHeight w:val="290"/>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6EDA1504" w14:textId="77777777" w:rsidR="00827D67" w:rsidRPr="00827D67" w:rsidRDefault="00827D67" w:rsidP="00363835">
            <w:pPr>
              <w:rPr>
                <w:color w:val="000000"/>
              </w:rPr>
            </w:pPr>
            <w:proofErr w:type="spellStart"/>
            <w:r w:rsidRPr="00827D67">
              <w:t>J9019</w:t>
            </w:r>
            <w:proofErr w:type="spellEnd"/>
          </w:p>
        </w:tc>
        <w:tc>
          <w:tcPr>
            <w:tcW w:w="8100" w:type="dxa"/>
            <w:tcBorders>
              <w:top w:val="single" w:sz="4" w:space="0" w:color="auto"/>
              <w:left w:val="single" w:sz="4" w:space="0" w:color="auto"/>
              <w:bottom w:val="single" w:sz="4" w:space="0" w:color="auto"/>
              <w:right w:val="single" w:sz="4" w:space="0" w:color="auto"/>
            </w:tcBorders>
            <w:noWrap/>
          </w:tcPr>
          <w:p w14:paraId="3F65315D" w14:textId="1B3E08AA" w:rsidR="00827D67" w:rsidRPr="00827D67" w:rsidRDefault="00827D67" w:rsidP="00363835">
            <w:pPr>
              <w:rPr>
                <w:color w:val="000000"/>
              </w:rPr>
            </w:pPr>
            <w:r w:rsidRPr="00827D67">
              <w:t>Injection, asparaginase (</w:t>
            </w:r>
            <w:proofErr w:type="spellStart"/>
            <w:r w:rsidR="00175F0C">
              <w:t>E</w:t>
            </w:r>
            <w:r w:rsidRPr="00827D67">
              <w:t>rwinaze</w:t>
            </w:r>
            <w:proofErr w:type="spellEnd"/>
            <w:r w:rsidRPr="00827D67">
              <w:t xml:space="preserve">), 1,000 </w:t>
            </w:r>
            <w:r w:rsidR="001A60C4" w:rsidRPr="001A60C4">
              <w:t>IU</w:t>
            </w:r>
            <w:r w:rsidRPr="00827D67">
              <w:t> </w:t>
            </w:r>
          </w:p>
        </w:tc>
      </w:tr>
      <w:tr w:rsidR="00827D67" w:rsidRPr="00827D67" w14:paraId="52F6C860" w14:textId="77777777" w:rsidTr="00363835">
        <w:trPr>
          <w:trHeight w:val="290"/>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79DD3835" w14:textId="77777777" w:rsidR="00827D67" w:rsidRPr="00827D67" w:rsidRDefault="00827D67" w:rsidP="00363835">
            <w:pPr>
              <w:rPr>
                <w:color w:val="000000"/>
              </w:rPr>
            </w:pPr>
            <w:proofErr w:type="spellStart"/>
            <w:r w:rsidRPr="00827D67">
              <w:t>J9020</w:t>
            </w:r>
            <w:proofErr w:type="spellEnd"/>
          </w:p>
        </w:tc>
        <w:tc>
          <w:tcPr>
            <w:tcW w:w="8100" w:type="dxa"/>
            <w:tcBorders>
              <w:top w:val="single" w:sz="4" w:space="0" w:color="auto"/>
              <w:left w:val="single" w:sz="4" w:space="0" w:color="auto"/>
              <w:bottom w:val="single" w:sz="4" w:space="0" w:color="auto"/>
              <w:right w:val="single" w:sz="4" w:space="0" w:color="auto"/>
            </w:tcBorders>
            <w:noWrap/>
          </w:tcPr>
          <w:p w14:paraId="36C231A1" w14:textId="77777777" w:rsidR="00827D67" w:rsidRPr="00827D67" w:rsidRDefault="00827D67" w:rsidP="00363835">
            <w:pPr>
              <w:rPr>
                <w:color w:val="000000"/>
              </w:rPr>
            </w:pPr>
            <w:r w:rsidRPr="00827D67">
              <w:t>Injection, asparaginase, not otherwise specified, 10,000 units </w:t>
            </w:r>
          </w:p>
        </w:tc>
      </w:tr>
      <w:tr w:rsidR="00827D67" w:rsidRPr="00827D67" w14:paraId="29212315" w14:textId="77777777" w:rsidTr="00363835">
        <w:trPr>
          <w:trHeight w:val="290"/>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6071F160" w14:textId="77777777" w:rsidR="00827D67" w:rsidRPr="00827D67" w:rsidRDefault="00827D67" w:rsidP="00363835">
            <w:pPr>
              <w:rPr>
                <w:color w:val="000000"/>
              </w:rPr>
            </w:pPr>
            <w:proofErr w:type="spellStart"/>
            <w:r w:rsidRPr="00827D67">
              <w:t>J9098</w:t>
            </w:r>
            <w:proofErr w:type="spellEnd"/>
          </w:p>
        </w:tc>
        <w:tc>
          <w:tcPr>
            <w:tcW w:w="8100" w:type="dxa"/>
            <w:tcBorders>
              <w:top w:val="single" w:sz="4" w:space="0" w:color="auto"/>
              <w:left w:val="single" w:sz="4" w:space="0" w:color="auto"/>
              <w:bottom w:val="single" w:sz="4" w:space="0" w:color="auto"/>
              <w:right w:val="single" w:sz="4" w:space="0" w:color="auto"/>
            </w:tcBorders>
            <w:noWrap/>
          </w:tcPr>
          <w:p w14:paraId="0E45DC4D" w14:textId="77777777" w:rsidR="00827D67" w:rsidRPr="00827D67" w:rsidRDefault="00827D67" w:rsidP="00363835">
            <w:pPr>
              <w:rPr>
                <w:color w:val="000000"/>
              </w:rPr>
            </w:pPr>
            <w:r w:rsidRPr="00827D67">
              <w:t>Injection, cytarabine liposome, 10 mg </w:t>
            </w:r>
          </w:p>
        </w:tc>
      </w:tr>
      <w:tr w:rsidR="00827D67" w:rsidRPr="00827D67" w14:paraId="01A7419D" w14:textId="77777777" w:rsidTr="00363835">
        <w:trPr>
          <w:trHeight w:val="290"/>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774B9D70" w14:textId="77777777" w:rsidR="00827D67" w:rsidRPr="00827D67" w:rsidRDefault="00827D67" w:rsidP="00363835">
            <w:pPr>
              <w:rPr>
                <w:color w:val="000000"/>
              </w:rPr>
            </w:pPr>
            <w:proofErr w:type="spellStart"/>
            <w:r w:rsidRPr="00827D67">
              <w:t>J9151</w:t>
            </w:r>
            <w:proofErr w:type="spellEnd"/>
          </w:p>
        </w:tc>
        <w:tc>
          <w:tcPr>
            <w:tcW w:w="8100" w:type="dxa"/>
            <w:tcBorders>
              <w:top w:val="single" w:sz="4" w:space="0" w:color="auto"/>
              <w:left w:val="single" w:sz="4" w:space="0" w:color="auto"/>
              <w:bottom w:val="single" w:sz="4" w:space="0" w:color="auto"/>
              <w:right w:val="single" w:sz="4" w:space="0" w:color="auto"/>
            </w:tcBorders>
            <w:noWrap/>
          </w:tcPr>
          <w:p w14:paraId="2AE3D676" w14:textId="77777777" w:rsidR="00827D67" w:rsidRPr="00827D67" w:rsidRDefault="00827D67" w:rsidP="00363835">
            <w:pPr>
              <w:rPr>
                <w:color w:val="000000"/>
              </w:rPr>
            </w:pPr>
            <w:r w:rsidRPr="00827D67">
              <w:t>Injection, daunorubicin citrate, liposomal formulation, 10 mg </w:t>
            </w:r>
          </w:p>
        </w:tc>
      </w:tr>
      <w:tr w:rsidR="00827D67" w:rsidRPr="00827D67" w14:paraId="7098C2D9" w14:textId="77777777" w:rsidTr="00363835">
        <w:trPr>
          <w:trHeight w:val="290"/>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088CE839" w14:textId="77777777" w:rsidR="00827D67" w:rsidRPr="00827D67" w:rsidRDefault="00827D67" w:rsidP="00363835">
            <w:pPr>
              <w:rPr>
                <w:color w:val="000000"/>
              </w:rPr>
            </w:pPr>
            <w:proofErr w:type="spellStart"/>
            <w:r w:rsidRPr="00827D67">
              <w:t>J9165</w:t>
            </w:r>
            <w:proofErr w:type="spellEnd"/>
          </w:p>
        </w:tc>
        <w:tc>
          <w:tcPr>
            <w:tcW w:w="8100" w:type="dxa"/>
            <w:tcBorders>
              <w:top w:val="single" w:sz="4" w:space="0" w:color="auto"/>
              <w:left w:val="single" w:sz="4" w:space="0" w:color="auto"/>
              <w:bottom w:val="single" w:sz="4" w:space="0" w:color="auto"/>
              <w:right w:val="single" w:sz="4" w:space="0" w:color="auto"/>
            </w:tcBorders>
            <w:noWrap/>
          </w:tcPr>
          <w:p w14:paraId="20B5916D" w14:textId="77777777" w:rsidR="00827D67" w:rsidRPr="00827D67" w:rsidRDefault="00827D67" w:rsidP="00363835">
            <w:pPr>
              <w:rPr>
                <w:color w:val="000000"/>
              </w:rPr>
            </w:pPr>
            <w:r w:rsidRPr="00827D67">
              <w:t>Injection, diethylstilbestrol diphosphate, 250 mg </w:t>
            </w:r>
          </w:p>
        </w:tc>
      </w:tr>
      <w:tr w:rsidR="00827D67" w:rsidRPr="00827D67" w14:paraId="3F685C59" w14:textId="77777777" w:rsidTr="00363835">
        <w:trPr>
          <w:trHeight w:val="290"/>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2F77E287" w14:textId="77777777" w:rsidR="00827D67" w:rsidRPr="00827D67" w:rsidRDefault="00827D67" w:rsidP="00363835">
            <w:pPr>
              <w:rPr>
                <w:color w:val="000000"/>
              </w:rPr>
            </w:pPr>
            <w:proofErr w:type="spellStart"/>
            <w:r w:rsidRPr="00827D67">
              <w:t>J9212</w:t>
            </w:r>
            <w:proofErr w:type="spellEnd"/>
          </w:p>
        </w:tc>
        <w:tc>
          <w:tcPr>
            <w:tcW w:w="8100" w:type="dxa"/>
            <w:tcBorders>
              <w:top w:val="single" w:sz="4" w:space="0" w:color="auto"/>
              <w:left w:val="single" w:sz="4" w:space="0" w:color="auto"/>
              <w:bottom w:val="single" w:sz="4" w:space="0" w:color="auto"/>
              <w:right w:val="single" w:sz="4" w:space="0" w:color="auto"/>
            </w:tcBorders>
            <w:noWrap/>
          </w:tcPr>
          <w:p w14:paraId="253A0F44" w14:textId="77777777" w:rsidR="00827D67" w:rsidRPr="00827D67" w:rsidRDefault="00827D67" w:rsidP="00363835">
            <w:pPr>
              <w:rPr>
                <w:color w:val="000000"/>
              </w:rPr>
            </w:pPr>
            <w:r w:rsidRPr="00827D67">
              <w:t xml:space="preserve">Injection, interferon </w:t>
            </w:r>
            <w:proofErr w:type="spellStart"/>
            <w:r w:rsidRPr="00827D67">
              <w:t>alfacon</w:t>
            </w:r>
            <w:proofErr w:type="spellEnd"/>
            <w:r w:rsidRPr="00827D67">
              <w:t>-1, recombinant, 1 microgram </w:t>
            </w:r>
          </w:p>
        </w:tc>
      </w:tr>
      <w:tr w:rsidR="00827D67" w:rsidRPr="00827D67" w14:paraId="7DCE7D7C" w14:textId="77777777" w:rsidTr="00363835">
        <w:trPr>
          <w:trHeight w:val="290"/>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21ABA876" w14:textId="77777777" w:rsidR="00827D67" w:rsidRPr="00827D67" w:rsidRDefault="00827D67" w:rsidP="00363835">
            <w:pPr>
              <w:rPr>
                <w:color w:val="000000"/>
              </w:rPr>
            </w:pPr>
            <w:proofErr w:type="spellStart"/>
            <w:r w:rsidRPr="00827D67">
              <w:t>J9270</w:t>
            </w:r>
            <w:proofErr w:type="spellEnd"/>
          </w:p>
        </w:tc>
        <w:tc>
          <w:tcPr>
            <w:tcW w:w="8100" w:type="dxa"/>
            <w:tcBorders>
              <w:top w:val="single" w:sz="4" w:space="0" w:color="auto"/>
              <w:left w:val="single" w:sz="4" w:space="0" w:color="auto"/>
              <w:bottom w:val="single" w:sz="4" w:space="0" w:color="auto"/>
              <w:right w:val="single" w:sz="4" w:space="0" w:color="auto"/>
            </w:tcBorders>
            <w:noWrap/>
          </w:tcPr>
          <w:p w14:paraId="516A8072" w14:textId="77777777" w:rsidR="00827D67" w:rsidRPr="00827D67" w:rsidRDefault="00827D67" w:rsidP="00363835">
            <w:pPr>
              <w:rPr>
                <w:color w:val="000000"/>
              </w:rPr>
            </w:pPr>
            <w:r w:rsidRPr="00827D67">
              <w:t>Injection, plicamycin, 2.5 mg </w:t>
            </w:r>
          </w:p>
        </w:tc>
      </w:tr>
      <w:tr w:rsidR="00827D67" w:rsidRPr="00827D67" w14:paraId="4356B678" w14:textId="77777777" w:rsidTr="00363835">
        <w:trPr>
          <w:trHeight w:val="290"/>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75B109B6" w14:textId="77777777" w:rsidR="00827D67" w:rsidRPr="00827D67" w:rsidRDefault="00827D67" w:rsidP="00363835">
            <w:pPr>
              <w:rPr>
                <w:color w:val="000000"/>
              </w:rPr>
            </w:pPr>
            <w:proofErr w:type="spellStart"/>
            <w:r w:rsidRPr="00827D67">
              <w:t>Q0174</w:t>
            </w:r>
            <w:proofErr w:type="spellEnd"/>
          </w:p>
        </w:tc>
        <w:tc>
          <w:tcPr>
            <w:tcW w:w="8100" w:type="dxa"/>
            <w:tcBorders>
              <w:top w:val="single" w:sz="4" w:space="0" w:color="auto"/>
              <w:left w:val="single" w:sz="4" w:space="0" w:color="auto"/>
              <w:bottom w:val="single" w:sz="4" w:space="0" w:color="auto"/>
              <w:right w:val="single" w:sz="4" w:space="0" w:color="auto"/>
            </w:tcBorders>
            <w:noWrap/>
          </w:tcPr>
          <w:p w14:paraId="23CE7B23" w14:textId="77BEB6BA" w:rsidR="00827D67" w:rsidRPr="00827D67" w:rsidRDefault="00827D67" w:rsidP="00363835">
            <w:pPr>
              <w:rPr>
                <w:color w:val="000000"/>
              </w:rPr>
            </w:pPr>
            <w:proofErr w:type="spellStart"/>
            <w:r w:rsidRPr="00827D67">
              <w:t>Thiethylperazine</w:t>
            </w:r>
            <w:proofErr w:type="spellEnd"/>
            <w:r w:rsidRPr="00827D67">
              <w:t xml:space="preserve"> maleate, 10 mg, oral, </w:t>
            </w:r>
            <w:r w:rsidR="00601FCA">
              <w:t>FDA-</w:t>
            </w:r>
            <w:r w:rsidRPr="00827D67">
              <w:t xml:space="preserve">approved prescription anti-emetic, for use as a complete therapeutic substitute for an </w:t>
            </w:r>
            <w:r w:rsidR="00C01049" w:rsidRPr="00C01049">
              <w:t>IV</w:t>
            </w:r>
            <w:r w:rsidRPr="00827D67">
              <w:t xml:space="preserve"> anti-emetic at the time of chemotherapy treatment, not to exceed a 48-hour dosage regimen </w:t>
            </w:r>
          </w:p>
        </w:tc>
      </w:tr>
      <w:tr w:rsidR="00827D67" w:rsidRPr="00827D67" w14:paraId="24D8A338" w14:textId="77777777" w:rsidTr="00363835">
        <w:trPr>
          <w:trHeight w:val="290"/>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70A301BE" w14:textId="77777777" w:rsidR="00827D67" w:rsidRPr="00827D67" w:rsidRDefault="00827D67" w:rsidP="00363835">
            <w:pPr>
              <w:rPr>
                <w:color w:val="000000"/>
              </w:rPr>
            </w:pPr>
            <w:proofErr w:type="spellStart"/>
            <w:r w:rsidRPr="00827D67">
              <w:t>Q5109</w:t>
            </w:r>
            <w:proofErr w:type="spellEnd"/>
          </w:p>
        </w:tc>
        <w:tc>
          <w:tcPr>
            <w:tcW w:w="8100" w:type="dxa"/>
            <w:tcBorders>
              <w:top w:val="single" w:sz="4" w:space="0" w:color="auto"/>
              <w:left w:val="single" w:sz="4" w:space="0" w:color="auto"/>
              <w:bottom w:val="single" w:sz="4" w:space="0" w:color="auto"/>
              <w:right w:val="single" w:sz="4" w:space="0" w:color="auto"/>
            </w:tcBorders>
            <w:noWrap/>
          </w:tcPr>
          <w:p w14:paraId="3886C24C" w14:textId="77777777" w:rsidR="00827D67" w:rsidRPr="00827D67" w:rsidRDefault="00827D67" w:rsidP="00363835">
            <w:pPr>
              <w:rPr>
                <w:color w:val="000000"/>
              </w:rPr>
            </w:pPr>
            <w:r w:rsidRPr="00827D67">
              <w:t>Injection, infliximab-</w:t>
            </w:r>
            <w:proofErr w:type="spellStart"/>
            <w:r w:rsidRPr="00827D67">
              <w:t>qbtx</w:t>
            </w:r>
            <w:proofErr w:type="spellEnd"/>
            <w:r w:rsidRPr="00827D67">
              <w:t>, biosimilar, (</w:t>
            </w:r>
            <w:proofErr w:type="spellStart"/>
            <w:r w:rsidRPr="00827D67">
              <w:t>ixifi</w:t>
            </w:r>
            <w:proofErr w:type="spellEnd"/>
            <w:r w:rsidRPr="00827D67">
              <w:t>), 10 mg </w:t>
            </w:r>
          </w:p>
        </w:tc>
      </w:tr>
    </w:tbl>
    <w:p w14:paraId="2AFFEFE6" w14:textId="30236E4A" w:rsidR="00827D67" w:rsidRDefault="00827D67" w:rsidP="00827D67">
      <w:pPr>
        <w:pStyle w:val="Heading2"/>
      </w:pPr>
      <w:r>
        <w:t>Revised Code Descriptions</w:t>
      </w:r>
    </w:p>
    <w:tbl>
      <w:tblPr>
        <w:tblStyle w:val="TableGrid"/>
        <w:tblW w:w="9355" w:type="dxa"/>
        <w:tblLook w:val="04A0" w:firstRow="1" w:lastRow="0" w:firstColumn="1" w:lastColumn="0" w:noHBand="0" w:noVBand="1"/>
      </w:tblPr>
      <w:tblGrid>
        <w:gridCol w:w="1255"/>
        <w:gridCol w:w="8100"/>
      </w:tblGrid>
      <w:tr w:rsidR="000D4259" w:rsidRPr="000D4259" w14:paraId="27AC4722" w14:textId="77777777" w:rsidTr="00340732">
        <w:trPr>
          <w:trHeight w:val="316"/>
          <w:tblHeader/>
        </w:trPr>
        <w:tc>
          <w:tcPr>
            <w:tcW w:w="1255" w:type="dxa"/>
            <w:noWrap/>
            <w:vAlign w:val="center"/>
            <w:hideMark/>
          </w:tcPr>
          <w:p w14:paraId="2F7C23D5" w14:textId="77777777" w:rsidR="000D4259" w:rsidRPr="000D4259" w:rsidRDefault="000D4259" w:rsidP="00363835">
            <w:pPr>
              <w:rPr>
                <w:b/>
                <w:bCs/>
              </w:rPr>
            </w:pPr>
            <w:r w:rsidRPr="000D4259">
              <w:rPr>
                <w:b/>
                <w:bCs/>
              </w:rPr>
              <w:t>Code</w:t>
            </w:r>
          </w:p>
        </w:tc>
        <w:tc>
          <w:tcPr>
            <w:tcW w:w="8100" w:type="dxa"/>
            <w:noWrap/>
            <w:vAlign w:val="center"/>
            <w:hideMark/>
          </w:tcPr>
          <w:p w14:paraId="487766B7" w14:textId="77777777" w:rsidR="000D4259" w:rsidRPr="000D4259" w:rsidRDefault="000D4259" w:rsidP="00363835">
            <w:pPr>
              <w:rPr>
                <w:b/>
              </w:rPr>
            </w:pPr>
            <w:r w:rsidRPr="000D4259">
              <w:rPr>
                <w:b/>
              </w:rPr>
              <w:t>Description</w:t>
            </w:r>
          </w:p>
        </w:tc>
      </w:tr>
      <w:tr w:rsidR="000D4259" w:rsidRPr="000D4259" w14:paraId="5189CD84" w14:textId="77777777" w:rsidTr="00340732">
        <w:trPr>
          <w:trHeight w:val="316"/>
        </w:trPr>
        <w:tc>
          <w:tcPr>
            <w:tcW w:w="1255" w:type="dxa"/>
            <w:noWrap/>
            <w:vAlign w:val="center"/>
          </w:tcPr>
          <w:p w14:paraId="1731B63A" w14:textId="77777777" w:rsidR="000D4259" w:rsidRPr="000D4259" w:rsidRDefault="000D4259" w:rsidP="00363835">
            <w:pPr>
              <w:rPr>
                <w:color w:val="000000"/>
                <w:sz w:val="20"/>
                <w:szCs w:val="20"/>
              </w:rPr>
            </w:pPr>
            <w:proofErr w:type="spellStart"/>
            <w:r w:rsidRPr="000D4259">
              <w:t>A4351</w:t>
            </w:r>
            <w:proofErr w:type="spellEnd"/>
          </w:p>
        </w:tc>
        <w:tc>
          <w:tcPr>
            <w:tcW w:w="8100" w:type="dxa"/>
            <w:tcBorders>
              <w:top w:val="single" w:sz="4" w:space="0" w:color="auto"/>
              <w:left w:val="single" w:sz="4" w:space="0" w:color="auto"/>
              <w:bottom w:val="single" w:sz="4" w:space="0" w:color="auto"/>
              <w:right w:val="single" w:sz="4" w:space="0" w:color="auto"/>
            </w:tcBorders>
            <w:noWrap/>
          </w:tcPr>
          <w:p w14:paraId="69287E7F" w14:textId="77777777" w:rsidR="000D4259" w:rsidRPr="000D4259" w:rsidRDefault="000D4259" w:rsidP="00363835">
            <w:pPr>
              <w:rPr>
                <w:color w:val="000000"/>
                <w:sz w:val="20"/>
                <w:szCs w:val="20"/>
              </w:rPr>
            </w:pPr>
            <w:r w:rsidRPr="000D4259">
              <w:t>Intermittent urinary catheter; straight tip, with or without coating (Teflon, silicone, or silicone elastomer, etc.), each </w:t>
            </w:r>
          </w:p>
        </w:tc>
      </w:tr>
      <w:tr w:rsidR="000D4259" w:rsidRPr="000D4259" w14:paraId="187FC912" w14:textId="77777777" w:rsidTr="00340732">
        <w:trPr>
          <w:trHeight w:val="316"/>
        </w:trPr>
        <w:tc>
          <w:tcPr>
            <w:tcW w:w="1255" w:type="dxa"/>
            <w:noWrap/>
            <w:vAlign w:val="center"/>
          </w:tcPr>
          <w:p w14:paraId="2E9E12B4" w14:textId="77777777" w:rsidR="000D4259" w:rsidRPr="000D4259" w:rsidRDefault="000D4259" w:rsidP="00363835">
            <w:pPr>
              <w:rPr>
                <w:color w:val="000000"/>
                <w:sz w:val="20"/>
                <w:szCs w:val="20"/>
              </w:rPr>
            </w:pPr>
            <w:proofErr w:type="spellStart"/>
            <w:r w:rsidRPr="000D4259">
              <w:t>A4352</w:t>
            </w:r>
            <w:proofErr w:type="spellEnd"/>
          </w:p>
        </w:tc>
        <w:tc>
          <w:tcPr>
            <w:tcW w:w="8100" w:type="dxa"/>
            <w:tcBorders>
              <w:top w:val="single" w:sz="4" w:space="0" w:color="auto"/>
              <w:left w:val="single" w:sz="4" w:space="0" w:color="auto"/>
              <w:bottom w:val="single" w:sz="4" w:space="0" w:color="auto"/>
              <w:right w:val="single" w:sz="4" w:space="0" w:color="auto"/>
            </w:tcBorders>
            <w:noWrap/>
          </w:tcPr>
          <w:p w14:paraId="01403D64" w14:textId="77777777" w:rsidR="000D4259" w:rsidRPr="000D4259" w:rsidRDefault="000D4259" w:rsidP="00363835">
            <w:pPr>
              <w:rPr>
                <w:color w:val="000000"/>
                <w:sz w:val="20"/>
                <w:szCs w:val="20"/>
              </w:rPr>
            </w:pPr>
            <w:r w:rsidRPr="000D4259">
              <w:t xml:space="preserve">Intermittent urinary catheter; </w:t>
            </w:r>
            <w:proofErr w:type="spellStart"/>
            <w:r w:rsidRPr="000D4259">
              <w:t>coude</w:t>
            </w:r>
            <w:proofErr w:type="spellEnd"/>
            <w:r w:rsidRPr="000D4259">
              <w:t xml:space="preserve"> (curved) tip, with or without coating (Teflon, silicone, or silicone elastomeric, etc.), each </w:t>
            </w:r>
          </w:p>
        </w:tc>
      </w:tr>
    </w:tbl>
    <w:p w14:paraId="28535F3D" w14:textId="135BD17D" w:rsidR="00852E4B" w:rsidRPr="00533A3B" w:rsidRDefault="00852E4B" w:rsidP="000D4259">
      <w:pPr>
        <w:spacing w:line="276" w:lineRule="auto"/>
      </w:pPr>
    </w:p>
    <w:sectPr w:rsidR="00852E4B" w:rsidRPr="00533A3B" w:rsidSect="00E964C3">
      <w:headerReference w:type="default" r:id="rId13"/>
      <w:footerReference w:type="default" r:id="rId14"/>
      <w:headerReference w:type="first" r:id="rId15"/>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76391" w14:textId="77777777" w:rsidR="00A2403F" w:rsidRDefault="00A2403F" w:rsidP="00AC798F">
      <w:r>
        <w:separator/>
      </w:r>
    </w:p>
    <w:p w14:paraId="54937C01" w14:textId="77777777" w:rsidR="00A2403F" w:rsidRDefault="00A2403F"/>
  </w:endnote>
  <w:endnote w:type="continuationSeparator" w:id="0">
    <w:p w14:paraId="2C39EC26" w14:textId="77777777" w:rsidR="00A2403F" w:rsidRDefault="00A2403F" w:rsidP="00AC798F">
      <w:r>
        <w:continuationSeparator/>
      </w:r>
    </w:p>
    <w:p w14:paraId="45253B35" w14:textId="77777777" w:rsidR="00A2403F" w:rsidRDefault="00A240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680705"/>
      <w:docPartObj>
        <w:docPartGallery w:val="Page Numbers (Bottom of Page)"/>
        <w:docPartUnique/>
      </w:docPartObj>
    </w:sdtPr>
    <w:sdtEndPr/>
    <w:sdtContent>
      <w:sdt>
        <w:sdtPr>
          <w:id w:val="-1786192084"/>
          <w:docPartObj>
            <w:docPartGallery w:val="Page Numbers (Top of Page)"/>
            <w:docPartUnique/>
          </w:docPartObj>
        </w:sdtPr>
        <w:sdtEndPr/>
        <w:sdtContent>
          <w:p w14:paraId="304747B2" w14:textId="36599DD9" w:rsidR="00835677" w:rsidRDefault="00835677" w:rsidP="008356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7F39D" w14:textId="77777777" w:rsidR="00A2403F" w:rsidRDefault="00A2403F" w:rsidP="00AC798F">
      <w:r>
        <w:separator/>
      </w:r>
    </w:p>
    <w:p w14:paraId="17797D8B" w14:textId="77777777" w:rsidR="00A2403F" w:rsidRDefault="00A2403F"/>
  </w:footnote>
  <w:footnote w:type="continuationSeparator" w:id="0">
    <w:p w14:paraId="54021E87" w14:textId="77777777" w:rsidR="00A2403F" w:rsidRDefault="00A2403F" w:rsidP="00AC798F">
      <w:r>
        <w:continuationSeparator/>
      </w:r>
    </w:p>
    <w:p w14:paraId="7059F8B5" w14:textId="77777777" w:rsidR="00A2403F" w:rsidRDefault="00A240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4F95" w14:textId="77777777" w:rsidR="00E964C3" w:rsidRPr="00AC798F" w:rsidRDefault="00E964C3" w:rsidP="0071737A">
    <w:pPr>
      <w:spacing w:after="0" w:line="276" w:lineRule="auto"/>
      <w:jc w:val="right"/>
    </w:pPr>
    <w:r w:rsidRPr="00AC798F">
      <w:t>EOHHS</w:t>
    </w:r>
  </w:p>
  <w:p w14:paraId="035EBA9C" w14:textId="4202808C" w:rsidR="00E964C3" w:rsidRPr="00AC798F" w:rsidRDefault="00E964C3" w:rsidP="0071737A">
    <w:pPr>
      <w:spacing w:after="0" w:line="276" w:lineRule="auto"/>
      <w:jc w:val="right"/>
    </w:pPr>
    <w:r w:rsidRPr="00AC798F">
      <w:t xml:space="preserve">Administrative Bulletin </w:t>
    </w:r>
    <w:r w:rsidR="00572B78">
      <w:t>26-13</w:t>
    </w:r>
  </w:p>
  <w:p w14:paraId="64299DFB" w14:textId="3B5DDA2E" w:rsidR="00E964C3" w:rsidRPr="00AC798F" w:rsidRDefault="00E964C3" w:rsidP="0071737A">
    <w:pPr>
      <w:spacing w:after="0" w:line="276" w:lineRule="auto"/>
      <w:jc w:val="right"/>
    </w:pPr>
    <w:r w:rsidRPr="00AC798F">
      <w:t xml:space="preserve">Effective </w:t>
    </w:r>
    <w:r w:rsidR="00A825EE">
      <w:t>January 1, 2026</w:t>
    </w:r>
  </w:p>
  <w:p w14:paraId="2B9E7F93" w14:textId="77777777" w:rsidR="00E964C3" w:rsidRDefault="00E964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3AF51" w14:textId="77777777" w:rsidR="00AE6EEE" w:rsidRPr="006E5DED" w:rsidRDefault="00AE6EEE" w:rsidP="00AE6EEE">
    <w:pPr>
      <w:pStyle w:val="Header"/>
      <w:spacing w:after="0"/>
      <w:rPr>
        <w:noProof/>
      </w:rPr>
    </w:pPr>
    <w:r w:rsidRPr="006E5DED">
      <w:rPr>
        <w:noProof/>
      </w:rPr>
      <mc:AlternateContent>
        <mc:Choice Requires="wps">
          <w:drawing>
            <wp:anchor distT="0" distB="0" distL="114300" distR="114300" simplePos="0" relativeHeight="251659264" behindDoc="0" locked="0" layoutInCell="1" allowOverlap="1" wp14:anchorId="61F627C6" wp14:editId="3B60BD35">
              <wp:simplePos x="0" y="0"/>
              <wp:positionH relativeFrom="column">
                <wp:posOffset>1247775</wp:posOffset>
              </wp:positionH>
              <wp:positionV relativeFrom="paragraph">
                <wp:posOffset>1</wp:posOffset>
              </wp:positionV>
              <wp:extent cx="3589020" cy="971550"/>
              <wp:effectExtent l="0" t="0" r="0" b="0"/>
              <wp:wrapNone/>
              <wp:docPr id="1" name="Text Box 2" descr="Text box:&#10;Executive Office of Health and Human Services&#10;Commonwealth of Massachusetts&#10;One Ashburton Place&#10;Boston, MA 02108&#10;(617) 573-160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971550"/>
                      </a:xfrm>
                      <a:prstGeom prst="rect">
                        <a:avLst/>
                      </a:prstGeom>
                      <a:noFill/>
                      <a:ln w="9525">
                        <a:noFill/>
                        <a:miter lim="800000"/>
                        <a:headEnd/>
                        <a:tailEnd/>
                      </a:ln>
                    </wps:spPr>
                    <wps:txbx>
                      <w:txbxContent>
                        <w:p w14:paraId="567EBAB0" w14:textId="77777777" w:rsidR="00AE6EEE" w:rsidRPr="00AC798F" w:rsidRDefault="00AE6EEE" w:rsidP="00AE6EEE">
                          <w:pPr>
                            <w:pStyle w:val="Header"/>
                            <w:spacing w:after="0"/>
                            <w:jc w:val="center"/>
                            <w:rPr>
                              <w:color w:val="4F81BD" w:themeColor="accent1"/>
                              <w:sz w:val="20"/>
                            </w:rPr>
                          </w:pPr>
                          <w:r w:rsidRPr="00AC798F">
                            <w:rPr>
                              <w:color w:val="4F81BD" w:themeColor="accent1"/>
                            </w:rPr>
                            <w:t>EXECUTIVE OFFICE OF HEALTH AND HUMAN SERVICES</w:t>
                          </w:r>
                        </w:p>
                        <w:p w14:paraId="56CCD1FF" w14:textId="77777777" w:rsidR="00AE6EEE" w:rsidRPr="00AC798F" w:rsidRDefault="00AE6EEE" w:rsidP="00AE6EEE">
                          <w:pPr>
                            <w:pStyle w:val="Header"/>
                            <w:spacing w:after="0"/>
                            <w:jc w:val="center"/>
                            <w:rPr>
                              <w:b/>
                              <w:bCs/>
                              <w:color w:val="4F81BD" w:themeColor="accent1"/>
                            </w:rPr>
                          </w:pPr>
                          <w:r w:rsidRPr="00AC798F">
                            <w:rPr>
                              <w:b/>
                              <w:bCs/>
                              <w:color w:val="4F81BD" w:themeColor="accent1"/>
                            </w:rPr>
                            <w:t>COMMONWEALTH OF MASSACHUSETTS</w:t>
                          </w:r>
                        </w:p>
                        <w:p w14:paraId="0AA0F83C" w14:textId="77777777" w:rsidR="00AE6EEE" w:rsidRDefault="00AE6EEE" w:rsidP="00AE6EEE">
                          <w:pPr>
                            <w:pStyle w:val="Header"/>
                            <w:spacing w:after="0"/>
                            <w:jc w:val="center"/>
                            <w:rPr>
                              <w:color w:val="4F81BD" w:themeColor="accent1"/>
                            </w:rPr>
                          </w:pPr>
                          <w:r w:rsidRPr="00AC798F">
                            <w:rPr>
                              <w:color w:val="4F81BD" w:themeColor="accent1"/>
                            </w:rPr>
                            <w:t>ONE ASHBURTON PLACE, BOSTON, MA 02108</w:t>
                          </w:r>
                        </w:p>
                        <w:p w14:paraId="5C5FCC0B" w14:textId="77777777" w:rsidR="00AE6EEE" w:rsidRPr="00C773D1" w:rsidRDefault="00AE6EEE" w:rsidP="00AE6EEE">
                          <w:pPr>
                            <w:pStyle w:val="Header"/>
                            <w:spacing w:after="0"/>
                            <w:jc w:val="center"/>
                            <w:rPr>
                              <w:color w:val="4F81BD" w:themeColor="accent1"/>
                            </w:rPr>
                          </w:pPr>
                          <w:r>
                            <w:rPr>
                              <w:color w:val="4F81BD" w:themeColor="accent1"/>
                            </w:rPr>
                            <w:t>(617) 573-1600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F627C6" id="_x0000_t202" coordsize="21600,21600" o:spt="202" path="m,l,21600r21600,l21600,xe">
              <v:stroke joinstyle="miter"/>
              <v:path gradientshapeok="t" o:connecttype="rect"/>
            </v:shapetype>
            <v:shape id="Text Box 2" o:spid="_x0000_s1026" type="#_x0000_t202" alt="Text box:&#10;Executive Office of Health and Human Services&#10;Commonwealth of Massachusetts&#10;One Ashburton Place&#10;Boston, MA 02108&#10;(617) 573-1600&#10;" style="position:absolute;margin-left:98.25pt;margin-top:0;width:282.6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N9wEAAM0DAAAOAAAAZHJzL2Uyb0RvYy54bWysU9uO2yAQfa/Uf0C8N7bTuJtYcVbb3W5V&#10;aXuRtv0AjHGMCgwFEjv9+h2wNxu1b1X9gMDDnJlz5rC9HrUiR+G8BFPTYpFTIgyHVpp9TX98v3+z&#10;psQHZlqmwIianoSn17vXr7aDrcQSelCtcARBjK8GW9M+BFtlmee90MwvwAqDwQ6cZgGPbp+1jg2I&#10;rlW2zPN32QCutQ648B7/3k1Bukv4XSd4+Np1XgSiaoq9hbS6tDZxzXZbVu0ds73kcxvsH7rQTBos&#10;eoa6Y4GRg5N/QWnJHXjowoKDzqDrJBeJA7Ip8j/YPPbMisQFxfH2LJP/f7D8y/HRfnMkjO9hxAEm&#10;Et4+AP/piYHbnpm9uHEOhl6wFgsXUbJssL6aU6PUvvIRpBk+Q4tDZocACWjsnI6qIE+C6DiA01l0&#10;MQbC8efbcr3JlxjiGNtcFWWZppKx6jnbOh8+CtAkbmrqcKgJnR0ffIjdsOr5Sixm4F4qlQarDBkQ&#10;tFyWKeEiomVA3ympa7rO4zc5IZL8YNqUHJhU0x4LKDOzjkQnymFsRrwY2TfQnpC/g8lf+B5w04P7&#10;TcmA3qqp/3VgTlCiPhnUcFOsVtGM6bAqryJ7dxlpLiPMcISqaaBk2t6GZOCJ6w1q3ckkw0snc6/o&#10;maTO7O9oystzuvXyCndPAAAA//8DAFBLAwQUAAYACAAAACEAUZuY2NwAAAAIAQAADwAAAGRycy9k&#10;b3ducmV2LnhtbEyPzU7DMBCE70i8g7VI3KhdICkNcSoE4gqi/EjctvE2iYjXUew24e1ZTnCcndHs&#10;N+Vm9r060hi7wBaWCwOKuA6u48bC2+vjxQ2omJAd9oHJwjdF2FSnJyUWLkz8QsdtapSUcCzQQpvS&#10;UGgd65Y8xkUYiMXbh9FjEjk22o04Sbnv9aUxufbYsXxocaD7luqv7cFbeH/af35cm+fmwWfDFGaj&#10;2a+1tedn890tqERz+gvDL76gQyVMu3BgF1Uvep1nErUgi8Re5csVqJ3csysDuir1/wHVDwAAAP//&#10;AwBQSwECLQAUAAYACAAAACEAtoM4kv4AAADhAQAAEwAAAAAAAAAAAAAAAAAAAAAAW0NvbnRlbnRf&#10;VHlwZXNdLnhtbFBLAQItABQABgAIAAAAIQA4/SH/1gAAAJQBAAALAAAAAAAAAAAAAAAAAC8BAABf&#10;cmVscy8ucmVsc1BLAQItABQABgAIAAAAIQBHGJ+N9wEAAM0DAAAOAAAAAAAAAAAAAAAAAC4CAABk&#10;cnMvZTJvRG9jLnhtbFBLAQItABQABgAIAAAAIQBRm5jY3AAAAAgBAAAPAAAAAAAAAAAAAAAAAFEE&#10;AABkcnMvZG93bnJldi54bWxQSwUGAAAAAAQABADzAAAAWgUAAAAA&#10;" filled="f" stroked="f">
              <v:textbox>
                <w:txbxContent>
                  <w:p w14:paraId="567EBAB0" w14:textId="77777777" w:rsidR="00AE6EEE" w:rsidRPr="00AC798F" w:rsidRDefault="00AE6EEE" w:rsidP="00AE6EEE">
                    <w:pPr>
                      <w:pStyle w:val="Header"/>
                      <w:spacing w:after="0"/>
                      <w:jc w:val="center"/>
                      <w:rPr>
                        <w:color w:val="4F81BD" w:themeColor="accent1"/>
                        <w:sz w:val="20"/>
                      </w:rPr>
                    </w:pPr>
                    <w:r w:rsidRPr="00AC798F">
                      <w:rPr>
                        <w:color w:val="4F81BD" w:themeColor="accent1"/>
                      </w:rPr>
                      <w:t>EXECUTIVE OFFICE OF HEALTH AND HUMAN SERVICES</w:t>
                    </w:r>
                  </w:p>
                  <w:p w14:paraId="56CCD1FF" w14:textId="77777777" w:rsidR="00AE6EEE" w:rsidRPr="00AC798F" w:rsidRDefault="00AE6EEE" w:rsidP="00AE6EEE">
                    <w:pPr>
                      <w:pStyle w:val="Header"/>
                      <w:spacing w:after="0"/>
                      <w:jc w:val="center"/>
                      <w:rPr>
                        <w:b/>
                        <w:bCs/>
                        <w:color w:val="4F81BD" w:themeColor="accent1"/>
                      </w:rPr>
                    </w:pPr>
                    <w:r w:rsidRPr="00AC798F">
                      <w:rPr>
                        <w:b/>
                        <w:bCs/>
                        <w:color w:val="4F81BD" w:themeColor="accent1"/>
                      </w:rPr>
                      <w:t>COMMONWEALTH OF MASSACHUSETTS</w:t>
                    </w:r>
                  </w:p>
                  <w:p w14:paraId="0AA0F83C" w14:textId="77777777" w:rsidR="00AE6EEE" w:rsidRDefault="00AE6EEE" w:rsidP="00AE6EEE">
                    <w:pPr>
                      <w:pStyle w:val="Header"/>
                      <w:spacing w:after="0"/>
                      <w:jc w:val="center"/>
                      <w:rPr>
                        <w:color w:val="4F81BD" w:themeColor="accent1"/>
                      </w:rPr>
                    </w:pPr>
                    <w:r w:rsidRPr="00AC798F">
                      <w:rPr>
                        <w:color w:val="4F81BD" w:themeColor="accent1"/>
                      </w:rPr>
                      <w:t>ONE ASHBURTON PLACE, BOSTON, MA 02108</w:t>
                    </w:r>
                  </w:p>
                  <w:p w14:paraId="5C5FCC0B" w14:textId="77777777" w:rsidR="00AE6EEE" w:rsidRPr="00C773D1" w:rsidRDefault="00AE6EEE" w:rsidP="00AE6EEE">
                    <w:pPr>
                      <w:pStyle w:val="Header"/>
                      <w:spacing w:after="0"/>
                      <w:jc w:val="center"/>
                      <w:rPr>
                        <w:color w:val="4F81BD" w:themeColor="accent1"/>
                      </w:rPr>
                    </w:pPr>
                    <w:r>
                      <w:rPr>
                        <w:color w:val="4F81BD" w:themeColor="accent1"/>
                      </w:rPr>
                      <w:t>(617) 573-1600</w:t>
                    </w:r>
                  </w:p>
                </w:txbxContent>
              </v:textbox>
            </v:shape>
          </w:pict>
        </mc:Fallback>
      </mc:AlternateContent>
    </w:r>
    <w:r>
      <w:rPr>
        <w:noProof/>
        <w:color w:val="1F497D" w:themeColor="text2"/>
      </w:rPr>
      <w:drawing>
        <wp:anchor distT="0" distB="0" distL="114300" distR="114300" simplePos="0" relativeHeight="251660288" behindDoc="0" locked="0" layoutInCell="1" allowOverlap="1" wp14:anchorId="094771C6" wp14:editId="14E47267">
          <wp:simplePos x="0" y="0"/>
          <wp:positionH relativeFrom="column">
            <wp:posOffset>4829175</wp:posOffset>
          </wp:positionH>
          <wp:positionV relativeFrom="paragraph">
            <wp:posOffset>0</wp:posOffset>
          </wp:positionV>
          <wp:extent cx="1174115" cy="621665"/>
          <wp:effectExtent l="0" t="0" r="6985" b="6985"/>
          <wp:wrapNone/>
          <wp:docPr id="1597423463" name="Picture 1597423463"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423463" name="Picture 1597423463" descr="MassHealth logo"/>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74115" cy="6216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B05991C" wp14:editId="40CF89C9">
          <wp:extent cx="1164590" cy="1377950"/>
          <wp:effectExtent l="0" t="0" r="0" b="0"/>
          <wp:docPr id="819895468" name="Picture 819895468"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95468" name="Picture 819895468" descr="Massachusetts state seal"/>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0E0990CB" w14:textId="77777777" w:rsidR="00AE6EEE" w:rsidRDefault="00AE6EEE" w:rsidP="00AE6EEE">
    <w:pPr>
      <w:pStyle w:val="Header"/>
    </w:pPr>
    <w:r>
      <w:ptab w:relativeTo="margin" w:alignment="right" w:leader="none"/>
    </w:r>
  </w:p>
  <w:p w14:paraId="20047179" w14:textId="77777777" w:rsidR="00AE6EEE" w:rsidRPr="00AC798F" w:rsidRDefault="00AE6EEE" w:rsidP="00AE6EEE">
    <w:pPr>
      <w:pStyle w:val="Header"/>
      <w:spacing w:after="0"/>
      <w:rPr>
        <w:b/>
        <w:bCs/>
        <w:color w:val="1F497D" w:themeColor="text2"/>
      </w:rPr>
    </w:pPr>
    <w:r w:rsidRPr="00AC798F">
      <w:rPr>
        <w:b/>
        <w:bCs/>
        <w:color w:val="1F497D" w:themeColor="text2"/>
      </w:rPr>
      <w:t>MAURA T. HEALEY</w:t>
    </w:r>
    <w:r w:rsidRPr="00AC798F">
      <w:rPr>
        <w:b/>
        <w:bCs/>
        <w:color w:val="1F497D" w:themeColor="text2"/>
      </w:rPr>
      <w:tab/>
    </w:r>
    <w:r w:rsidRPr="00AC798F">
      <w:rPr>
        <w:b/>
        <w:bCs/>
        <w:color w:val="1F497D" w:themeColor="text2"/>
      </w:rPr>
      <w:tab/>
      <w:t>K</w:t>
    </w:r>
    <w:r>
      <w:rPr>
        <w:b/>
        <w:bCs/>
        <w:color w:val="1F497D" w:themeColor="text2"/>
      </w:rPr>
      <w:t xml:space="preserve">IAME </w:t>
    </w:r>
    <w:proofErr w:type="spellStart"/>
    <w:r>
      <w:rPr>
        <w:b/>
        <w:bCs/>
        <w:color w:val="1F497D" w:themeColor="text2"/>
      </w:rPr>
      <w:t>MAHANIAH</w:t>
    </w:r>
    <w:proofErr w:type="spellEnd"/>
    <w:r>
      <w:rPr>
        <w:b/>
        <w:bCs/>
        <w:color w:val="1F497D" w:themeColor="text2"/>
      </w:rPr>
      <w:t>, MD, MBA</w:t>
    </w:r>
  </w:p>
  <w:p w14:paraId="6581EB7F" w14:textId="77777777" w:rsidR="00AE6EEE" w:rsidRPr="00AC798F" w:rsidRDefault="00AE6EEE" w:rsidP="00AE6EEE">
    <w:pPr>
      <w:pStyle w:val="Header"/>
      <w:spacing w:after="0"/>
      <w:rPr>
        <w:b/>
        <w:color w:val="1F497D" w:themeColor="text2"/>
      </w:rPr>
    </w:pPr>
    <w:r w:rsidRPr="00AC798F">
      <w:rPr>
        <w:color w:val="1F497D" w:themeColor="text2"/>
      </w:rPr>
      <w:t>GOVERNOR</w:t>
    </w:r>
    <w:r w:rsidRPr="00AC798F">
      <w:rPr>
        <w:color w:val="1F497D" w:themeColor="text2"/>
      </w:rPr>
      <w:tab/>
    </w:r>
    <w:r w:rsidRPr="00AC798F">
      <w:rPr>
        <w:b/>
        <w:color w:val="1F497D" w:themeColor="text2"/>
      </w:rPr>
      <w:tab/>
    </w:r>
    <w:r w:rsidRPr="00AC798F">
      <w:rPr>
        <w:color w:val="1F497D" w:themeColor="text2"/>
      </w:rPr>
      <w:t>SECRETARY</w:t>
    </w:r>
  </w:p>
  <w:p w14:paraId="44345E59" w14:textId="77777777" w:rsidR="00AE6EEE" w:rsidRPr="00AC798F" w:rsidRDefault="00AE6EEE" w:rsidP="00AE6EEE">
    <w:pPr>
      <w:pStyle w:val="Header"/>
      <w:rPr>
        <w:color w:val="1F497D" w:themeColor="text2"/>
      </w:rPr>
    </w:pPr>
  </w:p>
  <w:p w14:paraId="281455CC" w14:textId="77777777" w:rsidR="00AE6EEE" w:rsidRPr="00AC798F" w:rsidRDefault="00AE6EEE" w:rsidP="00AE6EEE">
    <w:pPr>
      <w:pStyle w:val="Header"/>
      <w:spacing w:after="0"/>
      <w:rPr>
        <w:b/>
        <w:bCs/>
        <w:color w:val="1F497D" w:themeColor="text2"/>
      </w:rPr>
    </w:pPr>
    <w:r w:rsidRPr="00AC798F">
      <w:rPr>
        <w:b/>
        <w:bCs/>
        <w:color w:val="1F497D" w:themeColor="text2"/>
      </w:rPr>
      <w:t>KIMBERLEY DRISCOLL</w:t>
    </w:r>
    <w:r w:rsidRPr="00AC798F">
      <w:rPr>
        <w:b/>
        <w:bCs/>
        <w:color w:val="1F497D" w:themeColor="text2"/>
      </w:rPr>
      <w:tab/>
    </w:r>
    <w:r w:rsidRPr="00AC798F">
      <w:rPr>
        <w:b/>
        <w:bCs/>
        <w:color w:val="1F497D" w:themeColor="text2"/>
      </w:rPr>
      <w:tab/>
      <w:t>MIKE LEVINE</w:t>
    </w:r>
  </w:p>
  <w:p w14:paraId="2F2C484E" w14:textId="77777777" w:rsidR="00AE6EEE" w:rsidRPr="00AC798F" w:rsidRDefault="00AE6EEE" w:rsidP="00AE6EEE">
    <w:pPr>
      <w:pStyle w:val="Header"/>
      <w:spacing w:after="0"/>
      <w:rPr>
        <w:color w:val="1F497D" w:themeColor="text2"/>
      </w:rPr>
    </w:pPr>
    <w:r w:rsidRPr="00AC798F">
      <w:rPr>
        <w:color w:val="1F497D" w:themeColor="text2"/>
      </w:rPr>
      <w:t xml:space="preserve">LIEUTENANT GOVERNOR </w:t>
    </w:r>
    <w:r w:rsidRPr="00AC798F">
      <w:rPr>
        <w:color w:val="1F497D" w:themeColor="text2"/>
      </w:rPr>
      <w:tab/>
    </w:r>
    <w:r w:rsidRPr="00AC798F">
      <w:rPr>
        <w:color w:val="1F497D" w:themeColor="text2"/>
      </w:rPr>
      <w:tab/>
    </w:r>
    <w:r>
      <w:rPr>
        <w:color w:val="1F497D" w:themeColor="text2"/>
      </w:rPr>
      <w:t>UNDER</w:t>
    </w:r>
    <w:r w:rsidRPr="00AC798F">
      <w:rPr>
        <w:color w:val="1F497D" w:themeColor="text2"/>
      </w:rPr>
      <w:t>SECRETARY</w:t>
    </w:r>
  </w:p>
  <w:p w14:paraId="50DE9FF7" w14:textId="77777777" w:rsidR="00AE6EEE" w:rsidRPr="00AC798F" w:rsidRDefault="00AE6EEE" w:rsidP="00AE6EEE">
    <w:pPr>
      <w:pStyle w:val="Header"/>
      <w:spacing w:after="0"/>
      <w:rPr>
        <w:color w:val="1F497D" w:themeColor="text2"/>
      </w:rPr>
    </w:pPr>
    <w:r w:rsidRPr="00AC798F">
      <w:rPr>
        <w:color w:val="1F497D" w:themeColor="text2"/>
      </w:rPr>
      <w:tab/>
    </w:r>
    <w:r w:rsidRPr="00AC798F">
      <w:rPr>
        <w:color w:val="1F497D" w:themeColor="text2"/>
      </w:rPr>
      <w:tab/>
      <w:t>FOR MASSHEALTH</w:t>
    </w:r>
  </w:p>
  <w:p w14:paraId="07ABB973" w14:textId="77777777" w:rsidR="00AE6EEE" w:rsidRPr="00607406" w:rsidRDefault="00AE6EEE" w:rsidP="00AE6EEE">
    <w:pPr>
      <w:pStyle w:val="Header"/>
    </w:pPr>
  </w:p>
  <w:p w14:paraId="223A6C49" w14:textId="77777777" w:rsidR="00AE6EEE" w:rsidRDefault="00AE6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056383">
    <w:abstractNumId w:val="0"/>
  </w:num>
  <w:num w:numId="2" w16cid:durableId="1215969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7C23"/>
    <w:rsid w:val="00024809"/>
    <w:rsid w:val="00062BC0"/>
    <w:rsid w:val="000722C4"/>
    <w:rsid w:val="000B0A43"/>
    <w:rsid w:val="000B3478"/>
    <w:rsid w:val="000B79D2"/>
    <w:rsid w:val="000D28B4"/>
    <w:rsid w:val="000D4259"/>
    <w:rsid w:val="000E200A"/>
    <w:rsid w:val="00100E5C"/>
    <w:rsid w:val="00103746"/>
    <w:rsid w:val="00117284"/>
    <w:rsid w:val="00123A2A"/>
    <w:rsid w:val="00123C1D"/>
    <w:rsid w:val="00130559"/>
    <w:rsid w:val="00130D9D"/>
    <w:rsid w:val="00134791"/>
    <w:rsid w:val="00140016"/>
    <w:rsid w:val="00146C2F"/>
    <w:rsid w:val="00153DCE"/>
    <w:rsid w:val="00154CA9"/>
    <w:rsid w:val="001737A5"/>
    <w:rsid w:val="00175F0C"/>
    <w:rsid w:val="00193348"/>
    <w:rsid w:val="001949E2"/>
    <w:rsid w:val="00195F63"/>
    <w:rsid w:val="001A60C4"/>
    <w:rsid w:val="001A7742"/>
    <w:rsid w:val="001A7A68"/>
    <w:rsid w:val="001D628B"/>
    <w:rsid w:val="00216050"/>
    <w:rsid w:val="0022152B"/>
    <w:rsid w:val="002448DD"/>
    <w:rsid w:val="00266B97"/>
    <w:rsid w:val="00271D28"/>
    <w:rsid w:val="0027639F"/>
    <w:rsid w:val="00284238"/>
    <w:rsid w:val="00284593"/>
    <w:rsid w:val="00291039"/>
    <w:rsid w:val="002A779E"/>
    <w:rsid w:val="002C38A9"/>
    <w:rsid w:val="002E0806"/>
    <w:rsid w:val="002E7707"/>
    <w:rsid w:val="003113E4"/>
    <w:rsid w:val="0033130A"/>
    <w:rsid w:val="00334984"/>
    <w:rsid w:val="00336B93"/>
    <w:rsid w:val="00351564"/>
    <w:rsid w:val="00363835"/>
    <w:rsid w:val="003644F6"/>
    <w:rsid w:val="00371EA9"/>
    <w:rsid w:val="003A3882"/>
    <w:rsid w:val="003B32C3"/>
    <w:rsid w:val="003E5A62"/>
    <w:rsid w:val="003F6AAE"/>
    <w:rsid w:val="00414553"/>
    <w:rsid w:val="0041466F"/>
    <w:rsid w:val="0041715C"/>
    <w:rsid w:val="00421B27"/>
    <w:rsid w:val="00443CDB"/>
    <w:rsid w:val="00451618"/>
    <w:rsid w:val="00456CCC"/>
    <w:rsid w:val="00461525"/>
    <w:rsid w:val="00465E5A"/>
    <w:rsid w:val="00490495"/>
    <w:rsid w:val="004D48D7"/>
    <w:rsid w:val="004F2DEA"/>
    <w:rsid w:val="005246D9"/>
    <w:rsid w:val="00525DD4"/>
    <w:rsid w:val="00533A3B"/>
    <w:rsid w:val="0053555D"/>
    <w:rsid w:val="00536934"/>
    <w:rsid w:val="00546F24"/>
    <w:rsid w:val="00556450"/>
    <w:rsid w:val="0056474D"/>
    <w:rsid w:val="00566D3A"/>
    <w:rsid w:val="005702E6"/>
    <w:rsid w:val="0057224E"/>
    <w:rsid w:val="00572B78"/>
    <w:rsid w:val="00585302"/>
    <w:rsid w:val="00597C39"/>
    <w:rsid w:val="005B5D35"/>
    <w:rsid w:val="005E2329"/>
    <w:rsid w:val="005F20AC"/>
    <w:rsid w:val="005F66F1"/>
    <w:rsid w:val="00601FCA"/>
    <w:rsid w:val="00607406"/>
    <w:rsid w:val="00622D5C"/>
    <w:rsid w:val="006274C5"/>
    <w:rsid w:val="0064272D"/>
    <w:rsid w:val="00656F89"/>
    <w:rsid w:val="00656FFF"/>
    <w:rsid w:val="006718AB"/>
    <w:rsid w:val="006845D7"/>
    <w:rsid w:val="006A6684"/>
    <w:rsid w:val="006B1D87"/>
    <w:rsid w:val="006B6EE0"/>
    <w:rsid w:val="006C41D9"/>
    <w:rsid w:val="006D3681"/>
    <w:rsid w:val="006E01A6"/>
    <w:rsid w:val="006E5DED"/>
    <w:rsid w:val="006F115D"/>
    <w:rsid w:val="0070235D"/>
    <w:rsid w:val="0070281D"/>
    <w:rsid w:val="00703CE2"/>
    <w:rsid w:val="007050B8"/>
    <w:rsid w:val="0071737A"/>
    <w:rsid w:val="00720C4F"/>
    <w:rsid w:val="00721C69"/>
    <w:rsid w:val="00727219"/>
    <w:rsid w:val="00734039"/>
    <w:rsid w:val="007342E9"/>
    <w:rsid w:val="007365A6"/>
    <w:rsid w:val="00752392"/>
    <w:rsid w:val="00757CD1"/>
    <w:rsid w:val="0076512C"/>
    <w:rsid w:val="00770665"/>
    <w:rsid w:val="00780868"/>
    <w:rsid w:val="00781439"/>
    <w:rsid w:val="00782360"/>
    <w:rsid w:val="007841A5"/>
    <w:rsid w:val="007901CD"/>
    <w:rsid w:val="00796A70"/>
    <w:rsid w:val="007B48C3"/>
    <w:rsid w:val="007F04B8"/>
    <w:rsid w:val="00800711"/>
    <w:rsid w:val="00827D67"/>
    <w:rsid w:val="00835677"/>
    <w:rsid w:val="00852E4B"/>
    <w:rsid w:val="008558C3"/>
    <w:rsid w:val="00861CD5"/>
    <w:rsid w:val="008669CB"/>
    <w:rsid w:val="008829E3"/>
    <w:rsid w:val="008920E0"/>
    <w:rsid w:val="00894713"/>
    <w:rsid w:val="008A50C9"/>
    <w:rsid w:val="008C4034"/>
    <w:rsid w:val="008C7C8A"/>
    <w:rsid w:val="008F6A59"/>
    <w:rsid w:val="00906347"/>
    <w:rsid w:val="009066E9"/>
    <w:rsid w:val="00922B9D"/>
    <w:rsid w:val="0095785F"/>
    <w:rsid w:val="00962DFD"/>
    <w:rsid w:val="00964EDE"/>
    <w:rsid w:val="00984786"/>
    <w:rsid w:val="009A3538"/>
    <w:rsid w:val="009A4A0F"/>
    <w:rsid w:val="009A4F8E"/>
    <w:rsid w:val="009F690A"/>
    <w:rsid w:val="00A01D8C"/>
    <w:rsid w:val="00A06F80"/>
    <w:rsid w:val="00A13213"/>
    <w:rsid w:val="00A22C4E"/>
    <w:rsid w:val="00A2403F"/>
    <w:rsid w:val="00A2440E"/>
    <w:rsid w:val="00A25C6E"/>
    <w:rsid w:val="00A34C8D"/>
    <w:rsid w:val="00A40946"/>
    <w:rsid w:val="00A72FAD"/>
    <w:rsid w:val="00A75CD6"/>
    <w:rsid w:val="00A825EE"/>
    <w:rsid w:val="00A960C8"/>
    <w:rsid w:val="00AB33D8"/>
    <w:rsid w:val="00AC0DD5"/>
    <w:rsid w:val="00AC798F"/>
    <w:rsid w:val="00AD1945"/>
    <w:rsid w:val="00AE6EEE"/>
    <w:rsid w:val="00B0173B"/>
    <w:rsid w:val="00B03B26"/>
    <w:rsid w:val="00B05E0C"/>
    <w:rsid w:val="00B150C5"/>
    <w:rsid w:val="00B178B6"/>
    <w:rsid w:val="00B623EB"/>
    <w:rsid w:val="00B70022"/>
    <w:rsid w:val="00B764D4"/>
    <w:rsid w:val="00B92A20"/>
    <w:rsid w:val="00BA6D03"/>
    <w:rsid w:val="00BB4FAD"/>
    <w:rsid w:val="00BC6D3B"/>
    <w:rsid w:val="00BD3C0A"/>
    <w:rsid w:val="00BE1FB2"/>
    <w:rsid w:val="00C01049"/>
    <w:rsid w:val="00C1076E"/>
    <w:rsid w:val="00C34D23"/>
    <w:rsid w:val="00C400D6"/>
    <w:rsid w:val="00C4133C"/>
    <w:rsid w:val="00C4194A"/>
    <w:rsid w:val="00C773D1"/>
    <w:rsid w:val="00C87BF7"/>
    <w:rsid w:val="00CC6B9B"/>
    <w:rsid w:val="00CC7E25"/>
    <w:rsid w:val="00CD0456"/>
    <w:rsid w:val="00CD283C"/>
    <w:rsid w:val="00D160CC"/>
    <w:rsid w:val="00D20042"/>
    <w:rsid w:val="00D23D23"/>
    <w:rsid w:val="00D35714"/>
    <w:rsid w:val="00D407CF"/>
    <w:rsid w:val="00D448BF"/>
    <w:rsid w:val="00D5182F"/>
    <w:rsid w:val="00D56DFD"/>
    <w:rsid w:val="00D63172"/>
    <w:rsid w:val="00D761F6"/>
    <w:rsid w:val="00D927C8"/>
    <w:rsid w:val="00DA095C"/>
    <w:rsid w:val="00DD2A7E"/>
    <w:rsid w:val="00DD626A"/>
    <w:rsid w:val="00DE7A2E"/>
    <w:rsid w:val="00E06A5D"/>
    <w:rsid w:val="00E10A6E"/>
    <w:rsid w:val="00E27559"/>
    <w:rsid w:val="00E320F9"/>
    <w:rsid w:val="00E33094"/>
    <w:rsid w:val="00E35898"/>
    <w:rsid w:val="00E56BD5"/>
    <w:rsid w:val="00E62094"/>
    <w:rsid w:val="00E620A3"/>
    <w:rsid w:val="00E74BC2"/>
    <w:rsid w:val="00E87FF7"/>
    <w:rsid w:val="00E92AC9"/>
    <w:rsid w:val="00E964C3"/>
    <w:rsid w:val="00EB0D5E"/>
    <w:rsid w:val="00EC2E78"/>
    <w:rsid w:val="00EE4CAE"/>
    <w:rsid w:val="00EF33F6"/>
    <w:rsid w:val="00F12C5F"/>
    <w:rsid w:val="00F247CB"/>
    <w:rsid w:val="00F24EEA"/>
    <w:rsid w:val="00F250BD"/>
    <w:rsid w:val="00F30AF6"/>
    <w:rsid w:val="00F35983"/>
    <w:rsid w:val="00F44C98"/>
    <w:rsid w:val="00F44E10"/>
    <w:rsid w:val="00F531D7"/>
    <w:rsid w:val="00F56D7C"/>
    <w:rsid w:val="00F60649"/>
    <w:rsid w:val="00F63595"/>
    <w:rsid w:val="00F65E52"/>
    <w:rsid w:val="00F8145A"/>
    <w:rsid w:val="00F8728D"/>
    <w:rsid w:val="00FB216E"/>
    <w:rsid w:val="00FD6153"/>
    <w:rsid w:val="00FE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945"/>
    <w:pPr>
      <w:spacing w:after="120"/>
    </w:pPr>
    <w:rPr>
      <w:rFonts w:ascii="Georgia" w:hAnsi="Georgia"/>
    </w:rPr>
  </w:style>
  <w:style w:type="paragraph" w:styleId="Heading1">
    <w:name w:val="heading 1"/>
    <w:basedOn w:val="Normal"/>
    <w:next w:val="Normal"/>
    <w:link w:val="Heading1Char"/>
    <w:qFormat/>
    <w:rsid w:val="00100E5C"/>
    <w:pPr>
      <w:tabs>
        <w:tab w:val="left" w:pos="3165"/>
      </w:tabs>
      <w:spacing w:after="240"/>
      <w:jc w:val="center"/>
      <w:outlineLvl w:val="0"/>
    </w:pPr>
    <w:rPr>
      <w:rFonts w:eastAsia="Calibri" w:cs="Times New Roman"/>
      <w:b/>
      <w:sz w:val="28"/>
      <w:szCs w:val="28"/>
    </w:rPr>
  </w:style>
  <w:style w:type="paragraph" w:styleId="Heading2">
    <w:name w:val="heading 2"/>
    <w:basedOn w:val="Normal"/>
    <w:next w:val="Normal"/>
    <w:link w:val="Heading2Char"/>
    <w:uiPriority w:val="9"/>
    <w:unhideWhenUsed/>
    <w:qFormat/>
    <w:rsid w:val="0071737A"/>
    <w:pPr>
      <w:keepNext/>
      <w:spacing w:before="24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291039"/>
    <w:pPr>
      <w:keepNext/>
      <w:spacing w:before="240" w:line="276" w:lineRule="auto"/>
      <w:outlineLvl w:val="2"/>
    </w:pPr>
    <w:rPr>
      <w:b/>
      <w:bCs/>
      <w:sz w:val="24"/>
      <w:szCs w:val="24"/>
    </w:rPr>
  </w:style>
  <w:style w:type="paragraph" w:styleId="Heading4">
    <w:name w:val="heading 4"/>
    <w:basedOn w:val="Normal"/>
    <w:next w:val="Normal"/>
    <w:link w:val="Heading4Char"/>
    <w:uiPriority w:val="9"/>
    <w:unhideWhenUsed/>
    <w:qFormat/>
    <w:rsid w:val="00A75CD6"/>
    <w:pPr>
      <w:keepNext/>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98F"/>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AC798F"/>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100E5C"/>
    <w:rPr>
      <w:rFonts w:ascii="Georgia" w:eastAsia="Calibri" w:hAnsi="Georgia" w:cs="Times New Roman"/>
      <w:b/>
      <w:sz w:val="28"/>
      <w:szCs w:val="28"/>
    </w:rPr>
  </w:style>
  <w:style w:type="character" w:customStyle="1" w:styleId="Heading2Char">
    <w:name w:val="Heading 2 Char"/>
    <w:basedOn w:val="DefaultParagraphFont"/>
    <w:link w:val="Heading2"/>
    <w:uiPriority w:val="9"/>
    <w:rsid w:val="0071737A"/>
    <w:rPr>
      <w:rFonts w:ascii="Georgia" w:eastAsiaTheme="majorEastAsia" w:hAnsi="Georgia" w:cstheme="majorBidi"/>
      <w:b/>
      <w:bCs/>
      <w:sz w:val="26"/>
      <w:szCs w:val="26"/>
    </w:rPr>
  </w:style>
  <w:style w:type="character" w:customStyle="1" w:styleId="Heading3Char">
    <w:name w:val="Heading 3 Char"/>
    <w:basedOn w:val="DefaultParagraphFont"/>
    <w:link w:val="Heading3"/>
    <w:uiPriority w:val="9"/>
    <w:rsid w:val="00291039"/>
    <w:rPr>
      <w:rFonts w:ascii="Georgia" w:hAnsi="Georgia"/>
      <w:b/>
      <w:bCs/>
      <w:sz w:val="24"/>
      <w:szCs w:val="24"/>
    </w:rPr>
  </w:style>
  <w:style w:type="paragraph" w:customStyle="1" w:styleId="SubjectLine">
    <w:name w:val="Subject Line"/>
    <w:basedOn w:val="Normal"/>
    <w:link w:val="SubjectLineChar"/>
    <w:qFormat/>
    <w:rsid w:val="00F44E10"/>
    <w:pPr>
      <w:tabs>
        <w:tab w:val="left" w:pos="900"/>
      </w:tabs>
      <w:spacing w:before="120" w:line="276" w:lineRule="auto"/>
      <w:ind w:left="1080" w:hanging="1080"/>
      <w:jc w:val="center"/>
    </w:pPr>
    <w:rPr>
      <w:rFonts w:eastAsia="Times New Roman" w:cs="Times New Roman"/>
      <w:b/>
      <w:bCs/>
      <w:noProof/>
      <w:sz w:val="24"/>
      <w:szCs w:val="24"/>
    </w:rPr>
  </w:style>
  <w:style w:type="character" w:customStyle="1" w:styleId="SubjectLineChar">
    <w:name w:val="Subject Line Char"/>
    <w:basedOn w:val="DefaultParagraphFont"/>
    <w:link w:val="SubjectLine"/>
    <w:rsid w:val="00F44E10"/>
    <w:rPr>
      <w:rFonts w:ascii="Georgia" w:eastAsia="Times New Roman" w:hAnsi="Georgia" w:cs="Times New Roman"/>
      <w:b/>
      <w:bCs/>
      <w:noProof/>
      <w:sz w:val="24"/>
      <w:szCs w:val="24"/>
    </w:rPr>
  </w:style>
  <w:style w:type="character" w:customStyle="1" w:styleId="Heading4Char">
    <w:name w:val="Heading 4 Char"/>
    <w:basedOn w:val="DefaultParagraphFont"/>
    <w:link w:val="Heading4"/>
    <w:uiPriority w:val="9"/>
    <w:rsid w:val="00A75CD6"/>
    <w:rPr>
      <w:rFonts w:asciiTheme="majorHAnsi" w:eastAsiaTheme="majorEastAsia" w:hAnsiTheme="majorHAnsi" w:cstheme="majorBidi"/>
      <w:i/>
      <w:iCs/>
    </w:rPr>
  </w:style>
  <w:style w:type="character" w:styleId="CommentReference">
    <w:name w:val="annotation reference"/>
    <w:basedOn w:val="DefaultParagraphFont"/>
    <w:uiPriority w:val="99"/>
    <w:semiHidden/>
    <w:unhideWhenUsed/>
    <w:rsid w:val="00E33094"/>
    <w:rPr>
      <w:sz w:val="16"/>
      <w:szCs w:val="16"/>
    </w:rPr>
  </w:style>
  <w:style w:type="paragraph" w:styleId="CommentText">
    <w:name w:val="annotation text"/>
    <w:basedOn w:val="Normal"/>
    <w:link w:val="CommentTextChar"/>
    <w:uiPriority w:val="99"/>
    <w:unhideWhenUsed/>
    <w:rsid w:val="00E33094"/>
    <w:rPr>
      <w:sz w:val="20"/>
      <w:szCs w:val="20"/>
    </w:rPr>
  </w:style>
  <w:style w:type="character" w:customStyle="1" w:styleId="CommentTextChar">
    <w:name w:val="Comment Text Char"/>
    <w:basedOn w:val="DefaultParagraphFont"/>
    <w:link w:val="CommentText"/>
    <w:uiPriority w:val="99"/>
    <w:rsid w:val="00E33094"/>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E33094"/>
    <w:rPr>
      <w:b/>
      <w:bCs/>
    </w:rPr>
  </w:style>
  <w:style w:type="character" w:customStyle="1" w:styleId="CommentSubjectChar">
    <w:name w:val="Comment Subject Char"/>
    <w:basedOn w:val="CommentTextChar"/>
    <w:link w:val="CommentSubject"/>
    <w:uiPriority w:val="99"/>
    <w:semiHidden/>
    <w:rsid w:val="00E33094"/>
    <w:rPr>
      <w:rFonts w:ascii="Georgia" w:hAnsi="Georgia"/>
      <w:b/>
      <w:bCs/>
      <w:sz w:val="20"/>
      <w:szCs w:val="20"/>
    </w:rPr>
  </w:style>
  <w:style w:type="table" w:styleId="TableGrid">
    <w:name w:val="Table Grid"/>
    <w:basedOn w:val="TableNormal"/>
    <w:rsid w:val="000D28B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546F24"/>
    <w:rPr>
      <w:color w:val="605E5C"/>
      <w:shd w:val="clear" w:color="auto" w:fill="E1DFDD"/>
    </w:rPr>
  </w:style>
  <w:style w:type="paragraph" w:styleId="Revision">
    <w:name w:val="Revision"/>
    <w:hidden/>
    <w:uiPriority w:val="99"/>
    <w:semiHidden/>
    <w:rsid w:val="00546F24"/>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regulations/101-CMR-32200-rates-for-durable-medical-equipment-oxygen-and-respiratory-therapy-equipmen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regulations/101-CMR-32200-rates-for-durable-medical-equipment-oxygen-and-respiratory-therapy-equipm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regulations/101-CMR-32200-rates-for-durable-medical-equipment-oxygen-and-respiratory-therapy-equipmen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mass.gov/regulations/101-CMR-32200-rates-for-durable-medical-equipment-oxygen-and-respiratory-therapy-equipment" TargetMode="External"/><Relationship Id="rId4" Type="http://schemas.openxmlformats.org/officeDocument/2006/relationships/settings" Target="settings.xml"/><Relationship Id="rId9" Type="http://schemas.openxmlformats.org/officeDocument/2006/relationships/hyperlink" Target="https://www.mass.gov/regulations/101-CMR-32200-rates-for-durable-medical-equipment-oxygen-and-respiratory-therapy-equipmen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1082</Words>
  <Characters>6172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2026-05-11T17:10:00Z</dcterms:created>
  <dcterms:modified xsi:type="dcterms:W3CDTF">2026-05-11T17:10:00Z</dcterms:modified>
</cp:coreProperties>
</file>