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615CA4" w:rsidRPr="00A164BD" w:rsidRDefault="00615CA4" w:rsidP="00615CA4">
      <w:pPr>
        <w:tabs>
          <w:tab w:val="left" w:pos="5040"/>
        </w:tabs>
        <w:suppressAutoHyphens/>
        <w:ind w:left="5040"/>
        <w:rPr>
          <w:rFonts w:ascii="Georgia" w:hAnsi="Georgia" w:cs="Arial"/>
          <w:b/>
          <w:color w:val="1F497D"/>
          <w:sz w:val="24"/>
          <w:szCs w:val="24"/>
        </w:rPr>
      </w:pPr>
      <w:r w:rsidRPr="00A164BD">
        <w:rPr>
          <w:rFonts w:ascii="Georgia" w:hAnsi="Georgia" w:cs="Arial"/>
          <w:b/>
          <w:color w:val="1F497D"/>
          <w:sz w:val="24"/>
          <w:szCs w:val="24"/>
        </w:rPr>
        <w:t>Adult Day Health Bulletin</w:t>
      </w:r>
      <w:r w:rsidR="003932F6" w:rsidRPr="00A164BD">
        <w:rPr>
          <w:rFonts w:ascii="Georgia" w:hAnsi="Georgia" w:cs="Arial"/>
          <w:b/>
          <w:color w:val="1F497D"/>
          <w:sz w:val="24"/>
          <w:szCs w:val="24"/>
        </w:rPr>
        <w:t xml:space="preserve"> </w:t>
      </w:r>
      <w:r w:rsidR="00C15878">
        <w:rPr>
          <w:rFonts w:ascii="Georgia" w:hAnsi="Georgia" w:cs="Arial"/>
          <w:b/>
          <w:color w:val="1F497D"/>
          <w:sz w:val="24"/>
          <w:szCs w:val="24"/>
        </w:rPr>
        <w:t>14</w:t>
      </w:r>
    </w:p>
    <w:p w:rsidR="00D65B5E" w:rsidRPr="00A164BD" w:rsidRDefault="0096139A"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000F3095" w:rsidRPr="00A164BD">
        <w:rPr>
          <w:rFonts w:ascii="Georgia" w:hAnsi="Georgia" w:cs="Arial"/>
          <w:b/>
          <w:color w:val="1F497D"/>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E666FD">
      <w:pPr>
        <w:tabs>
          <w:tab w:val="left" w:pos="5040"/>
        </w:tabs>
        <w:suppressAutoHyphens/>
        <w:rPr>
          <w:rFonts w:ascii="Georgia" w:hAnsi="Georgia"/>
          <w:sz w:val="22"/>
          <w:szCs w:val="22"/>
        </w:rPr>
      </w:pPr>
      <w:r>
        <w:rPr>
          <w:rFonts w:ascii="Georgia" w:hAnsi="Georgia"/>
          <w:b/>
          <w:noProof/>
          <w:sz w:val="22"/>
          <w:szCs w:val="22"/>
        </w:rPr>
        <w:drawing>
          <wp:anchor distT="0" distB="0" distL="114300" distR="114300" simplePos="0" relativeHeight="251658240" behindDoc="0" locked="0" layoutInCell="1" allowOverlap="1" wp14:anchorId="298BDDE0" wp14:editId="75CBA646">
            <wp:simplePos x="0" y="0"/>
            <wp:positionH relativeFrom="column">
              <wp:posOffset>4775200</wp:posOffset>
            </wp:positionH>
            <wp:positionV relativeFrom="paragraph">
              <wp:posOffset>43815</wp:posOffset>
            </wp:positionV>
            <wp:extent cx="1352550" cy="717550"/>
            <wp:effectExtent l="0" t="0" r="0" b="6350"/>
            <wp:wrapNone/>
            <wp:docPr id="1" name="Picture 1" descr="W:\NEEDED SIGS\TsaiDanie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Daniel-s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5977EA">
          <w:headerReference w:type="even" r:id="rId10"/>
          <w:headerReference w:type="default" r:id="rId11"/>
          <w:footerReference w:type="even" r:id="rId12"/>
          <w:footerReference w:type="default" r:id="rId13"/>
          <w:headerReference w:type="first" r:id="rId14"/>
          <w:footerReference w:type="first" r:id="rId15"/>
          <w:pgSz w:w="12240" w:h="15840" w:code="1"/>
          <w:pgMar w:top="1890" w:right="1080" w:bottom="432" w:left="1080" w:header="0" w:footer="59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615CA4">
        <w:rPr>
          <w:rFonts w:ascii="Georgia" w:hAnsi="Georgia" w:cs="Arial"/>
          <w:sz w:val="22"/>
          <w:szCs w:val="22"/>
        </w:rPr>
        <w:t>Adult Day Health Providers</w:t>
      </w:r>
      <w:r w:rsidR="00F7118D" w:rsidRPr="001B792F">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615CA4">
        <w:rPr>
          <w:rFonts w:ascii="Georgia" w:hAnsi="Georgia" w:cs="Georgia"/>
          <w:b/>
          <w:bCs/>
          <w:color w:val="000000"/>
          <w:sz w:val="22"/>
          <w:szCs w:val="22"/>
        </w:rPr>
        <w:t>Immediate Action Required: Adult Day Health Members Clinical Eligibility Criteria</w:t>
      </w:r>
    </w:p>
    <w:p w:rsidR="00DC292A" w:rsidRDefault="00DC292A" w:rsidP="00287894">
      <w:pPr>
        <w:ind w:left="576" w:right="576" w:hanging="2880"/>
        <w:rPr>
          <w:rFonts w:ascii="Georgia" w:hAnsi="Georgia" w:cs="Arial"/>
          <w:b/>
          <w:i/>
          <w:sz w:val="22"/>
          <w:szCs w:val="22"/>
        </w:rPr>
      </w:pPr>
    </w:p>
    <w:p w:rsidR="00615CA4" w:rsidRDefault="00615CA4" w:rsidP="00287894">
      <w:pPr>
        <w:ind w:left="3456" w:right="576" w:hanging="2880"/>
        <w:rPr>
          <w:rFonts w:ascii="Georgia" w:hAnsi="Georgia" w:cs="Georgia"/>
          <w:b/>
          <w:bCs/>
          <w:color w:val="1E477A"/>
          <w:sz w:val="23"/>
          <w:szCs w:val="23"/>
        </w:rPr>
      </w:pPr>
      <w:bookmarkStart w:id="0" w:name="_GoBack"/>
      <w:bookmarkEnd w:id="0"/>
    </w:p>
    <w:p w:rsidR="001B792F" w:rsidRPr="00C66371" w:rsidRDefault="00615CA4" w:rsidP="00287894">
      <w:pPr>
        <w:ind w:left="3456" w:right="576" w:hanging="2880"/>
        <w:rPr>
          <w:rFonts w:ascii="Georgia" w:hAnsi="Georgia" w:cs="Arial"/>
          <w:color w:val="1F497D"/>
          <w:sz w:val="24"/>
          <w:szCs w:val="24"/>
        </w:rPr>
      </w:pPr>
      <w:r>
        <w:rPr>
          <w:rFonts w:ascii="Georgia" w:hAnsi="Georgia" w:cs="Georgia"/>
          <w:b/>
          <w:bCs/>
          <w:color w:val="1E477A"/>
          <w:sz w:val="23"/>
          <w:szCs w:val="23"/>
        </w:rPr>
        <w:t>Background</w:t>
      </w:r>
    </w:p>
    <w:p w:rsidR="001B792F" w:rsidRDefault="001B792F" w:rsidP="0008203E">
      <w:pPr>
        <w:ind w:left="720" w:right="720" w:hanging="2880"/>
        <w:rPr>
          <w:rFonts w:ascii="Georgia" w:hAnsi="Georgia" w:cs="Arial"/>
          <w:sz w:val="22"/>
          <w:szCs w:val="22"/>
        </w:rPr>
      </w:pPr>
    </w:p>
    <w:p w:rsidR="00615CA4" w:rsidRPr="00615CA4" w:rsidRDefault="00615CA4" w:rsidP="00615CA4">
      <w:pPr>
        <w:ind w:left="576" w:right="576"/>
        <w:rPr>
          <w:rFonts w:ascii="Georgia" w:hAnsi="Georgia" w:cs="Arial"/>
          <w:sz w:val="22"/>
          <w:szCs w:val="22"/>
        </w:rPr>
      </w:pPr>
      <w:r w:rsidRPr="00615CA4">
        <w:rPr>
          <w:rFonts w:ascii="Georgia" w:hAnsi="Georgia" w:cs="Arial"/>
          <w:sz w:val="22"/>
          <w:szCs w:val="22"/>
        </w:rPr>
        <w:t>Recently, MassHealth promulgated amendments to the MassHealth provider regulations for the Adult Day Health (ADH) program at 130 CMR 404.000. These amendments include revisions and clarifications to the definitions for Activities of Daily Living (ADL) and to the clinical eligibility criteria for ADH services.</w:t>
      </w:r>
    </w:p>
    <w:p w:rsidR="00615CA4" w:rsidRPr="00615CA4" w:rsidRDefault="00615CA4" w:rsidP="00615CA4">
      <w:pPr>
        <w:ind w:left="576" w:right="576"/>
        <w:rPr>
          <w:rFonts w:ascii="Georgia" w:hAnsi="Georgia" w:cs="Arial"/>
          <w:sz w:val="22"/>
          <w:szCs w:val="22"/>
        </w:rPr>
      </w:pPr>
    </w:p>
    <w:p w:rsidR="00615CA4" w:rsidRPr="00165D0F" w:rsidRDefault="00615CA4" w:rsidP="00615CA4">
      <w:pPr>
        <w:ind w:left="576" w:right="576"/>
        <w:rPr>
          <w:rFonts w:ascii="Georgia" w:hAnsi="Georgia" w:cs="Arial"/>
          <w:sz w:val="22"/>
          <w:szCs w:val="22"/>
        </w:rPr>
      </w:pPr>
      <w:r w:rsidRPr="00615CA4">
        <w:rPr>
          <w:rFonts w:ascii="Georgia" w:hAnsi="Georgia" w:cs="Arial"/>
          <w:sz w:val="22"/>
          <w:szCs w:val="22"/>
        </w:rPr>
        <w:t>Please note that this bulletin and the reassessment or validation of service payment levels do not apply to members receiving ADH provided through SCO, PACE, or One</w:t>
      </w:r>
      <w:r w:rsidR="009E03FA">
        <w:rPr>
          <w:rFonts w:ascii="Georgia" w:hAnsi="Georgia" w:cs="Arial"/>
          <w:sz w:val="22"/>
          <w:szCs w:val="22"/>
        </w:rPr>
        <w:t xml:space="preserve"> </w:t>
      </w:r>
      <w:r w:rsidRPr="00615CA4">
        <w:rPr>
          <w:rFonts w:ascii="Georgia" w:hAnsi="Georgia" w:cs="Arial"/>
          <w:sz w:val="22"/>
          <w:szCs w:val="22"/>
        </w:rPr>
        <w:t>Care.</w:t>
      </w:r>
    </w:p>
    <w:p w:rsidR="00165D0F" w:rsidRPr="00165D0F" w:rsidRDefault="00165D0F" w:rsidP="00287894">
      <w:pPr>
        <w:ind w:left="576" w:right="576"/>
        <w:rPr>
          <w:rFonts w:ascii="Georgia" w:hAnsi="Georgia" w:cs="Arial"/>
          <w:sz w:val="22"/>
          <w:szCs w:val="22"/>
        </w:rPr>
      </w:pPr>
    </w:p>
    <w:p w:rsidR="00615CA4" w:rsidRPr="00615CA4" w:rsidRDefault="00615CA4" w:rsidP="00615CA4">
      <w:pPr>
        <w:ind w:left="3456" w:right="576" w:hanging="2880"/>
        <w:rPr>
          <w:rFonts w:ascii="Georgia" w:hAnsi="Georgia" w:cs="Georgia"/>
          <w:b/>
          <w:bCs/>
          <w:color w:val="1E477A"/>
          <w:sz w:val="23"/>
          <w:szCs w:val="23"/>
        </w:rPr>
      </w:pPr>
      <w:r w:rsidRPr="00615CA4">
        <w:rPr>
          <w:rFonts w:ascii="Georgia" w:hAnsi="Georgia" w:cs="Georgia"/>
          <w:b/>
          <w:bCs/>
          <w:color w:val="1E477A"/>
          <w:sz w:val="23"/>
          <w:szCs w:val="23"/>
        </w:rPr>
        <w:t>Service Payment Level Reassessment and Validation</w:t>
      </w:r>
    </w:p>
    <w:p w:rsidR="00615CA4" w:rsidRPr="00615CA4" w:rsidRDefault="00615CA4" w:rsidP="00615CA4">
      <w:pPr>
        <w:ind w:left="576" w:right="576"/>
        <w:rPr>
          <w:rFonts w:ascii="Georgia" w:hAnsi="Georgia" w:cs="Arial"/>
          <w:sz w:val="22"/>
          <w:szCs w:val="22"/>
        </w:rPr>
      </w:pPr>
    </w:p>
    <w:p w:rsidR="00615CA4" w:rsidRPr="00615CA4" w:rsidRDefault="00615CA4" w:rsidP="00615CA4">
      <w:pPr>
        <w:ind w:left="576" w:right="576"/>
        <w:rPr>
          <w:rFonts w:ascii="Georgia" w:hAnsi="Georgia" w:cs="Arial"/>
          <w:sz w:val="22"/>
          <w:szCs w:val="22"/>
        </w:rPr>
      </w:pPr>
      <w:r w:rsidRPr="00615CA4">
        <w:rPr>
          <w:rFonts w:ascii="Georgia" w:hAnsi="Georgia" w:cs="Arial"/>
          <w:sz w:val="22"/>
          <w:szCs w:val="22"/>
        </w:rPr>
        <w:t>The revised regulation includes removal of the Health Promotion and Prevention (HPP) level of service, formerly the lowest level of ADH services. It is anticipated that many members currently receiving the HPP level of service will be placed into the higher Basic level of service, as the clinical eligibility requirements for the HPP level and the Basic level are the same. To ensure that ADH providers bill at the proper service payment level, all ADH providers must reassess members who were previously eligible for ADH services under the HPP level of service by September 14, 2018.</w:t>
      </w:r>
    </w:p>
    <w:p w:rsidR="00615CA4" w:rsidRPr="00615CA4" w:rsidRDefault="00615CA4" w:rsidP="00615CA4">
      <w:pPr>
        <w:ind w:left="576" w:right="576"/>
        <w:rPr>
          <w:rFonts w:ascii="Georgia" w:hAnsi="Georgia" w:cs="Arial"/>
          <w:sz w:val="22"/>
          <w:szCs w:val="22"/>
        </w:rPr>
      </w:pPr>
    </w:p>
    <w:p w:rsidR="00615CA4" w:rsidRPr="00615CA4" w:rsidRDefault="00615CA4" w:rsidP="00615CA4">
      <w:pPr>
        <w:ind w:left="576" w:right="576"/>
        <w:rPr>
          <w:rFonts w:ascii="Georgia" w:hAnsi="Georgia" w:cs="Arial"/>
          <w:sz w:val="22"/>
          <w:szCs w:val="22"/>
        </w:rPr>
      </w:pPr>
      <w:r w:rsidRPr="00615CA4">
        <w:rPr>
          <w:rFonts w:ascii="Georgia" w:hAnsi="Georgia" w:cs="Arial"/>
          <w:sz w:val="22"/>
          <w:szCs w:val="22"/>
        </w:rPr>
        <w:t xml:space="preserve">ADH providers must submit the results of their reassessment to MassHealth using the Adult Day Health Service Payment Level Revalidation Form. This form can be found at </w:t>
      </w:r>
      <w:hyperlink r:id="rId16" w:history="1">
        <w:r w:rsidRPr="002F35BE">
          <w:rPr>
            <w:rStyle w:val="Hyperlink"/>
            <w:rFonts w:ascii="Georgia" w:hAnsi="Georgia" w:cs="Arial"/>
            <w:sz w:val="22"/>
            <w:szCs w:val="22"/>
          </w:rPr>
          <w:t>https://www.masshealthltss.com/s/article/ADH-Provider-Resources?language=en_US</w:t>
        </w:r>
      </w:hyperlink>
      <w:r w:rsidRPr="00615CA4">
        <w:rPr>
          <w:rFonts w:ascii="Georgia" w:hAnsi="Georgia" w:cs="Arial"/>
          <w:sz w:val="22"/>
          <w:szCs w:val="22"/>
        </w:rPr>
        <w:t>. Submit completed for</w:t>
      </w:r>
      <w:r w:rsidR="009E03FA">
        <w:rPr>
          <w:rFonts w:ascii="Georgia" w:hAnsi="Georgia" w:cs="Arial"/>
          <w:sz w:val="22"/>
          <w:szCs w:val="22"/>
        </w:rPr>
        <w:t>ms to MassHealthOLTSS@MassMail.state.ma.us</w:t>
      </w:r>
      <w:r w:rsidRPr="00615CA4">
        <w:rPr>
          <w:rFonts w:ascii="Georgia" w:hAnsi="Georgia" w:cs="Arial"/>
          <w:sz w:val="22"/>
          <w:szCs w:val="22"/>
        </w:rPr>
        <w:t xml:space="preserve"> on or before September 14, 2018.</w:t>
      </w:r>
    </w:p>
    <w:p w:rsidR="00615CA4" w:rsidRPr="00615CA4" w:rsidRDefault="00615CA4" w:rsidP="00615CA4">
      <w:pPr>
        <w:ind w:left="576" w:right="576"/>
        <w:rPr>
          <w:rFonts w:ascii="Georgia" w:hAnsi="Georgia" w:cs="Arial"/>
          <w:sz w:val="22"/>
          <w:szCs w:val="22"/>
        </w:rPr>
      </w:pPr>
    </w:p>
    <w:p w:rsidR="00615CA4" w:rsidRPr="00615CA4" w:rsidRDefault="00615CA4" w:rsidP="00615CA4">
      <w:pPr>
        <w:ind w:left="576" w:right="576"/>
        <w:rPr>
          <w:rFonts w:ascii="Georgia" w:hAnsi="Georgia" w:cs="Arial"/>
          <w:sz w:val="22"/>
          <w:szCs w:val="22"/>
        </w:rPr>
      </w:pPr>
      <w:r w:rsidRPr="00615CA4">
        <w:rPr>
          <w:rFonts w:ascii="Georgia" w:hAnsi="Georgia" w:cs="Arial"/>
          <w:sz w:val="22"/>
          <w:szCs w:val="22"/>
        </w:rPr>
        <w:t xml:space="preserve">If any member previously eligible under the HPP level is determined by the ADH provider to not be clinically eligible under the Basic level or Complex level, the ADH provider must engage in discharge planning to safely transfer the member to appropriate services by September 28, 2018. Member transfers may be made in consultation with the MassHealth LTSS TPA, as supported by MassHealth and its sister agencies, and as described below. </w:t>
      </w:r>
    </w:p>
    <w:p w:rsidR="00615CA4" w:rsidRPr="00615CA4" w:rsidRDefault="00615CA4" w:rsidP="00615CA4">
      <w:pPr>
        <w:ind w:left="576" w:right="576"/>
        <w:rPr>
          <w:rFonts w:ascii="Georgia" w:hAnsi="Georgia" w:cs="Arial"/>
          <w:sz w:val="22"/>
          <w:szCs w:val="22"/>
        </w:rPr>
      </w:pPr>
    </w:p>
    <w:p w:rsidR="009064E2" w:rsidRDefault="00615CA4" w:rsidP="00615CA4">
      <w:pPr>
        <w:ind w:left="576" w:right="576"/>
        <w:rPr>
          <w:rFonts w:ascii="Georgia" w:hAnsi="Georgia" w:cs="Arial"/>
          <w:sz w:val="22"/>
          <w:szCs w:val="22"/>
        </w:rPr>
        <w:sectPr w:rsidR="009064E2" w:rsidSect="005977EA">
          <w:headerReference w:type="default" r:id="rId17"/>
          <w:type w:val="continuous"/>
          <w:pgSz w:w="12240" w:h="15840" w:code="1"/>
          <w:pgMar w:top="1077" w:right="1080" w:bottom="432" w:left="1080" w:header="0" w:footer="590" w:gutter="0"/>
          <w:pgBorders w:offsetFrom="page">
            <w:top w:val="single" w:sz="18" w:space="31" w:color="1F497D"/>
            <w:left w:val="single" w:sz="18" w:space="31" w:color="1F497D"/>
            <w:bottom w:val="single" w:sz="18" w:space="31" w:color="1F497D"/>
            <w:right w:val="single" w:sz="18" w:space="31" w:color="1F497D"/>
          </w:pgBorders>
          <w:cols w:space="720"/>
        </w:sectPr>
      </w:pPr>
      <w:r w:rsidRPr="00615CA4">
        <w:rPr>
          <w:rFonts w:ascii="Georgia" w:hAnsi="Georgia" w:cs="Arial"/>
          <w:sz w:val="22"/>
          <w:szCs w:val="22"/>
        </w:rPr>
        <w:t>ADH provider discharge planning must take into account the following, as appropriate f</w:t>
      </w:r>
      <w:r w:rsidR="009064E2">
        <w:rPr>
          <w:rFonts w:ascii="Georgia" w:hAnsi="Georgia" w:cs="Arial"/>
          <w:sz w:val="22"/>
          <w:szCs w:val="22"/>
        </w:rPr>
        <w:t>or each member being discharged</w:t>
      </w:r>
      <w:r w:rsidR="00A66845">
        <w:rPr>
          <w:rFonts w:ascii="Georgia" w:hAnsi="Georgia" w:cs="Arial"/>
          <w:sz w:val="22"/>
          <w:szCs w:val="22"/>
        </w:rPr>
        <w:t>.</w:t>
      </w:r>
    </w:p>
    <w:p w:rsidR="002F35BE" w:rsidRPr="00A164BD" w:rsidRDefault="002F35BE" w:rsidP="002F35BE">
      <w:pPr>
        <w:tabs>
          <w:tab w:val="left" w:pos="5040"/>
        </w:tabs>
        <w:suppressAutoHyphens/>
        <w:ind w:left="5040"/>
        <w:rPr>
          <w:rFonts w:ascii="Georgia" w:hAnsi="Georgia" w:cs="Arial"/>
          <w:b/>
          <w:color w:val="1F497D"/>
          <w:sz w:val="24"/>
          <w:szCs w:val="24"/>
        </w:rPr>
      </w:pPr>
      <w:r w:rsidRPr="00A164BD">
        <w:rPr>
          <w:rFonts w:ascii="Georgia" w:hAnsi="Georgia" w:cs="Arial"/>
          <w:b/>
          <w:color w:val="1F497D"/>
          <w:sz w:val="24"/>
          <w:szCs w:val="24"/>
        </w:rPr>
        <w:lastRenderedPageBreak/>
        <w:t>MassHealth</w:t>
      </w:r>
    </w:p>
    <w:p w:rsidR="002F35BE" w:rsidRPr="00A164BD" w:rsidRDefault="002F35BE" w:rsidP="002F35BE">
      <w:pPr>
        <w:tabs>
          <w:tab w:val="left" w:pos="5040"/>
        </w:tabs>
        <w:suppressAutoHyphens/>
        <w:ind w:left="5040"/>
        <w:rPr>
          <w:rFonts w:ascii="Georgia" w:hAnsi="Georgia" w:cs="Georgia"/>
          <w:b/>
          <w:bCs/>
          <w:color w:val="1E477A"/>
          <w:sz w:val="23"/>
          <w:szCs w:val="23"/>
        </w:rPr>
      </w:pPr>
      <w:r w:rsidRPr="00A164BD">
        <w:rPr>
          <w:rFonts w:ascii="Georgia" w:hAnsi="Georgia" w:cs="Arial"/>
          <w:b/>
          <w:color w:val="1F497D"/>
          <w:sz w:val="24"/>
          <w:szCs w:val="24"/>
        </w:rPr>
        <w:t>Adult Day Health Bulletin</w:t>
      </w:r>
      <w:r w:rsidR="003932F6" w:rsidRPr="00A164BD">
        <w:rPr>
          <w:rFonts w:ascii="Georgia" w:hAnsi="Georgia" w:cs="Arial"/>
          <w:b/>
          <w:color w:val="1F497D"/>
          <w:sz w:val="24"/>
          <w:szCs w:val="24"/>
        </w:rPr>
        <w:t xml:space="preserve"> </w:t>
      </w:r>
      <w:r w:rsidR="00C15878">
        <w:rPr>
          <w:rFonts w:ascii="Georgia" w:hAnsi="Georgia" w:cs="Arial"/>
          <w:b/>
          <w:color w:val="1F497D"/>
          <w:sz w:val="24"/>
          <w:szCs w:val="24"/>
        </w:rPr>
        <w:t>14</w:t>
      </w:r>
    </w:p>
    <w:p w:rsidR="002F35BE" w:rsidRPr="00A164BD" w:rsidRDefault="0096139A" w:rsidP="002F35BE">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000F3095" w:rsidRPr="00A164BD">
        <w:rPr>
          <w:rFonts w:ascii="Georgia" w:hAnsi="Georgia" w:cs="Arial"/>
          <w:b/>
          <w:color w:val="1F497D"/>
          <w:sz w:val="24"/>
          <w:szCs w:val="24"/>
        </w:rPr>
        <w:t xml:space="preserve"> 2018</w:t>
      </w:r>
    </w:p>
    <w:p w:rsidR="007829A3" w:rsidRPr="001B792F" w:rsidRDefault="007829A3" w:rsidP="002F35BE">
      <w:pPr>
        <w:tabs>
          <w:tab w:val="left" w:pos="5040"/>
        </w:tabs>
        <w:suppressAutoHyphens/>
        <w:ind w:left="5040"/>
        <w:rPr>
          <w:rFonts w:ascii="Georgia" w:hAnsi="Georgia" w:cs="Arial"/>
          <w:sz w:val="24"/>
          <w:szCs w:val="24"/>
        </w:rPr>
      </w:pPr>
      <w:r w:rsidRPr="007829A3">
        <w:rPr>
          <w:rFonts w:ascii="Georgia" w:hAnsi="Georgia" w:cs="Arial"/>
          <w:b/>
          <w:color w:val="1F497D"/>
          <w:sz w:val="24"/>
          <w:szCs w:val="24"/>
        </w:rPr>
        <w:t>Page 2</w:t>
      </w:r>
    </w:p>
    <w:p w:rsidR="002F35BE" w:rsidRDefault="002F35BE" w:rsidP="00287894">
      <w:pPr>
        <w:ind w:left="576" w:right="576"/>
        <w:rPr>
          <w:rFonts w:ascii="Georgia" w:eastAsiaTheme="minorHAnsi" w:hAnsi="Georgia"/>
          <w:b/>
        </w:rPr>
      </w:pPr>
    </w:p>
    <w:p w:rsidR="002B5B63" w:rsidRPr="008E1924" w:rsidRDefault="008E1924" w:rsidP="00287894">
      <w:pPr>
        <w:ind w:left="576" w:right="576"/>
        <w:rPr>
          <w:rFonts w:ascii="Georgia" w:hAnsi="Georgia" w:cs="Arial"/>
          <w:b/>
          <w:sz w:val="22"/>
          <w:szCs w:val="22"/>
        </w:rPr>
      </w:pPr>
      <w:r w:rsidRPr="008E1924">
        <w:rPr>
          <w:rFonts w:ascii="Georgia" w:eastAsiaTheme="minorHAnsi" w:hAnsi="Georgia"/>
          <w:b/>
        </w:rPr>
        <w:t xml:space="preserve">Members </w:t>
      </w:r>
      <w:r w:rsidR="00C13095">
        <w:rPr>
          <w:rFonts w:ascii="Georgia" w:eastAsiaTheme="minorHAnsi" w:hAnsi="Georgia"/>
          <w:b/>
        </w:rPr>
        <w:t>Younger Than</w:t>
      </w:r>
      <w:r w:rsidRPr="008E1924">
        <w:rPr>
          <w:rFonts w:ascii="Georgia" w:eastAsiaTheme="minorHAnsi" w:hAnsi="Georgia"/>
          <w:b/>
        </w:rPr>
        <w:t xml:space="preserve"> Age 60</w:t>
      </w:r>
    </w:p>
    <w:p w:rsidR="002B5B63" w:rsidRDefault="002B5B63" w:rsidP="00287894">
      <w:pPr>
        <w:ind w:left="576" w:right="576"/>
        <w:rPr>
          <w:rFonts w:ascii="Georgia" w:hAnsi="Georgia" w:cs="Arial"/>
          <w:b/>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If a member </w:t>
      </w:r>
      <w:r w:rsidR="00C13095">
        <w:rPr>
          <w:rFonts w:ascii="Georgia" w:hAnsi="Georgia" w:cs="Arial"/>
          <w:sz w:val="22"/>
          <w:szCs w:val="22"/>
        </w:rPr>
        <w:t xml:space="preserve">younger than </w:t>
      </w:r>
      <w:r w:rsidRPr="008E1924">
        <w:rPr>
          <w:rFonts w:ascii="Georgia" w:hAnsi="Georgia" w:cs="Arial"/>
          <w:sz w:val="22"/>
          <w:szCs w:val="22"/>
        </w:rPr>
        <w:t>age 60 no longer meets the clinical eligibility requirement for ADH, please refer the member prior to discharge to the following services, as appropriate</w:t>
      </w:r>
      <w:r w:rsidR="00C13095">
        <w:rPr>
          <w:rFonts w:ascii="Georgia" w:hAnsi="Georgia" w:cs="Arial"/>
          <w:sz w:val="22"/>
          <w:szCs w:val="22"/>
        </w:rPr>
        <w:t>.</w:t>
      </w:r>
    </w:p>
    <w:p w:rsidR="008E1924" w:rsidRPr="008E1924" w:rsidRDefault="008E1924" w:rsidP="008E1924">
      <w:pPr>
        <w:ind w:left="576" w:right="576"/>
        <w:rPr>
          <w:rFonts w:ascii="Georgia" w:hAnsi="Georgia" w:cs="Arial"/>
          <w:sz w:val="22"/>
          <w:szCs w:val="22"/>
        </w:rPr>
      </w:pPr>
    </w:p>
    <w:p w:rsidR="008E1924" w:rsidRPr="008E1924" w:rsidRDefault="008E1924" w:rsidP="00C13095">
      <w:pPr>
        <w:ind w:left="900" w:right="576"/>
        <w:rPr>
          <w:rFonts w:ascii="Georgia" w:hAnsi="Georgia" w:cs="Arial"/>
          <w:sz w:val="22"/>
          <w:szCs w:val="22"/>
        </w:rPr>
      </w:pPr>
      <w:r w:rsidRPr="008E1924">
        <w:rPr>
          <w:rFonts w:ascii="Georgia" w:hAnsi="Georgia" w:cs="Arial"/>
          <w:sz w:val="22"/>
          <w:szCs w:val="22"/>
        </w:rPr>
        <w:t>•</w:t>
      </w:r>
      <w:r w:rsidRPr="008E1924">
        <w:rPr>
          <w:rFonts w:ascii="Georgia" w:hAnsi="Georgia" w:cs="Arial"/>
          <w:sz w:val="22"/>
          <w:szCs w:val="22"/>
        </w:rPr>
        <w:tab/>
        <w:t>Adult Foster Care (AFC)</w:t>
      </w:r>
    </w:p>
    <w:p w:rsidR="008E1924" w:rsidRPr="008E1924" w:rsidRDefault="008E1924" w:rsidP="00C13095">
      <w:pPr>
        <w:ind w:left="900" w:right="576"/>
        <w:rPr>
          <w:rFonts w:ascii="Georgia" w:hAnsi="Georgia" w:cs="Arial"/>
          <w:sz w:val="22"/>
          <w:szCs w:val="22"/>
        </w:rPr>
      </w:pPr>
      <w:r w:rsidRPr="008E1924">
        <w:rPr>
          <w:rFonts w:ascii="Georgia" w:hAnsi="Georgia" w:cs="Arial"/>
          <w:sz w:val="22"/>
          <w:szCs w:val="22"/>
        </w:rPr>
        <w:t>•</w:t>
      </w:r>
      <w:r w:rsidRPr="008E1924">
        <w:rPr>
          <w:rFonts w:ascii="Georgia" w:hAnsi="Georgia" w:cs="Arial"/>
          <w:sz w:val="22"/>
          <w:szCs w:val="22"/>
        </w:rPr>
        <w:tab/>
        <w:t>Massachusetts Rehabilitation Commission (MRC)</w:t>
      </w:r>
    </w:p>
    <w:p w:rsidR="008E1924" w:rsidRPr="008E1924" w:rsidRDefault="008E1924" w:rsidP="00C13095">
      <w:pPr>
        <w:ind w:left="900" w:right="576"/>
        <w:rPr>
          <w:rFonts w:ascii="Georgia" w:hAnsi="Georgia" w:cs="Arial"/>
          <w:sz w:val="22"/>
          <w:szCs w:val="22"/>
        </w:rPr>
      </w:pPr>
      <w:r w:rsidRPr="008E1924">
        <w:rPr>
          <w:rFonts w:ascii="Georgia" w:hAnsi="Georgia" w:cs="Arial"/>
          <w:sz w:val="22"/>
          <w:szCs w:val="22"/>
        </w:rPr>
        <w:t>•</w:t>
      </w:r>
      <w:r w:rsidRPr="008E1924">
        <w:rPr>
          <w:rFonts w:ascii="Georgia" w:hAnsi="Georgia" w:cs="Arial"/>
          <w:sz w:val="22"/>
          <w:szCs w:val="22"/>
        </w:rPr>
        <w:tab/>
        <w:t>Personal Care Attendant Program (PCA)</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eastAsiaTheme="minorHAnsi" w:hAnsi="Georgia"/>
          <w:b/>
        </w:rPr>
      </w:pPr>
      <w:r w:rsidRPr="008E1924">
        <w:rPr>
          <w:rFonts w:ascii="Georgia" w:eastAsiaTheme="minorHAnsi" w:hAnsi="Georgia"/>
          <w:b/>
        </w:rPr>
        <w:t>Members Age 60</w:t>
      </w:r>
      <w:r w:rsidR="009E03FA">
        <w:rPr>
          <w:rFonts w:ascii="Georgia" w:eastAsiaTheme="minorHAnsi" w:hAnsi="Georgia"/>
          <w:b/>
        </w:rPr>
        <w:t xml:space="preserve"> and Older</w:t>
      </w:r>
      <w:r w:rsidRPr="008E1924">
        <w:rPr>
          <w:rFonts w:ascii="Georgia" w:eastAsiaTheme="minorHAnsi" w:hAnsi="Georgia"/>
          <w:b/>
        </w:rPr>
        <w:t xml:space="preserve">  </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If a member </w:t>
      </w:r>
      <w:r w:rsidR="00C13095">
        <w:rPr>
          <w:rFonts w:ascii="Georgia" w:hAnsi="Georgia" w:cs="Arial"/>
          <w:sz w:val="22"/>
          <w:szCs w:val="22"/>
        </w:rPr>
        <w:t>older than</w:t>
      </w:r>
      <w:r w:rsidRPr="008E1924">
        <w:rPr>
          <w:rFonts w:ascii="Georgia" w:hAnsi="Georgia" w:cs="Arial"/>
          <w:sz w:val="22"/>
          <w:szCs w:val="22"/>
        </w:rPr>
        <w:t xml:space="preserve"> age 60 no longer meets the clinical eligibility requirements for ADH, please refer the member prior to discharge to their local Aging Service Access Point (ASAP), so that an ASAP may assess the member for Executive Office of Elder Affairs Home Care program services. For a list of office locations and phone numbers p</w:t>
      </w:r>
      <w:r w:rsidR="009E03FA">
        <w:rPr>
          <w:rFonts w:ascii="Georgia" w:hAnsi="Georgia" w:cs="Arial"/>
          <w:sz w:val="22"/>
          <w:szCs w:val="22"/>
        </w:rPr>
        <w:t>lease refer to the EOEA at</w:t>
      </w:r>
      <w:r w:rsidRPr="008E1924">
        <w:rPr>
          <w:rFonts w:ascii="Georgia" w:hAnsi="Georgia" w:cs="Arial"/>
          <w:sz w:val="22"/>
          <w:szCs w:val="22"/>
        </w:rPr>
        <w:t xml:space="preserve"> </w:t>
      </w:r>
      <w:hyperlink r:id="rId18" w:history="1">
        <w:r w:rsidR="009E03FA" w:rsidRPr="00E90F98">
          <w:rPr>
            <w:rStyle w:val="Hyperlink"/>
            <w:rFonts w:ascii="Georgia" w:hAnsi="Georgia" w:cs="Arial"/>
            <w:sz w:val="22"/>
            <w:szCs w:val="22"/>
          </w:rPr>
          <w:t>www.mass.gov/orgs/executive-office-of-elder-affairs</w:t>
        </w:r>
      </w:hyperlink>
      <w:r w:rsidR="00C13095">
        <w:rPr>
          <w:rFonts w:ascii="Georgia" w:hAnsi="Georgia" w:cs="Arial"/>
          <w:sz w:val="22"/>
          <w:szCs w:val="22"/>
        </w:rPr>
        <w:t>.</w:t>
      </w:r>
      <w:r w:rsidRPr="008E1924">
        <w:rPr>
          <w:rFonts w:ascii="Georgia" w:hAnsi="Georgia" w:cs="Arial"/>
          <w:sz w:val="22"/>
          <w:szCs w:val="22"/>
        </w:rPr>
        <w:t xml:space="preserve"> </w:t>
      </w:r>
    </w:p>
    <w:p w:rsidR="008E1924" w:rsidRPr="008E1924" w:rsidRDefault="008E1924" w:rsidP="008E1924">
      <w:pPr>
        <w:ind w:left="576" w:right="576"/>
        <w:rPr>
          <w:rFonts w:ascii="Georgia" w:hAnsi="Georgia" w:cs="Arial"/>
          <w:sz w:val="22"/>
          <w:szCs w:val="22"/>
        </w:rPr>
      </w:pPr>
    </w:p>
    <w:p w:rsidR="008E1924" w:rsidRPr="008E1924" w:rsidRDefault="00C13095" w:rsidP="008E1924">
      <w:pPr>
        <w:ind w:left="576" w:right="576"/>
        <w:rPr>
          <w:rFonts w:ascii="Georgia" w:eastAsiaTheme="minorHAnsi" w:hAnsi="Georgia"/>
          <w:b/>
        </w:rPr>
      </w:pPr>
      <w:r>
        <w:rPr>
          <w:rFonts w:ascii="Georgia" w:eastAsiaTheme="minorHAnsi" w:hAnsi="Georgia"/>
          <w:b/>
        </w:rPr>
        <w:t>Members Receiving S</w:t>
      </w:r>
      <w:r w:rsidR="008E1924" w:rsidRPr="008E1924">
        <w:rPr>
          <w:rFonts w:ascii="Georgia" w:eastAsiaTheme="minorHAnsi" w:hAnsi="Georgia"/>
          <w:b/>
        </w:rPr>
        <w:t>ervices from the Department of Developmental Services (DDS)</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If a member with </w:t>
      </w:r>
      <w:r w:rsidR="009E03FA">
        <w:rPr>
          <w:rFonts w:ascii="Georgia" w:hAnsi="Georgia" w:cs="Arial"/>
          <w:sz w:val="22"/>
          <w:szCs w:val="22"/>
        </w:rPr>
        <w:t xml:space="preserve">intellectual or developmental disabilities </w:t>
      </w:r>
      <w:r w:rsidRPr="008E1924">
        <w:rPr>
          <w:rFonts w:ascii="Georgia" w:hAnsi="Georgia" w:cs="Arial"/>
          <w:sz w:val="22"/>
          <w:szCs w:val="22"/>
        </w:rPr>
        <w:t>no longer meets the clinical eligibility requirements for ADH, please refer the member prior to discharge to their DDS Service Coordinator, if they have one, so that DDS may assess the member for DDS services</w:t>
      </w:r>
      <w:r w:rsidR="00433BCF" w:rsidRPr="00433BCF">
        <w:rPr>
          <w:rFonts w:ascii="Georgia" w:hAnsi="Georgia" w:cs="Arial"/>
          <w:sz w:val="22"/>
          <w:szCs w:val="22"/>
        </w:rPr>
        <w:t xml:space="preserve">. </w:t>
      </w:r>
      <w:r w:rsidRPr="00433BCF">
        <w:rPr>
          <w:rFonts w:ascii="Georgia" w:hAnsi="Georgia" w:cs="Arial"/>
          <w:sz w:val="22"/>
          <w:szCs w:val="22"/>
        </w:rPr>
        <w:t>If the</w:t>
      </w:r>
      <w:r w:rsidRPr="008E1924">
        <w:rPr>
          <w:rFonts w:ascii="Georgia" w:hAnsi="Georgia" w:cs="Arial"/>
          <w:sz w:val="22"/>
          <w:szCs w:val="22"/>
        </w:rPr>
        <w:t xml:space="preserve"> member does not have a DDS Service Coordinator, this should be noted on the Adult Day Health Service Payment Level Revalidation Form. </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eastAsiaTheme="minorHAnsi" w:hAnsi="Georgia"/>
          <w:b/>
        </w:rPr>
      </w:pPr>
      <w:r w:rsidRPr="008E1924">
        <w:rPr>
          <w:rFonts w:ascii="Georgia" w:eastAsiaTheme="minorHAnsi" w:hAnsi="Georgia"/>
          <w:b/>
        </w:rPr>
        <w:t xml:space="preserve">Members with Behavioral Health Needs </w:t>
      </w: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 </w:t>
      </w:r>
    </w:p>
    <w:p w:rsidR="002B5B63" w:rsidRDefault="008E1924" w:rsidP="008E1924">
      <w:pPr>
        <w:ind w:left="576" w:right="576"/>
        <w:rPr>
          <w:rFonts w:ascii="Georgia" w:hAnsi="Georgia" w:cs="Arial"/>
          <w:sz w:val="22"/>
          <w:szCs w:val="22"/>
        </w:rPr>
      </w:pPr>
      <w:r w:rsidRPr="008E1924">
        <w:rPr>
          <w:rFonts w:ascii="Georgia" w:hAnsi="Georgia" w:cs="Arial"/>
          <w:sz w:val="22"/>
          <w:szCs w:val="22"/>
        </w:rPr>
        <w:t xml:space="preserve">If a member with behavioral health needs no longer meets the clinical eligibility requirements for ADH, please contact the member’s DMH case manager, if applicable, or, if the member does not have a DMH case manager, the local Area Service Authorization Specialist. For a list of office locations and phone numbers please refer to the DMH webpage at: </w:t>
      </w:r>
      <w:hyperlink r:id="rId19" w:history="1">
        <w:r w:rsidRPr="00DD7D74">
          <w:rPr>
            <w:rStyle w:val="Hyperlink"/>
            <w:rFonts w:ascii="Georgia" w:hAnsi="Georgia" w:cs="Arial"/>
            <w:sz w:val="22"/>
            <w:szCs w:val="22"/>
          </w:rPr>
          <w:t>https://www.mass.gov/orgs/massachusetts-department-of-mental-health</w:t>
        </w:r>
      </w:hyperlink>
      <w:r w:rsidR="003519E4">
        <w:rPr>
          <w:rStyle w:val="Hyperlink"/>
          <w:rFonts w:ascii="Georgia" w:hAnsi="Georgia" w:cs="Arial"/>
          <w:sz w:val="22"/>
          <w:szCs w:val="22"/>
        </w:rPr>
        <w:t>.</w:t>
      </w:r>
    </w:p>
    <w:p w:rsidR="008E1924" w:rsidRDefault="008E1924" w:rsidP="008E1924">
      <w:pPr>
        <w:ind w:left="576" w:right="576"/>
        <w:rPr>
          <w:rFonts w:ascii="Georgia" w:hAnsi="Georgia" w:cs="Arial"/>
          <w:sz w:val="22"/>
          <w:szCs w:val="22"/>
        </w:rPr>
      </w:pPr>
    </w:p>
    <w:p w:rsidR="008E1924" w:rsidRPr="008E1924" w:rsidRDefault="008E1924" w:rsidP="008E1924">
      <w:pPr>
        <w:ind w:left="3456" w:right="576" w:hanging="2880"/>
        <w:rPr>
          <w:rFonts w:ascii="Georgia" w:hAnsi="Georgia" w:cs="Georgia"/>
          <w:b/>
          <w:bCs/>
          <w:color w:val="1E477A"/>
          <w:sz w:val="23"/>
          <w:szCs w:val="23"/>
        </w:rPr>
      </w:pPr>
      <w:r w:rsidRPr="008E1924">
        <w:rPr>
          <w:rFonts w:ascii="Georgia" w:hAnsi="Georgia" w:cs="Georgia"/>
          <w:b/>
          <w:bCs/>
          <w:color w:val="1E477A"/>
          <w:sz w:val="23"/>
          <w:szCs w:val="23"/>
        </w:rPr>
        <w:t xml:space="preserve">Clinical Eligibility for ADH Services </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Clinical Eligibility for ADH services is specified at 130 CMR 404.414(D), and restated below.</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To be clinically eligible for ADH services, a member must meet the clinical eligibility criteria specified at 130 CMR 404.405 (A)-(C), reproduced below: </w:t>
      </w:r>
    </w:p>
    <w:p w:rsidR="008E1924" w:rsidRPr="008E1924" w:rsidRDefault="008E1924" w:rsidP="008E1924">
      <w:pPr>
        <w:ind w:left="576" w:right="576"/>
        <w:rPr>
          <w:rFonts w:ascii="Georgia" w:hAnsi="Georgia" w:cs="Arial"/>
          <w:sz w:val="22"/>
          <w:szCs w:val="22"/>
        </w:rPr>
      </w:pPr>
    </w:p>
    <w:p w:rsidR="007B4934" w:rsidRPr="00E5523C" w:rsidRDefault="007B4934" w:rsidP="007B4934">
      <w:pPr>
        <w:tabs>
          <w:tab w:val="left" w:pos="1296"/>
          <w:tab w:val="left" w:pos="1656"/>
          <w:tab w:val="left" w:pos="2016"/>
        </w:tabs>
        <w:ind w:left="936"/>
        <w:rPr>
          <w:sz w:val="22"/>
          <w:szCs w:val="24"/>
        </w:rPr>
      </w:pPr>
      <w:r w:rsidRPr="00E5523C">
        <w:rPr>
          <w:sz w:val="22"/>
          <w:szCs w:val="24"/>
        </w:rPr>
        <w:t xml:space="preserve">(A)  The MassHealth agency pays for ADH provided to members who meet all of the following clinical eligibility criteria: </w:t>
      </w:r>
    </w:p>
    <w:p w:rsidR="007B4934" w:rsidRPr="00E5523C" w:rsidRDefault="007B4934" w:rsidP="007B4934">
      <w:pPr>
        <w:tabs>
          <w:tab w:val="left" w:pos="720"/>
        </w:tabs>
        <w:ind w:left="1310"/>
        <w:rPr>
          <w:sz w:val="22"/>
          <w:szCs w:val="24"/>
        </w:rPr>
      </w:pPr>
      <w:r w:rsidRPr="00E5523C">
        <w:rPr>
          <w:sz w:val="22"/>
          <w:szCs w:val="24"/>
        </w:rPr>
        <w:t>(1)  ADH has been ordered by the member’s PCP;</w:t>
      </w:r>
    </w:p>
    <w:p w:rsidR="007B4934" w:rsidRPr="00E5523C" w:rsidRDefault="007B4934" w:rsidP="007B4934">
      <w:pPr>
        <w:ind w:left="1310"/>
        <w:rPr>
          <w:sz w:val="22"/>
          <w:szCs w:val="24"/>
        </w:rPr>
      </w:pPr>
      <w:r w:rsidRPr="00E5523C">
        <w:rPr>
          <w:sz w:val="22"/>
          <w:szCs w:val="24"/>
        </w:rPr>
        <w:t>(2)  The member has one or more chronic or post-acute medical, cognitive, or mental health condition(s) identified by the member’s PCP that require active monitoring, treatment or intervention and ongoing observation and assessment by a nurse, without which the member’s condition will likely deteriorate;</w:t>
      </w:r>
    </w:p>
    <w:p w:rsidR="00511CD4" w:rsidRDefault="00511CD4" w:rsidP="00933C85">
      <w:pPr>
        <w:tabs>
          <w:tab w:val="left" w:pos="5040"/>
        </w:tabs>
        <w:suppressAutoHyphens/>
        <w:ind w:left="5040"/>
        <w:rPr>
          <w:rFonts w:ascii="Georgia" w:hAnsi="Georgia" w:cs="Arial"/>
          <w:b/>
          <w:color w:val="1F497D"/>
          <w:sz w:val="24"/>
          <w:szCs w:val="24"/>
        </w:rPr>
      </w:pPr>
    </w:p>
    <w:p w:rsidR="00933C85" w:rsidRPr="00C66371" w:rsidRDefault="00933C85" w:rsidP="00933C8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lastRenderedPageBreak/>
        <w:t>MassHealth</w:t>
      </w:r>
    </w:p>
    <w:p w:rsidR="00933C85" w:rsidRPr="00433BCF" w:rsidRDefault="00933C85" w:rsidP="00933C85">
      <w:pPr>
        <w:tabs>
          <w:tab w:val="left" w:pos="5040"/>
        </w:tabs>
        <w:suppressAutoHyphens/>
        <w:ind w:left="5040"/>
        <w:rPr>
          <w:rFonts w:ascii="Georgia" w:hAnsi="Georgia" w:cs="Georgia"/>
          <w:b/>
          <w:bCs/>
          <w:color w:val="1E477A"/>
          <w:sz w:val="23"/>
          <w:szCs w:val="23"/>
        </w:rPr>
      </w:pPr>
      <w:r w:rsidRPr="00433BCF">
        <w:rPr>
          <w:rFonts w:ascii="Georgia" w:hAnsi="Georgia" w:cs="Arial"/>
          <w:b/>
          <w:color w:val="1F497D"/>
          <w:sz w:val="24"/>
          <w:szCs w:val="24"/>
        </w:rPr>
        <w:t>Adult Day Health Bulletin</w:t>
      </w:r>
      <w:r w:rsidR="003932F6" w:rsidRPr="00433BCF">
        <w:rPr>
          <w:rFonts w:ascii="Georgia" w:hAnsi="Georgia" w:cs="Arial"/>
          <w:b/>
          <w:color w:val="1F497D"/>
          <w:sz w:val="24"/>
          <w:szCs w:val="24"/>
        </w:rPr>
        <w:t xml:space="preserve"> </w:t>
      </w:r>
      <w:r w:rsidR="00C15878">
        <w:rPr>
          <w:rFonts w:ascii="Georgia" w:hAnsi="Georgia" w:cs="Arial"/>
          <w:b/>
          <w:color w:val="1F497D"/>
          <w:sz w:val="24"/>
          <w:szCs w:val="24"/>
        </w:rPr>
        <w:t>14</w:t>
      </w:r>
    </w:p>
    <w:p w:rsidR="00933C85" w:rsidRPr="00433BCF" w:rsidRDefault="0096139A" w:rsidP="00933C8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000F3095" w:rsidRPr="00433BCF">
        <w:rPr>
          <w:rFonts w:ascii="Georgia" w:hAnsi="Georgia" w:cs="Arial"/>
          <w:b/>
          <w:color w:val="1F497D"/>
          <w:sz w:val="24"/>
          <w:szCs w:val="24"/>
        </w:rPr>
        <w:t xml:space="preserve"> 2018</w:t>
      </w:r>
    </w:p>
    <w:p w:rsidR="007829A3" w:rsidRPr="007829A3" w:rsidRDefault="007829A3" w:rsidP="00933C85">
      <w:pPr>
        <w:tabs>
          <w:tab w:val="left" w:pos="5040"/>
        </w:tabs>
        <w:suppressAutoHyphens/>
        <w:ind w:left="5040"/>
        <w:rPr>
          <w:rFonts w:ascii="Georgia" w:hAnsi="Georgia" w:cs="Arial"/>
          <w:b/>
          <w:color w:val="1F497D"/>
          <w:sz w:val="24"/>
          <w:szCs w:val="24"/>
        </w:rPr>
      </w:pPr>
      <w:r w:rsidRPr="007829A3">
        <w:rPr>
          <w:rFonts w:ascii="Georgia" w:hAnsi="Georgia" w:cs="Arial"/>
          <w:b/>
          <w:color w:val="1F497D"/>
          <w:sz w:val="24"/>
          <w:szCs w:val="24"/>
        </w:rPr>
        <w:t>Page 3</w:t>
      </w:r>
    </w:p>
    <w:p w:rsidR="00933C85" w:rsidRDefault="00933C85" w:rsidP="008E1924">
      <w:pPr>
        <w:ind w:left="1080" w:right="576"/>
        <w:rPr>
          <w:rFonts w:ascii="Georgia" w:hAnsi="Georgia" w:cs="Arial"/>
          <w:sz w:val="22"/>
          <w:szCs w:val="22"/>
        </w:rPr>
      </w:pPr>
    </w:p>
    <w:p w:rsidR="003057E2" w:rsidRDefault="003057E2" w:rsidP="00933C85">
      <w:pPr>
        <w:ind w:left="3456" w:right="576" w:hanging="2880"/>
        <w:rPr>
          <w:rFonts w:ascii="Georgia" w:hAnsi="Georgia" w:cs="Georgia"/>
          <w:b/>
          <w:bCs/>
          <w:color w:val="1E477A"/>
          <w:sz w:val="23"/>
          <w:szCs w:val="23"/>
        </w:rPr>
      </w:pPr>
    </w:p>
    <w:p w:rsidR="00933C85" w:rsidRPr="008E1924" w:rsidRDefault="00933C85" w:rsidP="005977EA">
      <w:pPr>
        <w:spacing w:after="120"/>
        <w:ind w:left="3456" w:right="576" w:hanging="2880"/>
        <w:rPr>
          <w:rFonts w:ascii="Georgia" w:hAnsi="Georgia" w:cs="Georgia"/>
          <w:b/>
          <w:bCs/>
          <w:color w:val="1E477A"/>
          <w:sz w:val="23"/>
          <w:szCs w:val="23"/>
        </w:rPr>
      </w:pPr>
      <w:r w:rsidRPr="008E1924">
        <w:rPr>
          <w:rFonts w:ascii="Georgia" w:hAnsi="Georgia" w:cs="Georgia"/>
          <w:b/>
          <w:bCs/>
          <w:color w:val="1E477A"/>
          <w:sz w:val="23"/>
          <w:szCs w:val="23"/>
        </w:rPr>
        <w:t xml:space="preserve">Clinical Eligibility for ADH Services </w:t>
      </w:r>
      <w:r>
        <w:rPr>
          <w:rFonts w:ascii="Georgia" w:hAnsi="Georgia" w:cs="Georgia"/>
          <w:b/>
          <w:bCs/>
          <w:color w:val="1E477A"/>
          <w:sz w:val="23"/>
          <w:szCs w:val="23"/>
        </w:rPr>
        <w:t>(cont.)</w:t>
      </w:r>
    </w:p>
    <w:p w:rsidR="00933C85" w:rsidRDefault="00933C85" w:rsidP="008E1924">
      <w:pPr>
        <w:ind w:left="1080" w:right="576"/>
        <w:rPr>
          <w:rFonts w:ascii="Georgia" w:hAnsi="Georgia" w:cs="Arial"/>
          <w:sz w:val="22"/>
          <w:szCs w:val="22"/>
        </w:rPr>
      </w:pPr>
    </w:p>
    <w:p w:rsidR="007B4934" w:rsidRPr="00E5523C" w:rsidRDefault="007B4934" w:rsidP="007B4934">
      <w:pPr>
        <w:tabs>
          <w:tab w:val="left" w:pos="720"/>
        </w:tabs>
        <w:ind w:left="1310"/>
        <w:rPr>
          <w:sz w:val="22"/>
          <w:szCs w:val="24"/>
        </w:rPr>
      </w:pPr>
      <w:r w:rsidRPr="00E5523C">
        <w:rPr>
          <w:sz w:val="22"/>
          <w:szCs w:val="24"/>
        </w:rPr>
        <w:t>(3)  The member requires one or both of the following be provided by the ADH program:</w:t>
      </w:r>
    </w:p>
    <w:p w:rsidR="007B4934" w:rsidRPr="00E5523C" w:rsidRDefault="007B4934" w:rsidP="007B4934">
      <w:pPr>
        <w:tabs>
          <w:tab w:val="left" w:pos="720"/>
          <w:tab w:val="left" w:pos="1170"/>
        </w:tabs>
        <w:ind w:left="1699"/>
        <w:rPr>
          <w:sz w:val="22"/>
          <w:szCs w:val="24"/>
        </w:rPr>
      </w:pPr>
      <w:r w:rsidRPr="00E5523C">
        <w:rPr>
          <w:sz w:val="22"/>
          <w:szCs w:val="24"/>
        </w:rPr>
        <w:t>(a)  at least one skilled service listed in 130 CMR 404.405(B); or</w:t>
      </w:r>
    </w:p>
    <w:p w:rsidR="007B4934" w:rsidRPr="00E5523C" w:rsidRDefault="007B4934" w:rsidP="007B4934">
      <w:pPr>
        <w:tabs>
          <w:tab w:val="left" w:pos="720"/>
          <w:tab w:val="left" w:pos="1170"/>
        </w:tabs>
        <w:ind w:left="1699"/>
        <w:rPr>
          <w:sz w:val="22"/>
          <w:szCs w:val="24"/>
        </w:rPr>
      </w:pPr>
      <w:r w:rsidRPr="00E5523C">
        <w:rPr>
          <w:sz w:val="22"/>
          <w:szCs w:val="24"/>
        </w:rPr>
        <w:t>(b)  at least daily or on a regular basis hands-on (physical) assistance or cueing and supervision, throughout the entire activity, with one or more qualifying ADLs listed in 130 CMR 404.405(C) when required at the ADH program as determined clinically appropriate by the ordering PCP and the ADH program nurse developing the plan of care.</w:t>
      </w:r>
    </w:p>
    <w:p w:rsidR="008E1924" w:rsidRPr="008E1924" w:rsidRDefault="008E1924" w:rsidP="007B4934">
      <w:pPr>
        <w:ind w:left="1080" w:right="576"/>
        <w:rPr>
          <w:rFonts w:ascii="Georgia" w:hAnsi="Georgia" w:cs="Arial"/>
          <w:sz w:val="22"/>
          <w:szCs w:val="22"/>
        </w:rPr>
      </w:pPr>
    </w:p>
    <w:p w:rsidR="007B4934" w:rsidRDefault="007B4934" w:rsidP="007B4934">
      <w:pPr>
        <w:pStyle w:val="Default"/>
        <w:ind w:left="936"/>
        <w:rPr>
          <w:sz w:val="22"/>
        </w:rPr>
      </w:pPr>
      <w:r w:rsidRPr="00E5523C">
        <w:rPr>
          <w:sz w:val="22"/>
        </w:rPr>
        <w:t xml:space="preserve">(B) </w:t>
      </w:r>
      <w:r w:rsidRPr="00E5523C">
        <w:rPr>
          <w:sz w:val="22"/>
          <w:u w:val="single"/>
        </w:rPr>
        <w:t>Skilled Services</w:t>
      </w:r>
      <w:r w:rsidRPr="00E5523C">
        <w:rPr>
          <w:sz w:val="22"/>
        </w:rPr>
        <w:t xml:space="preserve">. Skilled services are those services ordered by a physician that fall within the professional disciplines of nursing, physical, occupational, and speech therapy. Examples of skilled services include </w:t>
      </w:r>
    </w:p>
    <w:p w:rsidR="005977EA" w:rsidRPr="00E5523C" w:rsidRDefault="005977EA" w:rsidP="007B4934">
      <w:pPr>
        <w:pStyle w:val="Default"/>
        <w:ind w:left="936"/>
        <w:rPr>
          <w:sz w:val="22"/>
        </w:rPr>
      </w:pPr>
    </w:p>
    <w:p w:rsidR="007B4934" w:rsidRPr="00E5523C" w:rsidRDefault="007B4934" w:rsidP="005977EA">
      <w:pPr>
        <w:pStyle w:val="Default"/>
        <w:ind w:left="1260"/>
        <w:rPr>
          <w:sz w:val="22"/>
        </w:rPr>
      </w:pPr>
      <w:r w:rsidRPr="00E5523C">
        <w:rPr>
          <w:sz w:val="22"/>
        </w:rPr>
        <w:t xml:space="preserve">(1)  </w:t>
      </w:r>
      <w:proofErr w:type="gramStart"/>
      <w:r w:rsidRPr="00E5523C">
        <w:rPr>
          <w:sz w:val="22"/>
        </w:rPr>
        <w:t>intravenous</w:t>
      </w:r>
      <w:proofErr w:type="gramEnd"/>
      <w:r w:rsidRPr="00E5523C">
        <w:rPr>
          <w:sz w:val="22"/>
        </w:rPr>
        <w:t xml:space="preserve">, intramuscular, or subcutaneous injection, or intravenous feeding; </w:t>
      </w:r>
    </w:p>
    <w:p w:rsidR="007B4934" w:rsidRPr="00E5523C" w:rsidRDefault="007B4934" w:rsidP="007B4934">
      <w:pPr>
        <w:pStyle w:val="Default"/>
        <w:ind w:left="1260"/>
        <w:rPr>
          <w:sz w:val="22"/>
        </w:rPr>
      </w:pPr>
      <w:r w:rsidRPr="00E5523C">
        <w:rPr>
          <w:sz w:val="22"/>
        </w:rPr>
        <w:t xml:space="preserve">(2)  nasogastric-tube, gastrostomy, or jejunostomy feeding; </w:t>
      </w:r>
    </w:p>
    <w:p w:rsidR="008E1924" w:rsidRPr="007B4934" w:rsidRDefault="007B4934" w:rsidP="007B4934">
      <w:pPr>
        <w:pStyle w:val="Default"/>
        <w:ind w:left="1260"/>
        <w:rPr>
          <w:sz w:val="22"/>
        </w:rPr>
      </w:pPr>
      <w:r w:rsidRPr="00E5523C">
        <w:rPr>
          <w:sz w:val="22"/>
        </w:rPr>
        <w:t>(3)  nasopharyngeal aspiration and tracheostomy care. However, long-term care of a tracheotomy tube does not, in itself, indicate the need for skilled services;</w:t>
      </w:r>
      <w:r w:rsidR="008E1924" w:rsidRPr="007B4934">
        <w:rPr>
          <w:sz w:val="22"/>
        </w:rPr>
        <w:t xml:space="preserve"> </w:t>
      </w:r>
    </w:p>
    <w:p w:rsidR="007B4934" w:rsidRPr="00E5523C" w:rsidRDefault="007B4934" w:rsidP="007B4934">
      <w:pPr>
        <w:pStyle w:val="Default"/>
        <w:ind w:left="1260"/>
        <w:rPr>
          <w:sz w:val="22"/>
        </w:rPr>
      </w:pPr>
      <w:r w:rsidRPr="00E5523C">
        <w:rPr>
          <w:sz w:val="22"/>
        </w:rPr>
        <w:t xml:space="preserve">(4)  treatment and/or application of dressings when the physician 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 </w:t>
      </w:r>
    </w:p>
    <w:p w:rsidR="007B4934" w:rsidRPr="00E5523C" w:rsidRDefault="007B4934" w:rsidP="007B4934">
      <w:pPr>
        <w:pStyle w:val="Default"/>
        <w:ind w:left="1260"/>
        <w:rPr>
          <w:sz w:val="22"/>
        </w:rPr>
      </w:pPr>
      <w:r w:rsidRPr="00E5523C">
        <w:rPr>
          <w:sz w:val="22"/>
        </w:rPr>
        <w:t xml:space="preserve">(5)  administration of oxygen on a regular and continuing basis when the member's medical condition warrants skilled observation (for example, when the member has chronic obstructive pulmonary disease or pulmonary edema); </w:t>
      </w:r>
    </w:p>
    <w:p w:rsidR="007B4934" w:rsidRPr="00E5523C" w:rsidRDefault="007B4934" w:rsidP="007B4934">
      <w:pPr>
        <w:pStyle w:val="Default"/>
        <w:ind w:left="1260"/>
        <w:rPr>
          <w:sz w:val="22"/>
        </w:rPr>
      </w:pPr>
      <w:r w:rsidRPr="00E5523C">
        <w:rPr>
          <w:sz w:val="22"/>
        </w:rPr>
        <w:t xml:space="preserve">(6)  skilled-nursing intervention including observation, evaluation or assessment, treatment and management to prevent exacerbation of one or more chronic medical and/or behavioral health conditions at high risk for instability. Intervention must be needed at frequent intervals throughout the day; </w:t>
      </w:r>
    </w:p>
    <w:p w:rsidR="007B4934" w:rsidRPr="00E5523C" w:rsidRDefault="007B4934" w:rsidP="007B4934">
      <w:pPr>
        <w:pStyle w:val="Default"/>
        <w:ind w:left="1260"/>
        <w:rPr>
          <w:sz w:val="22"/>
        </w:rPr>
      </w:pPr>
      <w:r w:rsidRPr="00E5523C">
        <w:rPr>
          <w:sz w:val="22"/>
        </w:rPr>
        <w:t xml:space="preserve">(7)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safety and the stabilization of the member’s complex social determinants of health; </w:t>
      </w:r>
    </w:p>
    <w:p w:rsidR="009064E2" w:rsidRPr="005977EA" w:rsidRDefault="007B4934" w:rsidP="005977EA">
      <w:pPr>
        <w:pStyle w:val="Default"/>
        <w:ind w:left="1260"/>
        <w:rPr>
          <w:sz w:val="22"/>
        </w:rPr>
      </w:pPr>
      <w:r w:rsidRPr="007B4934">
        <w:rPr>
          <w:sz w:val="22"/>
        </w:rPr>
        <w:t>(8)  insertion, sterile irrigation, and replacement of catheters, care of a suprapubic catheter, or, in selected residents, a urethral catheter. A urethral catheter, particularly one placed for convenience or for control of incontinence, does not justify a need for skilled-nursing care.</w:t>
      </w:r>
      <w:r w:rsidRPr="00E5523C">
        <w:rPr>
          <w:sz w:val="22"/>
        </w:rPr>
        <w:t xml:space="preserve"> However, the insertion and maintenance of a urethral catheter as an adjunct to the active treatment of disease of the urinary tract may justify a need for skilled-nursing care. In such instances, the need for a urethral catheter must be documented and justified in the member's medical record (for example, cancer of the bladder or a resistant bladder infection);</w:t>
      </w:r>
      <w:r w:rsidR="008E1924" w:rsidRPr="007B4934">
        <w:rPr>
          <w:sz w:val="22"/>
        </w:rPr>
        <w:t xml:space="preserve"> </w:t>
      </w:r>
    </w:p>
    <w:p w:rsidR="00C778E1" w:rsidRDefault="00C778E1" w:rsidP="00933C85">
      <w:pPr>
        <w:tabs>
          <w:tab w:val="left" w:pos="5040"/>
        </w:tabs>
        <w:suppressAutoHyphens/>
        <w:ind w:left="5040"/>
        <w:rPr>
          <w:rFonts w:ascii="Georgia" w:hAnsi="Georgia" w:cs="Arial"/>
          <w:b/>
          <w:color w:val="1F497D"/>
          <w:sz w:val="24"/>
          <w:szCs w:val="24"/>
        </w:rPr>
      </w:pPr>
    </w:p>
    <w:p w:rsidR="005A1BD3" w:rsidRDefault="005A1BD3" w:rsidP="00933C85">
      <w:pPr>
        <w:tabs>
          <w:tab w:val="left" w:pos="5040"/>
        </w:tabs>
        <w:suppressAutoHyphens/>
        <w:ind w:left="5040"/>
        <w:rPr>
          <w:rFonts w:ascii="Georgia" w:hAnsi="Georgia" w:cs="Arial"/>
          <w:b/>
          <w:color w:val="1F497D"/>
          <w:sz w:val="24"/>
          <w:szCs w:val="24"/>
        </w:rPr>
      </w:pPr>
    </w:p>
    <w:p w:rsidR="009E03FA" w:rsidRDefault="009E03FA" w:rsidP="00933C85">
      <w:pPr>
        <w:tabs>
          <w:tab w:val="left" w:pos="5040"/>
        </w:tabs>
        <w:suppressAutoHyphens/>
        <w:ind w:left="5040"/>
        <w:rPr>
          <w:rFonts w:ascii="Georgia" w:hAnsi="Georgia" w:cs="Arial"/>
          <w:b/>
          <w:color w:val="1F497D"/>
          <w:sz w:val="24"/>
          <w:szCs w:val="24"/>
        </w:rPr>
      </w:pPr>
    </w:p>
    <w:p w:rsidR="007B4934" w:rsidRDefault="007B4934" w:rsidP="00933C85">
      <w:pPr>
        <w:tabs>
          <w:tab w:val="left" w:pos="5040"/>
        </w:tabs>
        <w:suppressAutoHyphens/>
        <w:ind w:left="5040"/>
        <w:rPr>
          <w:rFonts w:ascii="Georgia" w:hAnsi="Georgia" w:cs="Arial"/>
          <w:b/>
          <w:color w:val="1F497D"/>
          <w:sz w:val="24"/>
          <w:szCs w:val="24"/>
        </w:rPr>
      </w:pPr>
    </w:p>
    <w:p w:rsidR="007B4934" w:rsidRDefault="007B4934" w:rsidP="00933C85">
      <w:pPr>
        <w:tabs>
          <w:tab w:val="left" w:pos="5040"/>
        </w:tabs>
        <w:suppressAutoHyphens/>
        <w:ind w:left="5040"/>
        <w:rPr>
          <w:rFonts w:ascii="Georgia" w:hAnsi="Georgia" w:cs="Arial"/>
          <w:b/>
          <w:color w:val="1F497D"/>
          <w:sz w:val="24"/>
          <w:szCs w:val="24"/>
        </w:rPr>
      </w:pPr>
    </w:p>
    <w:p w:rsidR="00933C85" w:rsidRPr="00C66371" w:rsidRDefault="00933C85" w:rsidP="00933C8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933C85" w:rsidRPr="00433BCF" w:rsidRDefault="00933C85" w:rsidP="00933C85">
      <w:pPr>
        <w:tabs>
          <w:tab w:val="left" w:pos="5040"/>
        </w:tabs>
        <w:suppressAutoHyphens/>
        <w:ind w:left="5040"/>
        <w:rPr>
          <w:rFonts w:ascii="Georgia" w:hAnsi="Georgia" w:cs="Georgia"/>
          <w:b/>
          <w:bCs/>
          <w:color w:val="1E477A"/>
          <w:sz w:val="23"/>
          <w:szCs w:val="23"/>
        </w:rPr>
      </w:pPr>
      <w:r w:rsidRPr="00433BCF">
        <w:rPr>
          <w:rFonts w:ascii="Georgia" w:hAnsi="Georgia" w:cs="Arial"/>
          <w:b/>
          <w:color w:val="1F497D"/>
          <w:sz w:val="24"/>
          <w:szCs w:val="24"/>
        </w:rPr>
        <w:t>Adult Day Health Bulletin</w:t>
      </w:r>
      <w:r w:rsidR="003932F6" w:rsidRPr="00433BCF">
        <w:rPr>
          <w:rFonts w:ascii="Georgia" w:hAnsi="Georgia" w:cs="Arial"/>
          <w:b/>
          <w:color w:val="1F497D"/>
          <w:sz w:val="24"/>
          <w:szCs w:val="24"/>
        </w:rPr>
        <w:t xml:space="preserve"> </w:t>
      </w:r>
      <w:r w:rsidR="00C15878">
        <w:rPr>
          <w:rFonts w:ascii="Georgia" w:hAnsi="Georgia" w:cs="Arial"/>
          <w:b/>
          <w:color w:val="1F497D"/>
          <w:sz w:val="24"/>
          <w:szCs w:val="24"/>
        </w:rPr>
        <w:t>14</w:t>
      </w:r>
    </w:p>
    <w:p w:rsidR="00933C85" w:rsidRPr="00433BCF" w:rsidRDefault="0096139A" w:rsidP="00933C8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Pr="00433BCF">
        <w:rPr>
          <w:rFonts w:ascii="Georgia" w:hAnsi="Georgia" w:cs="Arial"/>
          <w:b/>
          <w:color w:val="1F497D"/>
          <w:sz w:val="24"/>
          <w:szCs w:val="24"/>
        </w:rPr>
        <w:t xml:space="preserve"> </w:t>
      </w:r>
      <w:r w:rsidR="000F3095" w:rsidRPr="00433BCF">
        <w:rPr>
          <w:rFonts w:ascii="Georgia" w:hAnsi="Georgia" w:cs="Arial"/>
          <w:b/>
          <w:color w:val="1F497D"/>
          <w:sz w:val="24"/>
          <w:szCs w:val="24"/>
        </w:rPr>
        <w:t>2018</w:t>
      </w:r>
    </w:p>
    <w:p w:rsidR="007829A3" w:rsidRPr="007829A3" w:rsidRDefault="007829A3" w:rsidP="00933C85">
      <w:pPr>
        <w:tabs>
          <w:tab w:val="left" w:pos="5040"/>
        </w:tabs>
        <w:suppressAutoHyphens/>
        <w:ind w:left="5040"/>
        <w:rPr>
          <w:rFonts w:ascii="Georgia" w:hAnsi="Georgia" w:cs="Arial"/>
          <w:b/>
          <w:color w:val="1F497D"/>
          <w:sz w:val="24"/>
          <w:szCs w:val="24"/>
        </w:rPr>
      </w:pPr>
      <w:r w:rsidRPr="007829A3">
        <w:rPr>
          <w:rFonts w:ascii="Georgia" w:hAnsi="Georgia" w:cs="Arial"/>
          <w:b/>
          <w:color w:val="1F497D"/>
          <w:sz w:val="24"/>
          <w:szCs w:val="24"/>
        </w:rPr>
        <w:t>Page 4</w:t>
      </w:r>
    </w:p>
    <w:p w:rsidR="00933C85" w:rsidRDefault="00933C85" w:rsidP="00933C85">
      <w:pPr>
        <w:ind w:left="3456" w:right="576" w:hanging="2880"/>
        <w:rPr>
          <w:rFonts w:ascii="Georgia" w:hAnsi="Georgia" w:cs="Georgia"/>
          <w:b/>
          <w:bCs/>
          <w:color w:val="1E477A"/>
          <w:sz w:val="23"/>
          <w:szCs w:val="23"/>
        </w:rPr>
      </w:pPr>
    </w:p>
    <w:p w:rsidR="00933C85" w:rsidRPr="00933C85" w:rsidRDefault="00933C85" w:rsidP="00933C85">
      <w:pPr>
        <w:ind w:left="3456" w:right="576" w:hanging="2880"/>
        <w:rPr>
          <w:rFonts w:ascii="Georgia" w:hAnsi="Georgia" w:cs="Georgia"/>
          <w:b/>
          <w:bCs/>
          <w:color w:val="1E477A"/>
          <w:sz w:val="23"/>
          <w:szCs w:val="23"/>
        </w:rPr>
      </w:pPr>
      <w:r w:rsidRPr="008E1924">
        <w:rPr>
          <w:rFonts w:ascii="Georgia" w:hAnsi="Georgia" w:cs="Georgia"/>
          <w:b/>
          <w:bCs/>
          <w:color w:val="1E477A"/>
          <w:sz w:val="23"/>
          <w:szCs w:val="23"/>
        </w:rPr>
        <w:t xml:space="preserve">Clinical Eligibility for ADH Services </w:t>
      </w:r>
      <w:r>
        <w:rPr>
          <w:rFonts w:ascii="Georgia" w:hAnsi="Georgia" w:cs="Georgia"/>
          <w:b/>
          <w:bCs/>
          <w:color w:val="1E477A"/>
          <w:sz w:val="23"/>
          <w:szCs w:val="23"/>
        </w:rPr>
        <w:t>(cont.)</w:t>
      </w:r>
    </w:p>
    <w:p w:rsidR="00933C85" w:rsidRDefault="00933C85" w:rsidP="001652CE">
      <w:pPr>
        <w:ind w:left="1080" w:right="576"/>
        <w:rPr>
          <w:rFonts w:ascii="Georgia" w:hAnsi="Georgia" w:cs="Arial"/>
          <w:sz w:val="22"/>
          <w:szCs w:val="22"/>
        </w:rPr>
      </w:pPr>
    </w:p>
    <w:p w:rsidR="007B4934" w:rsidRPr="00E5523C" w:rsidRDefault="007B4934" w:rsidP="007B4934">
      <w:pPr>
        <w:pStyle w:val="Default"/>
        <w:ind w:left="1260"/>
        <w:rPr>
          <w:sz w:val="22"/>
        </w:rPr>
      </w:pPr>
      <w:r w:rsidRPr="00E5523C">
        <w:rPr>
          <w:sz w:val="22"/>
        </w:rPr>
        <w:t xml:space="preserve">(9)  </w:t>
      </w:r>
      <w:r>
        <w:rPr>
          <w:sz w:val="22"/>
        </w:rPr>
        <w:t>A</w:t>
      </w:r>
      <w:r w:rsidRPr="00E5523C">
        <w:rPr>
          <w:sz w:val="22"/>
        </w:rPr>
        <w:t>dministration oversight, and management of medication by a licensed nurse including monitoring of dose, frequency, response and adverse reactions;</w:t>
      </w:r>
    </w:p>
    <w:p w:rsidR="007B4934" w:rsidRPr="00E5523C" w:rsidRDefault="007B4934" w:rsidP="007B4934">
      <w:pPr>
        <w:pStyle w:val="Default"/>
        <w:ind w:left="1260"/>
        <w:rPr>
          <w:sz w:val="22"/>
        </w:rPr>
      </w:pPr>
      <w:r w:rsidRPr="00E5523C">
        <w:rPr>
          <w:sz w:val="22"/>
        </w:rPr>
        <w:t>(10)  evaluation, implementation, oversight and supervision by a licensed nurse of a behavior management plan and staff intervention required to manage, monitor, or alleviate the following types of behavior:</w:t>
      </w:r>
    </w:p>
    <w:p w:rsidR="007B4934" w:rsidRPr="00E5523C" w:rsidRDefault="007B4934" w:rsidP="007B4934">
      <w:pPr>
        <w:pStyle w:val="Default"/>
        <w:ind w:left="1710"/>
        <w:rPr>
          <w:sz w:val="22"/>
          <w:szCs w:val="22"/>
        </w:rPr>
      </w:pPr>
      <w:r w:rsidRPr="00E5523C">
        <w:t>(a)</w:t>
      </w:r>
      <w:r w:rsidRPr="00E5523C">
        <w:rPr>
          <w:sz w:val="22"/>
          <w:szCs w:val="22"/>
        </w:rPr>
        <w:t xml:space="preserve"> wandering: moving with no rational purpose, seemingly oblivious to needs or safety; ongoing exit seeking behaviors; or elopement or elopement attempts; </w:t>
      </w:r>
    </w:p>
    <w:p w:rsidR="007B4934" w:rsidRPr="00E5523C" w:rsidRDefault="007B4934" w:rsidP="007B4934">
      <w:pPr>
        <w:pStyle w:val="Default"/>
        <w:ind w:left="1710"/>
        <w:rPr>
          <w:sz w:val="22"/>
          <w:szCs w:val="22"/>
        </w:rPr>
      </w:pPr>
      <w:r w:rsidRPr="00E5523C">
        <w:rPr>
          <w:sz w:val="22"/>
          <w:szCs w:val="22"/>
        </w:rPr>
        <w:t xml:space="preserve">(b) verbally abusive behavioral symptoms: threatening, screaming, or cursing at others; </w:t>
      </w:r>
    </w:p>
    <w:p w:rsidR="007B4934" w:rsidRPr="00E5523C" w:rsidRDefault="007B4934" w:rsidP="007B4934">
      <w:pPr>
        <w:pStyle w:val="Default"/>
        <w:ind w:left="1710"/>
        <w:rPr>
          <w:sz w:val="22"/>
          <w:szCs w:val="22"/>
        </w:rPr>
      </w:pPr>
      <w:r w:rsidRPr="00E5523C">
        <w:rPr>
          <w:sz w:val="22"/>
          <w:szCs w:val="22"/>
        </w:rPr>
        <w:t xml:space="preserve">(c) physically abusive behavioral symptoms: hitting, shoving, or scratching; </w:t>
      </w:r>
    </w:p>
    <w:p w:rsidR="007B4934" w:rsidRPr="00E5523C" w:rsidRDefault="007B4934" w:rsidP="007B4934">
      <w:pPr>
        <w:pStyle w:val="Default"/>
        <w:ind w:left="1710"/>
        <w:rPr>
          <w:sz w:val="22"/>
          <w:szCs w:val="22"/>
        </w:rPr>
      </w:pPr>
      <w:r w:rsidRPr="00E5523C">
        <w:rPr>
          <w:sz w:val="22"/>
          <w:szCs w:val="22"/>
        </w:rPr>
        <w:t xml:space="preserve">(d) socially inappropriate or disruptive behavioral symptoms: disruptive sounds, noisiness, screaming, self-abusive acts, disrobing in public, smearing or throwing food or feces, rummaging, repetitive behavior, eating non-food items, or causing general disruption, including difficulty in transitioning between activities; </w:t>
      </w:r>
    </w:p>
    <w:p w:rsidR="007B4934" w:rsidRPr="00E5523C" w:rsidRDefault="007B4934" w:rsidP="007B4934">
      <w:pPr>
        <w:pStyle w:val="Default"/>
        <w:ind w:left="1710"/>
        <w:rPr>
          <w:sz w:val="22"/>
          <w:szCs w:val="22"/>
        </w:rPr>
      </w:pPr>
      <w:r w:rsidRPr="00E5523C">
        <w:rPr>
          <w:sz w:val="22"/>
          <w:szCs w:val="22"/>
        </w:rPr>
        <w:t>(e) inability to self-manage care;</w:t>
      </w:r>
    </w:p>
    <w:p w:rsidR="008E1924" w:rsidRPr="003057E2" w:rsidRDefault="007B4934" w:rsidP="003057E2">
      <w:pPr>
        <w:pStyle w:val="Default"/>
        <w:ind w:left="1710"/>
        <w:rPr>
          <w:sz w:val="22"/>
          <w:szCs w:val="22"/>
        </w:rPr>
      </w:pPr>
      <w:r w:rsidRPr="00E5523C">
        <w:rPr>
          <w:sz w:val="22"/>
          <w:szCs w:val="22"/>
        </w:rPr>
        <w:t>(f) pattern of disordered thinking, impaired executive functioning, confusion, delusions or hallucinations, impairing judgment and decision-making leading to lack of safety awareness and unsafe behavior and requiring frequent intervention during the day to maintain safety.</w:t>
      </w:r>
    </w:p>
    <w:p w:rsidR="007B4934" w:rsidRPr="00E5523C" w:rsidRDefault="007B4934" w:rsidP="007B4934">
      <w:pPr>
        <w:pStyle w:val="Default"/>
        <w:ind w:left="1260"/>
        <w:rPr>
          <w:sz w:val="22"/>
        </w:rPr>
      </w:pPr>
      <w:r w:rsidRPr="00E5523C">
        <w:rPr>
          <w:sz w:val="22"/>
          <w:szCs w:val="22"/>
        </w:rPr>
        <w:t xml:space="preserve">(11)  medically necessary </w:t>
      </w:r>
      <w:r w:rsidRPr="00E5523C">
        <w:rPr>
          <w:sz w:val="22"/>
        </w:rPr>
        <w:t>measurements of intake and output based on medical necessity to monitor and manage a chronic medical condition</w:t>
      </w:r>
      <w:r>
        <w:rPr>
          <w:sz w:val="22"/>
        </w:rPr>
        <w:t>;</w:t>
      </w:r>
    </w:p>
    <w:p w:rsidR="007B4934" w:rsidRPr="007B4934" w:rsidRDefault="007B4934" w:rsidP="007B4934">
      <w:pPr>
        <w:pStyle w:val="Default"/>
        <w:ind w:left="1260"/>
        <w:rPr>
          <w:sz w:val="22"/>
          <w:szCs w:val="22"/>
        </w:rPr>
      </w:pPr>
      <w:r w:rsidRPr="007B4934">
        <w:rPr>
          <w:sz w:val="22"/>
          <w:szCs w:val="22"/>
        </w:rPr>
        <w:t xml:space="preserve">(12)  gait evaluation and training administered or supervised by a registered physical therapist while at the ADH provider for members whose ability to walk has recently been impaired by a neurological, muscular, or skeletal abnormality following an acute condition (for example, fracture or stroke). The plan must be designed to achieve specific goals within a specific time frame; </w:t>
      </w:r>
    </w:p>
    <w:p w:rsidR="007B4934" w:rsidRPr="007B4934" w:rsidRDefault="007B4934" w:rsidP="007B4934">
      <w:pPr>
        <w:pStyle w:val="Default"/>
        <w:ind w:left="1260"/>
        <w:rPr>
          <w:sz w:val="22"/>
          <w:szCs w:val="22"/>
        </w:rPr>
      </w:pPr>
      <w:r w:rsidRPr="007B4934">
        <w:rPr>
          <w:sz w:val="22"/>
          <w:szCs w:val="22"/>
        </w:rPr>
        <w:t xml:space="preserve">(13)  certain range-of-motion exercises may constitute skilled physical therapy only if they are part of an active treatment plan for a specific state of a disease that has resulted in restriction of mobility (physical-therapy notes showing the degree of motion lost and the degree to be restored must be documented in the member's medical record); </w:t>
      </w:r>
    </w:p>
    <w:p w:rsidR="007B4934" w:rsidRPr="007B4934" w:rsidRDefault="007B4934" w:rsidP="007B4934">
      <w:pPr>
        <w:pStyle w:val="Default"/>
        <w:ind w:left="1260"/>
        <w:rPr>
          <w:sz w:val="22"/>
          <w:szCs w:val="22"/>
        </w:rPr>
      </w:pPr>
      <w:r w:rsidRPr="007B4934">
        <w:rPr>
          <w:sz w:val="22"/>
          <w:szCs w:val="22"/>
        </w:rPr>
        <w:t xml:space="preserve">(14)  hot pack, hydrocollator, paraffin bath, or whirlpool treatment will be considered skilled services only when the member's condition is complicated by a circulatory deficiency, areas of desensitization, open wounds, fractures, or other complications; and </w:t>
      </w:r>
    </w:p>
    <w:p w:rsidR="008E1924" w:rsidRPr="007B4934" w:rsidRDefault="007B4934" w:rsidP="007B4934">
      <w:pPr>
        <w:pStyle w:val="Default"/>
        <w:ind w:left="1260"/>
        <w:rPr>
          <w:sz w:val="22"/>
          <w:szCs w:val="22"/>
        </w:rPr>
      </w:pPr>
      <w:r w:rsidRPr="007B4934">
        <w:rPr>
          <w:sz w:val="22"/>
          <w:szCs w:val="22"/>
        </w:rPr>
        <w:t>(15)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and be designed to achieve specific goals within a given time frame.</w:t>
      </w:r>
    </w:p>
    <w:p w:rsidR="008E1924" w:rsidRPr="008E1924" w:rsidRDefault="008E1924" w:rsidP="008E1924">
      <w:pPr>
        <w:ind w:left="576" w:right="576"/>
        <w:rPr>
          <w:rFonts w:ascii="Georgia" w:hAnsi="Georgia" w:cs="Arial"/>
          <w:sz w:val="22"/>
          <w:szCs w:val="22"/>
        </w:rPr>
      </w:pPr>
    </w:p>
    <w:p w:rsidR="003057E2" w:rsidRPr="00E5523C" w:rsidRDefault="003057E2" w:rsidP="003057E2">
      <w:pPr>
        <w:ind w:left="936"/>
        <w:rPr>
          <w:sz w:val="22"/>
        </w:rPr>
      </w:pPr>
      <w:r w:rsidRPr="00E5523C">
        <w:rPr>
          <w:color w:val="000000"/>
          <w:sz w:val="22"/>
        </w:rPr>
        <w:t xml:space="preserve">(C) </w:t>
      </w:r>
      <w:r w:rsidRPr="00E5523C">
        <w:rPr>
          <w:color w:val="000000"/>
          <w:sz w:val="22"/>
          <w:u w:val="single"/>
        </w:rPr>
        <w:t xml:space="preserve">Qualifying </w:t>
      </w:r>
      <w:r w:rsidRPr="00E5523C">
        <w:rPr>
          <w:sz w:val="22"/>
          <w:szCs w:val="24"/>
          <w:u w:val="single"/>
        </w:rPr>
        <w:t>Activities</w:t>
      </w:r>
      <w:r w:rsidRPr="00E5523C">
        <w:rPr>
          <w:color w:val="000000"/>
          <w:sz w:val="22"/>
          <w:u w:val="single"/>
        </w:rPr>
        <w:t xml:space="preserve"> of Daily Living for ADH Services</w:t>
      </w:r>
      <w:r w:rsidRPr="00E5523C">
        <w:rPr>
          <w:color w:val="000000"/>
          <w:sz w:val="22"/>
        </w:rPr>
        <w:t xml:space="preserve">. </w:t>
      </w:r>
      <w:r w:rsidRPr="00E5523C">
        <w:rPr>
          <w:sz w:val="22"/>
        </w:rPr>
        <w:t xml:space="preserve">The list of ADLs in 130 CMR 404.405(C)(1) through (5) is for the purpose of clinical eligibility for receipt of ADH services. </w:t>
      </w:r>
    </w:p>
    <w:p w:rsidR="003057E2" w:rsidRPr="00E5523C" w:rsidRDefault="003057E2" w:rsidP="003057E2">
      <w:pPr>
        <w:pStyle w:val="Default"/>
        <w:ind w:left="1310"/>
        <w:rPr>
          <w:sz w:val="22"/>
        </w:rPr>
      </w:pPr>
      <w:r w:rsidRPr="00E5523C">
        <w:rPr>
          <w:sz w:val="22"/>
        </w:rPr>
        <w:t xml:space="preserve">(1)  bathing—a full body bath or shower or a sponge (partial) bath which may include washing and drying of face, chest, axillae (underarms), arms, hands, abdomen, back and peri-area that may include personal hygiene such as combing or brushing of hair, oral care, shaving, and when applicable applying make-up; </w:t>
      </w:r>
    </w:p>
    <w:p w:rsidR="008E1924" w:rsidRPr="008E1924" w:rsidRDefault="003057E2" w:rsidP="003057E2">
      <w:pPr>
        <w:ind w:left="1260" w:right="576"/>
        <w:rPr>
          <w:rFonts w:ascii="Georgia" w:hAnsi="Georgia" w:cs="Arial"/>
          <w:sz w:val="22"/>
          <w:szCs w:val="22"/>
        </w:rPr>
      </w:pPr>
      <w:r w:rsidRPr="00E5523C">
        <w:rPr>
          <w:sz w:val="22"/>
        </w:rPr>
        <w:t>(2)  toileting—member is incontinent (bladder or bowel) or requires scheduled assistance or routine catheter or colostomy care;</w:t>
      </w:r>
    </w:p>
    <w:p w:rsidR="009064E2" w:rsidRDefault="009064E2" w:rsidP="00933C85">
      <w:pPr>
        <w:tabs>
          <w:tab w:val="left" w:pos="5040"/>
        </w:tabs>
        <w:suppressAutoHyphens/>
        <w:ind w:left="5040"/>
        <w:rPr>
          <w:rFonts w:ascii="Georgia" w:hAnsi="Georgia" w:cs="Arial"/>
          <w:sz w:val="22"/>
          <w:szCs w:val="22"/>
        </w:rPr>
      </w:pPr>
    </w:p>
    <w:p w:rsidR="009064E2" w:rsidRDefault="009064E2" w:rsidP="00933C85">
      <w:pPr>
        <w:tabs>
          <w:tab w:val="left" w:pos="5040"/>
        </w:tabs>
        <w:suppressAutoHyphens/>
        <w:ind w:left="5040"/>
        <w:rPr>
          <w:rFonts w:ascii="Georgia" w:hAnsi="Georgia" w:cs="Arial"/>
          <w:b/>
          <w:color w:val="1F497D"/>
          <w:sz w:val="24"/>
          <w:szCs w:val="24"/>
        </w:rPr>
      </w:pPr>
    </w:p>
    <w:p w:rsidR="00933C85" w:rsidRPr="00C66371" w:rsidRDefault="00933C85" w:rsidP="00933C8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933C85" w:rsidRPr="00433BCF" w:rsidRDefault="00933C85" w:rsidP="00933C85">
      <w:pPr>
        <w:tabs>
          <w:tab w:val="left" w:pos="5040"/>
        </w:tabs>
        <w:suppressAutoHyphens/>
        <w:ind w:left="5040"/>
        <w:rPr>
          <w:rFonts w:ascii="Georgia" w:hAnsi="Georgia" w:cs="Georgia"/>
          <w:b/>
          <w:bCs/>
          <w:color w:val="1E477A"/>
          <w:sz w:val="23"/>
          <w:szCs w:val="23"/>
        </w:rPr>
      </w:pPr>
      <w:r w:rsidRPr="00433BCF">
        <w:rPr>
          <w:rFonts w:ascii="Georgia" w:hAnsi="Georgia" w:cs="Arial"/>
          <w:b/>
          <w:color w:val="1F497D"/>
          <w:sz w:val="24"/>
          <w:szCs w:val="24"/>
        </w:rPr>
        <w:t>Adult Day Health Bulletin</w:t>
      </w:r>
      <w:r w:rsidR="003932F6" w:rsidRPr="00433BCF">
        <w:rPr>
          <w:rFonts w:ascii="Georgia" w:hAnsi="Georgia" w:cs="Arial"/>
          <w:b/>
          <w:color w:val="1F497D"/>
          <w:sz w:val="24"/>
          <w:szCs w:val="24"/>
        </w:rPr>
        <w:t xml:space="preserve"> </w:t>
      </w:r>
      <w:r w:rsidR="00C15878">
        <w:rPr>
          <w:rFonts w:ascii="Georgia" w:hAnsi="Georgia" w:cs="Arial"/>
          <w:b/>
          <w:color w:val="1F497D"/>
          <w:sz w:val="24"/>
          <w:szCs w:val="24"/>
        </w:rPr>
        <w:t>14</w:t>
      </w:r>
    </w:p>
    <w:p w:rsidR="00933C85" w:rsidRPr="00433BCF" w:rsidRDefault="0096139A" w:rsidP="00933C8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000F3095" w:rsidRPr="00433BCF">
        <w:rPr>
          <w:rFonts w:ascii="Georgia" w:hAnsi="Georgia" w:cs="Arial"/>
          <w:b/>
          <w:color w:val="1F497D"/>
          <w:sz w:val="24"/>
          <w:szCs w:val="24"/>
        </w:rPr>
        <w:t xml:space="preserve"> 2018</w:t>
      </w:r>
    </w:p>
    <w:p w:rsidR="007829A3" w:rsidRPr="007829A3" w:rsidRDefault="007829A3" w:rsidP="00933C85">
      <w:pPr>
        <w:tabs>
          <w:tab w:val="left" w:pos="5040"/>
        </w:tabs>
        <w:suppressAutoHyphens/>
        <w:ind w:left="5040"/>
        <w:rPr>
          <w:rFonts w:ascii="Georgia" w:hAnsi="Georgia" w:cs="Arial"/>
          <w:b/>
          <w:color w:val="1F497D"/>
          <w:sz w:val="24"/>
          <w:szCs w:val="24"/>
        </w:rPr>
      </w:pPr>
      <w:r w:rsidRPr="007829A3">
        <w:rPr>
          <w:rFonts w:ascii="Georgia" w:hAnsi="Georgia" w:cs="Arial"/>
          <w:b/>
          <w:color w:val="1F497D"/>
          <w:sz w:val="24"/>
          <w:szCs w:val="24"/>
        </w:rPr>
        <w:t>Page 5</w:t>
      </w:r>
    </w:p>
    <w:p w:rsidR="003307AA" w:rsidRDefault="003307AA" w:rsidP="00933C85">
      <w:pPr>
        <w:ind w:left="3456" w:right="576" w:hanging="2880"/>
        <w:rPr>
          <w:rFonts w:ascii="Georgia" w:hAnsi="Georgia" w:cs="Georgia"/>
          <w:b/>
          <w:bCs/>
          <w:color w:val="1E477A"/>
          <w:sz w:val="23"/>
          <w:szCs w:val="23"/>
        </w:rPr>
      </w:pPr>
    </w:p>
    <w:p w:rsidR="00BA799F" w:rsidRDefault="00BA799F" w:rsidP="00933C85">
      <w:pPr>
        <w:ind w:left="3456" w:right="576" w:hanging="2880"/>
        <w:rPr>
          <w:rFonts w:ascii="Georgia" w:hAnsi="Georgia" w:cs="Georgia"/>
          <w:b/>
          <w:bCs/>
          <w:color w:val="1E477A"/>
          <w:sz w:val="23"/>
          <w:szCs w:val="23"/>
        </w:rPr>
      </w:pPr>
    </w:p>
    <w:p w:rsidR="00933C85" w:rsidRDefault="00933C85" w:rsidP="00933C85">
      <w:pPr>
        <w:ind w:left="3456" w:right="576" w:hanging="2880"/>
        <w:rPr>
          <w:rFonts w:ascii="Georgia" w:hAnsi="Georgia" w:cs="Georgia"/>
          <w:b/>
          <w:bCs/>
          <w:color w:val="1E477A"/>
          <w:sz w:val="23"/>
          <w:szCs w:val="23"/>
        </w:rPr>
      </w:pPr>
      <w:r w:rsidRPr="008E1924">
        <w:rPr>
          <w:rFonts w:ascii="Georgia" w:hAnsi="Georgia" w:cs="Georgia"/>
          <w:b/>
          <w:bCs/>
          <w:color w:val="1E477A"/>
          <w:sz w:val="23"/>
          <w:szCs w:val="23"/>
        </w:rPr>
        <w:t xml:space="preserve">Clinical Eligibility for ADH Services </w:t>
      </w:r>
      <w:r>
        <w:rPr>
          <w:rFonts w:ascii="Georgia" w:hAnsi="Georgia" w:cs="Georgia"/>
          <w:b/>
          <w:bCs/>
          <w:color w:val="1E477A"/>
          <w:sz w:val="23"/>
          <w:szCs w:val="23"/>
        </w:rPr>
        <w:t>(cont.)</w:t>
      </w:r>
    </w:p>
    <w:p w:rsidR="007B4934" w:rsidRPr="00E5523C" w:rsidRDefault="007B4934" w:rsidP="007B4934">
      <w:pPr>
        <w:pStyle w:val="Default"/>
        <w:ind w:left="1310"/>
        <w:rPr>
          <w:sz w:val="22"/>
        </w:rPr>
      </w:pPr>
    </w:p>
    <w:p w:rsidR="007B4934" w:rsidRPr="00E5523C" w:rsidRDefault="007B4934" w:rsidP="007B4934">
      <w:pPr>
        <w:pStyle w:val="Default"/>
        <w:ind w:left="1310"/>
        <w:rPr>
          <w:sz w:val="22"/>
        </w:rPr>
      </w:pPr>
      <w:r w:rsidRPr="00E5523C">
        <w:rPr>
          <w:sz w:val="22"/>
        </w:rPr>
        <w:t xml:space="preserve">(3)  transferring—member must be assisted or lifted to another position; </w:t>
      </w:r>
    </w:p>
    <w:p w:rsidR="007B4934" w:rsidRPr="00E5523C" w:rsidRDefault="00BA799F" w:rsidP="007B4934">
      <w:pPr>
        <w:pStyle w:val="Default"/>
        <w:ind w:left="1310"/>
        <w:rPr>
          <w:sz w:val="22"/>
        </w:rPr>
      </w:pPr>
      <w:r>
        <w:rPr>
          <w:sz w:val="22"/>
        </w:rPr>
        <w:t>(4)  mobility (ambulation)</w:t>
      </w:r>
      <w:r w:rsidR="007B4934" w:rsidRPr="00E5523C">
        <w:rPr>
          <w:sz w:val="22"/>
        </w:rPr>
        <w:t>—member must be physically steadied, assisted or guided in mobility, or is unable to self-propel a wheelchair appropriately without the assistance of another person; and</w:t>
      </w:r>
    </w:p>
    <w:p w:rsidR="008E1924" w:rsidRPr="007B4934" w:rsidRDefault="007B4934" w:rsidP="007B4934">
      <w:pPr>
        <w:pStyle w:val="Default"/>
        <w:ind w:left="1310"/>
        <w:rPr>
          <w:sz w:val="22"/>
        </w:rPr>
      </w:pPr>
      <w:r w:rsidRPr="00E5523C">
        <w:rPr>
          <w:sz w:val="22"/>
        </w:rPr>
        <w:t>(5)  eating—member requires constant supervision and cueing during the entire meal or physical assistance with a portion or all of the meal.</w:t>
      </w:r>
    </w:p>
    <w:p w:rsidR="008E1924" w:rsidRPr="008E1924" w:rsidRDefault="008E1924" w:rsidP="008E1924">
      <w:pPr>
        <w:ind w:left="576" w:right="576"/>
        <w:rPr>
          <w:rFonts w:ascii="Georgia" w:hAnsi="Georgia" w:cs="Arial"/>
          <w:sz w:val="22"/>
          <w:szCs w:val="22"/>
        </w:rPr>
      </w:pPr>
    </w:p>
    <w:p w:rsidR="008E1924" w:rsidRPr="006122C8" w:rsidRDefault="008E1924" w:rsidP="006122C8">
      <w:pPr>
        <w:ind w:left="3456" w:right="576" w:hanging="2880"/>
        <w:rPr>
          <w:rFonts w:ascii="Georgia" w:hAnsi="Georgia" w:cs="Georgia"/>
          <w:b/>
          <w:bCs/>
          <w:color w:val="1E477A"/>
          <w:sz w:val="23"/>
          <w:szCs w:val="23"/>
        </w:rPr>
      </w:pPr>
      <w:r w:rsidRPr="006122C8">
        <w:rPr>
          <w:rFonts w:ascii="Georgia" w:hAnsi="Georgia" w:cs="Georgia"/>
          <w:b/>
          <w:bCs/>
          <w:color w:val="1E477A"/>
          <w:sz w:val="23"/>
          <w:szCs w:val="23"/>
        </w:rPr>
        <w:t>ADH Payment Levels</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MassHealth pays for ADH services provided to ADH-eligible members at either the Basic Payment Level or the Complex Payment Level as specified at 130 CMR 404.414(D), restated below: </w:t>
      </w:r>
    </w:p>
    <w:p w:rsidR="008E1924" w:rsidRPr="008E1924" w:rsidRDefault="008E1924" w:rsidP="008E1924">
      <w:pPr>
        <w:ind w:left="576" w:right="576"/>
        <w:rPr>
          <w:rFonts w:ascii="Georgia" w:hAnsi="Georgia" w:cs="Arial"/>
          <w:sz w:val="22"/>
          <w:szCs w:val="22"/>
        </w:rPr>
      </w:pPr>
    </w:p>
    <w:p w:rsidR="00E27BF9" w:rsidRPr="00E5523C" w:rsidRDefault="00E27BF9" w:rsidP="00E27BF9">
      <w:pPr>
        <w:pStyle w:val="Default"/>
        <w:ind w:left="936"/>
        <w:rPr>
          <w:sz w:val="22"/>
          <w:szCs w:val="22"/>
        </w:rPr>
      </w:pPr>
      <w:r w:rsidRPr="00E5523C">
        <w:rPr>
          <w:sz w:val="22"/>
          <w:szCs w:val="22"/>
        </w:rPr>
        <w:t xml:space="preserve">(D) </w:t>
      </w:r>
      <w:r w:rsidRPr="00E5523C">
        <w:rPr>
          <w:sz w:val="22"/>
          <w:szCs w:val="22"/>
          <w:u w:val="single"/>
        </w:rPr>
        <w:t>ADH Payment Levels</w:t>
      </w:r>
      <w:r w:rsidRPr="00E5523C">
        <w:rPr>
          <w:sz w:val="22"/>
          <w:szCs w:val="22"/>
        </w:rPr>
        <w:t>.</w:t>
      </w:r>
    </w:p>
    <w:p w:rsidR="003057E2" w:rsidRPr="00E5523C" w:rsidRDefault="00E27BF9" w:rsidP="00E27BF9">
      <w:pPr>
        <w:pStyle w:val="Default"/>
        <w:ind w:left="1310"/>
        <w:rPr>
          <w:sz w:val="22"/>
          <w:szCs w:val="22"/>
        </w:rPr>
      </w:pPr>
      <w:r w:rsidRPr="00E5523C">
        <w:rPr>
          <w:sz w:val="22"/>
          <w:szCs w:val="22"/>
        </w:rPr>
        <w:t xml:space="preserve"> </w:t>
      </w:r>
      <w:r w:rsidR="003057E2" w:rsidRPr="00E5523C">
        <w:rPr>
          <w:sz w:val="22"/>
          <w:szCs w:val="22"/>
        </w:rPr>
        <w:t xml:space="preserve">(1)  </w:t>
      </w:r>
      <w:r w:rsidR="003057E2" w:rsidRPr="00E5523C">
        <w:rPr>
          <w:sz w:val="22"/>
          <w:szCs w:val="22"/>
          <w:u w:val="single"/>
        </w:rPr>
        <w:t>Basic Payment Level</w:t>
      </w:r>
      <w:r w:rsidR="003057E2" w:rsidRPr="00E5523C">
        <w:rPr>
          <w:sz w:val="22"/>
          <w:szCs w:val="22"/>
        </w:rPr>
        <w:t>.</w:t>
      </w:r>
    </w:p>
    <w:p w:rsidR="003057E2" w:rsidRPr="00E5523C" w:rsidRDefault="003057E2" w:rsidP="003057E2">
      <w:pPr>
        <w:pStyle w:val="Default"/>
        <w:ind w:left="1699"/>
        <w:rPr>
          <w:sz w:val="22"/>
          <w:szCs w:val="22"/>
        </w:rPr>
      </w:pPr>
      <w:r w:rsidRPr="00E5523C">
        <w:rPr>
          <w:sz w:val="22"/>
          <w:szCs w:val="22"/>
        </w:rPr>
        <w:t>(a)  The MassHealth agency pays the Basic Payment Level rate to ADH providers for each date of service billed that the member meets the clinical eligibility criteria set forth in 130 CMR 404.405 and the provider meets at least one of the qualifying needs of the member while the member is in attendance at the ADH program.</w:t>
      </w:r>
    </w:p>
    <w:p w:rsidR="008E1924" w:rsidRDefault="003057E2" w:rsidP="003057E2">
      <w:pPr>
        <w:pStyle w:val="Default"/>
        <w:ind w:left="1699"/>
        <w:rPr>
          <w:sz w:val="22"/>
          <w:szCs w:val="22"/>
        </w:rPr>
      </w:pPr>
      <w:r w:rsidRPr="00E5523C">
        <w:rPr>
          <w:sz w:val="22"/>
          <w:szCs w:val="22"/>
        </w:rPr>
        <w:t>(b)  The ADH provider must document how a qualifying need or needs were met for each member in a manner consistent with the member’s plan of care on each date for which services are billed and make this information available to the MassHealth agency or its designee upon request. Such documentation must include evidence of the following having been provided pursuant to the member’s plan of care, as applicable: daily ADL service delivery, daily behavior support or evaluation, daily activity participation, and/or evidence of skilled services care.</w:t>
      </w:r>
    </w:p>
    <w:p w:rsidR="005977EA" w:rsidRPr="003057E2" w:rsidRDefault="005977EA" w:rsidP="003057E2">
      <w:pPr>
        <w:pStyle w:val="Default"/>
        <w:ind w:left="1699"/>
        <w:rPr>
          <w:sz w:val="22"/>
          <w:szCs w:val="22"/>
        </w:rPr>
      </w:pPr>
    </w:p>
    <w:p w:rsidR="003057E2" w:rsidRPr="00E5523C" w:rsidRDefault="003057E2" w:rsidP="003057E2">
      <w:pPr>
        <w:pStyle w:val="Default"/>
        <w:ind w:left="1310"/>
        <w:rPr>
          <w:sz w:val="22"/>
          <w:szCs w:val="22"/>
        </w:rPr>
      </w:pPr>
      <w:r w:rsidRPr="00E5523C">
        <w:rPr>
          <w:sz w:val="22"/>
          <w:szCs w:val="22"/>
        </w:rPr>
        <w:t xml:space="preserve">(2)  </w:t>
      </w:r>
      <w:r w:rsidRPr="00E5523C">
        <w:rPr>
          <w:sz w:val="22"/>
          <w:szCs w:val="22"/>
          <w:u w:val="single"/>
        </w:rPr>
        <w:t>Complex Payment Level</w:t>
      </w:r>
      <w:r w:rsidRPr="00E5523C">
        <w:rPr>
          <w:sz w:val="22"/>
          <w:szCs w:val="22"/>
        </w:rPr>
        <w:t xml:space="preserve">. </w:t>
      </w:r>
    </w:p>
    <w:p w:rsidR="003057E2" w:rsidRPr="00E5523C" w:rsidRDefault="003057E2" w:rsidP="003057E2">
      <w:pPr>
        <w:pStyle w:val="Default"/>
        <w:ind w:left="1699"/>
        <w:rPr>
          <w:color w:val="auto"/>
          <w:sz w:val="22"/>
          <w:szCs w:val="22"/>
        </w:rPr>
      </w:pPr>
      <w:r w:rsidRPr="00E5523C">
        <w:rPr>
          <w:sz w:val="22"/>
          <w:szCs w:val="22"/>
        </w:rPr>
        <w:t xml:space="preserve">(a)  The </w:t>
      </w:r>
      <w:r w:rsidRPr="00E5523C">
        <w:rPr>
          <w:color w:val="auto"/>
          <w:sz w:val="22"/>
          <w:szCs w:val="22"/>
        </w:rPr>
        <w:t xml:space="preserve">MassHealth agency pays the Complex Payment Level rate for each date of service billed that the member meets the complex payment level criteria set forth in </w:t>
      </w:r>
      <w:r w:rsidRPr="00E5523C">
        <w:rPr>
          <w:color w:val="auto"/>
          <w:sz w:val="22"/>
        </w:rPr>
        <w:t>either 130 CMR 404.414(D)(2)</w:t>
      </w:r>
      <w:r>
        <w:rPr>
          <w:color w:val="auto"/>
          <w:sz w:val="22"/>
        </w:rPr>
        <w:t>(a)</w:t>
      </w:r>
      <w:r w:rsidRPr="00E5523C">
        <w:rPr>
          <w:color w:val="auto"/>
          <w:sz w:val="22"/>
        </w:rPr>
        <w:t xml:space="preserve">1. or 2., and the requirements of </w:t>
      </w:r>
      <w:r w:rsidRPr="00E5523C">
        <w:rPr>
          <w:color w:val="auto"/>
          <w:sz w:val="22"/>
          <w:szCs w:val="22"/>
        </w:rPr>
        <w:t>130 CMR 404.414(D)(2) are met</w:t>
      </w:r>
      <w:r w:rsidRPr="00E5523C">
        <w:rPr>
          <w:color w:val="auto"/>
          <w:sz w:val="22"/>
        </w:rPr>
        <w:t xml:space="preserve">: </w:t>
      </w:r>
    </w:p>
    <w:p w:rsidR="003057E2" w:rsidRPr="00E5523C" w:rsidRDefault="003057E2" w:rsidP="003057E2">
      <w:pPr>
        <w:pStyle w:val="CM5"/>
        <w:numPr>
          <w:ilvl w:val="0"/>
          <w:numId w:val="5"/>
        </w:numPr>
        <w:tabs>
          <w:tab w:val="left" w:pos="936"/>
          <w:tab w:val="left" w:pos="2070"/>
          <w:tab w:val="left" w:pos="2250"/>
        </w:tabs>
        <w:spacing w:line="240" w:lineRule="auto"/>
        <w:ind w:left="2074" w:firstLine="0"/>
        <w:rPr>
          <w:sz w:val="22"/>
        </w:rPr>
      </w:pPr>
      <w:r w:rsidRPr="00E5523C">
        <w:rPr>
          <w:sz w:val="22"/>
          <w:szCs w:val="22"/>
        </w:rPr>
        <w:t>The member required the provision by the ADH provider of</w:t>
      </w:r>
      <w:r w:rsidRPr="00E5523C">
        <w:rPr>
          <w:sz w:val="22"/>
          <w:szCs w:val="22"/>
          <w:u w:val="single"/>
        </w:rPr>
        <w:t> </w:t>
      </w:r>
      <w:r w:rsidRPr="00E5523C">
        <w:rPr>
          <w:sz w:val="22"/>
          <w:szCs w:val="22"/>
        </w:rPr>
        <w:t>at least one skilled service from 130 CMR 404.405 (B)(1)</w:t>
      </w:r>
      <w:r>
        <w:rPr>
          <w:sz w:val="22"/>
          <w:szCs w:val="22"/>
        </w:rPr>
        <w:t xml:space="preserve"> through (</w:t>
      </w:r>
      <w:r w:rsidRPr="00E5523C">
        <w:rPr>
          <w:sz w:val="22"/>
          <w:szCs w:val="22"/>
        </w:rPr>
        <w:t>B</w:t>
      </w:r>
      <w:r>
        <w:rPr>
          <w:sz w:val="22"/>
          <w:szCs w:val="22"/>
        </w:rPr>
        <w:t>)</w:t>
      </w:r>
      <w:r w:rsidRPr="00E5523C">
        <w:rPr>
          <w:sz w:val="22"/>
          <w:szCs w:val="22"/>
        </w:rPr>
        <w:t xml:space="preserve">(5) or </w:t>
      </w:r>
      <w:r>
        <w:rPr>
          <w:sz w:val="22"/>
          <w:szCs w:val="22"/>
        </w:rPr>
        <w:t>(</w:t>
      </w:r>
      <w:r w:rsidRPr="00E5523C">
        <w:rPr>
          <w:sz w:val="22"/>
          <w:szCs w:val="22"/>
        </w:rPr>
        <w:t>B</w:t>
      </w:r>
      <w:r>
        <w:rPr>
          <w:sz w:val="22"/>
          <w:szCs w:val="22"/>
        </w:rPr>
        <w:t>)</w:t>
      </w:r>
      <w:r w:rsidRPr="00E5523C">
        <w:rPr>
          <w:sz w:val="22"/>
          <w:szCs w:val="22"/>
        </w:rPr>
        <w:t>(8) while in attendance at the ADH; or</w:t>
      </w:r>
    </w:p>
    <w:p w:rsidR="003057E2" w:rsidRPr="00E5523C" w:rsidRDefault="003057E2" w:rsidP="003057E2">
      <w:pPr>
        <w:pStyle w:val="CM5"/>
        <w:numPr>
          <w:ilvl w:val="0"/>
          <w:numId w:val="5"/>
        </w:numPr>
        <w:tabs>
          <w:tab w:val="left" w:pos="936"/>
          <w:tab w:val="left" w:pos="2070"/>
          <w:tab w:val="left" w:pos="2250"/>
        </w:tabs>
        <w:spacing w:line="240" w:lineRule="auto"/>
        <w:ind w:left="2074" w:firstLine="0"/>
        <w:rPr>
          <w:sz w:val="22"/>
        </w:rPr>
      </w:pPr>
      <w:r w:rsidRPr="00E5523C">
        <w:rPr>
          <w:sz w:val="22"/>
          <w:szCs w:val="22"/>
        </w:rPr>
        <w:t xml:space="preserve">The member required the provision by the ADH provider of a combination of at least three of the following including at least one from </w:t>
      </w:r>
      <w:r>
        <w:rPr>
          <w:sz w:val="22"/>
          <w:szCs w:val="22"/>
        </w:rPr>
        <w:t>130 CMR 404.414(D)(2)(a)2.b.</w:t>
      </w:r>
      <w:r w:rsidRPr="00E5523C">
        <w:rPr>
          <w:sz w:val="22"/>
          <w:szCs w:val="22"/>
        </w:rPr>
        <w:t>:</w:t>
      </w:r>
    </w:p>
    <w:p w:rsidR="003057E2" w:rsidRPr="00B1408C" w:rsidRDefault="003057E2" w:rsidP="003057E2">
      <w:pPr>
        <w:pStyle w:val="CM5"/>
        <w:numPr>
          <w:ilvl w:val="1"/>
          <w:numId w:val="5"/>
        </w:numPr>
        <w:tabs>
          <w:tab w:val="left" w:pos="936"/>
        </w:tabs>
        <w:spacing w:line="240" w:lineRule="auto"/>
        <w:ind w:left="2610" w:hanging="30"/>
        <w:rPr>
          <w:sz w:val="22"/>
          <w:szCs w:val="22"/>
          <w:shd w:val="clear" w:color="auto" w:fill="FFFFFF"/>
        </w:rPr>
      </w:pPr>
      <w:r w:rsidRPr="00E5523C">
        <w:rPr>
          <w:sz w:val="22"/>
          <w:szCs w:val="22"/>
        </w:rPr>
        <w:t>qualifying activities of daily living listed at 130 CMR 404.405(C) performed while in attendance at the ADH and</w:t>
      </w:r>
      <w:r w:rsidRPr="00E5523C">
        <w:rPr>
          <w:sz w:val="22"/>
          <w:szCs w:val="22"/>
          <w:shd w:val="clear" w:color="auto" w:fill="FFFFFF"/>
        </w:rPr>
        <w:t xml:space="preserve"> </w:t>
      </w:r>
    </w:p>
    <w:p w:rsidR="005A1BD3" w:rsidRPr="003057E2" w:rsidRDefault="003057E2" w:rsidP="003057E2">
      <w:pPr>
        <w:pStyle w:val="CM5"/>
        <w:numPr>
          <w:ilvl w:val="1"/>
          <w:numId w:val="5"/>
        </w:numPr>
        <w:tabs>
          <w:tab w:val="left" w:pos="936"/>
        </w:tabs>
        <w:spacing w:line="240" w:lineRule="auto"/>
        <w:ind w:left="2610" w:hanging="30"/>
        <w:rPr>
          <w:sz w:val="22"/>
          <w:szCs w:val="22"/>
        </w:rPr>
        <w:sectPr w:rsidR="005A1BD3" w:rsidRPr="003057E2" w:rsidSect="00FF0CD7">
          <w:footerReference w:type="default" r:id="rId20"/>
          <w:pgSz w:w="12240" w:h="15840" w:code="1"/>
          <w:pgMar w:top="1077" w:right="1080" w:bottom="432" w:left="1080" w:header="0" w:footer="590" w:gutter="0"/>
          <w:pgBorders w:offsetFrom="page">
            <w:top w:val="single" w:sz="18" w:space="31" w:color="1F497D"/>
            <w:left w:val="single" w:sz="18" w:space="31" w:color="1F497D"/>
            <w:bottom w:val="single" w:sz="18" w:space="31" w:color="1F497D"/>
            <w:right w:val="single" w:sz="18" w:space="31" w:color="1F497D"/>
          </w:pgBorders>
          <w:cols w:space="720"/>
        </w:sectPr>
      </w:pPr>
      <w:r w:rsidRPr="003057E2">
        <w:rPr>
          <w:sz w:val="22"/>
          <w:szCs w:val="22"/>
        </w:rPr>
        <w:t xml:space="preserve">skilled services listed at 130 CMR 404.405(B)(1) through (B)(5), (B)(8) through (B)(12), or </w:t>
      </w:r>
      <w:r>
        <w:rPr>
          <w:sz w:val="22"/>
          <w:szCs w:val="22"/>
        </w:rPr>
        <w:t>(</w:t>
      </w:r>
      <w:r w:rsidRPr="003057E2">
        <w:rPr>
          <w:sz w:val="22"/>
          <w:szCs w:val="22"/>
        </w:rPr>
        <w:t>B</w:t>
      </w:r>
      <w:r>
        <w:rPr>
          <w:sz w:val="22"/>
          <w:szCs w:val="22"/>
        </w:rPr>
        <w:t>)</w:t>
      </w:r>
      <w:r w:rsidRPr="003057E2">
        <w:rPr>
          <w:sz w:val="22"/>
          <w:szCs w:val="22"/>
        </w:rPr>
        <w:t>(15) required to be provided while in attendance at the ADH in a manner consistent with the plan of care as directed by the ADH nurse.</w:t>
      </w:r>
    </w:p>
    <w:p w:rsidR="00933C85" w:rsidRPr="00C66371" w:rsidRDefault="00933C85" w:rsidP="00933C85">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lastRenderedPageBreak/>
        <w:t>MassHealth</w:t>
      </w:r>
    </w:p>
    <w:p w:rsidR="00933C85" w:rsidRPr="00A164BD" w:rsidRDefault="00933C85" w:rsidP="00933C85">
      <w:pPr>
        <w:tabs>
          <w:tab w:val="left" w:pos="5040"/>
        </w:tabs>
        <w:suppressAutoHyphens/>
        <w:ind w:left="5040"/>
        <w:rPr>
          <w:rFonts w:ascii="Georgia" w:hAnsi="Georgia" w:cs="Georgia"/>
          <w:b/>
          <w:bCs/>
          <w:color w:val="1E477A"/>
          <w:sz w:val="23"/>
          <w:szCs w:val="23"/>
        </w:rPr>
      </w:pPr>
      <w:r w:rsidRPr="00A164BD">
        <w:rPr>
          <w:rFonts w:ascii="Georgia" w:hAnsi="Georgia" w:cs="Arial"/>
          <w:b/>
          <w:color w:val="1F497D"/>
          <w:sz w:val="24"/>
          <w:szCs w:val="24"/>
        </w:rPr>
        <w:t>Adult Day Health Bulletin</w:t>
      </w:r>
      <w:r w:rsidR="003932F6" w:rsidRPr="00A164BD">
        <w:rPr>
          <w:rFonts w:ascii="Georgia" w:hAnsi="Georgia" w:cs="Arial"/>
          <w:b/>
          <w:color w:val="1F497D"/>
          <w:sz w:val="24"/>
          <w:szCs w:val="24"/>
        </w:rPr>
        <w:t xml:space="preserve"> </w:t>
      </w:r>
      <w:r w:rsidR="00C15878">
        <w:rPr>
          <w:rFonts w:ascii="Georgia" w:hAnsi="Georgia" w:cs="Arial"/>
          <w:b/>
          <w:color w:val="1F497D"/>
          <w:sz w:val="24"/>
          <w:szCs w:val="24"/>
        </w:rPr>
        <w:t>14</w:t>
      </w:r>
    </w:p>
    <w:p w:rsidR="00933C85" w:rsidRPr="00A164BD" w:rsidRDefault="0096139A" w:rsidP="00933C8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September</w:t>
      </w:r>
      <w:r w:rsidR="000F3095" w:rsidRPr="00A164BD">
        <w:rPr>
          <w:rFonts w:ascii="Georgia" w:hAnsi="Georgia" w:cs="Arial"/>
          <w:b/>
          <w:color w:val="1F497D"/>
          <w:sz w:val="24"/>
          <w:szCs w:val="24"/>
        </w:rPr>
        <w:t xml:space="preserve"> 2018</w:t>
      </w:r>
    </w:p>
    <w:p w:rsidR="007829A3" w:rsidRPr="007829A3" w:rsidRDefault="007829A3" w:rsidP="00933C85">
      <w:pPr>
        <w:tabs>
          <w:tab w:val="left" w:pos="5040"/>
        </w:tabs>
        <w:suppressAutoHyphens/>
        <w:ind w:left="5040"/>
        <w:rPr>
          <w:rFonts w:ascii="Georgia" w:hAnsi="Georgia" w:cs="Arial"/>
          <w:b/>
          <w:color w:val="1F497D"/>
          <w:sz w:val="24"/>
          <w:szCs w:val="24"/>
        </w:rPr>
      </w:pPr>
      <w:r w:rsidRPr="007829A3">
        <w:rPr>
          <w:rFonts w:ascii="Georgia" w:hAnsi="Georgia" w:cs="Arial"/>
          <w:b/>
          <w:color w:val="1F497D"/>
          <w:sz w:val="24"/>
          <w:szCs w:val="24"/>
        </w:rPr>
        <w:t>Page 6</w:t>
      </w:r>
    </w:p>
    <w:p w:rsidR="006122C8" w:rsidRPr="006122C8" w:rsidRDefault="006122C8" w:rsidP="006122C8">
      <w:pPr>
        <w:ind w:left="3456" w:right="576" w:hanging="2880"/>
        <w:rPr>
          <w:rFonts w:ascii="Georgia" w:hAnsi="Georgia" w:cs="Georgia"/>
          <w:b/>
          <w:bCs/>
          <w:color w:val="1E477A"/>
          <w:sz w:val="23"/>
          <w:szCs w:val="23"/>
        </w:rPr>
      </w:pPr>
      <w:r w:rsidRPr="006122C8">
        <w:rPr>
          <w:rFonts w:ascii="Georgia" w:hAnsi="Georgia" w:cs="Georgia"/>
          <w:b/>
          <w:bCs/>
          <w:color w:val="1E477A"/>
          <w:sz w:val="23"/>
          <w:szCs w:val="23"/>
        </w:rPr>
        <w:t>ADH Payment Levels</w:t>
      </w:r>
      <w:r>
        <w:rPr>
          <w:rFonts w:ascii="Georgia" w:hAnsi="Georgia" w:cs="Georgia"/>
          <w:b/>
          <w:bCs/>
          <w:color w:val="1E477A"/>
          <w:sz w:val="23"/>
          <w:szCs w:val="23"/>
        </w:rPr>
        <w:t xml:space="preserve"> </w:t>
      </w:r>
      <w:r w:rsidRPr="006122C8">
        <w:rPr>
          <w:rFonts w:ascii="Georgia" w:hAnsi="Georgia" w:cs="Georgia"/>
          <w:b/>
          <w:bCs/>
          <w:i/>
          <w:color w:val="1E477A"/>
          <w:sz w:val="23"/>
          <w:szCs w:val="23"/>
        </w:rPr>
        <w:t>(cont.)</w:t>
      </w:r>
    </w:p>
    <w:p w:rsidR="00933C85" w:rsidRDefault="00933C85" w:rsidP="001929B5">
      <w:pPr>
        <w:ind w:left="1620" w:right="576"/>
        <w:rPr>
          <w:rFonts w:ascii="Georgia" w:hAnsi="Georgia" w:cs="Arial"/>
          <w:sz w:val="22"/>
          <w:szCs w:val="22"/>
        </w:rPr>
      </w:pPr>
    </w:p>
    <w:p w:rsidR="003057E2" w:rsidRPr="00E5523C" w:rsidRDefault="003057E2" w:rsidP="003057E2">
      <w:pPr>
        <w:pStyle w:val="ListParagraph"/>
        <w:autoSpaceDE w:val="0"/>
        <w:autoSpaceDN w:val="0"/>
        <w:ind w:left="1710"/>
        <w:contextualSpacing w:val="0"/>
        <w:rPr>
          <w:sz w:val="22"/>
          <w:szCs w:val="22"/>
        </w:rPr>
      </w:pPr>
      <w:r w:rsidRPr="00E5523C">
        <w:rPr>
          <w:sz w:val="22"/>
          <w:szCs w:val="22"/>
        </w:rPr>
        <w:t>(b)  The ADH provider must maintain a minimum-staffing ratio of one staff person to four complex payment level members.</w:t>
      </w:r>
    </w:p>
    <w:p w:rsidR="008E1924" w:rsidRPr="003057E2" w:rsidRDefault="003057E2" w:rsidP="003057E2">
      <w:pPr>
        <w:pStyle w:val="Default"/>
        <w:ind w:left="1710"/>
        <w:rPr>
          <w:sz w:val="22"/>
          <w:szCs w:val="22"/>
        </w:rPr>
      </w:pPr>
      <w:r w:rsidRPr="00E5523C">
        <w:rPr>
          <w:sz w:val="22"/>
          <w:szCs w:val="22"/>
        </w:rPr>
        <w:t xml:space="preserve">(c)  The ADH provider must document how qualifying needs and staffing needs set forth in 130 CMR 404.414(D)(2)(b) were met for each member in a manner consistent with the member’s plan of care for each date for which services are billed and make this information available to the MassHealth agency or its designee upon request. Such documentation must include evidence of the following having been provided pursuant to the member’s plan of care: daily ADL service delivery, daily behavior support or evaluation, daily activity participation, and evidence of skilled services care. </w:t>
      </w:r>
    </w:p>
    <w:p w:rsidR="008E1924" w:rsidRPr="008E1924" w:rsidRDefault="008E1924" w:rsidP="008E1924">
      <w:pPr>
        <w:ind w:left="576" w:right="576"/>
        <w:rPr>
          <w:rFonts w:ascii="Georgia" w:hAnsi="Georgia" w:cs="Arial"/>
          <w:sz w:val="22"/>
          <w:szCs w:val="22"/>
        </w:rPr>
      </w:pPr>
    </w:p>
    <w:p w:rsidR="008E1924" w:rsidRPr="006122C8" w:rsidRDefault="008E1924" w:rsidP="008E1924">
      <w:pPr>
        <w:ind w:left="576" w:right="576"/>
        <w:rPr>
          <w:rFonts w:ascii="Georgia" w:eastAsiaTheme="minorHAnsi" w:hAnsi="Georgia"/>
          <w:b/>
        </w:rPr>
      </w:pPr>
      <w:r w:rsidRPr="006122C8">
        <w:rPr>
          <w:rFonts w:ascii="Georgia" w:eastAsiaTheme="minorHAnsi" w:hAnsi="Georgia"/>
          <w:b/>
        </w:rPr>
        <w:t>Additional Requirements for Services Provided at the Complex Payment Level</w:t>
      </w:r>
    </w:p>
    <w:p w:rsidR="008E1924" w:rsidRPr="008E1924" w:rsidRDefault="008E1924" w:rsidP="008E1924">
      <w:pPr>
        <w:ind w:left="576" w:right="576"/>
        <w:rPr>
          <w:rFonts w:ascii="Georgia" w:hAnsi="Georgia" w:cs="Arial"/>
          <w:sz w:val="22"/>
          <w:szCs w:val="22"/>
        </w:rPr>
      </w:pPr>
    </w:p>
    <w:p w:rsidR="008E1924" w:rsidRPr="008E1924" w:rsidRDefault="008E1924" w:rsidP="008E1924">
      <w:pPr>
        <w:ind w:left="576" w:right="576"/>
        <w:rPr>
          <w:rFonts w:ascii="Georgia" w:hAnsi="Georgia" w:cs="Arial"/>
          <w:sz w:val="22"/>
          <w:szCs w:val="22"/>
        </w:rPr>
      </w:pPr>
      <w:r w:rsidRPr="008E1924">
        <w:rPr>
          <w:rFonts w:ascii="Georgia" w:hAnsi="Georgia" w:cs="Arial"/>
          <w:sz w:val="22"/>
          <w:szCs w:val="22"/>
        </w:rPr>
        <w:t xml:space="preserve">MassHealth pays at the Complex Payment Level for services provided to members who meet the clinical eligibility criteria listed in either (1) or (2) below: </w:t>
      </w:r>
    </w:p>
    <w:p w:rsidR="008E1924" w:rsidRPr="008E1924" w:rsidRDefault="008E1924" w:rsidP="008E1924">
      <w:pPr>
        <w:ind w:left="576" w:right="576"/>
        <w:rPr>
          <w:rFonts w:ascii="Georgia" w:hAnsi="Georgia" w:cs="Arial"/>
          <w:sz w:val="22"/>
          <w:szCs w:val="22"/>
        </w:rPr>
      </w:pPr>
    </w:p>
    <w:p w:rsidR="008E1924" w:rsidRPr="008E1924" w:rsidRDefault="00C778E1" w:rsidP="00933C85">
      <w:pPr>
        <w:ind w:left="1080" w:right="576"/>
        <w:rPr>
          <w:rFonts w:ascii="Georgia" w:hAnsi="Georgia" w:cs="Arial"/>
          <w:sz w:val="22"/>
          <w:szCs w:val="22"/>
        </w:rPr>
      </w:pPr>
      <w:r>
        <w:rPr>
          <w:rFonts w:ascii="Georgia" w:hAnsi="Georgia" w:cs="Arial"/>
          <w:sz w:val="22"/>
          <w:szCs w:val="22"/>
        </w:rPr>
        <w:t xml:space="preserve">1. </w:t>
      </w:r>
      <w:r w:rsidR="008E1924" w:rsidRPr="008E1924">
        <w:rPr>
          <w:rFonts w:ascii="Georgia" w:hAnsi="Georgia" w:cs="Arial"/>
          <w:sz w:val="22"/>
          <w:szCs w:val="22"/>
        </w:rPr>
        <w:t xml:space="preserve">provision by the ADH provider of at least one skilled service from 130 CMR 404.405 (B)(1),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(2),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(3),</w:t>
      </w:r>
      <w:r w:rsidR="003057E2">
        <w:rPr>
          <w:rFonts w:ascii="Georgia" w:hAnsi="Georgia" w:cs="Arial"/>
          <w:sz w:val="22"/>
          <w:szCs w:val="22"/>
        </w:rPr>
        <w:t xml:space="preserve"> (</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(4),</w:t>
      </w:r>
      <w:r w:rsidR="003057E2">
        <w:rPr>
          <w:rFonts w:ascii="Georgia" w:hAnsi="Georgia" w:cs="Arial"/>
          <w:sz w:val="22"/>
          <w:szCs w:val="22"/>
        </w:rPr>
        <w:t xml:space="preserve"> (</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(5), or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(8) at least daily while in attendance at the ADH; or</w:t>
      </w:r>
    </w:p>
    <w:p w:rsidR="008E1924" w:rsidRPr="008E1924" w:rsidRDefault="00C778E1" w:rsidP="00933C85">
      <w:pPr>
        <w:ind w:left="1080" w:right="576"/>
        <w:rPr>
          <w:rFonts w:ascii="Georgia" w:hAnsi="Georgia" w:cs="Arial"/>
          <w:sz w:val="22"/>
          <w:szCs w:val="22"/>
        </w:rPr>
      </w:pPr>
      <w:r>
        <w:rPr>
          <w:rFonts w:ascii="Georgia" w:hAnsi="Georgia" w:cs="Arial"/>
          <w:sz w:val="22"/>
          <w:szCs w:val="22"/>
        </w:rPr>
        <w:t>2.</w:t>
      </w:r>
      <w:r w:rsidR="00B320EB">
        <w:rPr>
          <w:rFonts w:ascii="Georgia" w:hAnsi="Georgia" w:cs="Arial"/>
          <w:sz w:val="22"/>
          <w:szCs w:val="22"/>
        </w:rPr>
        <w:t xml:space="preserve"> </w:t>
      </w:r>
      <w:r w:rsidR="008E1924" w:rsidRPr="008E1924">
        <w:rPr>
          <w:rFonts w:ascii="Georgia" w:hAnsi="Georgia" w:cs="Arial"/>
          <w:sz w:val="22"/>
          <w:szCs w:val="22"/>
        </w:rPr>
        <w:t>provision by the ADH provider of a combination of at least three of the following, including at least one from (b) below:</w:t>
      </w:r>
    </w:p>
    <w:p w:rsidR="008E1924" w:rsidRPr="008E1924" w:rsidRDefault="00C778E1" w:rsidP="00933C85">
      <w:pPr>
        <w:ind w:left="1620" w:right="576"/>
        <w:rPr>
          <w:rFonts w:ascii="Georgia" w:hAnsi="Georgia" w:cs="Arial"/>
          <w:sz w:val="22"/>
          <w:szCs w:val="22"/>
        </w:rPr>
      </w:pPr>
      <w:r>
        <w:rPr>
          <w:rFonts w:ascii="Georgia" w:hAnsi="Georgia" w:cs="Arial"/>
          <w:sz w:val="22"/>
          <w:szCs w:val="22"/>
        </w:rPr>
        <w:t xml:space="preserve">a. </w:t>
      </w:r>
      <w:r w:rsidR="008E1924" w:rsidRPr="008E1924">
        <w:rPr>
          <w:rFonts w:ascii="Georgia" w:hAnsi="Georgia" w:cs="Arial"/>
          <w:sz w:val="22"/>
          <w:szCs w:val="22"/>
        </w:rPr>
        <w:t xml:space="preserve">qualifying activities of daily living listed at 130 CMR 404.405(C) if performed daily at the ADH; and, </w:t>
      </w:r>
    </w:p>
    <w:p w:rsidR="008E1924" w:rsidRPr="006122C8" w:rsidRDefault="00C778E1" w:rsidP="006122C8">
      <w:pPr>
        <w:ind w:left="1620" w:right="576"/>
        <w:rPr>
          <w:rFonts w:ascii="Georgia" w:hAnsi="Georgia" w:cs="Arial"/>
          <w:sz w:val="22"/>
          <w:szCs w:val="22"/>
        </w:rPr>
      </w:pPr>
      <w:r>
        <w:rPr>
          <w:rFonts w:ascii="Georgia" w:hAnsi="Georgia" w:cs="Arial"/>
          <w:sz w:val="22"/>
          <w:szCs w:val="22"/>
        </w:rPr>
        <w:t>b.</w:t>
      </w:r>
      <w:r w:rsidR="00B320EB">
        <w:rPr>
          <w:rFonts w:ascii="Georgia" w:hAnsi="Georgia" w:cs="Arial"/>
          <w:sz w:val="22"/>
          <w:szCs w:val="22"/>
        </w:rPr>
        <w:t xml:space="preserve"> </w:t>
      </w:r>
      <w:r w:rsidR="008E1924" w:rsidRPr="008E1924">
        <w:rPr>
          <w:rFonts w:ascii="Georgia" w:hAnsi="Georgia" w:cs="Arial"/>
          <w:sz w:val="22"/>
          <w:szCs w:val="22"/>
        </w:rPr>
        <w:t xml:space="preserve">skilled services listed at 130 CMR 404.405(B)(1),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(2),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(3),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(4),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(5),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(8),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(9),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(10),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(11),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 xml:space="preserve">(12) or </w:t>
      </w:r>
      <w:r w:rsidR="003057E2">
        <w:rPr>
          <w:rFonts w:ascii="Georgia" w:hAnsi="Georgia" w:cs="Arial"/>
          <w:sz w:val="22"/>
          <w:szCs w:val="22"/>
        </w:rPr>
        <w:t>(</w:t>
      </w:r>
      <w:r w:rsidR="008E1924" w:rsidRPr="008E1924">
        <w:rPr>
          <w:rFonts w:ascii="Georgia" w:hAnsi="Georgia" w:cs="Arial"/>
          <w:sz w:val="22"/>
          <w:szCs w:val="22"/>
        </w:rPr>
        <w:t>B</w:t>
      </w:r>
      <w:r w:rsidR="003057E2">
        <w:rPr>
          <w:rFonts w:ascii="Georgia" w:hAnsi="Georgia" w:cs="Arial"/>
          <w:sz w:val="22"/>
          <w:szCs w:val="22"/>
        </w:rPr>
        <w:t>)</w:t>
      </w:r>
      <w:r w:rsidR="008E1924" w:rsidRPr="008E1924">
        <w:rPr>
          <w:rFonts w:ascii="Georgia" w:hAnsi="Georgia" w:cs="Arial"/>
          <w:sz w:val="22"/>
          <w:szCs w:val="22"/>
        </w:rPr>
        <w:t>(15) provided while in attendance at the ADH in a manner consistent with the plan of care as directed by the ADH nurse.</w:t>
      </w:r>
    </w:p>
    <w:p w:rsidR="006122C8" w:rsidRDefault="006122C8" w:rsidP="00933C85">
      <w:pPr>
        <w:tabs>
          <w:tab w:val="left" w:pos="10080"/>
        </w:tabs>
        <w:suppressAutoHyphens/>
        <w:spacing w:line="260" w:lineRule="exact"/>
        <w:ind w:left="9846" w:hanging="9270"/>
        <w:rPr>
          <w:rFonts w:ascii="Georgia" w:hAnsi="Georgia" w:cs="Arial"/>
          <w:b/>
          <w:color w:val="1F497D"/>
          <w:sz w:val="24"/>
          <w:szCs w:val="24"/>
        </w:rPr>
      </w:pPr>
    </w:p>
    <w:p w:rsidR="00933C85" w:rsidRPr="00A27473" w:rsidRDefault="00933C85" w:rsidP="00933C85">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933C85" w:rsidRDefault="00933C85" w:rsidP="00933C85">
      <w:pPr>
        <w:widowControl w:val="0"/>
        <w:ind w:left="576"/>
        <w:rPr>
          <w:rFonts w:ascii="Arial" w:hAnsi="Arial" w:cs="Arial"/>
          <w:sz w:val="22"/>
        </w:rPr>
      </w:pPr>
    </w:p>
    <w:p w:rsidR="00933C85" w:rsidRPr="00283142" w:rsidRDefault="00933C85" w:rsidP="007829A3">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21" w:history="1">
        <w:r w:rsidRPr="00DF414E">
          <w:rPr>
            <w:rStyle w:val="Hyperlink"/>
            <w:rFonts w:ascii="Georgia" w:hAnsi="Georgia" w:cs="Arial"/>
            <w:sz w:val="22"/>
            <w:szCs w:val="22"/>
          </w:rPr>
          <w:t>www.mass.gov/masshealth-provider-bulletins</w:t>
        </w:r>
      </w:hyperlink>
      <w:r>
        <w:rPr>
          <w:rFonts w:ascii="Georgia" w:hAnsi="Georgia"/>
          <w:sz w:val="22"/>
          <w:szCs w:val="22"/>
        </w:rPr>
        <w:t>.</w:t>
      </w:r>
      <w:r w:rsidR="006122C8">
        <w:rPr>
          <w:rFonts w:ascii="Georgia" w:hAnsi="Georgia" w:cs="Arial"/>
          <w:sz w:val="22"/>
          <w:szCs w:val="22"/>
        </w:rPr>
        <w:t xml:space="preserve"> </w:t>
      </w:r>
      <w:r w:rsidRPr="00283142">
        <w:rPr>
          <w:rFonts w:ascii="Georgia" w:hAnsi="Georgia" w:cs="Arial"/>
          <w:sz w:val="22"/>
          <w:szCs w:val="22"/>
        </w:rPr>
        <w:t xml:space="preserve">To </w:t>
      </w:r>
      <w:r w:rsidRPr="00A164BD">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22"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8E1924" w:rsidRDefault="008E1924" w:rsidP="006122C8">
      <w:pPr>
        <w:spacing w:after="120"/>
        <w:ind w:left="3456" w:right="576" w:hanging="2880"/>
        <w:rPr>
          <w:rFonts w:ascii="Georgia" w:hAnsi="Georgia" w:cs="Arial"/>
          <w:b/>
          <w:color w:val="1F497D"/>
          <w:sz w:val="24"/>
          <w:szCs w:val="24"/>
        </w:rPr>
      </w:pPr>
      <w:r w:rsidRPr="00933C85">
        <w:rPr>
          <w:rFonts w:ascii="Georgia" w:hAnsi="Georgia" w:cs="Arial"/>
          <w:b/>
          <w:color w:val="1F497D"/>
          <w:sz w:val="24"/>
          <w:szCs w:val="24"/>
        </w:rPr>
        <w:t>Questions</w:t>
      </w:r>
    </w:p>
    <w:p w:rsidR="00933C85" w:rsidRPr="008E1924" w:rsidRDefault="00933C85" w:rsidP="00933C85">
      <w:pPr>
        <w:ind w:left="576" w:right="576"/>
        <w:rPr>
          <w:rFonts w:ascii="Georgia" w:hAnsi="Georgia" w:cs="Arial"/>
          <w:sz w:val="22"/>
          <w:szCs w:val="22"/>
        </w:rPr>
      </w:pPr>
      <w:r w:rsidRPr="008E1924">
        <w:rPr>
          <w:rFonts w:ascii="Georgia" w:hAnsi="Georgia" w:cs="Arial"/>
          <w:sz w:val="22"/>
          <w:szCs w:val="22"/>
        </w:rPr>
        <w:t>The MassHealth LTSS Provider Service Center is open</w:t>
      </w:r>
      <w:r w:rsidRPr="00A164BD">
        <w:rPr>
          <w:rFonts w:ascii="Georgia" w:hAnsi="Georgia" w:cs="Arial"/>
          <w:sz w:val="22"/>
          <w:szCs w:val="22"/>
        </w:rPr>
        <w:t>, 8</w:t>
      </w:r>
      <w:r w:rsidR="00333940" w:rsidRPr="00A164BD">
        <w:rPr>
          <w:rFonts w:ascii="Georgia" w:hAnsi="Georgia" w:cs="Arial"/>
          <w:sz w:val="22"/>
          <w:szCs w:val="22"/>
        </w:rPr>
        <w:t>:00</w:t>
      </w:r>
      <w:r w:rsidRPr="00A164BD">
        <w:rPr>
          <w:rFonts w:ascii="Georgia" w:hAnsi="Georgia" w:cs="Arial"/>
          <w:sz w:val="22"/>
          <w:szCs w:val="22"/>
        </w:rPr>
        <w:t xml:space="preserve"> </w:t>
      </w:r>
      <w:r w:rsidR="00333940" w:rsidRPr="00A164BD">
        <w:rPr>
          <w:rFonts w:ascii="Georgia" w:hAnsi="Georgia" w:cs="Arial"/>
          <w:sz w:val="22"/>
          <w:szCs w:val="22"/>
        </w:rPr>
        <w:t>A</w:t>
      </w:r>
      <w:r w:rsidRPr="00A164BD">
        <w:rPr>
          <w:rFonts w:ascii="Georgia" w:hAnsi="Georgia" w:cs="Arial"/>
          <w:sz w:val="22"/>
          <w:szCs w:val="22"/>
        </w:rPr>
        <w:t>.</w:t>
      </w:r>
      <w:r w:rsidR="00333940" w:rsidRPr="00A164BD">
        <w:rPr>
          <w:rFonts w:ascii="Georgia" w:hAnsi="Georgia" w:cs="Arial"/>
          <w:sz w:val="22"/>
          <w:szCs w:val="22"/>
        </w:rPr>
        <w:t>M</w:t>
      </w:r>
      <w:r w:rsidRPr="00A164BD">
        <w:rPr>
          <w:rFonts w:ascii="Georgia" w:hAnsi="Georgia" w:cs="Arial"/>
          <w:sz w:val="22"/>
          <w:szCs w:val="22"/>
        </w:rPr>
        <w:t>. to 6</w:t>
      </w:r>
      <w:r w:rsidR="00333940" w:rsidRPr="00A164BD">
        <w:rPr>
          <w:rFonts w:ascii="Georgia" w:hAnsi="Georgia" w:cs="Arial"/>
          <w:sz w:val="22"/>
          <w:szCs w:val="22"/>
        </w:rPr>
        <w:t>:00</w:t>
      </w:r>
      <w:r w:rsidRPr="00A164BD">
        <w:rPr>
          <w:rFonts w:ascii="Georgia" w:hAnsi="Georgia" w:cs="Arial"/>
          <w:sz w:val="22"/>
          <w:szCs w:val="22"/>
        </w:rPr>
        <w:t xml:space="preserve"> </w:t>
      </w:r>
      <w:r w:rsidR="00333940" w:rsidRPr="00A164BD">
        <w:rPr>
          <w:rFonts w:ascii="Georgia" w:hAnsi="Georgia" w:cs="Arial"/>
          <w:sz w:val="22"/>
          <w:szCs w:val="22"/>
        </w:rPr>
        <w:t>P</w:t>
      </w:r>
      <w:r w:rsidRPr="00A164BD">
        <w:rPr>
          <w:rFonts w:ascii="Georgia" w:hAnsi="Georgia" w:cs="Arial"/>
          <w:sz w:val="22"/>
          <w:szCs w:val="22"/>
        </w:rPr>
        <w:t>.</w:t>
      </w:r>
      <w:r w:rsidR="00333940" w:rsidRPr="00A164BD">
        <w:rPr>
          <w:rFonts w:ascii="Georgia" w:hAnsi="Georgia" w:cs="Arial"/>
          <w:sz w:val="22"/>
          <w:szCs w:val="22"/>
        </w:rPr>
        <w:t>M</w:t>
      </w:r>
      <w:r w:rsidRPr="00A164BD">
        <w:rPr>
          <w:rFonts w:ascii="Georgia" w:hAnsi="Georgia" w:cs="Arial"/>
          <w:sz w:val="22"/>
          <w:szCs w:val="22"/>
        </w:rPr>
        <w:t>. E</w:t>
      </w:r>
      <w:r w:rsidR="00333940" w:rsidRPr="00A164BD">
        <w:rPr>
          <w:rFonts w:ascii="Georgia" w:hAnsi="Georgia" w:cs="Arial"/>
          <w:sz w:val="22"/>
          <w:szCs w:val="22"/>
        </w:rPr>
        <w:t>S</w:t>
      </w:r>
      <w:r w:rsidRPr="00A164BD">
        <w:rPr>
          <w:rFonts w:ascii="Georgia" w:hAnsi="Georgia" w:cs="Arial"/>
          <w:sz w:val="22"/>
          <w:szCs w:val="22"/>
        </w:rPr>
        <w:t>T,</w:t>
      </w:r>
      <w:r w:rsidRPr="008E1924">
        <w:rPr>
          <w:rFonts w:ascii="Georgia" w:hAnsi="Georgia" w:cs="Arial"/>
          <w:sz w:val="22"/>
          <w:szCs w:val="22"/>
        </w:rPr>
        <w:t xml:space="preserve"> Monday through Friday, excluding holidays. LTSS providers should direct their questions about this bulletin or other MassHealth LTSS provider questions to the LTSS TPA as follows. </w:t>
      </w:r>
    </w:p>
    <w:p w:rsidR="008E1924" w:rsidRPr="008E1924" w:rsidRDefault="008E1924" w:rsidP="008E1924">
      <w:pPr>
        <w:ind w:left="576" w:right="576"/>
        <w:rPr>
          <w:rFonts w:ascii="Georgia" w:hAnsi="Georgia" w:cs="Arial"/>
          <w:sz w:val="22"/>
          <w:szCs w:val="22"/>
        </w:rPr>
      </w:pPr>
    </w:p>
    <w:tbl>
      <w:tblPr>
        <w:tblStyle w:val="TableGrid"/>
        <w:tblW w:w="0" w:type="auto"/>
        <w:tblInd w:w="576" w:type="dxa"/>
        <w:tblLook w:val="04A0" w:firstRow="1" w:lastRow="0" w:firstColumn="1" w:lastColumn="0" w:noHBand="0" w:noVBand="1"/>
      </w:tblPr>
      <w:tblGrid>
        <w:gridCol w:w="2200"/>
        <w:gridCol w:w="7009"/>
      </w:tblGrid>
      <w:tr w:rsidR="00933C85" w:rsidTr="00933C85">
        <w:trPr>
          <w:trHeight w:val="255"/>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Method </w:t>
            </w:r>
          </w:p>
        </w:tc>
        <w:tc>
          <w:tcPr>
            <w:tcW w:w="7009" w:type="dxa"/>
          </w:tcPr>
          <w:p w:rsidR="00933C85" w:rsidRPr="006122C8" w:rsidRDefault="00933C85" w:rsidP="00A5733D">
            <w:pPr>
              <w:ind w:right="576"/>
              <w:rPr>
                <w:rFonts w:ascii="Georgia" w:hAnsi="Georgia" w:cs="Arial"/>
              </w:rPr>
            </w:pPr>
            <w:r w:rsidRPr="006122C8">
              <w:rPr>
                <w:rFonts w:ascii="Georgia" w:hAnsi="Georgia" w:cs="Arial"/>
              </w:rPr>
              <w:t xml:space="preserve">Contact Information for MassHealth LTSS Provider Service Center </w:t>
            </w:r>
          </w:p>
        </w:tc>
      </w:tr>
      <w:tr w:rsidR="00933C85" w:rsidTr="00933C85">
        <w:trPr>
          <w:trHeight w:val="255"/>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Phone </w:t>
            </w:r>
          </w:p>
        </w:tc>
        <w:tc>
          <w:tcPr>
            <w:tcW w:w="7009" w:type="dxa"/>
          </w:tcPr>
          <w:p w:rsidR="00933C85" w:rsidRPr="006122C8" w:rsidRDefault="00933C85" w:rsidP="00A5733D">
            <w:pPr>
              <w:ind w:right="576"/>
              <w:rPr>
                <w:rFonts w:ascii="Georgia" w:hAnsi="Georgia" w:cs="Arial"/>
              </w:rPr>
            </w:pPr>
            <w:r w:rsidRPr="006122C8">
              <w:rPr>
                <w:rFonts w:ascii="Georgia" w:hAnsi="Georgia" w:cs="Arial"/>
              </w:rPr>
              <w:t xml:space="preserve">Toll-free (844) 368-5184 </w:t>
            </w:r>
          </w:p>
        </w:tc>
      </w:tr>
      <w:tr w:rsidR="00933C85" w:rsidTr="00933C85">
        <w:trPr>
          <w:trHeight w:val="255"/>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Email </w:t>
            </w:r>
          </w:p>
        </w:tc>
        <w:tc>
          <w:tcPr>
            <w:tcW w:w="7009" w:type="dxa"/>
          </w:tcPr>
          <w:p w:rsidR="00933C85" w:rsidRPr="00A164BD" w:rsidRDefault="00E666FD" w:rsidP="00A5733D">
            <w:pPr>
              <w:ind w:right="576"/>
              <w:rPr>
                <w:rFonts w:ascii="Georgia" w:hAnsi="Georgia" w:cs="Arial"/>
              </w:rPr>
            </w:pPr>
            <w:hyperlink r:id="rId23" w:history="1">
              <w:r w:rsidR="00333940" w:rsidRPr="00A164BD">
                <w:rPr>
                  <w:rStyle w:val="Hyperlink"/>
                  <w:rFonts w:ascii="Georgia" w:hAnsi="Georgia" w:cs="Arial"/>
                </w:rPr>
                <w:t>support@masshealthltss.com</w:t>
              </w:r>
            </w:hyperlink>
          </w:p>
        </w:tc>
      </w:tr>
      <w:tr w:rsidR="00933C85" w:rsidTr="00A164BD">
        <w:trPr>
          <w:trHeight w:val="254"/>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Portal </w:t>
            </w:r>
          </w:p>
        </w:tc>
        <w:tc>
          <w:tcPr>
            <w:tcW w:w="7009" w:type="dxa"/>
          </w:tcPr>
          <w:p w:rsidR="00333940" w:rsidRPr="00A164BD" w:rsidRDefault="00E666FD" w:rsidP="00A5733D">
            <w:pPr>
              <w:ind w:right="576"/>
              <w:rPr>
                <w:rFonts w:ascii="Georgia" w:hAnsi="Georgia" w:cs="Arial"/>
              </w:rPr>
            </w:pPr>
            <w:hyperlink r:id="rId24" w:history="1">
              <w:r w:rsidR="00333940" w:rsidRPr="00A164BD">
                <w:rPr>
                  <w:rStyle w:val="Hyperlink"/>
                  <w:rFonts w:ascii="Georgia" w:hAnsi="Georgia" w:cs="Arial"/>
                </w:rPr>
                <w:t>www.MassHealthLTSS.com</w:t>
              </w:r>
            </w:hyperlink>
          </w:p>
        </w:tc>
      </w:tr>
      <w:tr w:rsidR="00933C85" w:rsidTr="00933C85">
        <w:trPr>
          <w:trHeight w:val="255"/>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Mail </w:t>
            </w:r>
          </w:p>
        </w:tc>
        <w:tc>
          <w:tcPr>
            <w:tcW w:w="7009" w:type="dxa"/>
          </w:tcPr>
          <w:p w:rsidR="00933C85" w:rsidRPr="006122C8" w:rsidRDefault="00933C85" w:rsidP="00A5733D">
            <w:pPr>
              <w:ind w:right="576"/>
              <w:rPr>
                <w:rFonts w:ascii="Georgia" w:hAnsi="Georgia" w:cs="Arial"/>
              </w:rPr>
            </w:pPr>
            <w:r w:rsidRPr="006122C8">
              <w:rPr>
                <w:rFonts w:ascii="Georgia" w:hAnsi="Georgia" w:cs="Arial"/>
              </w:rPr>
              <w:t xml:space="preserve">MassHealth LTSS PO Box 159108 Boston, MA 02215 </w:t>
            </w:r>
          </w:p>
        </w:tc>
      </w:tr>
      <w:tr w:rsidR="00933C85" w:rsidTr="00933C85">
        <w:trPr>
          <w:trHeight w:val="255"/>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Fax </w:t>
            </w:r>
          </w:p>
        </w:tc>
        <w:tc>
          <w:tcPr>
            <w:tcW w:w="7009" w:type="dxa"/>
          </w:tcPr>
          <w:p w:rsidR="00933C85" w:rsidRPr="006122C8" w:rsidRDefault="00933C85" w:rsidP="00A5733D">
            <w:pPr>
              <w:ind w:right="576"/>
              <w:rPr>
                <w:rFonts w:ascii="Georgia" w:hAnsi="Georgia" w:cs="Arial"/>
              </w:rPr>
            </w:pPr>
            <w:r w:rsidRPr="006122C8">
              <w:rPr>
                <w:rFonts w:ascii="Georgia" w:hAnsi="Georgia" w:cs="Arial"/>
              </w:rPr>
              <w:t xml:space="preserve">(888) 832-3006 </w:t>
            </w:r>
          </w:p>
        </w:tc>
      </w:tr>
      <w:tr w:rsidR="00933C85" w:rsidTr="00933C85">
        <w:trPr>
          <w:trHeight w:val="510"/>
        </w:trPr>
        <w:tc>
          <w:tcPr>
            <w:tcW w:w="2200" w:type="dxa"/>
          </w:tcPr>
          <w:p w:rsidR="00933C85" w:rsidRPr="007470E5" w:rsidRDefault="00933C85" w:rsidP="00A5733D">
            <w:pPr>
              <w:ind w:right="576"/>
              <w:rPr>
                <w:rFonts w:ascii="Georgia" w:hAnsi="Georgia" w:cs="Arial"/>
                <w:b/>
              </w:rPr>
            </w:pPr>
            <w:r w:rsidRPr="007470E5">
              <w:rPr>
                <w:rFonts w:ascii="Georgia" w:hAnsi="Georgia" w:cs="Arial"/>
                <w:b/>
              </w:rPr>
              <w:t xml:space="preserve">LTSS Provider Portal </w:t>
            </w:r>
          </w:p>
        </w:tc>
        <w:tc>
          <w:tcPr>
            <w:tcW w:w="7009" w:type="dxa"/>
          </w:tcPr>
          <w:p w:rsidR="00933C85" w:rsidRPr="006122C8" w:rsidRDefault="00933C85" w:rsidP="00A164BD">
            <w:pPr>
              <w:ind w:right="576"/>
              <w:rPr>
                <w:rFonts w:ascii="Georgia" w:hAnsi="Georgia" w:cs="Arial"/>
              </w:rPr>
            </w:pPr>
            <w:r w:rsidRPr="006122C8">
              <w:rPr>
                <w:rFonts w:ascii="Georgia" w:hAnsi="Georgia" w:cs="Arial"/>
              </w:rPr>
              <w:t xml:space="preserve">Trainings, general Information, and future enhancements are available at </w:t>
            </w:r>
            <w:hyperlink r:id="rId25" w:history="1">
              <w:r w:rsidRPr="00A164BD">
                <w:rPr>
                  <w:rStyle w:val="Hyperlink"/>
                  <w:rFonts w:ascii="Georgia" w:hAnsi="Georgia" w:cs="Arial"/>
                </w:rPr>
                <w:t>www.MassHealthLTSS.com</w:t>
              </w:r>
            </w:hyperlink>
            <w:r w:rsidRPr="00A164BD">
              <w:rPr>
                <w:rFonts w:ascii="Georgia" w:hAnsi="Georgia" w:cs="Arial"/>
              </w:rPr>
              <w:t>.</w:t>
            </w:r>
          </w:p>
        </w:tc>
      </w:tr>
    </w:tbl>
    <w:p w:rsidR="00D65B5E" w:rsidRPr="003F56EC" w:rsidRDefault="007829A3" w:rsidP="00F51555">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p>
    <w:sectPr w:rsidR="00D65B5E" w:rsidRPr="003F56EC" w:rsidSect="00AB78D3">
      <w:footerReference w:type="default" r:id="rId26"/>
      <w:pgSz w:w="12240" w:h="15840" w:code="1"/>
      <w:pgMar w:top="1077" w:right="1080" w:bottom="540" w:left="1080" w:header="0" w:footer="2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EF" w:rsidRDefault="003F00EF" w:rsidP="00D65B5E">
      <w:r>
        <w:separator/>
      </w:r>
    </w:p>
  </w:endnote>
  <w:endnote w:type="continuationSeparator" w:id="0">
    <w:p w:rsidR="003F00EF" w:rsidRDefault="003F00EF"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D7" w:rsidRDefault="00FF0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D3" w:rsidRDefault="005A1BD3" w:rsidP="005A1BD3">
    <w:pPr>
      <w:tabs>
        <w:tab w:val="left" w:pos="2880"/>
        <w:tab w:val="left" w:pos="10080"/>
      </w:tabs>
      <w:suppressAutoHyphens/>
      <w:spacing w:line="260" w:lineRule="exact"/>
      <w:ind w:left="2880"/>
      <w:jc w:val="right"/>
      <w:rPr>
        <w:rFonts w:ascii="Georgia" w:hAnsi="Georgia" w:cs="Arial"/>
        <w:i/>
        <w:sz w:val="22"/>
        <w:szCs w:val="22"/>
      </w:rPr>
    </w:pPr>
    <w:r>
      <w:rPr>
        <w:rFonts w:ascii="Georgia" w:hAnsi="Georgia" w:cs="Arial"/>
        <w:i/>
        <w:sz w:val="22"/>
        <w:szCs w:val="22"/>
      </w:rPr>
      <w:t>(continued on next page)</w:t>
    </w:r>
  </w:p>
  <w:p w:rsidR="003F56EC" w:rsidRPr="005A1BD3" w:rsidRDefault="003F56EC" w:rsidP="005A1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D3" w:rsidRDefault="005A1BD3" w:rsidP="005A1BD3">
    <w:pPr>
      <w:tabs>
        <w:tab w:val="left" w:pos="2880"/>
        <w:tab w:val="left" w:pos="10080"/>
      </w:tabs>
      <w:suppressAutoHyphens/>
      <w:spacing w:line="260" w:lineRule="exact"/>
      <w:ind w:left="2880"/>
      <w:jc w:val="right"/>
      <w:rPr>
        <w:rFonts w:ascii="Georgia" w:hAnsi="Georgia" w:cs="Arial"/>
        <w:i/>
        <w:sz w:val="22"/>
        <w:szCs w:val="22"/>
      </w:rPr>
    </w:pPr>
    <w:r>
      <w:rPr>
        <w:rFonts w:ascii="Georgia" w:hAnsi="Georgia" w:cs="Arial"/>
        <w:i/>
        <w:sz w:val="22"/>
        <w:szCs w:val="22"/>
      </w:rPr>
      <w:t>(continued on next page)</w:t>
    </w:r>
  </w:p>
  <w:p w:rsidR="005A1BD3" w:rsidRDefault="005A1B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D3" w:rsidRDefault="005A1BD3" w:rsidP="005A1BD3">
    <w:pPr>
      <w:tabs>
        <w:tab w:val="left" w:pos="2880"/>
        <w:tab w:val="left" w:pos="10080"/>
      </w:tabs>
      <w:suppressAutoHyphens/>
      <w:spacing w:line="260" w:lineRule="exact"/>
      <w:ind w:left="2880"/>
      <w:jc w:val="right"/>
      <w:rPr>
        <w:rFonts w:ascii="Georgia" w:hAnsi="Georgia" w:cs="Arial"/>
        <w:i/>
        <w:sz w:val="22"/>
        <w:szCs w:val="22"/>
      </w:rPr>
    </w:pPr>
    <w:r>
      <w:rPr>
        <w:rFonts w:ascii="Georgia" w:hAnsi="Georgia" w:cs="Arial"/>
        <w:i/>
        <w:sz w:val="22"/>
        <w:szCs w:val="22"/>
      </w:rPr>
      <w:t>(continued on next page)</w:t>
    </w:r>
  </w:p>
  <w:p w:rsidR="005A1BD3" w:rsidRPr="005A1BD3" w:rsidRDefault="005A1BD3" w:rsidP="005A1B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D3" w:rsidRPr="005A1BD3" w:rsidRDefault="005A1BD3" w:rsidP="005A1BD3">
    <w:pPr>
      <w:pStyle w:val="Footer"/>
      <w:tabs>
        <w:tab w:val="left" w:pos="5160"/>
      </w:tabs>
    </w:pPr>
    <w:r>
      <w:rPr>
        <w:rFonts w:ascii="Bookman Old Style"/>
        <w:i/>
        <w:spacing w:val="-1"/>
      </w:rPr>
      <w:tab/>
    </w:r>
    <w:r>
      <w:rPr>
        <w:rFonts w:ascii="Bookman Old Style"/>
        <w:i/>
        <w:spacing w:val="-1"/>
      </w:rPr>
      <w:tab/>
      <w:t xml:space="preserve">                          </w:t>
    </w:r>
    <w:r>
      <w:rPr>
        <w:rFonts w:ascii="Bookman Old Style"/>
        <w:i/>
        <w:spacing w:val="-1"/>
      </w:rPr>
      <w:tab/>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
      <w:r>
        <w:rPr>
          <w:rFonts w:ascii="Bookman Old Style"/>
          <w:b/>
          <w:i/>
          <w:color w:val="0000FF"/>
          <w:spacing w:val="-1"/>
          <w:u w:val="single" w:color="0000FF"/>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EF" w:rsidRDefault="003F00EF" w:rsidP="00D65B5E">
      <w:r>
        <w:separator/>
      </w:r>
    </w:p>
  </w:footnote>
  <w:footnote w:type="continuationSeparator" w:id="0">
    <w:p w:rsidR="003F00EF" w:rsidRDefault="003F00EF"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D7" w:rsidRDefault="00FF0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D7" w:rsidRDefault="00FF0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E2" w:rsidRDefault="009064E2">
    <w:pPr>
      <w:pStyle w:val="Header"/>
    </w:pPr>
  </w:p>
  <w:p w:rsidR="009064E2" w:rsidRDefault="009064E2" w:rsidP="009064E2">
    <w:pPr>
      <w:pStyle w:val="Header"/>
      <w:framePr w:h="1061" w:hRule="exact" w:hSpace="180" w:wrap="around" w:vAnchor="text" w:hAnchor="page" w:x="927" w:y="584"/>
      <w:widowControl w:val="0"/>
      <w:tabs>
        <w:tab w:val="clear" w:pos="4320"/>
        <w:tab w:val="clear" w:pos="8640"/>
        <w:tab w:val="left" w:pos="5400"/>
      </w:tabs>
      <w:ind w:left="2160"/>
      <w:suppressOverlap/>
      <w:rPr>
        <w:rFonts w:ascii="Bookman Old Style" w:hAnsi="Bookman Old Style"/>
        <w:b/>
        <w:i/>
      </w:rPr>
    </w:pPr>
    <w:r>
      <w:rPr>
        <w:rFonts w:ascii="Bookman Old Style" w:hAnsi="Bookman Old Style"/>
        <w:b/>
        <w:i/>
      </w:rPr>
      <w:t>Commonwealth of Massachusetts</w:t>
    </w:r>
  </w:p>
  <w:p w:rsidR="009064E2" w:rsidRDefault="009064E2" w:rsidP="009064E2">
    <w:pPr>
      <w:framePr w:h="1061" w:hRule="exact" w:hSpace="180" w:wrap="around" w:vAnchor="text" w:hAnchor="page" w:x="927" w:y="58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9064E2" w:rsidRPr="00D44FB0" w:rsidRDefault="009064E2" w:rsidP="009064E2">
    <w:pPr>
      <w:pStyle w:val="Heading2"/>
      <w:framePr w:h="1061" w:hRule="exact" w:hSpace="180" w:wrap="around" w:vAnchor="text" w:hAnchor="page" w:x="927" w:y="584"/>
      <w:ind w:left="2160"/>
      <w:suppressOverlap/>
      <w:rPr>
        <w:b w:val="0"/>
      </w:rPr>
    </w:pPr>
    <w:r w:rsidRPr="00D44FB0">
      <w:rPr>
        <w:b w:val="0"/>
      </w:rPr>
      <w:t>Office of Medicaid</w:t>
    </w:r>
  </w:p>
  <w:p w:rsidR="009064E2" w:rsidRPr="0069586B" w:rsidRDefault="009064E2" w:rsidP="009064E2">
    <w:pPr>
      <w:framePr w:h="1061" w:hRule="exact" w:hSpace="180" w:wrap="around" w:vAnchor="text" w:hAnchor="page" w:x="927" w:y="584"/>
      <w:ind w:left="2160"/>
      <w:suppressOverlap/>
    </w:pPr>
    <w:r>
      <w:rPr>
        <w:rFonts w:ascii="Bookman Old Style" w:hAnsi="Bookman Old Style"/>
        <w:i/>
        <w:sz w:val="18"/>
      </w:rPr>
      <w:t>www.mass.gov/masshealth</w:t>
    </w:r>
  </w:p>
  <w:p w:rsidR="009064E2" w:rsidRDefault="00D44FB0">
    <w:pPr>
      <w:pStyle w:val="Header"/>
    </w:pPr>
    <w:r>
      <w:rPr>
        <w:rFonts w:ascii="Helvetica" w:hAnsi="Helvetica"/>
        <w:noProof/>
        <w:sz w:val="22"/>
      </w:rPr>
      <w:drawing>
        <wp:anchor distT="0" distB="0" distL="114300" distR="114300" simplePos="0" relativeHeight="251659264" behindDoc="1" locked="0" layoutInCell="1" allowOverlap="1" wp14:anchorId="44BE5379" wp14:editId="54952412">
          <wp:simplePos x="0" y="0"/>
          <wp:positionH relativeFrom="column">
            <wp:posOffset>-140335</wp:posOffset>
          </wp:positionH>
          <wp:positionV relativeFrom="paragraph">
            <wp:posOffset>295910</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5191B"/>
    <w:multiLevelType w:val="hybridMultilevel"/>
    <w:tmpl w:val="C5DAE75E"/>
    <w:lvl w:ilvl="0" w:tplc="A9A6C814">
      <w:start w:val="1"/>
      <w:numFmt w:val="decimal"/>
      <w:lvlText w:val="%1."/>
      <w:lvlJc w:val="left"/>
      <w:pPr>
        <w:ind w:left="2220" w:hanging="360"/>
      </w:pPr>
      <w:rPr>
        <w:rFonts w:ascii="Times New Roman" w:eastAsia="Calibri" w:hAnsi="Times New Roman" w:cs="Times New Roman"/>
      </w:r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318"/>
    <w:rsid w:val="00046D73"/>
    <w:rsid w:val="00051A74"/>
    <w:rsid w:val="00051CB0"/>
    <w:rsid w:val="0005607C"/>
    <w:rsid w:val="000561F1"/>
    <w:rsid w:val="00081D68"/>
    <w:rsid w:val="0008203E"/>
    <w:rsid w:val="000A0245"/>
    <w:rsid w:val="000A0662"/>
    <w:rsid w:val="000B6C3A"/>
    <w:rsid w:val="000C085A"/>
    <w:rsid w:val="000F3095"/>
    <w:rsid w:val="000F3698"/>
    <w:rsid w:val="000F5EDD"/>
    <w:rsid w:val="0010460D"/>
    <w:rsid w:val="001100D4"/>
    <w:rsid w:val="00122FC2"/>
    <w:rsid w:val="001341D1"/>
    <w:rsid w:val="0014221D"/>
    <w:rsid w:val="001433E7"/>
    <w:rsid w:val="00144477"/>
    <w:rsid w:val="0015177D"/>
    <w:rsid w:val="00153CFF"/>
    <w:rsid w:val="00163194"/>
    <w:rsid w:val="001652CE"/>
    <w:rsid w:val="00165D0F"/>
    <w:rsid w:val="00173613"/>
    <w:rsid w:val="0019295A"/>
    <w:rsid w:val="001929B5"/>
    <w:rsid w:val="001954D2"/>
    <w:rsid w:val="0019652F"/>
    <w:rsid w:val="001A369C"/>
    <w:rsid w:val="001B792F"/>
    <w:rsid w:val="001D63E2"/>
    <w:rsid w:val="00204BAE"/>
    <w:rsid w:val="00241C06"/>
    <w:rsid w:val="00253ED3"/>
    <w:rsid w:val="002723FB"/>
    <w:rsid w:val="00277E30"/>
    <w:rsid w:val="00286E7B"/>
    <w:rsid w:val="00287894"/>
    <w:rsid w:val="00297BE0"/>
    <w:rsid w:val="002B3CFE"/>
    <w:rsid w:val="002B4EF4"/>
    <w:rsid w:val="002B5624"/>
    <w:rsid w:val="002B5B63"/>
    <w:rsid w:val="002C4BD7"/>
    <w:rsid w:val="002F0836"/>
    <w:rsid w:val="002F35BE"/>
    <w:rsid w:val="00300B78"/>
    <w:rsid w:val="003016D4"/>
    <w:rsid w:val="003056C3"/>
    <w:rsid w:val="003057E2"/>
    <w:rsid w:val="003307AA"/>
    <w:rsid w:val="00331AAC"/>
    <w:rsid w:val="00333940"/>
    <w:rsid w:val="003456F5"/>
    <w:rsid w:val="00346BC5"/>
    <w:rsid w:val="00346CA3"/>
    <w:rsid w:val="003519E4"/>
    <w:rsid w:val="003528DF"/>
    <w:rsid w:val="00355078"/>
    <w:rsid w:val="0035533A"/>
    <w:rsid w:val="003560CD"/>
    <w:rsid w:val="00367D15"/>
    <w:rsid w:val="00376B20"/>
    <w:rsid w:val="00386528"/>
    <w:rsid w:val="003904A6"/>
    <w:rsid w:val="00392917"/>
    <w:rsid w:val="003932F6"/>
    <w:rsid w:val="00396FB3"/>
    <w:rsid w:val="003A0EBE"/>
    <w:rsid w:val="003A1405"/>
    <w:rsid w:val="003A2475"/>
    <w:rsid w:val="003B3AED"/>
    <w:rsid w:val="003C1569"/>
    <w:rsid w:val="003F00EF"/>
    <w:rsid w:val="003F56EC"/>
    <w:rsid w:val="003F6732"/>
    <w:rsid w:val="003F72FF"/>
    <w:rsid w:val="00404387"/>
    <w:rsid w:val="00406BBF"/>
    <w:rsid w:val="00410E6D"/>
    <w:rsid w:val="0041425B"/>
    <w:rsid w:val="004151C2"/>
    <w:rsid w:val="00421334"/>
    <w:rsid w:val="00424DB7"/>
    <w:rsid w:val="00427AFE"/>
    <w:rsid w:val="0043034D"/>
    <w:rsid w:val="004316F2"/>
    <w:rsid w:val="00433BCF"/>
    <w:rsid w:val="00434CF2"/>
    <w:rsid w:val="00440E3D"/>
    <w:rsid w:val="0044541E"/>
    <w:rsid w:val="00452681"/>
    <w:rsid w:val="00454870"/>
    <w:rsid w:val="0046223D"/>
    <w:rsid w:val="0046348B"/>
    <w:rsid w:val="00472BF9"/>
    <w:rsid w:val="00486922"/>
    <w:rsid w:val="00491119"/>
    <w:rsid w:val="00491DF9"/>
    <w:rsid w:val="004A0F8D"/>
    <w:rsid w:val="004A2EDB"/>
    <w:rsid w:val="004A3BA3"/>
    <w:rsid w:val="004A642D"/>
    <w:rsid w:val="004B0337"/>
    <w:rsid w:val="004B165B"/>
    <w:rsid w:val="004B51B6"/>
    <w:rsid w:val="004C0D0B"/>
    <w:rsid w:val="004D7CEC"/>
    <w:rsid w:val="004E1DB1"/>
    <w:rsid w:val="004F09A1"/>
    <w:rsid w:val="004F347E"/>
    <w:rsid w:val="00511CD4"/>
    <w:rsid w:val="00511E42"/>
    <w:rsid w:val="00530C00"/>
    <w:rsid w:val="00540E00"/>
    <w:rsid w:val="00544D3B"/>
    <w:rsid w:val="005475A4"/>
    <w:rsid w:val="00566F08"/>
    <w:rsid w:val="00590CCB"/>
    <w:rsid w:val="005977EA"/>
    <w:rsid w:val="005A1BD3"/>
    <w:rsid w:val="005A5D1C"/>
    <w:rsid w:val="005B1886"/>
    <w:rsid w:val="005B5907"/>
    <w:rsid w:val="005B5B80"/>
    <w:rsid w:val="005C0B08"/>
    <w:rsid w:val="005C179E"/>
    <w:rsid w:val="005C760F"/>
    <w:rsid w:val="005D1075"/>
    <w:rsid w:val="005D24AD"/>
    <w:rsid w:val="005D78D3"/>
    <w:rsid w:val="005E124D"/>
    <w:rsid w:val="005E4CC2"/>
    <w:rsid w:val="005F06C2"/>
    <w:rsid w:val="005F4949"/>
    <w:rsid w:val="006122C8"/>
    <w:rsid w:val="00615CA4"/>
    <w:rsid w:val="00617D15"/>
    <w:rsid w:val="00620A4F"/>
    <w:rsid w:val="00621F13"/>
    <w:rsid w:val="00640A54"/>
    <w:rsid w:val="00661476"/>
    <w:rsid w:val="006621A1"/>
    <w:rsid w:val="00684368"/>
    <w:rsid w:val="0069586B"/>
    <w:rsid w:val="00695CC0"/>
    <w:rsid w:val="006B22E3"/>
    <w:rsid w:val="006B710F"/>
    <w:rsid w:val="006D3F3E"/>
    <w:rsid w:val="006D63AE"/>
    <w:rsid w:val="006E3443"/>
    <w:rsid w:val="006E5E7E"/>
    <w:rsid w:val="00701802"/>
    <w:rsid w:val="00706585"/>
    <w:rsid w:val="00715ADA"/>
    <w:rsid w:val="00736364"/>
    <w:rsid w:val="00746065"/>
    <w:rsid w:val="007470E5"/>
    <w:rsid w:val="00747F87"/>
    <w:rsid w:val="0075470C"/>
    <w:rsid w:val="00762517"/>
    <w:rsid w:val="00771B4F"/>
    <w:rsid w:val="00772D2E"/>
    <w:rsid w:val="007829A3"/>
    <w:rsid w:val="00793652"/>
    <w:rsid w:val="007B4934"/>
    <w:rsid w:val="007D602F"/>
    <w:rsid w:val="007E5047"/>
    <w:rsid w:val="007F085D"/>
    <w:rsid w:val="00814EEC"/>
    <w:rsid w:val="008163A0"/>
    <w:rsid w:val="00817AED"/>
    <w:rsid w:val="008300C9"/>
    <w:rsid w:val="0083595D"/>
    <w:rsid w:val="00836D22"/>
    <w:rsid w:val="00853580"/>
    <w:rsid w:val="008556C1"/>
    <w:rsid w:val="008638E0"/>
    <w:rsid w:val="0087427D"/>
    <w:rsid w:val="008743D5"/>
    <w:rsid w:val="00882865"/>
    <w:rsid w:val="00884B8D"/>
    <w:rsid w:val="008A0DD5"/>
    <w:rsid w:val="008A2757"/>
    <w:rsid w:val="008A5E41"/>
    <w:rsid w:val="008B6990"/>
    <w:rsid w:val="008C3BDF"/>
    <w:rsid w:val="008E1924"/>
    <w:rsid w:val="00900A4F"/>
    <w:rsid w:val="00902443"/>
    <w:rsid w:val="0090478E"/>
    <w:rsid w:val="00905BB5"/>
    <w:rsid w:val="009064E2"/>
    <w:rsid w:val="0091250B"/>
    <w:rsid w:val="00930A2B"/>
    <w:rsid w:val="00933C85"/>
    <w:rsid w:val="0093403A"/>
    <w:rsid w:val="009478C1"/>
    <w:rsid w:val="00957B5D"/>
    <w:rsid w:val="0096139A"/>
    <w:rsid w:val="00967E33"/>
    <w:rsid w:val="009A494A"/>
    <w:rsid w:val="009A7D2E"/>
    <w:rsid w:val="009C3053"/>
    <w:rsid w:val="009C37D5"/>
    <w:rsid w:val="009D1F5C"/>
    <w:rsid w:val="009E03FA"/>
    <w:rsid w:val="009E157D"/>
    <w:rsid w:val="00A010D1"/>
    <w:rsid w:val="00A164BD"/>
    <w:rsid w:val="00A45AAC"/>
    <w:rsid w:val="00A61095"/>
    <w:rsid w:val="00A63B71"/>
    <w:rsid w:val="00A66845"/>
    <w:rsid w:val="00A7476F"/>
    <w:rsid w:val="00A91FB2"/>
    <w:rsid w:val="00A9437D"/>
    <w:rsid w:val="00A973B4"/>
    <w:rsid w:val="00AA1074"/>
    <w:rsid w:val="00AA5EED"/>
    <w:rsid w:val="00AB0550"/>
    <w:rsid w:val="00AB1C1F"/>
    <w:rsid w:val="00AB78D3"/>
    <w:rsid w:val="00AD41AD"/>
    <w:rsid w:val="00AD6B24"/>
    <w:rsid w:val="00AF7CB8"/>
    <w:rsid w:val="00B02284"/>
    <w:rsid w:val="00B23AA2"/>
    <w:rsid w:val="00B256FD"/>
    <w:rsid w:val="00B320EB"/>
    <w:rsid w:val="00B36452"/>
    <w:rsid w:val="00B43A22"/>
    <w:rsid w:val="00B441C4"/>
    <w:rsid w:val="00B61CF5"/>
    <w:rsid w:val="00B85308"/>
    <w:rsid w:val="00B877BE"/>
    <w:rsid w:val="00B92857"/>
    <w:rsid w:val="00B93E59"/>
    <w:rsid w:val="00B9734C"/>
    <w:rsid w:val="00B97812"/>
    <w:rsid w:val="00B97DEF"/>
    <w:rsid w:val="00BA799F"/>
    <w:rsid w:val="00BC0557"/>
    <w:rsid w:val="00BC677C"/>
    <w:rsid w:val="00BE52FC"/>
    <w:rsid w:val="00BF5AA4"/>
    <w:rsid w:val="00C03F85"/>
    <w:rsid w:val="00C13095"/>
    <w:rsid w:val="00C15878"/>
    <w:rsid w:val="00C26155"/>
    <w:rsid w:val="00C40482"/>
    <w:rsid w:val="00C55D56"/>
    <w:rsid w:val="00C62206"/>
    <w:rsid w:val="00C66371"/>
    <w:rsid w:val="00C71878"/>
    <w:rsid w:val="00C74836"/>
    <w:rsid w:val="00C778E1"/>
    <w:rsid w:val="00C81F6B"/>
    <w:rsid w:val="00C82910"/>
    <w:rsid w:val="00C97095"/>
    <w:rsid w:val="00CB0959"/>
    <w:rsid w:val="00CC4071"/>
    <w:rsid w:val="00CE4B40"/>
    <w:rsid w:val="00CF5226"/>
    <w:rsid w:val="00CF6E84"/>
    <w:rsid w:val="00D101D0"/>
    <w:rsid w:val="00D17FC2"/>
    <w:rsid w:val="00D275E5"/>
    <w:rsid w:val="00D34ADE"/>
    <w:rsid w:val="00D421CC"/>
    <w:rsid w:val="00D44FB0"/>
    <w:rsid w:val="00D64B09"/>
    <w:rsid w:val="00D657CA"/>
    <w:rsid w:val="00D65B5E"/>
    <w:rsid w:val="00D66920"/>
    <w:rsid w:val="00D840C5"/>
    <w:rsid w:val="00D96485"/>
    <w:rsid w:val="00D97760"/>
    <w:rsid w:val="00DA2F9E"/>
    <w:rsid w:val="00DA3E13"/>
    <w:rsid w:val="00DB2672"/>
    <w:rsid w:val="00DC292A"/>
    <w:rsid w:val="00DE46E6"/>
    <w:rsid w:val="00E01B67"/>
    <w:rsid w:val="00E024B7"/>
    <w:rsid w:val="00E26B81"/>
    <w:rsid w:val="00E273F8"/>
    <w:rsid w:val="00E27BF9"/>
    <w:rsid w:val="00E308C6"/>
    <w:rsid w:val="00E3459A"/>
    <w:rsid w:val="00E46BE7"/>
    <w:rsid w:val="00E63572"/>
    <w:rsid w:val="00E666FD"/>
    <w:rsid w:val="00E67A0F"/>
    <w:rsid w:val="00E715FE"/>
    <w:rsid w:val="00E837E7"/>
    <w:rsid w:val="00E84B1B"/>
    <w:rsid w:val="00EA1D60"/>
    <w:rsid w:val="00EA562B"/>
    <w:rsid w:val="00ED115A"/>
    <w:rsid w:val="00EE61D2"/>
    <w:rsid w:val="00F12C1E"/>
    <w:rsid w:val="00F21012"/>
    <w:rsid w:val="00F3021E"/>
    <w:rsid w:val="00F346A4"/>
    <w:rsid w:val="00F51555"/>
    <w:rsid w:val="00F559B6"/>
    <w:rsid w:val="00F66A36"/>
    <w:rsid w:val="00F7118D"/>
    <w:rsid w:val="00F81EF5"/>
    <w:rsid w:val="00F950C5"/>
    <w:rsid w:val="00FA7458"/>
    <w:rsid w:val="00FB0941"/>
    <w:rsid w:val="00FD580D"/>
    <w:rsid w:val="00FD60B4"/>
    <w:rsid w:val="00FE46E8"/>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CM2">
    <w:name w:val="CM2"/>
    <w:basedOn w:val="Normal"/>
    <w:next w:val="Normal"/>
    <w:uiPriority w:val="99"/>
    <w:rsid w:val="00615CA4"/>
    <w:pPr>
      <w:widowControl w:val="0"/>
      <w:autoSpaceDE w:val="0"/>
      <w:autoSpaceDN w:val="0"/>
      <w:adjustRightInd w:val="0"/>
      <w:spacing w:line="273" w:lineRule="atLeast"/>
    </w:pPr>
    <w:rPr>
      <w:rFonts w:ascii="Bookman Old Style" w:eastAsiaTheme="minorEastAsia" w:hAnsi="Bookman Old Style"/>
      <w:sz w:val="24"/>
      <w:szCs w:val="24"/>
    </w:rPr>
  </w:style>
  <w:style w:type="table" w:styleId="TableGrid">
    <w:name w:val="Table Grid"/>
    <w:basedOn w:val="TableNormal"/>
    <w:rsid w:val="0093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064E2"/>
  </w:style>
  <w:style w:type="character" w:styleId="CommentReference">
    <w:name w:val="annotation reference"/>
    <w:basedOn w:val="DefaultParagraphFont"/>
    <w:rsid w:val="00A164BD"/>
    <w:rPr>
      <w:sz w:val="16"/>
      <w:szCs w:val="16"/>
    </w:rPr>
  </w:style>
  <w:style w:type="paragraph" w:styleId="CommentText">
    <w:name w:val="annotation text"/>
    <w:basedOn w:val="Normal"/>
    <w:link w:val="CommentTextChar"/>
    <w:rsid w:val="00A164BD"/>
  </w:style>
  <w:style w:type="character" w:customStyle="1" w:styleId="CommentTextChar">
    <w:name w:val="Comment Text Char"/>
    <w:basedOn w:val="DefaultParagraphFont"/>
    <w:link w:val="CommentText"/>
    <w:rsid w:val="00A164BD"/>
  </w:style>
  <w:style w:type="paragraph" w:styleId="CommentSubject">
    <w:name w:val="annotation subject"/>
    <w:basedOn w:val="CommentText"/>
    <w:next w:val="CommentText"/>
    <w:link w:val="CommentSubjectChar"/>
    <w:rsid w:val="00A164BD"/>
    <w:rPr>
      <w:b/>
      <w:bCs/>
    </w:rPr>
  </w:style>
  <w:style w:type="character" w:customStyle="1" w:styleId="CommentSubjectChar">
    <w:name w:val="Comment Subject Char"/>
    <w:basedOn w:val="CommentTextChar"/>
    <w:link w:val="CommentSubject"/>
    <w:rsid w:val="00A164BD"/>
    <w:rPr>
      <w:b/>
      <w:bCs/>
    </w:rPr>
  </w:style>
  <w:style w:type="paragraph" w:customStyle="1" w:styleId="Default">
    <w:name w:val="Default"/>
    <w:link w:val="DefaultChar"/>
    <w:rsid w:val="007B4934"/>
    <w:pPr>
      <w:autoSpaceDE w:val="0"/>
      <w:autoSpaceDN w:val="0"/>
      <w:adjustRightInd w:val="0"/>
    </w:pPr>
    <w:rPr>
      <w:rFonts w:eastAsia="Calibri"/>
      <w:color w:val="000000"/>
      <w:sz w:val="24"/>
      <w:szCs w:val="24"/>
    </w:rPr>
  </w:style>
  <w:style w:type="character" w:customStyle="1" w:styleId="DefaultChar">
    <w:name w:val="Default Char"/>
    <w:link w:val="Default"/>
    <w:rsid w:val="007B4934"/>
    <w:rPr>
      <w:rFonts w:eastAsia="Calibri"/>
      <w:color w:val="000000"/>
      <w:sz w:val="24"/>
      <w:szCs w:val="24"/>
    </w:rPr>
  </w:style>
  <w:style w:type="paragraph" w:customStyle="1" w:styleId="CM5">
    <w:name w:val="CM5"/>
    <w:basedOn w:val="Default"/>
    <w:next w:val="Default"/>
    <w:uiPriority w:val="99"/>
    <w:rsid w:val="003057E2"/>
    <w:pPr>
      <w:spacing w:line="280" w:lineRule="atLeast"/>
    </w:pPr>
    <w:rPr>
      <w:color w:val="auto"/>
    </w:rPr>
  </w:style>
  <w:style w:type="paragraph" w:styleId="Caption">
    <w:name w:val="caption"/>
    <w:basedOn w:val="Normal"/>
    <w:next w:val="Normal"/>
    <w:qFormat/>
    <w:rsid w:val="00E27BF9"/>
    <w:pPr>
      <w:overflowPunct w:val="0"/>
      <w:autoSpaceDE w:val="0"/>
      <w:autoSpaceDN w:val="0"/>
      <w:adjustRightInd w:val="0"/>
      <w:textAlignment w:val="baseline"/>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CM2">
    <w:name w:val="CM2"/>
    <w:basedOn w:val="Normal"/>
    <w:next w:val="Normal"/>
    <w:uiPriority w:val="99"/>
    <w:rsid w:val="00615CA4"/>
    <w:pPr>
      <w:widowControl w:val="0"/>
      <w:autoSpaceDE w:val="0"/>
      <w:autoSpaceDN w:val="0"/>
      <w:adjustRightInd w:val="0"/>
      <w:spacing w:line="273" w:lineRule="atLeast"/>
    </w:pPr>
    <w:rPr>
      <w:rFonts w:ascii="Bookman Old Style" w:eastAsiaTheme="minorEastAsia" w:hAnsi="Bookman Old Style"/>
      <w:sz w:val="24"/>
      <w:szCs w:val="24"/>
    </w:rPr>
  </w:style>
  <w:style w:type="table" w:styleId="TableGrid">
    <w:name w:val="Table Grid"/>
    <w:basedOn w:val="TableNormal"/>
    <w:rsid w:val="0093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064E2"/>
  </w:style>
  <w:style w:type="character" w:styleId="CommentReference">
    <w:name w:val="annotation reference"/>
    <w:basedOn w:val="DefaultParagraphFont"/>
    <w:rsid w:val="00A164BD"/>
    <w:rPr>
      <w:sz w:val="16"/>
      <w:szCs w:val="16"/>
    </w:rPr>
  </w:style>
  <w:style w:type="paragraph" w:styleId="CommentText">
    <w:name w:val="annotation text"/>
    <w:basedOn w:val="Normal"/>
    <w:link w:val="CommentTextChar"/>
    <w:rsid w:val="00A164BD"/>
  </w:style>
  <w:style w:type="character" w:customStyle="1" w:styleId="CommentTextChar">
    <w:name w:val="Comment Text Char"/>
    <w:basedOn w:val="DefaultParagraphFont"/>
    <w:link w:val="CommentText"/>
    <w:rsid w:val="00A164BD"/>
  </w:style>
  <w:style w:type="paragraph" w:styleId="CommentSubject">
    <w:name w:val="annotation subject"/>
    <w:basedOn w:val="CommentText"/>
    <w:next w:val="CommentText"/>
    <w:link w:val="CommentSubjectChar"/>
    <w:rsid w:val="00A164BD"/>
    <w:rPr>
      <w:b/>
      <w:bCs/>
    </w:rPr>
  </w:style>
  <w:style w:type="character" w:customStyle="1" w:styleId="CommentSubjectChar">
    <w:name w:val="Comment Subject Char"/>
    <w:basedOn w:val="CommentTextChar"/>
    <w:link w:val="CommentSubject"/>
    <w:rsid w:val="00A164BD"/>
    <w:rPr>
      <w:b/>
      <w:bCs/>
    </w:rPr>
  </w:style>
  <w:style w:type="paragraph" w:customStyle="1" w:styleId="Default">
    <w:name w:val="Default"/>
    <w:link w:val="DefaultChar"/>
    <w:rsid w:val="007B4934"/>
    <w:pPr>
      <w:autoSpaceDE w:val="0"/>
      <w:autoSpaceDN w:val="0"/>
      <w:adjustRightInd w:val="0"/>
    </w:pPr>
    <w:rPr>
      <w:rFonts w:eastAsia="Calibri"/>
      <w:color w:val="000000"/>
      <w:sz w:val="24"/>
      <w:szCs w:val="24"/>
    </w:rPr>
  </w:style>
  <w:style w:type="character" w:customStyle="1" w:styleId="DefaultChar">
    <w:name w:val="Default Char"/>
    <w:link w:val="Default"/>
    <w:rsid w:val="007B4934"/>
    <w:rPr>
      <w:rFonts w:eastAsia="Calibri"/>
      <w:color w:val="000000"/>
      <w:sz w:val="24"/>
      <w:szCs w:val="24"/>
    </w:rPr>
  </w:style>
  <w:style w:type="paragraph" w:customStyle="1" w:styleId="CM5">
    <w:name w:val="CM5"/>
    <w:basedOn w:val="Default"/>
    <w:next w:val="Default"/>
    <w:uiPriority w:val="99"/>
    <w:rsid w:val="003057E2"/>
    <w:pPr>
      <w:spacing w:line="280" w:lineRule="atLeast"/>
    </w:pPr>
    <w:rPr>
      <w:color w:val="auto"/>
    </w:rPr>
  </w:style>
  <w:style w:type="paragraph" w:styleId="Caption">
    <w:name w:val="caption"/>
    <w:basedOn w:val="Normal"/>
    <w:next w:val="Normal"/>
    <w:qFormat/>
    <w:rsid w:val="00E27BF9"/>
    <w:pPr>
      <w:overflowPunct w:val="0"/>
      <w:autoSpaceDE w:val="0"/>
      <w:autoSpaceDN w:val="0"/>
      <w:adjustRightInd w:val="0"/>
      <w:textAlignment w:val="baseline"/>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062564884">
      <w:bodyDiv w:val="1"/>
      <w:marLeft w:val="0"/>
      <w:marRight w:val="0"/>
      <w:marTop w:val="0"/>
      <w:marBottom w:val="0"/>
      <w:divBdr>
        <w:top w:val="none" w:sz="0" w:space="0" w:color="auto"/>
        <w:left w:val="none" w:sz="0" w:space="0" w:color="auto"/>
        <w:bottom w:val="none" w:sz="0" w:space="0" w:color="auto"/>
        <w:right w:val="none" w:sz="0" w:space="0" w:color="auto"/>
      </w:divBdr>
    </w:div>
    <w:div w:id="1345520189">
      <w:bodyDiv w:val="1"/>
      <w:marLeft w:val="0"/>
      <w:marRight w:val="0"/>
      <w:marTop w:val="0"/>
      <w:marBottom w:val="0"/>
      <w:divBdr>
        <w:top w:val="none" w:sz="0" w:space="0" w:color="auto"/>
        <w:left w:val="none" w:sz="0" w:space="0" w:color="auto"/>
        <w:bottom w:val="none" w:sz="0" w:space="0" w:color="auto"/>
        <w:right w:val="none" w:sz="0" w:space="0" w:color="auto"/>
      </w:divBdr>
    </w:div>
    <w:div w:id="17754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ass.gov/orgs/executive-office-of-elder-affair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masshealthltss.com/s/?language=en_US" TargetMode="External"/><Relationship Id="rId2" Type="http://schemas.openxmlformats.org/officeDocument/2006/relationships/numbering" Target="numbering.xml"/><Relationship Id="rId16" Type="http://schemas.openxmlformats.org/officeDocument/2006/relationships/hyperlink" Target="https://www.masshealthltss.com/s/article/ADH-Provider-Resources?language=en_U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assHealthLTSS.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support@masshealthltss.co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orgs/massachusetts-department-of-mental-healt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Mailto:join-masshealth-provider-pubs@listserv.state.ma.us"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10E3A-086D-4610-A0FE-E4D471B9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2533</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17545</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3</cp:revision>
  <cp:lastPrinted>2018-08-17T13:44:00Z</cp:lastPrinted>
  <dcterms:created xsi:type="dcterms:W3CDTF">2018-09-07T18:22:00Z</dcterms:created>
  <dcterms:modified xsi:type="dcterms:W3CDTF">2018-09-11T13:16:00Z</dcterms:modified>
</cp:coreProperties>
</file>