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EB04E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6F9365D2" w:rsidR="00F664CC" w:rsidRPr="005B27F1" w:rsidRDefault="00390423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0E77C1">
        <w:t>3</w:t>
      </w:r>
      <w:r w:rsidR="003A3A61">
        <w:t>1</w:t>
      </w:r>
    </w:p>
    <w:p w14:paraId="75D236DE" w14:textId="6104145E" w:rsidR="00F664CC" w:rsidRPr="00150BCC" w:rsidRDefault="00390423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6FDE5B28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A50939">
        <w:t>Adult Day Health Providers</w:t>
      </w:r>
      <w:r w:rsidRPr="00F664CC">
        <w:t xml:space="preserve"> Participating in MassHealth</w:t>
      </w:r>
    </w:p>
    <w:p w14:paraId="0B653655" w14:textId="2E4A8C77" w:rsidR="00F664CC" w:rsidRPr="00F664CC" w:rsidRDefault="00F664CC" w:rsidP="007A3F41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7A3F41">
        <w:t xml:space="preserve"> [signature of Amanda Cassel Kraft]</w:t>
      </w:r>
    </w:p>
    <w:p w14:paraId="44E21639" w14:textId="769D5DA2" w:rsidR="00F664CC" w:rsidRPr="00F664CC" w:rsidRDefault="00F664CC" w:rsidP="00390423">
      <w:pPr>
        <w:pStyle w:val="SubjectLine"/>
        <w:ind w:left="1440" w:hanging="1080"/>
      </w:pPr>
      <w:r w:rsidRPr="00F664CC">
        <w:t>RE:</w:t>
      </w:r>
      <w:r w:rsidR="00BD2DAF">
        <w:tab/>
      </w:r>
      <w:r w:rsidR="00390423" w:rsidRPr="00390423">
        <w:t xml:space="preserve">One-time Supplemental Payment </w:t>
      </w:r>
      <w:r w:rsidR="00A50939">
        <w:t>for</w:t>
      </w:r>
      <w:r w:rsidR="00390423" w:rsidRPr="00390423">
        <w:t xml:space="preserve"> Eligible Adult Day Health (ADH) Providers to Address Decreased On-site Attendance </w:t>
      </w:r>
      <w:r w:rsidR="00E41B12">
        <w:t>D</w:t>
      </w:r>
      <w:r w:rsidR="00390423" w:rsidRPr="00390423">
        <w:t>uring the COVID-19 Omicron Variant Surge</w:t>
      </w:r>
    </w:p>
    <w:p w14:paraId="307B7425" w14:textId="22003961" w:rsidR="00F664CC" w:rsidRPr="005B27F1" w:rsidRDefault="00390423" w:rsidP="00E27CD8">
      <w:pPr>
        <w:pStyle w:val="Heading2"/>
      </w:pPr>
      <w:r>
        <w:t>Background</w:t>
      </w:r>
    </w:p>
    <w:p w14:paraId="6E3892B3" w14:textId="05926729" w:rsidR="00390423" w:rsidRPr="00390423" w:rsidRDefault="00390423" w:rsidP="00390423">
      <w:r w:rsidRPr="00390423">
        <w:t xml:space="preserve">To address the disruption to Adult Day Health (ADH) programs caused by the recent COVID-19 Omicron variant surge, MassHealth is offering a one-time supplemental payment to qualifying ADH providers that experienced a 20% decrease or greater in average on-site daily attendance at one or more of their ADH program sites </w:t>
      </w:r>
      <w:r w:rsidR="00515ED4">
        <w:t>in</w:t>
      </w:r>
      <w:r w:rsidR="00515ED4" w:rsidRPr="00390423">
        <w:t xml:space="preserve"> </w:t>
      </w:r>
      <w:r w:rsidRPr="00390423">
        <w:t>January and/or February 2022</w:t>
      </w:r>
      <w:r w:rsidR="00A50939">
        <w:t>.</w:t>
      </w:r>
      <w:r w:rsidRPr="00390423">
        <w:t xml:space="preserve"> Through this one-time supplemental payment</w:t>
      </w:r>
      <w:r w:rsidR="00A50939">
        <w:t>,</w:t>
      </w:r>
      <w:r w:rsidRPr="00390423">
        <w:t xml:space="preserve"> MassHealth seeks to promote and strengthen the continued availability of ADH services for MassHealth members during the COVID-19 </w:t>
      </w:r>
      <w:r w:rsidR="00A50939">
        <w:t>p</w:t>
      </w:r>
      <w:r w:rsidRPr="00390423">
        <w:t xml:space="preserve">andemic. This one-time supplemental payment is available per qualifying ADH program site and is based on the licensed capacity of the site.  </w:t>
      </w:r>
    </w:p>
    <w:p w14:paraId="7FE7D8C1" w14:textId="6044B25A" w:rsidR="00390423" w:rsidRDefault="00390423" w:rsidP="00390423">
      <w:pPr>
        <w:rPr>
          <w:b/>
        </w:rPr>
      </w:pPr>
      <w:r w:rsidRPr="00390423">
        <w:t>The amounts of the available one-time supplemental payment per ADH program site are as follows</w:t>
      </w:r>
      <w:r w:rsidR="00A50939">
        <w:t>.</w:t>
      </w:r>
      <w:r w:rsidRPr="00390423">
        <w:t xml:space="preserve"> </w:t>
      </w:r>
    </w:p>
    <w:tbl>
      <w:tblPr>
        <w:tblW w:w="6830" w:type="dxa"/>
        <w:tblInd w:w="1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10"/>
      </w:tblGrid>
      <w:tr w:rsidR="00390423" w:rsidRPr="002C6ED3" w14:paraId="27BB25C1" w14:textId="77777777" w:rsidTr="007A3F41">
        <w:trPr>
          <w:trHeight w:val="448"/>
          <w:tblHeader/>
        </w:trPr>
        <w:tc>
          <w:tcPr>
            <w:tcW w:w="3420" w:type="dxa"/>
            <w:shd w:val="clear" w:color="auto" w:fill="CCC0DA"/>
            <w:vAlign w:val="center"/>
          </w:tcPr>
          <w:p w14:paraId="1FE450CA" w14:textId="77777777" w:rsidR="00390423" w:rsidRPr="002C6ED3" w:rsidRDefault="00390423" w:rsidP="00C3171D">
            <w:pPr>
              <w:spacing w:line="252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ADH Licensed Site Capacity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2243" w14:textId="77777777" w:rsidR="00390423" w:rsidRPr="002C6ED3" w:rsidRDefault="00390423" w:rsidP="00C3171D">
            <w:pPr>
              <w:spacing w:line="252" w:lineRule="auto"/>
              <w:jc w:val="center"/>
              <w:rPr>
                <w:b/>
                <w:bCs/>
              </w:rPr>
            </w:pPr>
            <w:r w:rsidRPr="002C6ED3">
              <w:rPr>
                <w:b/>
                <w:bCs/>
              </w:rPr>
              <w:t xml:space="preserve">Payment </w:t>
            </w:r>
            <w:r>
              <w:rPr>
                <w:b/>
                <w:bCs/>
              </w:rPr>
              <w:t>Amount</w:t>
            </w:r>
          </w:p>
        </w:tc>
      </w:tr>
      <w:tr w:rsidR="00390423" w:rsidRPr="002C6ED3" w14:paraId="1A254066" w14:textId="77777777" w:rsidTr="00C3171D">
        <w:trPr>
          <w:trHeight w:val="300"/>
        </w:trPr>
        <w:tc>
          <w:tcPr>
            <w:tcW w:w="3420" w:type="dxa"/>
            <w:shd w:val="clear" w:color="auto" w:fill="CCC0DA"/>
          </w:tcPr>
          <w:p w14:paraId="51A4268B" w14:textId="77777777" w:rsidR="00390423" w:rsidRPr="002C6ED3" w:rsidRDefault="00390423" w:rsidP="00C3171D">
            <w:pPr>
              <w:spacing w:line="252" w:lineRule="auto"/>
            </w:pPr>
            <w:r>
              <w:rPr>
                <w:b/>
                <w:bCs/>
              </w:rPr>
              <w:t xml:space="preserve">Licensed </w:t>
            </w:r>
            <w:r w:rsidRPr="002C6ED3">
              <w:rPr>
                <w:b/>
                <w:bCs/>
              </w:rPr>
              <w:t>Capacity 1-60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7CA3" w14:textId="77777777" w:rsidR="00390423" w:rsidRPr="002C6ED3" w:rsidRDefault="00390423" w:rsidP="00C3171D">
            <w:pPr>
              <w:spacing w:line="252" w:lineRule="auto"/>
              <w:jc w:val="center"/>
            </w:pPr>
            <w:r w:rsidRPr="002C6ED3">
              <w:t>$22,727</w:t>
            </w:r>
          </w:p>
        </w:tc>
      </w:tr>
      <w:tr w:rsidR="00390423" w:rsidRPr="002C6ED3" w14:paraId="691AC862" w14:textId="77777777" w:rsidTr="00C3171D">
        <w:trPr>
          <w:trHeight w:val="300"/>
        </w:trPr>
        <w:tc>
          <w:tcPr>
            <w:tcW w:w="3420" w:type="dxa"/>
            <w:shd w:val="clear" w:color="auto" w:fill="CCC0DA"/>
          </w:tcPr>
          <w:p w14:paraId="222451F6" w14:textId="77777777" w:rsidR="00390423" w:rsidRPr="002C6ED3" w:rsidRDefault="00390423" w:rsidP="00C3171D">
            <w:pPr>
              <w:spacing w:line="252" w:lineRule="auto"/>
            </w:pPr>
            <w:r>
              <w:rPr>
                <w:b/>
                <w:bCs/>
              </w:rPr>
              <w:t xml:space="preserve">Licensed </w:t>
            </w:r>
            <w:r w:rsidRPr="002C6ED3">
              <w:rPr>
                <w:b/>
                <w:bCs/>
              </w:rPr>
              <w:t>Capacity 61-124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1A17" w14:textId="77777777" w:rsidR="00390423" w:rsidRPr="002C6ED3" w:rsidRDefault="00390423" w:rsidP="00C3171D">
            <w:pPr>
              <w:spacing w:line="252" w:lineRule="auto"/>
              <w:jc w:val="center"/>
            </w:pPr>
            <w:r w:rsidRPr="002C6ED3">
              <w:t>$40,698</w:t>
            </w:r>
          </w:p>
        </w:tc>
      </w:tr>
      <w:tr w:rsidR="00390423" w:rsidRPr="002C6ED3" w14:paraId="240A9E28" w14:textId="77777777" w:rsidTr="00C3171D">
        <w:trPr>
          <w:trHeight w:val="300"/>
        </w:trPr>
        <w:tc>
          <w:tcPr>
            <w:tcW w:w="3420" w:type="dxa"/>
            <w:shd w:val="clear" w:color="auto" w:fill="CCC0DA"/>
          </w:tcPr>
          <w:p w14:paraId="4386443F" w14:textId="77777777" w:rsidR="00390423" w:rsidRPr="002C6ED3" w:rsidRDefault="00390423" w:rsidP="00C3171D">
            <w:pPr>
              <w:spacing w:line="252" w:lineRule="auto"/>
            </w:pPr>
            <w:r>
              <w:rPr>
                <w:b/>
                <w:bCs/>
              </w:rPr>
              <w:t xml:space="preserve">Licensed </w:t>
            </w:r>
            <w:r w:rsidRPr="002C6ED3">
              <w:rPr>
                <w:b/>
                <w:bCs/>
              </w:rPr>
              <w:t>Capacity 125+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0D44" w14:textId="77777777" w:rsidR="00390423" w:rsidRPr="002C6ED3" w:rsidRDefault="00390423" w:rsidP="00C3171D">
            <w:pPr>
              <w:spacing w:line="252" w:lineRule="auto"/>
              <w:jc w:val="center"/>
            </w:pPr>
            <w:r w:rsidRPr="002C6ED3">
              <w:t>$52,326</w:t>
            </w:r>
          </w:p>
        </w:tc>
      </w:tr>
    </w:tbl>
    <w:p w14:paraId="6DC39BE9" w14:textId="62D3421D" w:rsidR="00F664CC" w:rsidRPr="005B27F1" w:rsidRDefault="00390423" w:rsidP="00390423">
      <w:pPr>
        <w:pStyle w:val="Heading2"/>
      </w:pPr>
      <w:r w:rsidRPr="00390423">
        <w:t>Eligibility and Submission Requirements to Receive the One-Time Supplemental Payment</w:t>
      </w:r>
      <w:r w:rsidR="00F60574">
        <w:tab/>
      </w:r>
    </w:p>
    <w:p w14:paraId="29DB0919" w14:textId="7A4E7CBA" w:rsidR="00A50939" w:rsidRDefault="00390423" w:rsidP="00A50939">
      <w:r>
        <w:t xml:space="preserve">To be eligible for this one-time supplemental payment, an ADH provider must have been, and continue to be, actively enrolled and billing for ADH services provided through MassHealth. Additionally, an ADH provider must have experienced a decrease in average on-site daily attendance of 20% or greater at one or more of its ADH program sites </w:t>
      </w:r>
      <w:r w:rsidR="00515ED4">
        <w:t xml:space="preserve">in </w:t>
      </w:r>
      <w:r>
        <w:t>January and/or February 2022 due to the Omicron variant surge.</w:t>
      </w:r>
      <w:r w:rsidR="00A50939">
        <w:br w:type="page"/>
      </w:r>
    </w:p>
    <w:p w14:paraId="52F8CB57" w14:textId="402072D0" w:rsidR="00390423" w:rsidRDefault="00390423" w:rsidP="00390423">
      <w:r>
        <w:lastRenderedPageBreak/>
        <w:t xml:space="preserve">To request the one-time supplemental payment, ADH providers must submit a request using the </w:t>
      </w:r>
      <w:hyperlink r:id="rId10" w:history="1">
        <w:r w:rsidR="000E33DD" w:rsidRPr="00893A24">
          <w:rPr>
            <w:rStyle w:val="Hyperlink"/>
          </w:rPr>
          <w:t>Adult Day Health (ADH) Provider Supplemental Payment Request Form</w:t>
        </w:r>
      </w:hyperlink>
      <w:r>
        <w:t xml:space="preserve"> for each program site for which they are seeking a one-time supplemental payment. As part of the request, ADH providers must attest to the above</w:t>
      </w:r>
      <w:r w:rsidR="00EB04EC">
        <w:t>-</w:t>
      </w:r>
      <w:r>
        <w:t xml:space="preserve">described decrease in average on-site daily attendance </w:t>
      </w:r>
      <w:r w:rsidR="00515ED4">
        <w:t xml:space="preserve">in </w:t>
      </w:r>
      <w:r>
        <w:t>January and/or February 2022 and include a digital copy of their DPH license for the applicable ADH program site.</w:t>
      </w:r>
    </w:p>
    <w:p w14:paraId="2D9DA3FB" w14:textId="2B533F00" w:rsidR="00390423" w:rsidRDefault="00390423" w:rsidP="00390423">
      <w:r>
        <w:t xml:space="preserve">ADH providers should submit their requests to Karen Seck at </w:t>
      </w:r>
      <w:hyperlink r:id="rId11" w:history="1">
        <w:r w:rsidRPr="00A50939">
          <w:rPr>
            <w:rStyle w:val="Hyperlink"/>
          </w:rPr>
          <w:t>karen.l.seck@mass.gov</w:t>
        </w:r>
      </w:hyperlink>
      <w:r>
        <w:t xml:space="preserve"> or Danielle Sheehan at </w:t>
      </w:r>
      <w:hyperlink r:id="rId12" w:history="1">
        <w:r w:rsidRPr="00A50939">
          <w:rPr>
            <w:rStyle w:val="Hyperlink"/>
          </w:rPr>
          <w:t>danielle.sheehan@mass.gov</w:t>
        </w:r>
      </w:hyperlink>
      <w:r>
        <w:t xml:space="preserve"> by April 1, 2022. </w:t>
      </w:r>
    </w:p>
    <w:p w14:paraId="54CB11C9" w14:textId="30BD581E" w:rsidR="00F664CC" w:rsidRPr="008B6E51" w:rsidRDefault="00390423" w:rsidP="00390423">
      <w:r>
        <w:t xml:space="preserve">Note: ADH programs that are currently closed or were not in operation </w:t>
      </w:r>
      <w:r w:rsidR="00A50939">
        <w:t>in</w:t>
      </w:r>
      <w:r>
        <w:t xml:space="preserve"> January and/or February 2022 are not eligible for this one-time payment.  </w:t>
      </w:r>
    </w:p>
    <w:p w14:paraId="0D763260" w14:textId="4F93CE68" w:rsidR="00F664CC" w:rsidRPr="005B27F1" w:rsidRDefault="00390423" w:rsidP="00390423">
      <w:pPr>
        <w:pStyle w:val="Heading2"/>
      </w:pPr>
      <w:r>
        <w:t>Sanction and Recoupment</w:t>
      </w:r>
    </w:p>
    <w:p w14:paraId="122C2AC3" w14:textId="5EBDB11D" w:rsidR="00F664CC" w:rsidRDefault="00390423" w:rsidP="00E27CD8">
      <w:r w:rsidRPr="00390423">
        <w:t xml:space="preserve">ADH </w:t>
      </w:r>
      <w:r w:rsidR="00EB04EC">
        <w:t>p</w:t>
      </w:r>
      <w:r w:rsidRPr="00390423">
        <w:t>roviders may be subject to sanction and recoupment of the one-time supplemental payment(s) based on an audit of their average on-site daily census during the subject period. See 130 CMR 450.238</w:t>
      </w:r>
      <w:r w:rsidR="00A50939">
        <w:t xml:space="preserve">: </w:t>
      </w:r>
      <w:r w:rsidR="00A50939" w:rsidRPr="00A50939">
        <w:rPr>
          <w:i/>
          <w:iCs/>
        </w:rPr>
        <w:t>Sanctions: General</w:t>
      </w:r>
      <w:r w:rsidRPr="00390423"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EB04EC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DAEDF37" w14:textId="77777777" w:rsidR="00390423" w:rsidRDefault="00390423" w:rsidP="00390423">
      <w:r w:rsidRPr="00F71EC4">
        <w:t xml:space="preserve">Please direct any questions and/or comments to either Karen Seck or Danielle Sheehan at the above email addresses.  </w:t>
      </w:r>
    </w:p>
    <w:p w14:paraId="18B62A08" w14:textId="0711BE5D" w:rsidR="00390423" w:rsidRPr="006111DC" w:rsidRDefault="00390423" w:rsidP="00390423">
      <w:pPr>
        <w:spacing w:before="0" w:after="240" w:afterAutospacing="0"/>
      </w:pPr>
      <w:r w:rsidRPr="006111DC">
        <w:t>The MassHealth LTSS Provider Service Center is also open from 8 a</w:t>
      </w:r>
      <w:r>
        <w:t>.</w:t>
      </w:r>
      <w:r w:rsidRPr="006111DC">
        <w:t>m</w:t>
      </w:r>
      <w:r>
        <w:t>.</w:t>
      </w:r>
      <w:r w:rsidRPr="006111DC">
        <w:t xml:space="preserve"> to 6 p</w:t>
      </w:r>
      <w:r>
        <w:t>.</w:t>
      </w:r>
      <w:r w:rsidRPr="006111DC">
        <w:t>m</w:t>
      </w:r>
      <w:r>
        <w:t>.</w:t>
      </w:r>
      <w:r w:rsidRPr="006111DC">
        <w:t xml:space="preserve"> ET, Monday through Friday, excluding holidays. LTSS </w:t>
      </w:r>
      <w:r w:rsidR="00EB04EC">
        <w:t>p</w:t>
      </w:r>
      <w:r w:rsidRPr="006111DC">
        <w:t xml:space="preserve">roviders should direct their questions about this letter or other MassHealth LTSS </w:t>
      </w:r>
      <w:r w:rsidR="00EB04EC">
        <w:t>p</w:t>
      </w:r>
      <w:r w:rsidRPr="006111DC">
        <w:t>rovider questions to the LTSS Third Party Administrator (TPA) as follows:</w:t>
      </w:r>
    </w:p>
    <w:p w14:paraId="3F35C162" w14:textId="2F45F7C5" w:rsidR="000E77C1" w:rsidRPr="0039104C" w:rsidRDefault="000E77C1" w:rsidP="000E77C1">
      <w:pPr>
        <w:tabs>
          <w:tab w:val="left" w:pos="1206"/>
        </w:tabs>
        <w:spacing w:after="0" w:afterAutospacing="0"/>
        <w:ind w:left="45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0C489536" w14:textId="1612424D" w:rsidR="000E77C1" w:rsidRPr="0039104C" w:rsidRDefault="000E77C1" w:rsidP="000E77C1">
      <w:pPr>
        <w:tabs>
          <w:tab w:val="left" w:pos="1206"/>
        </w:tabs>
        <w:spacing w:after="0" w:afterAutospacing="0"/>
        <w:ind w:left="450" w:hanging="342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</w:t>
      </w:r>
      <w:hyperlink r:id="rId15" w:history="1">
        <w:r w:rsidRPr="000A433D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790EC77" w14:textId="228AD8C4" w:rsidR="000E77C1" w:rsidRPr="0039104C" w:rsidRDefault="000E77C1" w:rsidP="000E77C1">
      <w:pPr>
        <w:tabs>
          <w:tab w:val="left" w:pos="1206"/>
        </w:tabs>
        <w:spacing w:after="0" w:afterAutospacing="0"/>
        <w:ind w:left="450" w:hanging="342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6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6DCC85BE" w14:textId="77777777" w:rsidR="000E77C1" w:rsidRPr="0039104C" w:rsidRDefault="000E77C1" w:rsidP="000E77C1">
      <w:pPr>
        <w:spacing w:after="0" w:afterAutospacing="0"/>
        <w:ind w:left="450"/>
        <w:rPr>
          <w:rFonts w:cs="Arial"/>
        </w:rPr>
      </w:pP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MassHealth LTSS</w:t>
      </w:r>
    </w:p>
    <w:p w14:paraId="5A33B52B" w14:textId="77777777" w:rsidR="000E77C1" w:rsidRPr="0039104C" w:rsidRDefault="000E77C1" w:rsidP="000E77C1">
      <w:pPr>
        <w:spacing w:before="0" w:after="0" w:afterAutospacing="0"/>
        <w:ind w:left="1170" w:firstLine="270"/>
        <w:rPr>
          <w:rFonts w:cs="Arial"/>
        </w:rPr>
      </w:pPr>
      <w:r>
        <w:rPr>
          <w:rFonts w:cs="Arial"/>
        </w:rPr>
        <w:t>PO</w:t>
      </w:r>
      <w:r w:rsidRPr="0039104C">
        <w:rPr>
          <w:rFonts w:cs="Arial"/>
        </w:rPr>
        <w:t xml:space="preserve"> Box 159108 </w:t>
      </w:r>
    </w:p>
    <w:p w14:paraId="0CBA293C" w14:textId="6430D9D6" w:rsidR="000E77C1" w:rsidRPr="0039104C" w:rsidRDefault="000E77C1" w:rsidP="000E77C1">
      <w:pPr>
        <w:tabs>
          <w:tab w:val="left" w:pos="1206"/>
        </w:tabs>
        <w:spacing w:before="0" w:after="0" w:afterAutospacing="0"/>
        <w:ind w:left="450" w:hanging="34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5CCCAAE0" w14:textId="7297772C" w:rsidR="000E77C1" w:rsidRPr="0039104C" w:rsidRDefault="000E77C1" w:rsidP="000E77C1">
      <w:pPr>
        <w:tabs>
          <w:tab w:val="left" w:pos="1206"/>
        </w:tabs>
        <w:spacing w:after="0" w:afterAutospacing="0"/>
        <w:ind w:left="450" w:hanging="342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</w:t>
      </w:r>
      <w:r w:rsidRPr="0039104C">
        <w:rPr>
          <w:rFonts w:cs="Arial"/>
        </w:rPr>
        <w:t>(888) 832-3006</w:t>
      </w:r>
    </w:p>
    <w:p w14:paraId="5927B618" w14:textId="5830A821" w:rsidR="00CC1E11" w:rsidRPr="00F664CC" w:rsidRDefault="00CC1E11" w:rsidP="0039042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31BC40C0" w:rsidR="00AD204A" w:rsidRPr="00F664CC" w:rsidRDefault="00A50939" w:rsidP="00AD204A">
    <w:pPr>
      <w:pStyle w:val="BullsHeading"/>
    </w:pPr>
    <w:r>
      <w:t>Adult Day Health</w:t>
    </w:r>
    <w:r w:rsidR="00AD204A" w:rsidRPr="00F664CC">
      <w:t xml:space="preserve"> Bulletin </w:t>
    </w:r>
    <w:r w:rsidR="000E77C1">
      <w:t>3</w:t>
    </w:r>
    <w:r w:rsidR="003A3A61">
      <w:t>1</w:t>
    </w:r>
  </w:p>
  <w:p w14:paraId="2FBB1D84" w14:textId="574722D6" w:rsidR="00AD204A" w:rsidRDefault="00A50939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D3DB5"/>
    <w:rsid w:val="000E33DD"/>
    <w:rsid w:val="000E77C1"/>
    <w:rsid w:val="00150BCC"/>
    <w:rsid w:val="001554E7"/>
    <w:rsid w:val="001634DD"/>
    <w:rsid w:val="00221556"/>
    <w:rsid w:val="0028720F"/>
    <w:rsid w:val="002F2993"/>
    <w:rsid w:val="00390423"/>
    <w:rsid w:val="003A3A61"/>
    <w:rsid w:val="003A7588"/>
    <w:rsid w:val="003E2878"/>
    <w:rsid w:val="004972ED"/>
    <w:rsid w:val="004A7718"/>
    <w:rsid w:val="004F4B9A"/>
    <w:rsid w:val="005068BD"/>
    <w:rsid w:val="00507CFF"/>
    <w:rsid w:val="00515ED4"/>
    <w:rsid w:val="0058634E"/>
    <w:rsid w:val="0059142C"/>
    <w:rsid w:val="005B27F1"/>
    <w:rsid w:val="005E4B62"/>
    <w:rsid w:val="005F2B69"/>
    <w:rsid w:val="00642899"/>
    <w:rsid w:val="006941BF"/>
    <w:rsid w:val="006C70F9"/>
    <w:rsid w:val="006D3F15"/>
    <w:rsid w:val="00700F64"/>
    <w:rsid w:val="00706438"/>
    <w:rsid w:val="00715A8E"/>
    <w:rsid w:val="00777A22"/>
    <w:rsid w:val="00795E06"/>
    <w:rsid w:val="007A3F41"/>
    <w:rsid w:val="007D0671"/>
    <w:rsid w:val="007F646B"/>
    <w:rsid w:val="007F7DBF"/>
    <w:rsid w:val="008201CC"/>
    <w:rsid w:val="00836D85"/>
    <w:rsid w:val="00863041"/>
    <w:rsid w:val="00893A24"/>
    <w:rsid w:val="008B6E51"/>
    <w:rsid w:val="00914588"/>
    <w:rsid w:val="009170B2"/>
    <w:rsid w:val="00922F04"/>
    <w:rsid w:val="00982839"/>
    <w:rsid w:val="00A50939"/>
    <w:rsid w:val="00A772C1"/>
    <w:rsid w:val="00A81A76"/>
    <w:rsid w:val="00A865BD"/>
    <w:rsid w:val="00A95FC1"/>
    <w:rsid w:val="00AA6085"/>
    <w:rsid w:val="00AD204A"/>
    <w:rsid w:val="00AD6899"/>
    <w:rsid w:val="00B73653"/>
    <w:rsid w:val="00BC3755"/>
    <w:rsid w:val="00BD2DAF"/>
    <w:rsid w:val="00C024A2"/>
    <w:rsid w:val="00C358D3"/>
    <w:rsid w:val="00CC1E11"/>
    <w:rsid w:val="00CD456D"/>
    <w:rsid w:val="00E01D80"/>
    <w:rsid w:val="00E27CD8"/>
    <w:rsid w:val="00E33508"/>
    <w:rsid w:val="00E41B12"/>
    <w:rsid w:val="00EB04EC"/>
    <w:rsid w:val="00ED497C"/>
    <w:rsid w:val="00EE1BB1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39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0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danielle.sheehan@mass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.l.seck@mas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yperlink" Target="https://www.mass.gov/lists/masshealth-provider-forms-by-provider-type-a-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24</TotalTime>
  <Pages>2</Pages>
  <Words>542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10</cp:revision>
  <cp:lastPrinted>2022-03-21T14:22:00Z</cp:lastPrinted>
  <dcterms:created xsi:type="dcterms:W3CDTF">2022-03-17T15:00:00Z</dcterms:created>
  <dcterms:modified xsi:type="dcterms:W3CDTF">2022-03-21T17:29:00Z</dcterms:modified>
</cp:coreProperties>
</file>