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38A0D6A" w:rsidR="00403685" w:rsidRPr="00D31697" w:rsidRDefault="00086041" w:rsidP="00A14AD3">
      <w:pPr>
        <w:pStyle w:val="Heading1"/>
        <w:spacing w:before="240"/>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3A2DB4">
        <w:t xml:space="preserve">Adult Day Health </w:t>
      </w:r>
      <w:r w:rsidR="00403685" w:rsidRPr="0002237D">
        <w:t>Bulletin</w:t>
      </w:r>
      <w:r w:rsidR="00403685" w:rsidRPr="00D31697">
        <w:t xml:space="preserve"> </w:t>
      </w:r>
      <w:r w:rsidR="00A14AD3">
        <w:t>41</w:t>
      </w:r>
    </w:p>
    <w:p w14:paraId="0814A6EF" w14:textId="1BEF436B"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FB6CF3">
        <w:t xml:space="preserve">December </w:t>
      </w:r>
      <w:r w:rsidR="006C4847">
        <w:t>2025</w:t>
      </w:r>
    </w:p>
    <w:p w14:paraId="163C0B92" w14:textId="7297D26D"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076C7A">
        <w:t xml:space="preserve">Adult Day Health Providers </w:t>
      </w:r>
      <w:r>
        <w:t>Participating in MassHealth</w:t>
      </w:r>
    </w:p>
    <w:p w14:paraId="18948E6C" w14:textId="72B4C285"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907377">
        <w:t>[signature of Mike Levine]</w:t>
      </w:r>
    </w:p>
    <w:p w14:paraId="7AE0ED1A" w14:textId="2BAA879D"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FE6085">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A14AD3">
      <w:pPr>
        <w:pStyle w:val="Heading2"/>
        <w:spacing w:before="120"/>
      </w:pPr>
      <w:r>
        <w:t>Introduction</w:t>
      </w:r>
    </w:p>
    <w:p w14:paraId="34F4A62A" w14:textId="6439AD21" w:rsidR="006C4847" w:rsidRPr="00D862FB" w:rsidRDefault="006C4847" w:rsidP="00076C7A">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13B3C3B3" w:rsidR="006C4847" w:rsidRPr="00D862FB" w:rsidRDefault="006C4847" w:rsidP="00076C7A">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A14AD3">
      <w:pPr>
        <w:pStyle w:val="Heading2"/>
        <w:spacing w:before="120"/>
      </w:pPr>
      <w:r>
        <w:t>Change in Application Information</w:t>
      </w:r>
    </w:p>
    <w:p w14:paraId="57E3463B" w14:textId="77777777" w:rsidR="006C4847" w:rsidRDefault="006C4847" w:rsidP="00A14AD3">
      <w:pPr>
        <w:spacing w:after="0"/>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 xml:space="preserve">Change </w:t>
      </w:r>
      <w:proofErr w:type="gramStart"/>
      <w:r w:rsidRPr="50CB61BE">
        <w:rPr>
          <w:rStyle w:val="normaltextrun"/>
          <w:rFonts w:ascii="Georgia" w:hAnsi="Georgia" w:cs="Segoe UI"/>
          <w:sz w:val="22"/>
          <w:szCs w:val="22"/>
        </w:rPr>
        <w:t>of</w:t>
      </w:r>
      <w:proofErr w:type="gramEnd"/>
      <w:r w:rsidRPr="50CB61BE">
        <w:rPr>
          <w:rStyle w:val="normaltextrun"/>
          <w:rFonts w:ascii="Georgia" w:hAnsi="Georgia" w:cs="Segoe UI"/>
          <w:sz w:val="22"/>
          <w:szCs w:val="22"/>
        </w:rPr>
        <w:t xml:space="preserve">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A14AD3">
      <w:pPr>
        <w:pStyle w:val="Heading2"/>
        <w:spacing w:before="120"/>
      </w:pPr>
      <w:r w:rsidRPr="00FD1A6C">
        <w:rPr>
          <w:rStyle w:val="normaltextrun"/>
        </w:rPr>
        <w:t>Provider Notification and Process</w:t>
      </w:r>
      <w:r w:rsidRPr="00FD1A6C">
        <w:rPr>
          <w:rStyle w:val="eop"/>
        </w:rPr>
        <w:t> </w:t>
      </w:r>
    </w:p>
    <w:p w14:paraId="23B0926E" w14:textId="77777777" w:rsidR="00FD1A6C" w:rsidRDefault="006C4847" w:rsidP="00A14AD3">
      <w:pPr>
        <w:pStyle w:val="Heading3"/>
        <w:spacing w:before="120"/>
        <w:rPr>
          <w:rStyle w:val="normaltextrun"/>
          <w:rFonts w:cs="Segoe UI"/>
          <w:b w:val="0"/>
          <w:bCs/>
          <w:sz w:val="22"/>
          <w:szCs w:val="22"/>
        </w:rPr>
      </w:pPr>
      <w:r w:rsidRPr="50CB61BE">
        <w:rPr>
          <w:rStyle w:val="normaltextrun"/>
          <w:rFonts w:cs="Segoe UI"/>
          <w:bCs/>
          <w:sz w:val="22"/>
          <w:szCs w:val="22"/>
        </w:rPr>
        <w:t>Standard process</w:t>
      </w:r>
    </w:p>
    <w:p w14:paraId="25EC8EEC" w14:textId="17C96F28" w:rsidR="00076C7A" w:rsidRDefault="006C4847" w:rsidP="00076C7A">
      <w:pPr>
        <w:rPr>
          <w:rStyle w:val="eop"/>
          <w:rFonts w:cs="Segoe UI"/>
        </w:rPr>
      </w:pPr>
      <w:r w:rsidRPr="50CB61BE">
        <w:rPr>
          <w:rFonts w:eastAsia="Georgia"/>
        </w:rPr>
        <w:t xml:space="preserve">MassHealth </w:t>
      </w:r>
      <w:r w:rsidR="00AD0BF8">
        <w:rPr>
          <w:rFonts w:eastAsia="Georgia"/>
        </w:rPr>
        <w:t>e</w:t>
      </w:r>
      <w:r w:rsidRPr="50CB61BE">
        <w:rPr>
          <w:rFonts w:eastAsia="Georgia"/>
        </w:rPr>
        <w:t xml:space="preserve">nrolled </w:t>
      </w:r>
      <w:r w:rsidR="00AD0BF8">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r w:rsidR="00076C7A">
        <w:rPr>
          <w:rFonts w:eastAsia="Georgia"/>
        </w:rPr>
        <w:t xml:space="preserve"> </w:t>
      </w:r>
      <w:r w:rsidR="00076C7A" w:rsidRPr="73DA589E">
        <w:rPr>
          <w:rStyle w:val="normaltextrun"/>
          <w:rFonts w:cs="Segoe UI"/>
        </w:rPr>
        <w:t xml:space="preserve">to process and complete updates to the application. </w:t>
      </w:r>
    </w:p>
    <w:p w14:paraId="2B33C507" w14:textId="306444D3" w:rsidR="00076C7A" w:rsidRPr="00A14AD3" w:rsidRDefault="00076C7A" w:rsidP="00076C7A">
      <w:pPr>
        <w:rPr>
          <w:rStyle w:val="normaltextrun"/>
          <w:rFonts w:cs="Segoe UI"/>
        </w:rPr>
      </w:pPr>
      <w:r>
        <w:rPr>
          <w:rStyle w:val="normaltextrun"/>
          <w:rFonts w:cs="Segoe UI"/>
        </w:rPr>
        <w:t xml:space="preserve">Adult </w:t>
      </w:r>
      <w:r w:rsidR="00173DF9">
        <w:rPr>
          <w:rStyle w:val="normaltextrun"/>
          <w:rFonts w:cs="Segoe UI"/>
        </w:rPr>
        <w:t>d</w:t>
      </w:r>
      <w:r>
        <w:rPr>
          <w:rStyle w:val="normaltextrun"/>
          <w:rFonts w:cs="Segoe UI"/>
        </w:rPr>
        <w:t xml:space="preserve">ay </w:t>
      </w:r>
      <w:r w:rsidR="00173DF9">
        <w:rPr>
          <w:rStyle w:val="normaltextrun"/>
          <w:rFonts w:cs="Segoe UI"/>
        </w:rPr>
        <w:t>h</w:t>
      </w:r>
      <w:r>
        <w:rPr>
          <w:rStyle w:val="normaltextrun"/>
          <w:rFonts w:cs="Segoe UI"/>
        </w:rPr>
        <w:t xml:space="preserve">ealth </w:t>
      </w:r>
      <w:r w:rsidR="00173DF9">
        <w:rPr>
          <w:rStyle w:val="normaltextrun"/>
          <w:rFonts w:cs="Segoe UI"/>
        </w:rPr>
        <w:t>p</w:t>
      </w:r>
      <w:r>
        <w:rPr>
          <w:rStyle w:val="normaltextrun"/>
          <w:rFonts w:cs="Segoe UI"/>
        </w:rPr>
        <w:t>roviders must also comply with the Department of Public Health’s (</w:t>
      </w:r>
      <w:r w:rsidR="00B758A9">
        <w:rPr>
          <w:rStyle w:val="normaltextrun"/>
          <w:rFonts w:cs="Segoe UI"/>
        </w:rPr>
        <w:t>t</w:t>
      </w:r>
      <w:r>
        <w:rPr>
          <w:rStyle w:val="normaltextrun"/>
          <w:rFonts w:cs="Segoe UI"/>
        </w:rPr>
        <w:t xml:space="preserve">he Department) regulatory requirements in 105 CMR </w:t>
      </w:r>
      <w:r w:rsidR="000534C1">
        <w:rPr>
          <w:rStyle w:val="normaltextrun"/>
          <w:rFonts w:cs="Segoe UI"/>
        </w:rPr>
        <w:t>158.006</w:t>
      </w:r>
      <w:r>
        <w:rPr>
          <w:rStyle w:val="normaltextrun"/>
          <w:rFonts w:cs="Segoe UI"/>
        </w:rPr>
        <w:t xml:space="preserve">: </w:t>
      </w:r>
      <w:r>
        <w:rPr>
          <w:rStyle w:val="normaltextrun"/>
          <w:rFonts w:cs="Segoe UI"/>
          <w:i/>
          <w:iCs/>
        </w:rPr>
        <w:t xml:space="preserve">Application of a License </w:t>
      </w:r>
      <w:r>
        <w:rPr>
          <w:rStyle w:val="normaltextrun"/>
          <w:rFonts w:cs="Segoe UI"/>
        </w:rPr>
        <w:t xml:space="preserve">in conjunction with MassHealth. Each ADH site location with changes of ownership or changes in </w:t>
      </w:r>
      <w:r w:rsidRPr="00A14AD3">
        <w:rPr>
          <w:rStyle w:val="normaltextrun"/>
          <w:rFonts w:cs="Segoe UI"/>
        </w:rPr>
        <w:t xml:space="preserve">location must </w:t>
      </w:r>
      <w:proofErr w:type="gramStart"/>
      <w:r w:rsidRPr="00A14AD3">
        <w:rPr>
          <w:rStyle w:val="normaltextrun"/>
          <w:rFonts w:cs="Segoe UI"/>
        </w:rPr>
        <w:t>submit</w:t>
      </w:r>
      <w:proofErr w:type="gramEnd"/>
      <w:r w:rsidRPr="00A14AD3">
        <w:rPr>
          <w:rStyle w:val="normaltextrun"/>
          <w:rFonts w:cs="Segoe UI"/>
        </w:rPr>
        <w:t>:</w:t>
      </w:r>
    </w:p>
    <w:p w14:paraId="7C1A7488" w14:textId="2685ACDF" w:rsidR="00076C7A" w:rsidRPr="00A14AD3" w:rsidRDefault="00076C7A" w:rsidP="00076C7A">
      <w:pPr>
        <w:pStyle w:val="ListParagraph"/>
        <w:numPr>
          <w:ilvl w:val="0"/>
          <w:numId w:val="17"/>
        </w:numPr>
        <w:rPr>
          <w:rStyle w:val="normaltextrun"/>
          <w:rFonts w:cs="Segoe UI"/>
        </w:rPr>
      </w:pPr>
      <w:r w:rsidRPr="00A14AD3">
        <w:rPr>
          <w:rStyle w:val="normaltextrun"/>
          <w:rFonts w:cs="Segoe UI"/>
        </w:rPr>
        <w:lastRenderedPageBreak/>
        <w:t>Any information concerning ownership or control, as the Department may require; and</w:t>
      </w:r>
    </w:p>
    <w:p w14:paraId="1DF58131" w14:textId="39998197" w:rsidR="00076C7A" w:rsidRPr="00A14AD3" w:rsidRDefault="00076C7A" w:rsidP="00076C7A">
      <w:pPr>
        <w:pStyle w:val="ListParagraph"/>
        <w:numPr>
          <w:ilvl w:val="0"/>
          <w:numId w:val="17"/>
        </w:numPr>
        <w:rPr>
          <w:rStyle w:val="normaltextrun"/>
          <w:rFonts w:cs="Segoe UI"/>
          <w:i/>
          <w:iCs/>
        </w:rPr>
      </w:pPr>
      <w:r w:rsidRPr="00A14AD3">
        <w:rPr>
          <w:rStyle w:val="normaltextrun"/>
          <w:rFonts w:cs="Segoe UI"/>
        </w:rPr>
        <w:t>Any information required by the Department as part of the application package.</w:t>
      </w:r>
    </w:p>
    <w:p w14:paraId="749C7919" w14:textId="77777777" w:rsidR="00B758A9" w:rsidRDefault="00076C7A" w:rsidP="00076C7A">
      <w:pPr>
        <w:rPr>
          <w:rStyle w:val="normaltextrun"/>
          <w:rFonts w:cs="Segoe UI"/>
        </w:rPr>
      </w:pPr>
      <w:r>
        <w:rPr>
          <w:rStyle w:val="normaltextrun"/>
          <w:rFonts w:cs="Segoe UI"/>
        </w:rPr>
        <w:t xml:space="preserve">The Department also requires that the licensee update the Department  </w:t>
      </w:r>
      <w:r w:rsidR="00AD0BF8">
        <w:rPr>
          <w:rStyle w:val="normaltextrun"/>
          <w:rFonts w:cs="Segoe UI"/>
        </w:rPr>
        <w:t>with</w:t>
      </w:r>
      <w:r>
        <w:rPr>
          <w:rStyle w:val="normaltextrun"/>
          <w:rFonts w:cs="Segoe UI"/>
        </w:rPr>
        <w:t xml:space="preserve"> any changes </w:t>
      </w:r>
      <w:r w:rsidR="00AD0BF8">
        <w:rPr>
          <w:rStyle w:val="normaltextrun"/>
          <w:rFonts w:cs="Segoe UI"/>
        </w:rPr>
        <w:t>to</w:t>
      </w:r>
      <w:r>
        <w:rPr>
          <w:rStyle w:val="normaltextrun"/>
          <w:rFonts w:cs="Segoe UI"/>
        </w:rPr>
        <w:t xml:space="preserve"> information contained in any document required to be filed to the Department within 30 days of </w:t>
      </w:r>
      <w:r w:rsidR="00AD0BF8">
        <w:rPr>
          <w:rStyle w:val="normaltextrun"/>
          <w:rFonts w:cs="Segoe UI"/>
        </w:rPr>
        <w:t xml:space="preserve">those </w:t>
      </w:r>
      <w:r>
        <w:rPr>
          <w:rStyle w:val="normaltextrun"/>
          <w:rFonts w:cs="Segoe UI"/>
        </w:rPr>
        <w:t>change</w:t>
      </w:r>
      <w:r w:rsidR="00AD0BF8">
        <w:rPr>
          <w:rStyle w:val="normaltextrun"/>
          <w:rFonts w:cs="Segoe UI"/>
        </w:rPr>
        <w:t>s</w:t>
      </w:r>
      <w:r>
        <w:rPr>
          <w:rStyle w:val="normaltextrun"/>
          <w:rFonts w:cs="Segoe UI"/>
        </w:rPr>
        <w:t>.</w:t>
      </w:r>
    </w:p>
    <w:p w14:paraId="78FC4419" w14:textId="1B6E616E" w:rsidR="00076C7A" w:rsidRDefault="00076C7A" w:rsidP="00076C7A">
      <w:pPr>
        <w:rPr>
          <w:rStyle w:val="normaltextrun"/>
          <w:rFonts w:cs="Segoe UI"/>
        </w:rPr>
      </w:pPr>
      <w:r>
        <w:rPr>
          <w:rStyle w:val="normaltextrun"/>
          <w:rFonts w:cs="Segoe UI"/>
        </w:rPr>
        <w:t xml:space="preserve">The Department must issue an updated license based on the changes in ownership or location before a new application for MassHealth enrollment may be submitted. </w:t>
      </w:r>
    </w:p>
    <w:p w14:paraId="667E95D0" w14:textId="7F164C3F" w:rsidR="00076C7A" w:rsidRDefault="00076C7A" w:rsidP="00076C7A">
      <w:pPr>
        <w:rPr>
          <w:rStyle w:val="normaltextrun"/>
          <w:rFonts w:cs="Segoe UI"/>
        </w:rPr>
      </w:pPr>
      <w:r>
        <w:rPr>
          <w:rStyle w:val="normaltextrun"/>
          <w:rFonts w:cs="Segoe UI"/>
        </w:rPr>
        <w:t xml:space="preserve">No services </w:t>
      </w:r>
      <w:r w:rsidR="00AD0BF8">
        <w:rPr>
          <w:rStyle w:val="normaltextrun"/>
          <w:rFonts w:cs="Segoe UI"/>
        </w:rPr>
        <w:t xml:space="preserve">will </w:t>
      </w:r>
      <w:r>
        <w:rPr>
          <w:rStyle w:val="normaltextrun"/>
          <w:rFonts w:cs="Segoe UI"/>
        </w:rPr>
        <w:t xml:space="preserve">be provided at </w:t>
      </w:r>
      <w:proofErr w:type="gramStart"/>
      <w:r>
        <w:rPr>
          <w:rStyle w:val="normaltextrun"/>
          <w:rFonts w:cs="Segoe UI"/>
        </w:rPr>
        <w:t>a new</w:t>
      </w:r>
      <w:proofErr w:type="gramEnd"/>
      <w:r>
        <w:rPr>
          <w:rStyle w:val="normaltextrun"/>
          <w:rFonts w:cs="Segoe UI"/>
        </w:rPr>
        <w:t xml:space="preserve"> location until a DPH license is obtained. MassHealth will not pay for any services provided at a new location until the MassHealth provider enrollment is completed under a new Provider ID/site location (PID/SL). Prior authorizations for services must be obtained under the new PID/SL.</w:t>
      </w:r>
    </w:p>
    <w:p w14:paraId="0853BBB9" w14:textId="77777777" w:rsidR="00FD1A6C" w:rsidRDefault="006C4847" w:rsidP="00A14AD3">
      <w:pPr>
        <w:pStyle w:val="Heading3"/>
        <w:spacing w:before="120"/>
        <w:rPr>
          <w:rStyle w:val="normaltextrun"/>
          <w:rFonts w:cs="Segoe UI"/>
          <w:b w:val="0"/>
          <w:bCs/>
          <w:sz w:val="22"/>
          <w:szCs w:val="22"/>
        </w:rPr>
      </w:pPr>
      <w:r w:rsidRPr="50CB61BE">
        <w:rPr>
          <w:rStyle w:val="normaltextrun"/>
          <w:rFonts w:cs="Segoe UI"/>
          <w:bCs/>
          <w:sz w:val="22"/>
          <w:szCs w:val="22"/>
        </w:rPr>
        <w:t>Process for providers who fail to notify MassHealth</w:t>
      </w:r>
    </w:p>
    <w:p w14:paraId="779AAA9C" w14:textId="7F51CF17" w:rsidR="006C4847" w:rsidRPr="00D862FB" w:rsidRDefault="006C4847" w:rsidP="00713852">
      <w:pPr>
        <w:rPr>
          <w:rStyle w:val="normaltextrun"/>
        </w:rPr>
      </w:pPr>
      <w:r w:rsidRPr="50CB61BE">
        <w:rPr>
          <w:rFonts w:eastAsia="Georgia"/>
        </w:rPr>
        <w:t xml:space="preserve">If PEC does not have a record of timely notification of a change in application information, PEC will communicate with the provider. Providers have an opportunity to supply </w:t>
      </w:r>
      <w:proofErr w:type="gramStart"/>
      <w:r w:rsidRPr="50CB61BE">
        <w:rPr>
          <w:rFonts w:eastAsia="Georgia"/>
        </w:rPr>
        <w:t>documentation,</w:t>
      </w:r>
      <w:proofErr w:type="gramEnd"/>
      <w:r w:rsidRPr="50CB61BE">
        <w:rPr>
          <w:rFonts w:eastAsia="Georgia"/>
        </w:rPr>
        <w:t xml:space="preserve">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A14AD3">
      <w:pPr>
        <w:pStyle w:val="Heading3"/>
        <w:spacing w:before="120"/>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00829288" w:rsidR="006C4847" w:rsidRDefault="006C4847" w:rsidP="00713852">
      <w:r w:rsidRPr="50CB61BE">
        <w:rPr>
          <w:rFonts w:eastAsia="Georgia"/>
        </w:rPr>
        <w:t>PEC will direct the provider to complete a new application. Providers have within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A14AD3">
      <w:pPr>
        <w:pStyle w:val="Heading2"/>
        <w:spacing w:before="120"/>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A14AD3">
      <w:pPr>
        <w:pStyle w:val="Heading2"/>
        <w:spacing w:before="120"/>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A14AD3">
      <w:pPr>
        <w:pStyle w:val="Heading3"/>
        <w:spacing w:before="120"/>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lastRenderedPageBreak/>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1757A4E7" w14:textId="4FD1654F" w:rsidR="002E6984" w:rsidRDefault="00AB4F4A" w:rsidP="006C4847">
      <w:bookmarkStart w:id="0" w:name="_Hlk169882402"/>
      <w:r w:rsidRPr="003C4A7D">
        <w:rPr>
          <w:noProof/>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bookmarkEnd w:id="0"/>
    </w:p>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3A2FE3A" w:rsidR="003D0423" w:rsidRDefault="003A2DB4" w:rsidP="00021DF7">
    <w:pPr>
      <w:spacing w:after="0"/>
      <w:ind w:left="6480"/>
    </w:pPr>
    <w:r>
      <w:t>ADH</w:t>
    </w:r>
    <w:r w:rsidR="000D6500">
      <w:t xml:space="preserve"> Bulletin </w:t>
    </w:r>
    <w:r w:rsidR="00A14AD3">
      <w:t>41</w:t>
    </w:r>
  </w:p>
  <w:p w14:paraId="0A340FC6" w14:textId="2AB23F62" w:rsidR="003D0423" w:rsidRDefault="00FB6CF3" w:rsidP="00710307">
    <w:pPr>
      <w:spacing w:after="0"/>
      <w:ind w:left="6480"/>
    </w:pPr>
    <w:r>
      <w:t xml:space="preserve">December </w:t>
    </w:r>
    <w:r w:rsidR="00CD1F3C">
      <w:t>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526F7F"/>
    <w:multiLevelType w:val="hybridMultilevel"/>
    <w:tmpl w:val="3370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B30A5"/>
    <w:multiLevelType w:val="multilevel"/>
    <w:tmpl w:val="6040E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i w:val="0"/>
        <w:sz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325743074">
    <w:abstractNumId w:val="10"/>
  </w:num>
  <w:num w:numId="14" w16cid:durableId="174735237">
    <w:abstractNumId w:val="10"/>
  </w:num>
  <w:num w:numId="15" w16cid:durableId="1713919440">
    <w:abstractNumId w:val="15"/>
  </w:num>
  <w:num w:numId="16" w16cid:durableId="1422028725">
    <w:abstractNumId w:val="12"/>
  </w:num>
  <w:num w:numId="17" w16cid:durableId="1738744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34C1"/>
    <w:rsid w:val="00056E4C"/>
    <w:rsid w:val="000706EF"/>
    <w:rsid w:val="00076C7A"/>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73DF9"/>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958E8"/>
    <w:rsid w:val="002A7719"/>
    <w:rsid w:val="002C12F8"/>
    <w:rsid w:val="002C40EA"/>
    <w:rsid w:val="002E3B6A"/>
    <w:rsid w:val="002E5188"/>
    <w:rsid w:val="002E6984"/>
    <w:rsid w:val="002F7D2A"/>
    <w:rsid w:val="003065DA"/>
    <w:rsid w:val="0032327C"/>
    <w:rsid w:val="0032351D"/>
    <w:rsid w:val="00356707"/>
    <w:rsid w:val="003644F6"/>
    <w:rsid w:val="0037002C"/>
    <w:rsid w:val="003737F7"/>
    <w:rsid w:val="00374688"/>
    <w:rsid w:val="003824BE"/>
    <w:rsid w:val="003869FD"/>
    <w:rsid w:val="00386F7B"/>
    <w:rsid w:val="00390C38"/>
    <w:rsid w:val="003A2DB4"/>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763C9"/>
    <w:rsid w:val="00583219"/>
    <w:rsid w:val="00590E06"/>
    <w:rsid w:val="0059389D"/>
    <w:rsid w:val="005A3602"/>
    <w:rsid w:val="005A5C18"/>
    <w:rsid w:val="005B3A7D"/>
    <w:rsid w:val="005C33E4"/>
    <w:rsid w:val="005C7D99"/>
    <w:rsid w:val="005E1781"/>
    <w:rsid w:val="005E6E73"/>
    <w:rsid w:val="005F2443"/>
    <w:rsid w:val="006015A8"/>
    <w:rsid w:val="006112B9"/>
    <w:rsid w:val="006233DC"/>
    <w:rsid w:val="006272B5"/>
    <w:rsid w:val="006353C7"/>
    <w:rsid w:val="0064698F"/>
    <w:rsid w:val="00654896"/>
    <w:rsid w:val="00665C7D"/>
    <w:rsid w:val="00676163"/>
    <w:rsid w:val="006927DB"/>
    <w:rsid w:val="006A58CB"/>
    <w:rsid w:val="006B47C0"/>
    <w:rsid w:val="006C4847"/>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AD0"/>
    <w:rsid w:val="00800CE8"/>
    <w:rsid w:val="008031E5"/>
    <w:rsid w:val="00806CF7"/>
    <w:rsid w:val="00811DAF"/>
    <w:rsid w:val="008151A9"/>
    <w:rsid w:val="0081673F"/>
    <w:rsid w:val="0082380C"/>
    <w:rsid w:val="00824152"/>
    <w:rsid w:val="0082579E"/>
    <w:rsid w:val="0082594F"/>
    <w:rsid w:val="008268F2"/>
    <w:rsid w:val="00832EAC"/>
    <w:rsid w:val="0083419B"/>
    <w:rsid w:val="0084515E"/>
    <w:rsid w:val="00856980"/>
    <w:rsid w:val="008708FF"/>
    <w:rsid w:val="00890D2A"/>
    <w:rsid w:val="00893B9C"/>
    <w:rsid w:val="00894FF0"/>
    <w:rsid w:val="008A3156"/>
    <w:rsid w:val="008A3B9D"/>
    <w:rsid w:val="008A41EA"/>
    <w:rsid w:val="008A6A30"/>
    <w:rsid w:val="008B293F"/>
    <w:rsid w:val="008F0D56"/>
    <w:rsid w:val="008F1DC8"/>
    <w:rsid w:val="008F7531"/>
    <w:rsid w:val="00902810"/>
    <w:rsid w:val="00907377"/>
    <w:rsid w:val="00916124"/>
    <w:rsid w:val="00930D16"/>
    <w:rsid w:val="0093651D"/>
    <w:rsid w:val="00943F98"/>
    <w:rsid w:val="00965D5A"/>
    <w:rsid w:val="00977415"/>
    <w:rsid w:val="00981FE9"/>
    <w:rsid w:val="009841A9"/>
    <w:rsid w:val="00992105"/>
    <w:rsid w:val="009A0E9B"/>
    <w:rsid w:val="009A3F81"/>
    <w:rsid w:val="009B4513"/>
    <w:rsid w:val="009C51D5"/>
    <w:rsid w:val="009D15FA"/>
    <w:rsid w:val="009D59BC"/>
    <w:rsid w:val="009E5D7D"/>
    <w:rsid w:val="00A024A3"/>
    <w:rsid w:val="00A0380C"/>
    <w:rsid w:val="00A03E06"/>
    <w:rsid w:val="00A13213"/>
    <w:rsid w:val="00A14AD3"/>
    <w:rsid w:val="00A15EDB"/>
    <w:rsid w:val="00A1739C"/>
    <w:rsid w:val="00A32028"/>
    <w:rsid w:val="00A422EC"/>
    <w:rsid w:val="00A458CF"/>
    <w:rsid w:val="00A4669C"/>
    <w:rsid w:val="00A56D1A"/>
    <w:rsid w:val="00A570CF"/>
    <w:rsid w:val="00A60EE9"/>
    <w:rsid w:val="00A63CB3"/>
    <w:rsid w:val="00A75E05"/>
    <w:rsid w:val="00AA5B85"/>
    <w:rsid w:val="00AB155F"/>
    <w:rsid w:val="00AB4F4A"/>
    <w:rsid w:val="00AD0BF8"/>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758A9"/>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07CD"/>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39AC"/>
    <w:rsid w:val="00F5600D"/>
    <w:rsid w:val="00F5746D"/>
    <w:rsid w:val="00F823BA"/>
    <w:rsid w:val="00F82EA6"/>
    <w:rsid w:val="00F902FE"/>
    <w:rsid w:val="00F95ED9"/>
    <w:rsid w:val="00FA39BC"/>
    <w:rsid w:val="00FA67C1"/>
    <w:rsid w:val="00FB2258"/>
    <w:rsid w:val="00FB6CF3"/>
    <w:rsid w:val="00FC1193"/>
    <w:rsid w:val="00FD04EB"/>
    <w:rsid w:val="00FD1A6C"/>
    <w:rsid w:val="00FE5846"/>
    <w:rsid w:val="00FE6085"/>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654</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5022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4</cp:revision>
  <cp:lastPrinted>2025-12-15T18:39:00Z</cp:lastPrinted>
  <dcterms:created xsi:type="dcterms:W3CDTF">2025-12-02T20:29:00Z</dcterms:created>
  <dcterms:modified xsi:type="dcterms:W3CDTF">2025-12-15T18:48:00Z</dcterms:modified>
</cp:coreProperties>
</file>