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07179C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2C905654" w:rsidR="00F664CC" w:rsidRPr="005B27F1" w:rsidRDefault="00DF3FD6" w:rsidP="005B27F1">
      <w:pPr>
        <w:pStyle w:val="Heading1"/>
      </w:pPr>
      <w:r>
        <w:t>Adult Foster Care</w:t>
      </w:r>
      <w:r w:rsidR="00F664CC" w:rsidRPr="005B27F1">
        <w:t xml:space="preserve"> Bulletin </w:t>
      </w:r>
      <w:r w:rsidR="002A744C">
        <w:t>23</w:t>
      </w:r>
    </w:p>
    <w:p w14:paraId="75D236DE" w14:textId="409B3C48" w:rsidR="00F664CC" w:rsidRPr="00150BCC" w:rsidRDefault="00DF3FD6" w:rsidP="00150BCC">
      <w:pPr>
        <w:pStyle w:val="BullsHeading"/>
      </w:pPr>
      <w:r>
        <w:t>March 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1DB065C4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DF3FD6">
        <w:t>Adult Foster Care Providers</w:t>
      </w:r>
      <w:r w:rsidRPr="00F664CC">
        <w:t xml:space="preserve"> Participating in MassHealth</w:t>
      </w:r>
    </w:p>
    <w:p w14:paraId="0B653655" w14:textId="64B9B49F" w:rsidR="00F664CC" w:rsidRPr="00F664CC" w:rsidRDefault="00F664CC" w:rsidP="008A51D5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8A51D5">
        <w:t xml:space="preserve"> [signature of Amanda Cassel Kraft]</w:t>
      </w:r>
    </w:p>
    <w:p w14:paraId="44E21639" w14:textId="6872F6CA" w:rsidR="00F664CC" w:rsidRPr="00F664CC" w:rsidRDefault="00F664CC" w:rsidP="00DF3FD6">
      <w:pPr>
        <w:pStyle w:val="SubjectLine"/>
        <w:ind w:left="1440" w:hanging="1080"/>
      </w:pPr>
      <w:r w:rsidRPr="00F664CC">
        <w:t>RE:</w:t>
      </w:r>
      <w:r w:rsidR="00BD2DAF">
        <w:tab/>
      </w:r>
      <w:r w:rsidR="00DF3FD6">
        <w:t xml:space="preserve">Spending and </w:t>
      </w:r>
      <w:r w:rsidR="00DF3FD6" w:rsidRPr="002D1712">
        <w:t>Reporting Requirements for Certain Home-and Community-Based Services Related to Section 9817 of the American Rescue Plan Act</w:t>
      </w:r>
    </w:p>
    <w:p w14:paraId="307B7425" w14:textId="7849AF7E" w:rsidR="00F664CC" w:rsidRPr="005B27F1" w:rsidRDefault="00DF3FD6" w:rsidP="00E27CD8">
      <w:pPr>
        <w:pStyle w:val="Heading2"/>
      </w:pPr>
      <w:r>
        <w:t>Introduction</w:t>
      </w:r>
    </w:p>
    <w:p w14:paraId="2F5AD7C8" w14:textId="77777777" w:rsidR="00DF3FD6" w:rsidRPr="002D1712" w:rsidRDefault="00DF3FD6" w:rsidP="00DF3FD6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2D1712">
        <w:rPr>
          <w:b w:val="0"/>
        </w:rPr>
        <w:t>The Executive Office of Health and Human Services (EOHHS) established enhanced rates for certain home and community-based services (HCBS), including MassHealth-covered Adult Foster Care (AFC) services, under 101 CMR 447.00:</w:t>
      </w:r>
      <w:r w:rsidRPr="0035497F">
        <w:rPr>
          <w:b w:val="0"/>
          <w:i/>
        </w:rPr>
        <w:t xml:space="preserve"> Rates for Certain Home-and Community-based Services Related to Section 9817 of the American Rescue Plan Act</w:t>
      </w:r>
      <w:r w:rsidRPr="002D1712">
        <w:rPr>
          <w:b w:val="0"/>
        </w:rPr>
        <w:t xml:space="preserve"> for dates of service beginning July 1, 2021, through </w:t>
      </w:r>
      <w:r>
        <w:rPr>
          <w:b w:val="0"/>
        </w:rPr>
        <w:t>June</w:t>
      </w:r>
      <w:r w:rsidRPr="002D1712">
        <w:rPr>
          <w:b w:val="0"/>
        </w:rPr>
        <w:t xml:space="preserve"> 3</w:t>
      </w:r>
      <w:r>
        <w:rPr>
          <w:b w:val="0"/>
        </w:rPr>
        <w:t>0</w:t>
      </w:r>
      <w:r w:rsidRPr="002D1712">
        <w:rPr>
          <w:b w:val="0"/>
        </w:rPr>
        <w:t>, 202</w:t>
      </w:r>
      <w:r>
        <w:rPr>
          <w:b w:val="0"/>
        </w:rPr>
        <w:t>2.</w:t>
      </w:r>
    </w:p>
    <w:p w14:paraId="4B14ECBF" w14:textId="5CC7500F" w:rsidR="00DF3FD6" w:rsidRPr="00D104F7" w:rsidRDefault="00DF3FD6" w:rsidP="00DF3FD6">
      <w:pPr>
        <w:pStyle w:val="Heading3"/>
        <w:tabs>
          <w:tab w:val="center" w:pos="5083"/>
        </w:tabs>
        <w:spacing w:before="240" w:afterAutospacing="0"/>
        <w:rPr>
          <w:b w:val="0"/>
        </w:rPr>
      </w:pPr>
      <w:r w:rsidRPr="00D104F7">
        <w:rPr>
          <w:b w:val="0"/>
        </w:rPr>
        <w:t xml:space="preserve">This bulletin provides updated provider attestation and reporting requirements </w:t>
      </w:r>
      <w:r w:rsidR="00526CD5">
        <w:rPr>
          <w:b w:val="0"/>
        </w:rPr>
        <w:t>for</w:t>
      </w:r>
      <w:r w:rsidR="00526CD5" w:rsidRPr="00D104F7">
        <w:rPr>
          <w:b w:val="0"/>
        </w:rPr>
        <w:t xml:space="preserve"> </w:t>
      </w:r>
      <w:r w:rsidRPr="00D104F7">
        <w:rPr>
          <w:b w:val="0"/>
        </w:rPr>
        <w:t xml:space="preserve">use of the funds associated with the temporary rate increase established </w:t>
      </w:r>
      <w:r w:rsidR="00526CD5">
        <w:rPr>
          <w:b w:val="0"/>
        </w:rPr>
        <w:t>under</w:t>
      </w:r>
      <w:r w:rsidRPr="00D104F7">
        <w:rPr>
          <w:b w:val="0"/>
        </w:rPr>
        <w:t xml:space="preserve"> 101 CMR 447.00. The updated provider attestation and spending report requirements described below supersede and replace the provider attestation and spending report requirements set forth in </w:t>
      </w:r>
      <w:hyperlink r:id="rId10" w:anchor="adult-foster-care-provider-bulletins-" w:history="1">
        <w:r w:rsidRPr="001A4DC0">
          <w:rPr>
            <w:rStyle w:val="Hyperlink"/>
            <w:b w:val="0"/>
          </w:rPr>
          <w:t>Adult Foster Care Bulletins 20 and 22</w:t>
        </w:r>
      </w:hyperlink>
      <w:r w:rsidRPr="00D104F7">
        <w:rPr>
          <w:b w:val="0"/>
        </w:rPr>
        <w:t xml:space="preserve">. </w:t>
      </w:r>
    </w:p>
    <w:p w14:paraId="0B238C22" w14:textId="160083CA" w:rsidR="00C024A2" w:rsidRPr="00E27CD8" w:rsidRDefault="00DF3FD6" w:rsidP="00DF3FD6">
      <w:r w:rsidRPr="00D104F7">
        <w:t>All rates, billing instructions</w:t>
      </w:r>
      <w:r w:rsidR="001A4DC0">
        <w:t>,</w:t>
      </w:r>
      <w:r w:rsidRPr="00D104F7">
        <w:t xml:space="preserve"> and allowable uses set forth in </w:t>
      </w:r>
      <w:hyperlink r:id="rId11" w:anchor="adult-foster-care-provider-bulletins-" w:history="1">
        <w:r w:rsidR="001A4DC0" w:rsidRPr="001A4DC0">
          <w:rPr>
            <w:rStyle w:val="Hyperlink"/>
          </w:rPr>
          <w:t xml:space="preserve">Adult Foster Care </w:t>
        </w:r>
        <w:r w:rsidRPr="001A4DC0">
          <w:rPr>
            <w:rStyle w:val="Hyperlink"/>
          </w:rPr>
          <w:t>Bulletin 20</w:t>
        </w:r>
      </w:hyperlink>
      <w:r w:rsidRPr="00D104F7">
        <w:t xml:space="preserve"> remain in effect for MassHealth-covered Adult </w:t>
      </w:r>
      <w:r>
        <w:t>Foster</w:t>
      </w:r>
      <w:r w:rsidRPr="00D104F7">
        <w:t xml:space="preserve"> </w:t>
      </w:r>
      <w:r>
        <w:t>Care</w:t>
      </w:r>
      <w:r w:rsidRPr="00D104F7">
        <w:t xml:space="preserve"> services for dates of service beginning July 1, 2021, through June 30, 2022</w:t>
      </w:r>
      <w:r w:rsidR="001A4DC0">
        <w:t>,</w:t>
      </w:r>
      <w:r w:rsidRPr="00D104F7">
        <w:t xml:space="preserve"> and in </w:t>
      </w:r>
      <w:hyperlink r:id="rId12" w:anchor="adult-foster-care-provider-bulletins-" w:history="1">
        <w:r w:rsidR="001A4DC0" w:rsidRPr="001A4DC0">
          <w:rPr>
            <w:rStyle w:val="Hyperlink"/>
          </w:rPr>
          <w:t xml:space="preserve">Adult Foster Care </w:t>
        </w:r>
        <w:r w:rsidRPr="001A4DC0">
          <w:rPr>
            <w:rStyle w:val="Hyperlink"/>
          </w:rPr>
          <w:t>Bulletin 22</w:t>
        </w:r>
      </w:hyperlink>
      <w:r w:rsidRPr="00D104F7">
        <w:t xml:space="preserve"> for MassHealth-covered Adult </w:t>
      </w:r>
      <w:r>
        <w:t>Foster Care</w:t>
      </w:r>
      <w:r w:rsidRPr="00D104F7">
        <w:t xml:space="preserve"> services for dates and service beginning January 1, 2022</w:t>
      </w:r>
      <w:r w:rsidR="001A4DC0">
        <w:t xml:space="preserve">, through </w:t>
      </w:r>
      <w:r w:rsidRPr="00D104F7">
        <w:t>June 3</w:t>
      </w:r>
      <w:r>
        <w:t>0</w:t>
      </w:r>
      <w:r w:rsidRPr="00D104F7">
        <w:t>, 2022.</w:t>
      </w:r>
    </w:p>
    <w:p w14:paraId="6DC39BE9" w14:textId="5E5E85B1" w:rsidR="00F664CC" w:rsidRPr="005B27F1" w:rsidRDefault="00DF3FD6" w:rsidP="00DF3FD6">
      <w:pPr>
        <w:pStyle w:val="Heading2"/>
      </w:pPr>
      <w:r>
        <w:t>Provider Attestation and Spending Report</w:t>
      </w:r>
      <w:r w:rsidR="001554E7" w:rsidRPr="005B27F1">
        <w:t xml:space="preserve"> </w:t>
      </w:r>
      <w:r w:rsidR="00F60574">
        <w:tab/>
      </w:r>
    </w:p>
    <w:p w14:paraId="1912D70C" w14:textId="77777777" w:rsidR="00033DA6" w:rsidRDefault="00DF3FD6" w:rsidP="00DF3FD6">
      <w:r>
        <w:t xml:space="preserve">As a condition of receipt of these additional funds, eligible provider agencies must complete an attestation assuring EOHHS that they will use at least 90% of the funds for HCBS workforce development and submit a spending report to EOHHS that accounts for how the enhanced funds were used. </w:t>
      </w:r>
    </w:p>
    <w:p w14:paraId="41CD6294" w14:textId="27E4088C" w:rsidR="00DF3FD6" w:rsidRDefault="00DF3FD6" w:rsidP="00DF3FD6">
      <w:r w:rsidRPr="00A101CC">
        <w:t>All funds must be expended by September 30, 2022</w:t>
      </w:r>
      <w:r w:rsidR="001A4DC0" w:rsidRPr="00A101CC">
        <w:t>,</w:t>
      </w:r>
      <w:r w:rsidRPr="00A101CC">
        <w:t xml:space="preserve"> for services billed during the rate enhancement period.</w:t>
      </w:r>
      <w:r>
        <w:t xml:space="preserve"> Providers will be required to submit a final spending report no later than December 31, 2022. The final report will account for funds related to the full enhancement period of July 1, 2021</w:t>
      </w:r>
      <w:r w:rsidR="001A4DC0">
        <w:t xml:space="preserve">, through </w:t>
      </w:r>
      <w:r>
        <w:t xml:space="preserve">June 30, 2022. Upon submission of the report, providers will also be required to submit an attestation form, attesting to allowable use of the funds associated with the rate enhancements. </w:t>
      </w:r>
    </w:p>
    <w:p w14:paraId="7F4BA306" w14:textId="7228A398" w:rsidR="00DF3FD6" w:rsidRDefault="00DF3FD6" w:rsidP="00DF3FD6">
      <w:r>
        <w:t xml:space="preserve">EOHHS guidance about the provider attestation and spending report requirements </w:t>
      </w:r>
      <w:r w:rsidR="001A4DC0">
        <w:t>is located</w:t>
      </w:r>
      <w:r>
        <w:t xml:space="preserve"> at </w:t>
      </w:r>
      <w:hyperlink r:id="rId13" w:history="1">
        <w:r w:rsidRPr="00EB0B20">
          <w:rPr>
            <w:rStyle w:val="Hyperlink"/>
          </w:rPr>
          <w:t>www.mass.gov/info-details/stren</w:t>
        </w:r>
        <w:r w:rsidRPr="00EB0B20">
          <w:rPr>
            <w:rStyle w:val="Hyperlink"/>
          </w:rPr>
          <w:t>g</w:t>
        </w:r>
        <w:r w:rsidRPr="00EB0B20">
          <w:rPr>
            <w:rStyle w:val="Hyperlink"/>
          </w:rPr>
          <w:t>thening-home-and-community-based-services-and-behavioral-health-services-using-american-rescue-plan-arp-funding</w:t>
        </w:r>
      </w:hyperlink>
      <w:r>
        <w:t>. Providers are encouraged to check this site regularly for updated information.</w:t>
      </w:r>
    </w:p>
    <w:p w14:paraId="0D763260" w14:textId="675FD0FF" w:rsidR="00F664CC" w:rsidRPr="005B27F1" w:rsidRDefault="00DF3FD6" w:rsidP="00DF3FD6">
      <w:pPr>
        <w:pStyle w:val="Heading2"/>
      </w:pPr>
      <w:r>
        <w:t>Failure to Submit an Attestation or Spending Report</w:t>
      </w:r>
    </w:p>
    <w:p w14:paraId="012E1B13" w14:textId="77777777" w:rsidR="00DF3FD6" w:rsidRPr="008B6E51" w:rsidRDefault="00DF3FD6" w:rsidP="00DF3FD6">
      <w:r>
        <w:t xml:space="preserve">Providers may be subject to sanction for failure to submit an attestation form and/or spending report in accordance with EOHHS guidance above, and pursuant to 130 CMR 450.238: </w:t>
      </w:r>
      <w:r w:rsidRPr="00977DE8">
        <w:rPr>
          <w:i/>
        </w:rPr>
        <w:t>Sanctions: General</w:t>
      </w:r>
      <w:r>
        <w:t xml:space="preserve"> and 130 CMR 450.239: </w:t>
      </w:r>
      <w:r w:rsidRPr="0055027F">
        <w:rPr>
          <w:rFonts w:eastAsiaTheme="majorEastAsia"/>
          <w:i/>
        </w:rPr>
        <w:t>Sanctions: Calculation of Administrative F</w:t>
      </w:r>
      <w:r>
        <w:rPr>
          <w:rFonts w:eastAsiaTheme="majorEastAsia"/>
          <w:i/>
        </w:rPr>
        <w:t>ine</w:t>
      </w:r>
      <w:r>
        <w:t>.</w:t>
      </w:r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07179C" w:rsidP="00E27CD8">
      <w:hyperlink r:id="rId15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038A47EE" w14:textId="1C18FC07" w:rsidR="00DF3FD6" w:rsidRDefault="00DF3FD6" w:rsidP="00DF3FD6">
      <w:pPr>
        <w:spacing w:after="220"/>
        <w:rPr>
          <w:bCs/>
        </w:rPr>
      </w:pPr>
      <w:r w:rsidRPr="00BF4016">
        <w:rPr>
          <w:bCs/>
        </w:rPr>
        <w:t xml:space="preserve">Providers may submit questions related to the enhanced funding and other questions </w:t>
      </w:r>
      <w:r w:rsidR="00360094">
        <w:rPr>
          <w:bCs/>
        </w:rPr>
        <w:t>about</w:t>
      </w:r>
      <w:r w:rsidRPr="00BF4016">
        <w:rPr>
          <w:bCs/>
        </w:rPr>
        <w:t xml:space="preserve"> this bulletin to </w:t>
      </w:r>
      <w:hyperlink r:id="rId16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6AF625DD" w14:textId="77777777" w:rsidR="00DF3FD6" w:rsidRDefault="00DF3FD6" w:rsidP="00DF3FD6">
      <w:pPr>
        <w:pStyle w:val="BodyTextIndent"/>
        <w:spacing w:before="0" w:after="24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p w14:paraId="6936229E" w14:textId="77777777" w:rsidR="002A744C" w:rsidRPr="0039104C" w:rsidRDefault="002A744C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Phone</w:t>
      </w:r>
      <w:r>
        <w:rPr>
          <w:rFonts w:cs="Arial"/>
          <w:b/>
        </w:rPr>
        <w:t>:</w:t>
      </w:r>
      <w:r w:rsidRPr="0039104C">
        <w:rPr>
          <w:rFonts w:cs="Arial"/>
        </w:rPr>
        <w:t xml:space="preserve"> </w:t>
      </w:r>
      <w:r w:rsidRPr="0039104C">
        <w:rPr>
          <w:rFonts w:cs="Arial"/>
        </w:rPr>
        <w:tab/>
        <w:t>Toll free (844) 368-5184</w:t>
      </w:r>
    </w:p>
    <w:p w14:paraId="5CDAE655" w14:textId="77777777" w:rsidR="002A744C" w:rsidRPr="0039104C" w:rsidRDefault="002A744C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Email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7" w:history="1">
        <w:r w:rsidRPr="0039104C">
          <w:rPr>
            <w:rStyle w:val="Hyperlink"/>
            <w:rFonts w:cs="Arial"/>
          </w:rPr>
          <w:t>support@masshealthltss.com</w:t>
        </w:r>
      </w:hyperlink>
      <w:r w:rsidRPr="0039104C">
        <w:rPr>
          <w:rFonts w:cs="Arial"/>
        </w:rPr>
        <w:t xml:space="preserve"> </w:t>
      </w:r>
    </w:p>
    <w:p w14:paraId="54C32A09" w14:textId="77777777" w:rsidR="002A744C" w:rsidRPr="0039104C" w:rsidRDefault="002A744C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Portal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8" w:history="1">
        <w:r w:rsidRPr="0039104C">
          <w:rPr>
            <w:rStyle w:val="Hyperlink"/>
            <w:rFonts w:cs="Arial"/>
          </w:rPr>
          <w:t>www.MassHealthLTSS.com</w:t>
        </w:r>
      </w:hyperlink>
      <w:r w:rsidRPr="0039104C">
        <w:rPr>
          <w:rFonts w:cs="Arial"/>
        </w:rPr>
        <w:t xml:space="preserve"> </w:t>
      </w:r>
    </w:p>
    <w:p w14:paraId="5E308F55" w14:textId="476A83CC" w:rsidR="002A744C" w:rsidRPr="0039104C" w:rsidRDefault="002A744C" w:rsidP="00E54005">
      <w:pPr>
        <w:tabs>
          <w:tab w:val="left" w:pos="0"/>
        </w:tabs>
        <w:spacing w:after="0" w:afterAutospacing="0"/>
        <w:ind w:left="0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r>
        <w:rPr>
          <w:rFonts w:cs="Arial"/>
        </w:rPr>
        <w:t xml:space="preserve">       </w:t>
      </w:r>
      <w:r w:rsidRPr="0039104C">
        <w:rPr>
          <w:rFonts w:cs="Arial"/>
        </w:rPr>
        <w:t>MassHealth LTSS</w:t>
      </w:r>
    </w:p>
    <w:p w14:paraId="07F79795" w14:textId="1B99667B" w:rsidR="002A744C" w:rsidRPr="0039104C" w:rsidRDefault="002A744C" w:rsidP="00E54005">
      <w:pPr>
        <w:tabs>
          <w:tab w:val="left" w:pos="0"/>
        </w:tabs>
        <w:spacing w:before="0" w:after="0" w:afterAutospacing="0"/>
        <w:ind w:left="0"/>
        <w:rPr>
          <w:rFonts w:cs="Arial"/>
        </w:rPr>
      </w:pPr>
      <w:r>
        <w:rPr>
          <w:rFonts w:cs="Arial"/>
        </w:rPr>
        <w:tab/>
        <w:t xml:space="preserve"> </w:t>
      </w:r>
      <w:r>
        <w:rPr>
          <w:rFonts w:cs="Arial"/>
        </w:rPr>
        <w:tab/>
        <w:t xml:space="preserve">       PO</w:t>
      </w:r>
      <w:r w:rsidRPr="0039104C">
        <w:rPr>
          <w:rFonts w:cs="Arial"/>
        </w:rPr>
        <w:t xml:space="preserve"> Box 159108 </w:t>
      </w:r>
    </w:p>
    <w:p w14:paraId="407EF197" w14:textId="66FD2F68" w:rsidR="002A744C" w:rsidRPr="0039104C" w:rsidRDefault="002A744C" w:rsidP="00E54005">
      <w:pPr>
        <w:tabs>
          <w:tab w:val="left" w:pos="1818"/>
        </w:tabs>
        <w:spacing w:before="0" w:after="0" w:afterAutospacing="0"/>
        <w:ind w:left="720"/>
        <w:rPr>
          <w:rFonts w:cs="Arial"/>
        </w:rPr>
      </w:pPr>
      <w:r>
        <w:rPr>
          <w:rFonts w:cs="Arial"/>
        </w:rPr>
        <w:tab/>
      </w:r>
      <w:r w:rsidRPr="0039104C">
        <w:rPr>
          <w:rFonts w:cs="Arial"/>
        </w:rPr>
        <w:t>Boston, MA  02215</w:t>
      </w:r>
    </w:p>
    <w:p w14:paraId="61070C1D" w14:textId="77777777" w:rsidR="002A744C" w:rsidRPr="0039104C" w:rsidRDefault="002A744C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Fax</w:t>
      </w:r>
      <w:r>
        <w:rPr>
          <w:rFonts w:cs="Arial"/>
          <w:b/>
        </w:rPr>
        <w:t>:</w:t>
      </w:r>
      <w:r w:rsidRPr="0039104C">
        <w:rPr>
          <w:rFonts w:cs="Arial"/>
        </w:rPr>
        <w:tab/>
        <w:t>(888) 832-3006</w:t>
      </w:r>
    </w:p>
    <w:p w14:paraId="5927B618" w14:textId="028D588A" w:rsidR="00CC1E11" w:rsidRPr="00F664CC" w:rsidRDefault="00CC1E11" w:rsidP="00DF3FD6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E1C62" w14:textId="77777777" w:rsidR="008201CC" w:rsidRDefault="008201CC" w:rsidP="00E27CD8">
      <w:r>
        <w:separator/>
      </w:r>
    </w:p>
  </w:endnote>
  <w:endnote w:type="continuationSeparator" w:id="0">
    <w:p w14:paraId="5E072147" w14:textId="77777777" w:rsidR="008201CC" w:rsidRDefault="008201C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2D853" w14:textId="77777777" w:rsidR="008201CC" w:rsidRDefault="008201CC" w:rsidP="00E27CD8">
      <w:r>
        <w:separator/>
      </w:r>
    </w:p>
  </w:footnote>
  <w:footnote w:type="continuationSeparator" w:id="0">
    <w:p w14:paraId="62E1636A" w14:textId="77777777" w:rsidR="008201CC" w:rsidRDefault="008201C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2EBB1DEE" w:rsidR="00AD204A" w:rsidRPr="00F664CC" w:rsidRDefault="00526CD5" w:rsidP="00AD204A">
    <w:pPr>
      <w:pStyle w:val="BullsHeading"/>
    </w:pPr>
    <w:r>
      <w:t>Adult Foster Care</w:t>
    </w:r>
    <w:r w:rsidR="00AD204A" w:rsidRPr="00F664CC">
      <w:t xml:space="preserve"> Bulletin </w:t>
    </w:r>
    <w:r w:rsidR="002A744C">
      <w:t>23</w:t>
    </w:r>
  </w:p>
  <w:p w14:paraId="2FBB1D84" w14:textId="48158886" w:rsidR="00AD204A" w:rsidRDefault="00526CD5" w:rsidP="00AD204A">
    <w:pPr>
      <w:pStyle w:val="BullsHeading"/>
    </w:pPr>
    <w:r>
      <w:t>March 2022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715A8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33DA6"/>
    <w:rsid w:val="0007179C"/>
    <w:rsid w:val="000D3DB5"/>
    <w:rsid w:val="00150BCC"/>
    <w:rsid w:val="001554E7"/>
    <w:rsid w:val="001634DD"/>
    <w:rsid w:val="001A4DC0"/>
    <w:rsid w:val="00221556"/>
    <w:rsid w:val="0028720F"/>
    <w:rsid w:val="002A744C"/>
    <w:rsid w:val="002F2993"/>
    <w:rsid w:val="00360094"/>
    <w:rsid w:val="003A7588"/>
    <w:rsid w:val="003E2878"/>
    <w:rsid w:val="004972ED"/>
    <w:rsid w:val="004A7718"/>
    <w:rsid w:val="004F4B9A"/>
    <w:rsid w:val="005068BD"/>
    <w:rsid w:val="00507CFF"/>
    <w:rsid w:val="00526CD5"/>
    <w:rsid w:val="0058634E"/>
    <w:rsid w:val="0059142C"/>
    <w:rsid w:val="005B27F1"/>
    <w:rsid w:val="005E4B62"/>
    <w:rsid w:val="005F2B69"/>
    <w:rsid w:val="006941BF"/>
    <w:rsid w:val="006C70F9"/>
    <w:rsid w:val="006D3F15"/>
    <w:rsid w:val="00700F64"/>
    <w:rsid w:val="00706438"/>
    <w:rsid w:val="00715A8E"/>
    <w:rsid w:val="00777A22"/>
    <w:rsid w:val="00795E06"/>
    <w:rsid w:val="007B4B61"/>
    <w:rsid w:val="007D0671"/>
    <w:rsid w:val="007F7DBF"/>
    <w:rsid w:val="008201CC"/>
    <w:rsid w:val="00836D85"/>
    <w:rsid w:val="00863041"/>
    <w:rsid w:val="008A51D5"/>
    <w:rsid w:val="008B6E51"/>
    <w:rsid w:val="00914588"/>
    <w:rsid w:val="00922F04"/>
    <w:rsid w:val="00982839"/>
    <w:rsid w:val="00A101CC"/>
    <w:rsid w:val="00A772C1"/>
    <w:rsid w:val="00A81A76"/>
    <w:rsid w:val="00A95FC1"/>
    <w:rsid w:val="00AA6085"/>
    <w:rsid w:val="00AD204A"/>
    <w:rsid w:val="00AD6899"/>
    <w:rsid w:val="00B73653"/>
    <w:rsid w:val="00BC3755"/>
    <w:rsid w:val="00BD2DAF"/>
    <w:rsid w:val="00C024A2"/>
    <w:rsid w:val="00C358D3"/>
    <w:rsid w:val="00CC1E11"/>
    <w:rsid w:val="00CD456D"/>
    <w:rsid w:val="00DF3FD6"/>
    <w:rsid w:val="00E01D80"/>
    <w:rsid w:val="00E27CD8"/>
    <w:rsid w:val="00E33508"/>
    <w:rsid w:val="00ED497C"/>
    <w:rsid w:val="00EF5E59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DF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4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A51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.gov/info-details/strengthening-home-and-community-based-services-and-behavioral-health-services-using-american-rescue-plan-arp-funding" TargetMode="External"/><Relationship Id="rId18" Type="http://schemas.openxmlformats.org/officeDocument/2006/relationships/hyperlink" Target="http://www.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lists/masshealth-provider-bulletins-by-provider-type-a-c" TargetMode="External"/><Relationship Id="rId17" Type="http://schemas.openxmlformats.org/officeDocument/2006/relationships/hyperlink" Target="mailto:support@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RPAMedicaidHCBS@mass.g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lists/masshealth-provider-bulletins-by-provider-type-a-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forms/email-notifications-for-provider-bulletins-and-transmittal-letters" TargetMode="External"/><Relationship Id="rId10" Type="http://schemas.openxmlformats.org/officeDocument/2006/relationships/hyperlink" Target="https://www.mass.gov/lists/masshealth-provider-bulletins-by-provider-type-a-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.gov/masshealth-provider-bulleti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39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Eisan, Jenna (EHS)</cp:lastModifiedBy>
  <cp:revision>13</cp:revision>
  <cp:lastPrinted>2022-03-21T13:30:00Z</cp:lastPrinted>
  <dcterms:created xsi:type="dcterms:W3CDTF">2021-07-02T15:52:00Z</dcterms:created>
  <dcterms:modified xsi:type="dcterms:W3CDTF">2022-03-21T13:31:00Z</dcterms:modified>
</cp:coreProperties>
</file>