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6CA5A406" w:rsidR="006D3F15" w:rsidRPr="00777A22" w:rsidRDefault="0018051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2A8B896F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462429DC" w:rsidR="00F664CC" w:rsidRPr="005B27F1" w:rsidRDefault="0018051F" w:rsidP="005B27F1">
      <w:pPr>
        <w:pStyle w:val="Heading1"/>
      </w:pPr>
      <w:r w:rsidRPr="006568C0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777816" wp14:editId="03507814">
                <wp:simplePos x="0" y="0"/>
                <wp:positionH relativeFrom="column">
                  <wp:posOffset>276225</wp:posOffset>
                </wp:positionH>
                <wp:positionV relativeFrom="paragraph">
                  <wp:posOffset>123825</wp:posOffset>
                </wp:positionV>
                <wp:extent cx="313690" cy="1155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1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2C76" w14:textId="6C9DD08C" w:rsidR="006568C0" w:rsidRDefault="006568C0" w:rsidP="006568C0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7781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.75pt;margin-top:9.75pt;width:24.7pt;height: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cNDQIAAPoDAAAOAAAAZHJzL2Uyb0RvYy54bWysU9tuGyEQfa/Uf0C81+vd2HG8Mo7SpKkq&#10;pRcp6QdglvWiAkMBe9f9+g6s41jNW1Qe0MDMHOacGVbXg9FkL31QYBktJ1NKpBXQKLtl9OfT/Ycr&#10;SkLktuEarGT0IAO9Xr9/t+pdLSvoQDfSEwSxoe4do12Mri6KIDppeJiAkxadLXjDIx79tmg87xHd&#10;6KKaTi+LHnzjPAgZAt7ejU66zvhtK0X83rZBRqIZxdpi3n3eN2kv1itebz13nRLHMvgbqjBcWXz0&#10;BHXHIyc7r15BGSU8BGjjRIApoG2VkJkDsimn/7B57LiTmQuKE9xJpvD/YMW3/Q9PVMNoVS4osdxg&#10;k57kEMlHGEiV9OldqDHs0WFgHPAa+5y5BvcA4lcgFm47brfyxnvoO8kbrK9MmcVZ6ogTEsim/woN&#10;PsN3ETLQ0HqTxEM5CKJjnw6n3qRSBF5elBeXS/QIdJXlfL7IvSt4/ZzsfIifJRiSDEY9tj6D8/1D&#10;iKkYXj+HpLcs3Cutc/u1JT2jy3k1zwlnHqMiTqdWhtGraVrjvCSOn2yTkyNXerTxAW2PpBPPkXEc&#10;NkPWNyuSBNlAc0AVPIzDiJ8HjQ78H0p6HERGw+8d95IS/cWikstyNkuTmw+z+aLCgz/3bM493AqE&#10;YjRSMpq3MU/7SPkGFW9VVuOlkmPJOGBZpONnSBN8fs5RL192/RcAAP//AwBQSwMEFAAGAAgAAAAh&#10;AKnQK1fcAAAABwEAAA8AAABkcnMvZG93bnJldi54bWxMjktPwzAQhO9I/AdrkbhRmz4oCdlUCMQV&#10;1PKQuLnxNomI11HsNuHfs5zgNNqZ0exXbCbfqRMNsQ2McD0zoIir4FquEd5en65uQcVk2dkuMCF8&#10;U4RNeX5W2NyFkbd02qVayQjH3CI0KfW51rFqyNs4Cz2xZIcweJvkHGrtBjvKuO/03Jgb7W3L8qGx&#10;PT00VH3tjh7h/fnw+bE0L/WjX/VjmIxmn2nEy4vp/g5Uoin9leEXX9ChFKZ9OLKLqkNYLlbSFD8T&#10;lTybZ6D2CIv1GnRZ6P/85Q8AAAD//wMAUEsBAi0AFAAGAAgAAAAhALaDOJL+AAAA4QEAABMAAAAA&#10;AAAAAAAAAAAAAAAAAFtDb250ZW50X1R5cGVzXS54bWxQSwECLQAUAAYACAAAACEAOP0h/9YAAACU&#10;AQAACwAAAAAAAAAAAAAAAAAvAQAAX3JlbHMvLnJlbHNQSwECLQAUAAYACAAAACEACr0nDQ0CAAD6&#10;AwAADgAAAAAAAAAAAAAAAAAuAgAAZHJzL2Uyb0RvYy54bWxQSwECLQAUAAYACAAAACEAqdArV9wA&#10;AAAHAQAADwAAAAAAAAAAAAAAAABnBAAAZHJzL2Rvd25yZXYueG1sUEsFBgAAAAAEAAQA8wAAAHAF&#10;AAAAAA==&#10;" filled="f" stroked="f">
                <v:textbox>
                  <w:txbxContent>
                    <w:p w14:paraId="53BC2C76" w14:textId="6C9DD08C" w:rsidR="006568C0" w:rsidRDefault="006568C0" w:rsidP="006568C0">
                      <w:pPr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2322">
        <w:t>Adult Foster Care</w:t>
      </w:r>
      <w:r w:rsidR="00F664CC" w:rsidRPr="005B27F1">
        <w:t xml:space="preserve"> Bulletin </w:t>
      </w:r>
      <w:r w:rsidR="00E87479">
        <w:t>28</w:t>
      </w:r>
    </w:p>
    <w:p w14:paraId="75D236DE" w14:textId="6F091BEB" w:rsidR="00F664CC" w:rsidRPr="00150BCC" w:rsidRDefault="00386166" w:rsidP="00150BCC">
      <w:pPr>
        <w:pStyle w:val="BullsHeading"/>
      </w:pPr>
      <w:r>
        <w:t>January 2023</w:t>
      </w:r>
    </w:p>
    <w:p w14:paraId="1C8FD212" w14:textId="3E8D8952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2B8D7BD0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A75A4F">
        <w:t xml:space="preserve">MassHealth </w:t>
      </w:r>
      <w:r w:rsidR="00CC1EAF">
        <w:t xml:space="preserve">Adult </w:t>
      </w:r>
      <w:r w:rsidR="009E7DCD">
        <w:t xml:space="preserve">Foster Care Providers </w:t>
      </w:r>
    </w:p>
    <w:p w14:paraId="0B653655" w14:textId="0C2C6136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75A4F">
        <w:t>Mike Levine</w:t>
      </w:r>
      <w:r w:rsidR="00AA6085">
        <w:t xml:space="preserve">, </w:t>
      </w:r>
      <w:r w:rsidR="00A75A4F">
        <w:t xml:space="preserve">Acting </w:t>
      </w:r>
      <w:r w:rsidR="00AA6085">
        <w:t>Assistant Secretary for MassHealth</w:t>
      </w:r>
      <w:r w:rsidR="006568C0">
        <w:t xml:space="preserve"> </w:t>
      </w:r>
      <w:r w:rsidR="0018051F">
        <w:t>[signature of Mike Levine]</w:t>
      </w:r>
    </w:p>
    <w:p w14:paraId="44E21639" w14:textId="6D50A52F" w:rsidR="00F664CC" w:rsidRPr="00F664CC" w:rsidRDefault="00F664CC" w:rsidP="004C11F9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515A54">
        <w:t xml:space="preserve">Additional </w:t>
      </w:r>
      <w:r w:rsidR="00B77918">
        <w:t>Guidance for Adult Foster Care Providers Regarding Certain Home- and Community-Based Services</w:t>
      </w:r>
    </w:p>
    <w:p w14:paraId="307B7425" w14:textId="246261DA" w:rsidR="00F664CC" w:rsidRPr="005B27F1" w:rsidRDefault="00515A54" w:rsidP="00E27CD8">
      <w:pPr>
        <w:pStyle w:val="Heading2"/>
      </w:pPr>
      <w:r>
        <w:t>Background</w:t>
      </w:r>
    </w:p>
    <w:p w14:paraId="1502D7E4" w14:textId="1060B821" w:rsidR="008330D9" w:rsidRDefault="00C23274" w:rsidP="00E4005D">
      <w:r>
        <w:t>As</w:t>
      </w:r>
      <w:r w:rsidR="00453521">
        <w:t xml:space="preserve"> </w:t>
      </w:r>
      <w:r>
        <w:t xml:space="preserve">described in </w:t>
      </w:r>
      <w:hyperlink r:id="rId12" w:anchor="adult-foster-care-provider-bulletins-" w:history="1">
        <w:r w:rsidRPr="00C94F52">
          <w:rPr>
            <w:rStyle w:val="Hyperlink"/>
          </w:rPr>
          <w:t>A</w:t>
        </w:r>
        <w:r w:rsidR="008330D9" w:rsidRPr="00C94F52">
          <w:rPr>
            <w:rStyle w:val="Hyperlink"/>
          </w:rPr>
          <w:t xml:space="preserve">dult Foster Care </w:t>
        </w:r>
        <w:r w:rsidRPr="00C94F52">
          <w:rPr>
            <w:rStyle w:val="Hyperlink"/>
          </w:rPr>
          <w:t>Bulletin</w:t>
        </w:r>
        <w:r w:rsidR="008330D9" w:rsidRPr="00C94F52">
          <w:rPr>
            <w:rStyle w:val="Hyperlink"/>
          </w:rPr>
          <w:t xml:space="preserve"> 27</w:t>
        </w:r>
      </w:hyperlink>
      <w:r w:rsidR="008330D9">
        <w:t>, t</w:t>
      </w:r>
      <w:r w:rsidR="00E4005D">
        <w:t xml:space="preserve">he Centers for Medicare &amp; Medicaid Services (CMS) issued </w:t>
      </w:r>
      <w:r w:rsidR="006B7F22">
        <w:t xml:space="preserve">regulations </w:t>
      </w:r>
      <w:r w:rsidR="00EC60DB">
        <w:t>establ</w:t>
      </w:r>
      <w:r w:rsidR="005F7921">
        <w:t>i</w:t>
      </w:r>
      <w:r w:rsidR="00EC60DB">
        <w:t>shing</w:t>
      </w:r>
      <w:r w:rsidR="006B7F22">
        <w:t xml:space="preserve"> requirements</w:t>
      </w:r>
      <w:r w:rsidR="00E4005D">
        <w:t xml:space="preserve"> at 42 CFR 441.301(c)(4) related to </w:t>
      </w:r>
      <w:r w:rsidR="004F54E9">
        <w:t>h</w:t>
      </w:r>
      <w:r w:rsidR="00E4005D">
        <w:t xml:space="preserve">ome- and </w:t>
      </w:r>
      <w:r w:rsidR="004F54E9">
        <w:t>c</w:t>
      </w:r>
      <w:r w:rsidR="00E4005D">
        <w:t>ommunity-</w:t>
      </w:r>
      <w:r w:rsidR="004F54E9">
        <w:t>b</w:t>
      </w:r>
      <w:r w:rsidR="00E4005D">
        <w:t xml:space="preserve">ased </w:t>
      </w:r>
      <w:r w:rsidR="004F54E9">
        <w:t>s</w:t>
      </w:r>
      <w:r w:rsidR="00E4005D">
        <w:t>ervices (HCBS) for Medicaid</w:t>
      </w:r>
      <w:r w:rsidR="004F54E9">
        <w:t>-</w:t>
      </w:r>
      <w:r w:rsidR="00E4005D">
        <w:t>funded long-term services and supports provided in residential and nonresidential home</w:t>
      </w:r>
      <w:r w:rsidR="004F54E9">
        <w:t>-</w:t>
      </w:r>
      <w:r w:rsidR="00E4005D">
        <w:t xml:space="preserve"> and community-based settings (the </w:t>
      </w:r>
      <w:r w:rsidR="006B7F22">
        <w:t>“</w:t>
      </w:r>
      <w:r w:rsidR="00E4005D">
        <w:t>Community Rule</w:t>
      </w:r>
      <w:r w:rsidR="006B7F22">
        <w:t>”</w:t>
      </w:r>
      <w:r w:rsidR="00E4005D">
        <w:t xml:space="preserve">). These </w:t>
      </w:r>
      <w:r w:rsidR="006B7F22">
        <w:t xml:space="preserve">requirements </w:t>
      </w:r>
      <w:r w:rsidR="00E4005D">
        <w:t>apply to settings where HCBS Waiver participants live and receive HCBS Waiver services.</w:t>
      </w:r>
    </w:p>
    <w:p w14:paraId="269F462C" w14:textId="540E828E" w:rsidR="00C66B1E" w:rsidRDefault="00EC60DB" w:rsidP="00C94F52">
      <w:pPr>
        <w:tabs>
          <w:tab w:val="left" w:pos="6210"/>
        </w:tabs>
      </w:pPr>
      <w:r>
        <w:t>Under</w:t>
      </w:r>
      <w:r w:rsidR="006B7F22">
        <w:t xml:space="preserve"> the Community Rule, </w:t>
      </w:r>
      <w:r w:rsidR="00616836">
        <w:t xml:space="preserve">CMS specified that </w:t>
      </w:r>
      <w:r w:rsidR="00CB7A6E">
        <w:t xml:space="preserve">a setting </w:t>
      </w:r>
      <w:r w:rsidR="00616836">
        <w:t>where a</w:t>
      </w:r>
      <w:r w:rsidR="006B0EE4">
        <w:t>n</w:t>
      </w:r>
      <w:r w:rsidR="00616836">
        <w:t xml:space="preserve"> HCBS Waiver participant lives and receives HCBS Waiver </w:t>
      </w:r>
      <w:r w:rsidR="00F65695">
        <w:t xml:space="preserve">services </w:t>
      </w:r>
      <w:r w:rsidR="00007FD7">
        <w:t xml:space="preserve">that </w:t>
      </w:r>
      <w:r w:rsidR="00CB7A6E">
        <w:t>is</w:t>
      </w:r>
      <w:r w:rsidR="00007FD7">
        <w:t xml:space="preserve"> </w:t>
      </w:r>
      <w:r w:rsidR="00616836">
        <w:t>a private residence owned or leased by an unrelated adult foster care (AFC) caregiver</w:t>
      </w:r>
      <w:r w:rsidR="00CB7A6E">
        <w:t xml:space="preserve"> is</w:t>
      </w:r>
      <w:r w:rsidR="00616836">
        <w:t xml:space="preserve"> considered provider-owned or provider-controlled</w:t>
      </w:r>
      <w:r w:rsidR="00CB7A6E">
        <w:t xml:space="preserve"> and</w:t>
      </w:r>
      <w:r w:rsidR="008D4EAA">
        <w:t xml:space="preserve"> </w:t>
      </w:r>
      <w:r w:rsidR="00616836">
        <w:t xml:space="preserve">must comply with </w:t>
      </w:r>
      <w:r w:rsidR="006B7F22">
        <w:t>the settings requirements under 42 CFR 441.301(c)(4)</w:t>
      </w:r>
      <w:r w:rsidR="00346D2A">
        <w:t>(vi)</w:t>
      </w:r>
      <w:r w:rsidR="00616836">
        <w:t>. CMS requires compliance with the Community Rule by March 17, 2023</w:t>
      </w:r>
      <w:r w:rsidR="00467733">
        <w:t>.</w:t>
      </w:r>
    </w:p>
    <w:p w14:paraId="3E565C1F" w14:textId="4BB358F4" w:rsidR="00E4005D" w:rsidRDefault="00515A54" w:rsidP="00E4005D">
      <w:r>
        <w:t>This</w:t>
      </w:r>
      <w:r w:rsidR="001B6D08">
        <w:t xml:space="preserve"> </w:t>
      </w:r>
      <w:r>
        <w:t xml:space="preserve">bulletin </w:t>
      </w:r>
      <w:r w:rsidR="0072272B">
        <w:t xml:space="preserve">adopts the guidance issued in Adult Foster Care Bulletin 27 and </w:t>
      </w:r>
      <w:r>
        <w:t>provides further</w:t>
      </w:r>
      <w:r w:rsidR="00E16E3E">
        <w:t xml:space="preserve"> detailed</w:t>
      </w:r>
      <w:r>
        <w:t xml:space="preserve"> guidance </w:t>
      </w:r>
      <w:r w:rsidR="007D4C58">
        <w:t>about</w:t>
      </w:r>
      <w:r>
        <w:t xml:space="preserve"> </w:t>
      </w:r>
      <w:r w:rsidR="006B7F22">
        <w:t>compliance with the Community Rule</w:t>
      </w:r>
      <w:r>
        <w:t xml:space="preserve">. </w:t>
      </w:r>
    </w:p>
    <w:p w14:paraId="41BE5839" w14:textId="23EBEA1F" w:rsidR="00A8760E" w:rsidRDefault="006F55E9" w:rsidP="004079B2">
      <w:pPr>
        <w:pStyle w:val="Heading2"/>
      </w:pPr>
      <w:r w:rsidRPr="006F55E9">
        <w:t xml:space="preserve">Application of the Community Rule to </w:t>
      </w:r>
      <w:r w:rsidR="00EB1496">
        <w:t>AFC</w:t>
      </w:r>
    </w:p>
    <w:p w14:paraId="7B96D85B" w14:textId="61254373" w:rsidR="008B2A12" w:rsidRDefault="00701A57" w:rsidP="00701A57">
      <w:r>
        <w:t>To ensure compliance with the Community Rule</w:t>
      </w:r>
      <w:r w:rsidR="006B7F22">
        <w:t>’s</w:t>
      </w:r>
      <w:r w:rsidR="001C4218">
        <w:t xml:space="preserve"> require</w:t>
      </w:r>
      <w:r w:rsidR="00AB187F">
        <w:t>ment</w:t>
      </w:r>
      <w:r w:rsidR="001C4218">
        <w:t>s for provider-owned or provider-controlled settings</w:t>
      </w:r>
      <w:r>
        <w:t xml:space="preserve">, </w:t>
      </w:r>
      <w:r w:rsidR="00C94F52">
        <w:t>adult foster care (</w:t>
      </w:r>
      <w:r>
        <w:t>AFC</w:t>
      </w:r>
      <w:r w:rsidR="00C94F52">
        <w:t>)</w:t>
      </w:r>
      <w:r>
        <w:t xml:space="preserve"> </w:t>
      </w:r>
      <w:r w:rsidR="002F2BB4">
        <w:t>p</w:t>
      </w:r>
      <w:r>
        <w:t xml:space="preserve">roviders must identify </w:t>
      </w:r>
      <w:r w:rsidR="006B7F22">
        <w:t>all members that they serve</w:t>
      </w:r>
      <w:r w:rsidR="00CF48EE">
        <w:t xml:space="preserve"> </w:t>
      </w:r>
      <w:r>
        <w:t xml:space="preserve">who are </w:t>
      </w:r>
      <w:r w:rsidR="006B7F22">
        <w:t xml:space="preserve">also </w:t>
      </w:r>
      <w:r>
        <w:t>HCBS Waiver participants</w:t>
      </w:r>
      <w:r w:rsidR="00AB187F">
        <w:t>.</w:t>
      </w:r>
      <w:r w:rsidR="007B47F8">
        <w:t xml:space="preserve"> </w:t>
      </w:r>
      <w:r w:rsidR="00CF48EE">
        <w:t xml:space="preserve">In the case of a new AFC Prior Authorization request, </w:t>
      </w:r>
      <w:r w:rsidR="008D4914">
        <w:t>AFC providers will be notified</w:t>
      </w:r>
      <w:r w:rsidR="00361492">
        <w:t xml:space="preserve"> </w:t>
      </w:r>
      <w:r w:rsidR="006B7F22">
        <w:t xml:space="preserve">when the </w:t>
      </w:r>
      <w:r w:rsidR="00361492">
        <w:t xml:space="preserve">member </w:t>
      </w:r>
      <w:r w:rsidR="00CF48EE">
        <w:t xml:space="preserve">is </w:t>
      </w:r>
      <w:r w:rsidR="006B7F22">
        <w:t>an HCBS waiver participant (and thus subject to the Community Rule requirements)</w:t>
      </w:r>
      <w:r w:rsidR="002B5571">
        <w:t xml:space="preserve"> via the</w:t>
      </w:r>
      <w:r w:rsidR="008D4914">
        <w:t xml:space="preserve"> Prior Authorization </w:t>
      </w:r>
      <w:r w:rsidR="006B4453">
        <w:t>n</w:t>
      </w:r>
      <w:r w:rsidR="002B5571">
        <w:t>otic</w:t>
      </w:r>
      <w:r w:rsidR="006B4453">
        <w:t>ing process</w:t>
      </w:r>
      <w:r w:rsidR="002B5571">
        <w:t>.</w:t>
      </w:r>
    </w:p>
    <w:p w14:paraId="2AA2D09F" w14:textId="521DE296" w:rsidR="00512427" w:rsidRDefault="00701A57" w:rsidP="00E64BFC">
      <w:pPr>
        <w:spacing w:before="240"/>
      </w:pPr>
      <w:r>
        <w:t>For AFC member</w:t>
      </w:r>
      <w:r w:rsidR="007D4C58">
        <w:t>s</w:t>
      </w:r>
      <w:r>
        <w:t xml:space="preserve"> who </w:t>
      </w:r>
      <w:r w:rsidR="007D4C58">
        <w:t>are</w:t>
      </w:r>
      <w:r>
        <w:t xml:space="preserve"> HCBS Waiver participant</w:t>
      </w:r>
      <w:r w:rsidR="007D4C58">
        <w:t>s</w:t>
      </w:r>
      <w:r w:rsidR="006B7F22">
        <w:t xml:space="preserve">, </w:t>
      </w:r>
      <w:r>
        <w:t xml:space="preserve">the AFC </w:t>
      </w:r>
      <w:r w:rsidR="00BA3E50">
        <w:t>p</w:t>
      </w:r>
      <w:r>
        <w:t xml:space="preserve">rovider </w:t>
      </w:r>
      <w:r w:rsidR="00BA3E50">
        <w:t xml:space="preserve">must </w:t>
      </w:r>
      <w:r>
        <w:t>work with the AFC caregiver and AFC member to complete an attestation</w:t>
      </w:r>
      <w:r w:rsidR="003E1985">
        <w:t xml:space="preserve"> located on the LTSS provider portal under “Additional</w:t>
      </w:r>
      <w:r w:rsidR="00913875">
        <w:t xml:space="preserve"> Material or Forms”</w:t>
      </w:r>
      <w:r w:rsidR="00822102">
        <w:t xml:space="preserve"> (#7 in the Overview menu), found on the</w:t>
      </w:r>
      <w:r w:rsidR="00913875">
        <w:t xml:space="preserve"> </w:t>
      </w:r>
      <w:hyperlink r:id="rId13" w:history="1">
        <w:r w:rsidR="00913875" w:rsidRPr="00913875">
          <w:rPr>
            <w:color w:val="0000FF"/>
            <w:u w:val="single"/>
          </w:rPr>
          <w:t>Adult Foster Care Provider Resources Guest (masshealthltss.com)</w:t>
        </w:r>
      </w:hyperlink>
      <w:r w:rsidR="00822102" w:rsidRPr="00E64BFC">
        <w:rPr>
          <w:color w:val="0000FF"/>
        </w:rPr>
        <w:t xml:space="preserve"> </w:t>
      </w:r>
      <w:r w:rsidR="00822102" w:rsidRPr="00E64BFC">
        <w:t xml:space="preserve">page. This attestation </w:t>
      </w:r>
      <w:r>
        <w:t>determine</w:t>
      </w:r>
      <w:r w:rsidR="00755535">
        <w:t>s</w:t>
      </w:r>
      <w:r>
        <w:t xml:space="preserve"> </w:t>
      </w:r>
      <w:r w:rsidR="00512427">
        <w:t xml:space="preserve">whether </w:t>
      </w:r>
      <w:r>
        <w:t>the Community Rule</w:t>
      </w:r>
      <w:r w:rsidR="006B7F22">
        <w:t>’s setting</w:t>
      </w:r>
      <w:r>
        <w:t xml:space="preserve"> </w:t>
      </w:r>
      <w:r w:rsidR="00417E17">
        <w:t xml:space="preserve">requirements </w:t>
      </w:r>
      <w:r w:rsidR="00512427">
        <w:t>appl</w:t>
      </w:r>
      <w:r w:rsidR="00417E17">
        <w:t>y</w:t>
      </w:r>
      <w:r w:rsidR="00512427">
        <w:t xml:space="preserve"> </w:t>
      </w:r>
      <w:r>
        <w:t xml:space="preserve">to the </w:t>
      </w:r>
      <w:r w:rsidR="006B7F22">
        <w:t xml:space="preserve">member’s </w:t>
      </w:r>
      <w:r>
        <w:t>AFC</w:t>
      </w:r>
      <w:r w:rsidR="002D220E">
        <w:t>-</w:t>
      </w:r>
      <w:r>
        <w:t xml:space="preserve">qualified setting (i.e., </w:t>
      </w:r>
      <w:r w:rsidR="006B7F22">
        <w:t xml:space="preserve">whether </w:t>
      </w:r>
      <w:r>
        <w:t xml:space="preserve">the AFC member/HCBS Waiver </w:t>
      </w:r>
      <w:r w:rsidR="00D819AE">
        <w:t>p</w:t>
      </w:r>
      <w:r>
        <w:t>articipant lives in the home of an unrelated AFC caregiver)</w:t>
      </w:r>
      <w:r w:rsidR="00D819AE">
        <w:t>.</w:t>
      </w:r>
      <w:r>
        <w:t xml:space="preserve"> </w:t>
      </w:r>
      <w:r w:rsidR="00D819AE">
        <w:t>I</w:t>
      </w:r>
      <w:r>
        <w:t xml:space="preserve">f </w:t>
      </w:r>
      <w:r w:rsidR="006B7F22">
        <w:t>the member’s AFC setting is subject to the Community Rule’s setting requirements</w:t>
      </w:r>
      <w:r>
        <w:t xml:space="preserve">, </w:t>
      </w:r>
      <w:r w:rsidR="00D819AE">
        <w:t xml:space="preserve">the </w:t>
      </w:r>
      <w:r w:rsidR="00A75A4F">
        <w:t xml:space="preserve">AFC </w:t>
      </w:r>
      <w:r w:rsidR="00D819AE">
        <w:t xml:space="preserve">provider must work with the member and caregiver to </w:t>
      </w:r>
      <w:r>
        <w:t>confirm compliance with the</w:t>
      </w:r>
      <w:r w:rsidR="00A75A4F">
        <w:t xml:space="preserve"> </w:t>
      </w:r>
      <w:r>
        <w:t>Community Rule</w:t>
      </w:r>
      <w:r w:rsidR="00A75A4F">
        <w:t>’s setting</w:t>
      </w:r>
      <w:r w:rsidR="00417E17">
        <w:t xml:space="preserve"> requirements</w:t>
      </w:r>
      <w:r w:rsidR="008B2A12">
        <w:t>.</w:t>
      </w:r>
      <w:r w:rsidR="007709A4">
        <w:t xml:space="preserve"> Once the attestation is completed</w:t>
      </w:r>
      <w:r w:rsidR="00B25DD9">
        <w:t>, AFC providers must</w:t>
      </w:r>
      <w:r w:rsidR="008D2E64">
        <w:t xml:space="preserve"> email the form to the </w:t>
      </w:r>
      <w:r w:rsidR="008D2E64">
        <w:lastRenderedPageBreak/>
        <w:t xml:space="preserve">LTSS Support </w:t>
      </w:r>
      <w:r w:rsidR="002B4C68">
        <w:t xml:space="preserve">Inbox </w:t>
      </w:r>
      <w:r w:rsidR="008D2E64">
        <w:t>at</w:t>
      </w:r>
      <w:r w:rsidR="00416F93">
        <w:t xml:space="preserve"> </w:t>
      </w:r>
      <w:hyperlink r:id="rId14" w:history="1">
        <w:r w:rsidR="002A1318" w:rsidRPr="00443F81">
          <w:rPr>
            <w:rStyle w:val="Hyperlink"/>
          </w:rPr>
          <w:t>support@masshealthltss.com</w:t>
        </w:r>
      </w:hyperlink>
      <w:r w:rsidR="002A1318">
        <w:t xml:space="preserve"> and </w:t>
      </w:r>
      <w:r w:rsidR="002A1318" w:rsidRPr="002A1318">
        <w:t>add a subject of “AFC Community Rule Attestation Form</w:t>
      </w:r>
      <w:r w:rsidR="002A1318">
        <w:t>.”</w:t>
      </w:r>
      <w:r w:rsidR="008D2E64">
        <w:t xml:space="preserve"> </w:t>
      </w:r>
      <w:r w:rsidR="00942A72">
        <w:t>A</w:t>
      </w:r>
      <w:r w:rsidR="00417E17">
        <w:t xml:space="preserve">dditional guidance </w:t>
      </w:r>
      <w:r w:rsidR="00822102">
        <w:t>and</w:t>
      </w:r>
      <w:r w:rsidR="007A5209">
        <w:t xml:space="preserve"> </w:t>
      </w:r>
      <w:r w:rsidR="00417E17">
        <w:t xml:space="preserve">templates </w:t>
      </w:r>
      <w:r w:rsidR="00992299">
        <w:t xml:space="preserve">of </w:t>
      </w:r>
      <w:r w:rsidR="00417E17">
        <w:t>certain</w:t>
      </w:r>
      <w:r w:rsidR="007E3DEF">
        <w:t xml:space="preserve"> documents</w:t>
      </w:r>
      <w:r w:rsidR="00417E17">
        <w:t xml:space="preserve"> such as leases and residency agreements</w:t>
      </w:r>
      <w:r w:rsidR="007E3DEF">
        <w:t xml:space="preserve"> </w:t>
      </w:r>
      <w:r w:rsidR="00417E17">
        <w:t xml:space="preserve">can be found </w:t>
      </w:r>
      <w:r w:rsidR="007E3DEF">
        <w:t>on the LTSS provider portal</w:t>
      </w:r>
      <w:r w:rsidR="002E16BF">
        <w:t xml:space="preserve"> under the AFC Provider Resources section</w:t>
      </w:r>
      <w:r w:rsidR="00C94F52">
        <w:t xml:space="preserve"> at</w:t>
      </w:r>
      <w:r w:rsidR="001C5E0D">
        <w:t xml:space="preserve"> </w:t>
      </w:r>
      <w:hyperlink r:id="rId15" w:history="1">
        <w:r w:rsidR="001C5E0D" w:rsidRPr="001C5E0D">
          <w:rPr>
            <w:color w:val="0000FF"/>
            <w:u w:val="single"/>
          </w:rPr>
          <w:t>Adult Foster Care Provider Resources Guest (masshealthltss.com)</w:t>
        </w:r>
      </w:hyperlink>
      <w:r w:rsidR="001C5E0D">
        <w:t xml:space="preserve">. </w:t>
      </w:r>
    </w:p>
    <w:p w14:paraId="58B6B0FA" w14:textId="10EE1745" w:rsidR="00445520" w:rsidRDefault="00822102" w:rsidP="00701A57">
      <w:r>
        <w:t>If</w:t>
      </w:r>
      <w:r w:rsidR="0089565C">
        <w:t xml:space="preserve"> </w:t>
      </w:r>
      <w:r w:rsidR="003D236D">
        <w:t xml:space="preserve">a limitation </w:t>
      </w:r>
      <w:r w:rsidR="0089565C">
        <w:t xml:space="preserve">related to </w:t>
      </w:r>
      <w:r w:rsidR="003D236D">
        <w:t xml:space="preserve">a Community Rule requirement </w:t>
      </w:r>
      <w:r w:rsidR="0089565C">
        <w:t xml:space="preserve">is </w:t>
      </w:r>
      <w:r w:rsidR="003D236D">
        <w:t>necessary</w:t>
      </w:r>
      <w:r w:rsidR="0089565C">
        <w:t xml:space="preserve">, </w:t>
      </w:r>
      <w:r w:rsidR="00C829BD">
        <w:t>it</w:t>
      </w:r>
      <w:r w:rsidR="003D236D">
        <w:t xml:space="preserve"> </w:t>
      </w:r>
      <w:r w:rsidR="0089565C">
        <w:t>must be supported by a specific assessed need and justified in the member’s AFC plan of care</w:t>
      </w:r>
      <w:r>
        <w:t>,</w:t>
      </w:r>
      <w:r w:rsidRPr="00822102">
        <w:t xml:space="preserve"> to ensure compliance with the Community Rule</w:t>
      </w:r>
      <w:r w:rsidR="0089565C">
        <w:t xml:space="preserve">. </w:t>
      </w:r>
      <w:r w:rsidR="00445520">
        <w:t xml:space="preserve">HCBS Waiver participants </w:t>
      </w:r>
      <w:r w:rsidR="0089565C">
        <w:t xml:space="preserve">also </w:t>
      </w:r>
      <w:r w:rsidR="00445520">
        <w:t xml:space="preserve">have a </w:t>
      </w:r>
      <w:r w:rsidR="00C829BD">
        <w:t>w</w:t>
      </w:r>
      <w:r w:rsidR="00445520">
        <w:t>aiver service plan</w:t>
      </w:r>
      <w:r w:rsidR="0089565C">
        <w:t xml:space="preserve"> of care</w:t>
      </w:r>
      <w:r w:rsidR="00445520">
        <w:t>.</w:t>
      </w:r>
      <w:r w:rsidR="00D63B20">
        <w:t xml:space="preserve"> </w:t>
      </w:r>
      <w:r w:rsidR="00445520">
        <w:t>T</w:t>
      </w:r>
      <w:r w:rsidR="00D63B20">
        <w:t>he AFC provider must work</w:t>
      </w:r>
      <w:r w:rsidR="0042763A">
        <w:t xml:space="preserve"> with the HCBS case manager </w:t>
      </w:r>
      <w:r w:rsidR="000B199A">
        <w:t xml:space="preserve">as needed </w:t>
      </w:r>
      <w:r w:rsidR="00445520">
        <w:t xml:space="preserve">and </w:t>
      </w:r>
      <w:r w:rsidR="00C829BD">
        <w:t>when</w:t>
      </w:r>
      <w:r w:rsidR="000B199A">
        <w:t xml:space="preserve"> the HCBS </w:t>
      </w:r>
      <w:r w:rsidR="00445520">
        <w:t>W</w:t>
      </w:r>
      <w:r w:rsidR="000B199A">
        <w:t xml:space="preserve">aiver service plan is required </w:t>
      </w:r>
      <w:r w:rsidR="00445520">
        <w:t xml:space="preserve">to be updated </w:t>
      </w:r>
      <w:r w:rsidR="000B199A">
        <w:t xml:space="preserve">to include any </w:t>
      </w:r>
      <w:r w:rsidR="00445520">
        <w:t xml:space="preserve">information related to the Community Rule or other information </w:t>
      </w:r>
      <w:r w:rsidR="000B199A">
        <w:t xml:space="preserve">such </w:t>
      </w:r>
      <w:r w:rsidR="00445520">
        <w:t xml:space="preserve">as certain types of </w:t>
      </w:r>
      <w:r w:rsidR="00197F55">
        <w:t>modifications</w:t>
      </w:r>
      <w:r w:rsidR="000B199A">
        <w:t xml:space="preserve">. </w:t>
      </w:r>
      <w:r w:rsidR="00AB187F">
        <w:t xml:space="preserve"> </w:t>
      </w:r>
    </w:p>
    <w:p w14:paraId="48456FE7" w14:textId="0FE496A8" w:rsidR="004079B2" w:rsidRDefault="00445520" w:rsidP="00701A57">
      <w:r>
        <w:rPr>
          <w:rStyle w:val="CommentReference"/>
          <w:sz w:val="22"/>
          <w:szCs w:val="22"/>
        </w:rPr>
        <w:t>For all AFC members</w:t>
      </w:r>
      <w:r w:rsidR="00E02590">
        <w:rPr>
          <w:rStyle w:val="CommentReference"/>
          <w:sz w:val="22"/>
          <w:szCs w:val="22"/>
        </w:rPr>
        <w:t xml:space="preserve"> and AFC caregivers</w:t>
      </w:r>
      <w:r>
        <w:rPr>
          <w:rStyle w:val="CommentReference"/>
          <w:sz w:val="22"/>
          <w:szCs w:val="22"/>
        </w:rPr>
        <w:t xml:space="preserve"> who </w:t>
      </w:r>
      <w:r w:rsidR="00E02590">
        <w:rPr>
          <w:rStyle w:val="CommentReference"/>
          <w:sz w:val="22"/>
          <w:szCs w:val="22"/>
        </w:rPr>
        <w:t xml:space="preserve">must complete an attestation as required by this </w:t>
      </w:r>
      <w:r w:rsidR="00C829BD">
        <w:rPr>
          <w:rStyle w:val="CommentReference"/>
          <w:sz w:val="22"/>
          <w:szCs w:val="22"/>
        </w:rPr>
        <w:t>b</w:t>
      </w:r>
      <w:r w:rsidR="00E02590">
        <w:rPr>
          <w:rStyle w:val="CommentReference"/>
          <w:sz w:val="22"/>
          <w:szCs w:val="22"/>
        </w:rPr>
        <w:t>ulletin,</w:t>
      </w:r>
      <w:r>
        <w:rPr>
          <w:rStyle w:val="CommentReference"/>
          <w:sz w:val="22"/>
          <w:szCs w:val="22"/>
        </w:rPr>
        <w:t xml:space="preserve"> the attestation </w:t>
      </w:r>
      <w:r w:rsidR="00F10439">
        <w:rPr>
          <w:rStyle w:val="CommentReference"/>
          <w:sz w:val="22"/>
          <w:szCs w:val="22"/>
        </w:rPr>
        <w:t xml:space="preserve">described </w:t>
      </w:r>
      <w:r w:rsidR="00C829BD">
        <w:rPr>
          <w:rStyle w:val="CommentReference"/>
          <w:sz w:val="22"/>
          <w:szCs w:val="22"/>
        </w:rPr>
        <w:t>here</w:t>
      </w:r>
      <w:r w:rsidRPr="00D27FEF">
        <w:rPr>
          <w:rStyle w:val="CommentReference"/>
          <w:sz w:val="22"/>
          <w:szCs w:val="22"/>
        </w:rPr>
        <w:t xml:space="preserve"> </w:t>
      </w:r>
      <w:r w:rsidR="00AB187F" w:rsidRPr="00D27FEF">
        <w:rPr>
          <w:rStyle w:val="CommentReference"/>
          <w:sz w:val="22"/>
          <w:szCs w:val="22"/>
        </w:rPr>
        <w:t xml:space="preserve">must be </w:t>
      </w:r>
      <w:r w:rsidR="00AB187F" w:rsidRPr="00AB187F">
        <w:rPr>
          <w:rStyle w:val="CommentReference"/>
          <w:sz w:val="22"/>
          <w:szCs w:val="22"/>
        </w:rPr>
        <w:t>kept</w:t>
      </w:r>
      <w:r w:rsidR="00AB187F" w:rsidRPr="00D27FEF">
        <w:rPr>
          <w:rStyle w:val="CommentReference"/>
          <w:sz w:val="22"/>
          <w:szCs w:val="22"/>
        </w:rPr>
        <w:t xml:space="preserve"> in</w:t>
      </w:r>
      <w:r w:rsidR="00C829BD">
        <w:rPr>
          <w:rStyle w:val="CommentReference"/>
          <w:sz w:val="22"/>
          <w:szCs w:val="22"/>
        </w:rPr>
        <w:t xml:space="preserve"> the</w:t>
      </w:r>
      <w:r w:rsidR="00AB187F" w:rsidRPr="00D27FEF">
        <w:rPr>
          <w:rStyle w:val="CommentReference"/>
          <w:sz w:val="22"/>
          <w:szCs w:val="22"/>
        </w:rPr>
        <w:t xml:space="preserve"> member</w:t>
      </w:r>
      <w:r w:rsidR="00C829BD">
        <w:rPr>
          <w:rStyle w:val="CommentReference"/>
          <w:sz w:val="22"/>
          <w:szCs w:val="22"/>
        </w:rPr>
        <w:t>’s</w:t>
      </w:r>
      <w:r w:rsidR="00AB187F" w:rsidRPr="00D27FEF">
        <w:rPr>
          <w:rStyle w:val="CommentReference"/>
          <w:sz w:val="22"/>
          <w:szCs w:val="22"/>
        </w:rPr>
        <w:t xml:space="preserve"> records</w:t>
      </w:r>
      <w:r>
        <w:rPr>
          <w:rStyle w:val="CommentReference"/>
          <w:sz w:val="22"/>
          <w:szCs w:val="22"/>
        </w:rPr>
        <w:t>.</w:t>
      </w:r>
      <w:r w:rsidR="00AB187F">
        <w:rPr>
          <w:rStyle w:val="CommentReference"/>
          <w:sz w:val="22"/>
          <w:szCs w:val="22"/>
        </w:rPr>
        <w:t xml:space="preserve"> </w:t>
      </w:r>
      <w:r>
        <w:rPr>
          <w:rStyle w:val="CommentReference"/>
          <w:sz w:val="22"/>
          <w:szCs w:val="22"/>
        </w:rPr>
        <w:t>A</w:t>
      </w:r>
      <w:r w:rsidR="00AB187F">
        <w:rPr>
          <w:rStyle w:val="CommentReference"/>
          <w:sz w:val="22"/>
          <w:szCs w:val="22"/>
        </w:rPr>
        <w:t xml:space="preserve"> copy of the signed attestation must be uploaded </w:t>
      </w:r>
      <w:r w:rsidR="005E706E">
        <w:rPr>
          <w:rStyle w:val="CommentReference"/>
          <w:sz w:val="22"/>
          <w:szCs w:val="22"/>
        </w:rPr>
        <w:t>to the LTSS provider portal</w:t>
      </w:r>
      <w:r w:rsidR="0074224C">
        <w:rPr>
          <w:rStyle w:val="CommentReference"/>
          <w:sz w:val="22"/>
          <w:szCs w:val="22"/>
        </w:rPr>
        <w:t xml:space="preserve"> by March 17, 2023, </w:t>
      </w:r>
      <w:r>
        <w:rPr>
          <w:rStyle w:val="CommentReference"/>
          <w:sz w:val="22"/>
          <w:szCs w:val="22"/>
        </w:rPr>
        <w:t xml:space="preserve">for existing </w:t>
      </w:r>
      <w:r w:rsidR="00E02590">
        <w:rPr>
          <w:rStyle w:val="CommentReference"/>
          <w:sz w:val="22"/>
          <w:szCs w:val="22"/>
        </w:rPr>
        <w:t>applicable</w:t>
      </w:r>
      <w:r>
        <w:rPr>
          <w:rStyle w:val="CommentReference"/>
          <w:sz w:val="22"/>
          <w:szCs w:val="22"/>
        </w:rPr>
        <w:t xml:space="preserve"> AFC members</w:t>
      </w:r>
      <w:r w:rsidR="003359A6">
        <w:rPr>
          <w:rStyle w:val="CommentReference"/>
          <w:sz w:val="22"/>
          <w:szCs w:val="22"/>
        </w:rPr>
        <w:t>.</w:t>
      </w:r>
      <w:r>
        <w:rPr>
          <w:rStyle w:val="CommentReference"/>
          <w:sz w:val="22"/>
          <w:szCs w:val="22"/>
        </w:rPr>
        <w:t xml:space="preserve"> </w:t>
      </w:r>
      <w:r w:rsidR="003359A6">
        <w:rPr>
          <w:rStyle w:val="CommentReference"/>
          <w:sz w:val="22"/>
          <w:szCs w:val="22"/>
        </w:rPr>
        <w:t>F</w:t>
      </w:r>
      <w:r>
        <w:rPr>
          <w:rStyle w:val="CommentReference"/>
          <w:sz w:val="22"/>
          <w:szCs w:val="22"/>
        </w:rPr>
        <w:t>ollowing that date,</w:t>
      </w:r>
      <w:r w:rsidR="003359A6">
        <w:rPr>
          <w:rStyle w:val="CommentReference"/>
          <w:sz w:val="22"/>
          <w:szCs w:val="22"/>
        </w:rPr>
        <w:t xml:space="preserve"> AFC providers</w:t>
      </w:r>
      <w:r w:rsidR="0002772C">
        <w:rPr>
          <w:rStyle w:val="CommentReference"/>
          <w:sz w:val="22"/>
          <w:szCs w:val="22"/>
        </w:rPr>
        <w:t xml:space="preserve"> are</w:t>
      </w:r>
      <w:r w:rsidR="00576F7A">
        <w:rPr>
          <w:rStyle w:val="CommentReference"/>
          <w:sz w:val="22"/>
          <w:szCs w:val="22"/>
        </w:rPr>
        <w:t xml:space="preserve"> also</w:t>
      </w:r>
      <w:r w:rsidR="0002772C">
        <w:rPr>
          <w:rStyle w:val="CommentReference"/>
          <w:sz w:val="22"/>
          <w:szCs w:val="22"/>
        </w:rPr>
        <w:t xml:space="preserve"> responsible for checking the Electronic Verification System (EVS) </w:t>
      </w:r>
      <w:r w:rsidR="00C829BD">
        <w:rPr>
          <w:rStyle w:val="CommentReference"/>
          <w:sz w:val="22"/>
          <w:szCs w:val="22"/>
        </w:rPr>
        <w:t>before</w:t>
      </w:r>
      <w:r w:rsidR="002916AF">
        <w:rPr>
          <w:rStyle w:val="CommentReference"/>
          <w:sz w:val="22"/>
          <w:szCs w:val="22"/>
        </w:rPr>
        <w:t xml:space="preserve"> providing</w:t>
      </w:r>
      <w:r w:rsidR="0074224C">
        <w:rPr>
          <w:rStyle w:val="CommentReference"/>
          <w:sz w:val="22"/>
          <w:szCs w:val="22"/>
        </w:rPr>
        <w:t xml:space="preserve"> AFC services</w:t>
      </w:r>
      <w:r>
        <w:rPr>
          <w:rStyle w:val="CommentReference"/>
          <w:sz w:val="22"/>
          <w:szCs w:val="22"/>
        </w:rPr>
        <w:t xml:space="preserve"> for all </w:t>
      </w:r>
      <w:r w:rsidR="00E02590">
        <w:rPr>
          <w:rStyle w:val="CommentReference"/>
          <w:sz w:val="22"/>
          <w:szCs w:val="22"/>
        </w:rPr>
        <w:t>applicable</w:t>
      </w:r>
      <w:r>
        <w:rPr>
          <w:rStyle w:val="CommentReference"/>
          <w:sz w:val="22"/>
          <w:szCs w:val="22"/>
        </w:rPr>
        <w:t xml:space="preserve"> AFC members</w:t>
      </w:r>
      <w:r w:rsidR="00766990">
        <w:rPr>
          <w:rStyle w:val="CommentReference"/>
          <w:sz w:val="22"/>
          <w:szCs w:val="22"/>
        </w:rPr>
        <w:t xml:space="preserve"> as described above.</w:t>
      </w:r>
    </w:p>
    <w:p w14:paraId="40F4D486" w14:textId="17444348" w:rsidR="00F664CC" w:rsidRPr="009901A7" w:rsidRDefault="00F664CC" w:rsidP="005852B6">
      <w:pPr>
        <w:pStyle w:val="Heading2"/>
        <w:ind w:left="0" w:firstLine="360"/>
      </w:pPr>
      <w:r w:rsidRPr="009901A7">
        <w:t>MassHealth Website</w:t>
      </w:r>
      <w:r w:rsidR="001554E7">
        <w:t xml:space="preserve"> </w:t>
      </w:r>
      <w:r w:rsidR="005852B6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6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18051F" w:rsidP="00E27CD8">
      <w:hyperlink r:id="rId17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F68810F" w14:textId="77777777" w:rsidR="00FF6129" w:rsidRPr="009901A7" w:rsidRDefault="00FF6129" w:rsidP="00FF6129">
      <w:pPr>
        <w:pStyle w:val="Heading2"/>
      </w:pPr>
      <w:r w:rsidRPr="009901A7">
        <w:t>Questions</w:t>
      </w:r>
      <w:r>
        <w:t xml:space="preserve"> </w:t>
      </w:r>
    </w:p>
    <w:p w14:paraId="672C27D0" w14:textId="373DBDE6" w:rsidR="00FF6129" w:rsidRDefault="00FF6129" w:rsidP="00FF6129">
      <w:pPr>
        <w:pStyle w:val="BodyTextIndent"/>
        <w:spacing w:before="0" w:after="240" w:afterAutospacing="0"/>
      </w:pPr>
      <w:r>
        <w:t>If you have any questions about the information in this bulletin, please contact the Long</w:t>
      </w:r>
      <w:r w:rsidR="00CC0799">
        <w:t>-</w:t>
      </w:r>
      <w:r>
        <w:t>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FF6129" w:rsidRPr="0039104C" w14:paraId="2D7BF113" w14:textId="77777777" w:rsidTr="008959DB">
        <w:tc>
          <w:tcPr>
            <w:tcW w:w="1098" w:type="dxa"/>
          </w:tcPr>
          <w:p w14:paraId="24005113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3B32F8B4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FF6129" w:rsidRPr="0039104C" w14:paraId="30405B92" w14:textId="77777777" w:rsidTr="008959DB">
        <w:tc>
          <w:tcPr>
            <w:tcW w:w="1098" w:type="dxa"/>
          </w:tcPr>
          <w:p w14:paraId="06DC3E06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A4410AB" w14:textId="77777777" w:rsidR="00FF6129" w:rsidRPr="0039104C" w:rsidRDefault="0018051F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FF6129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FF6129" w:rsidRPr="0039104C">
              <w:rPr>
                <w:rFonts w:cs="Arial"/>
              </w:rPr>
              <w:t xml:space="preserve"> </w:t>
            </w:r>
          </w:p>
        </w:tc>
      </w:tr>
      <w:tr w:rsidR="00FF6129" w:rsidRPr="0039104C" w14:paraId="06067D0F" w14:textId="77777777" w:rsidTr="008959DB">
        <w:tc>
          <w:tcPr>
            <w:tcW w:w="1098" w:type="dxa"/>
          </w:tcPr>
          <w:p w14:paraId="3005B5A6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167153" w14:textId="77777777" w:rsidR="00FF6129" w:rsidRPr="0039104C" w:rsidRDefault="0018051F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9" w:history="1">
              <w:r w:rsidR="00FF6129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FF6129" w:rsidRPr="0039104C">
              <w:rPr>
                <w:rFonts w:cs="Arial"/>
              </w:rPr>
              <w:t xml:space="preserve"> </w:t>
            </w:r>
          </w:p>
        </w:tc>
      </w:tr>
      <w:tr w:rsidR="00FF6129" w:rsidRPr="0039104C" w14:paraId="62ADCAA0" w14:textId="77777777" w:rsidTr="008959DB">
        <w:trPr>
          <w:trHeight w:val="890"/>
        </w:trPr>
        <w:tc>
          <w:tcPr>
            <w:tcW w:w="1098" w:type="dxa"/>
          </w:tcPr>
          <w:p w14:paraId="41F85E3F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04480C2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0F0C8592" w14:textId="78A73071" w:rsidR="00FF6129" w:rsidRPr="0039104C" w:rsidRDefault="00FF6129" w:rsidP="008959DB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PO Box 159108 </w:t>
            </w:r>
          </w:p>
          <w:p w14:paraId="6E6CE583" w14:textId="77777777" w:rsidR="00FF6129" w:rsidRPr="0039104C" w:rsidRDefault="00FF6129" w:rsidP="008959DB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FF6129" w:rsidRPr="0039104C" w14:paraId="46A09F3F" w14:textId="77777777" w:rsidTr="008959DB">
        <w:tc>
          <w:tcPr>
            <w:tcW w:w="1098" w:type="dxa"/>
          </w:tcPr>
          <w:p w14:paraId="404335AA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D6E96EB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4F97E6E4" w14:textId="77777777" w:rsidR="002E2664" w:rsidRDefault="002E2664" w:rsidP="004C11F9">
      <w:pPr>
        <w:pStyle w:val="Heading2"/>
        <w:spacing w:after="100"/>
        <w:sectPr w:rsidR="002E2664" w:rsidSect="0059142C">
          <w:headerReference w:type="default" r:id="rId20"/>
          <w:footerReference w:type="default" r:id="rId21"/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2052F491" w14:textId="77777777" w:rsidR="002E2664" w:rsidRDefault="002E2664" w:rsidP="00484F5D">
      <w:pPr>
        <w:spacing w:after="0"/>
        <w:jc w:val="center"/>
        <w:rPr>
          <w:b/>
          <w:spacing w:val="-3"/>
          <w:sz w:val="26"/>
          <w:szCs w:val="26"/>
        </w:rPr>
      </w:pPr>
      <w:r w:rsidRPr="00484F5D">
        <w:rPr>
          <w:b/>
          <w:sz w:val="26"/>
          <w:szCs w:val="26"/>
        </w:rPr>
        <w:lastRenderedPageBreak/>
        <w:t>Home- and Community-Based Services</w:t>
      </w:r>
      <w:r w:rsidRPr="00075898"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Community</w:t>
      </w:r>
      <w:r w:rsidRPr="00075898">
        <w:rPr>
          <w:b/>
          <w:spacing w:val="-1"/>
          <w:sz w:val="26"/>
          <w:szCs w:val="26"/>
        </w:rPr>
        <w:t xml:space="preserve"> </w:t>
      </w:r>
      <w:r w:rsidRPr="00075898">
        <w:rPr>
          <w:b/>
          <w:sz w:val="26"/>
          <w:szCs w:val="26"/>
        </w:rPr>
        <w:t>Rule</w:t>
      </w:r>
      <w:r w:rsidRPr="00075898">
        <w:rPr>
          <w:b/>
          <w:spacing w:val="-2"/>
          <w:sz w:val="26"/>
          <w:szCs w:val="26"/>
        </w:rPr>
        <w:t xml:space="preserve"> </w:t>
      </w:r>
      <w:r w:rsidRPr="00075898">
        <w:rPr>
          <w:b/>
          <w:sz w:val="26"/>
          <w:szCs w:val="26"/>
        </w:rPr>
        <w:t>Attestation</w:t>
      </w:r>
      <w:r w:rsidRPr="00075898">
        <w:rPr>
          <w:b/>
          <w:spacing w:val="-3"/>
          <w:sz w:val="26"/>
          <w:szCs w:val="26"/>
        </w:rPr>
        <w:t xml:space="preserve"> </w:t>
      </w:r>
    </w:p>
    <w:p w14:paraId="297D15D3" w14:textId="77777777" w:rsidR="002E2664" w:rsidRDefault="002E2664" w:rsidP="00484F5D">
      <w:pPr>
        <w:spacing w:after="0"/>
        <w:jc w:val="center"/>
        <w:rPr>
          <w:b/>
          <w:spacing w:val="-2"/>
          <w:sz w:val="26"/>
          <w:szCs w:val="26"/>
        </w:rPr>
      </w:pPr>
      <w:r w:rsidRPr="00075898">
        <w:rPr>
          <w:b/>
          <w:sz w:val="26"/>
          <w:szCs w:val="26"/>
        </w:rPr>
        <w:t>for</w:t>
      </w:r>
      <w:r w:rsidRPr="00075898">
        <w:rPr>
          <w:b/>
          <w:spacing w:val="-2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 xml:space="preserve">Waiver Participants Receiving </w:t>
      </w:r>
      <w:r>
        <w:rPr>
          <w:b/>
          <w:sz w:val="26"/>
          <w:szCs w:val="26"/>
        </w:rPr>
        <w:t>Adult Foster Care</w:t>
      </w:r>
      <w:r w:rsidRPr="00075898">
        <w:rPr>
          <w:b/>
          <w:spacing w:val="-1"/>
          <w:sz w:val="26"/>
          <w:szCs w:val="26"/>
        </w:rPr>
        <w:t xml:space="preserve"> </w:t>
      </w:r>
      <w:r>
        <w:rPr>
          <w:b/>
          <w:spacing w:val="-1"/>
          <w:sz w:val="26"/>
          <w:szCs w:val="26"/>
        </w:rPr>
        <w:t>Services</w:t>
      </w:r>
    </w:p>
    <w:p w14:paraId="3EBB0D81" w14:textId="77777777" w:rsidR="002E2664" w:rsidRDefault="002E2664" w:rsidP="00484F5D">
      <w:pPr>
        <w:spacing w:after="0"/>
        <w:jc w:val="center"/>
        <w:rPr>
          <w:b/>
          <w:spacing w:val="-2"/>
          <w:sz w:val="26"/>
          <w:szCs w:val="26"/>
        </w:rPr>
      </w:pPr>
    </w:p>
    <w:p w14:paraId="2901DD24" w14:textId="77777777" w:rsidR="002E2664" w:rsidRPr="0034293D" w:rsidRDefault="002E2664" w:rsidP="006A18D6">
      <w:pPr>
        <w:spacing w:after="0"/>
        <w:rPr>
          <w:bCs/>
          <w:spacing w:val="-2"/>
          <w:sz w:val="24"/>
          <w:szCs w:val="24"/>
        </w:rPr>
      </w:pPr>
      <w:r w:rsidRPr="0034293D">
        <w:rPr>
          <w:bCs/>
          <w:spacing w:val="-2"/>
          <w:sz w:val="24"/>
          <w:szCs w:val="24"/>
        </w:rPr>
        <w:t>AFC Provider Agency Name: _____________________________________</w:t>
      </w:r>
    </w:p>
    <w:p w14:paraId="478D684C" w14:textId="77777777" w:rsidR="002E2664" w:rsidRPr="0034293D" w:rsidRDefault="002E2664" w:rsidP="006A18D6">
      <w:pPr>
        <w:spacing w:after="0"/>
        <w:rPr>
          <w:bCs/>
          <w:spacing w:val="-2"/>
          <w:sz w:val="24"/>
          <w:szCs w:val="24"/>
        </w:rPr>
      </w:pPr>
      <w:r w:rsidRPr="0034293D">
        <w:rPr>
          <w:bCs/>
          <w:spacing w:val="-2"/>
          <w:sz w:val="24"/>
          <w:szCs w:val="24"/>
        </w:rPr>
        <w:t>AFC Caregiver Name: ___________________________________________</w:t>
      </w:r>
    </w:p>
    <w:p w14:paraId="16E70A9F" w14:textId="77777777" w:rsidR="002E2664" w:rsidRDefault="002E2664" w:rsidP="006A18D6">
      <w:pPr>
        <w:spacing w:after="0"/>
        <w:rPr>
          <w:bCs/>
          <w:spacing w:val="-2"/>
          <w:sz w:val="24"/>
          <w:szCs w:val="24"/>
        </w:rPr>
      </w:pPr>
      <w:r w:rsidRPr="0034293D">
        <w:rPr>
          <w:bCs/>
          <w:spacing w:val="-2"/>
          <w:sz w:val="24"/>
          <w:szCs w:val="24"/>
        </w:rPr>
        <w:t>AFC</w:t>
      </w:r>
      <w:r w:rsidRPr="42A19AAE">
        <w:rPr>
          <w:spacing w:val="-2"/>
          <w:sz w:val="24"/>
          <w:szCs w:val="24"/>
        </w:rPr>
        <w:t xml:space="preserve"> Member</w:t>
      </w:r>
      <w:r w:rsidRPr="0034293D">
        <w:rPr>
          <w:bCs/>
          <w:spacing w:val="-2"/>
          <w:sz w:val="24"/>
          <w:szCs w:val="24"/>
        </w:rPr>
        <w:t xml:space="preserve"> Name: ___________________________________</w:t>
      </w:r>
    </w:p>
    <w:p w14:paraId="388F3587" w14:textId="77777777" w:rsidR="002E2664" w:rsidRPr="0034293D" w:rsidRDefault="002E2664" w:rsidP="006A18D6">
      <w:pPr>
        <w:spacing w:after="0"/>
        <w:rPr>
          <w:bCs/>
          <w:spacing w:val="-2"/>
          <w:sz w:val="24"/>
          <w:szCs w:val="24"/>
        </w:rPr>
      </w:pPr>
      <w:r w:rsidRPr="0034293D">
        <w:rPr>
          <w:bCs/>
          <w:spacing w:val="-2"/>
          <w:sz w:val="24"/>
          <w:szCs w:val="24"/>
        </w:rPr>
        <w:t>AFC</w:t>
      </w:r>
      <w:r w:rsidRPr="42A19AAE">
        <w:rPr>
          <w:spacing w:val="-2"/>
          <w:sz w:val="24"/>
          <w:szCs w:val="24"/>
        </w:rPr>
        <w:t xml:space="preserve"> Member</w:t>
      </w:r>
      <w:r w:rsidRPr="0034293D">
        <w:rPr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MassHealth ID: _____________________________________________</w:t>
      </w:r>
    </w:p>
    <w:p w14:paraId="6905459F" w14:textId="77777777" w:rsidR="002E2664" w:rsidRPr="00562517" w:rsidRDefault="002E2664" w:rsidP="006A18D6">
      <w:pPr>
        <w:spacing w:after="0"/>
        <w:rPr>
          <w:bCs/>
          <w:spacing w:val="-2"/>
          <w:sz w:val="26"/>
          <w:szCs w:val="26"/>
        </w:rPr>
      </w:pPr>
      <w:r w:rsidRPr="0034293D">
        <w:rPr>
          <w:bCs/>
          <w:spacing w:val="-2"/>
          <w:sz w:val="24"/>
          <w:szCs w:val="24"/>
        </w:rPr>
        <w:t>Residential Address:</w:t>
      </w:r>
      <w:r>
        <w:rPr>
          <w:bCs/>
          <w:spacing w:val="-2"/>
          <w:sz w:val="26"/>
          <w:szCs w:val="26"/>
        </w:rPr>
        <w:t xml:space="preserve"> ____________________________________________</w:t>
      </w:r>
    </w:p>
    <w:p w14:paraId="0A4CCCD7" w14:textId="77777777" w:rsidR="002E2664" w:rsidRDefault="002E2664" w:rsidP="006A18D6">
      <w:pPr>
        <w:spacing w:after="0"/>
        <w:rPr>
          <w:b/>
          <w:spacing w:val="-2"/>
          <w:sz w:val="26"/>
          <w:szCs w:val="26"/>
        </w:rPr>
      </w:pPr>
    </w:p>
    <w:p w14:paraId="3F5B130C" w14:textId="77777777" w:rsidR="002E2664" w:rsidRPr="00E61A9E" w:rsidRDefault="002E2664" w:rsidP="006A18D6">
      <w:pPr>
        <w:spacing w:after="0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>SECTION 1</w:t>
      </w:r>
    </w:p>
    <w:p w14:paraId="23F67D04" w14:textId="77777777" w:rsidR="002E2664" w:rsidRPr="002E2664" w:rsidRDefault="002E2664" w:rsidP="002E2664">
      <w:pPr>
        <w:pStyle w:val="xmsolistparagraph"/>
        <w:shd w:val="clear" w:color="auto" w:fill="FFFFFF" w:themeFill="background1"/>
        <w:spacing w:before="0" w:beforeAutospacing="0" w:after="0" w:afterAutospacing="0"/>
        <w:ind w:firstLine="360"/>
        <w:rPr>
          <w:rFonts w:ascii="Georgia" w:hAnsi="Georgia" w:cstheme="minorBidi"/>
        </w:rPr>
      </w:pPr>
      <w:r w:rsidRPr="002E2664">
        <w:rPr>
          <w:rFonts w:ascii="Georgia" w:hAnsi="Georgia" w:cstheme="minorBidi"/>
        </w:rPr>
        <w:t>Question 1: Is the AFC member an HCBS Waiver participant?</w:t>
      </w:r>
    </w:p>
    <w:p w14:paraId="4226CB22" w14:textId="77777777" w:rsidR="002E2664" w:rsidRPr="002E2664" w:rsidRDefault="0018051F" w:rsidP="00A6537C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</w:rPr>
      </w:pPr>
      <w:sdt>
        <w:sdtPr>
          <w:rPr>
            <w:rFonts w:ascii="Georgia" w:hAnsi="Georgia" w:cstheme="minorHAnsi"/>
          </w:rPr>
          <w:id w:val="100987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YES, go to Question 2.</w:t>
      </w:r>
    </w:p>
    <w:p w14:paraId="654BB888" w14:textId="77777777" w:rsidR="002E2664" w:rsidRPr="002E2664" w:rsidRDefault="0018051F" w:rsidP="00A6537C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</w:rPr>
      </w:pPr>
      <w:sdt>
        <w:sdtPr>
          <w:rPr>
            <w:rFonts w:ascii="Georgia" w:hAnsi="Georgia" w:cstheme="minorHAnsi"/>
          </w:rPr>
          <w:id w:val="-69237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NO, then STOP.</w:t>
      </w:r>
    </w:p>
    <w:p w14:paraId="24F329CD" w14:textId="77777777" w:rsidR="002E2664" w:rsidRPr="002E2664" w:rsidRDefault="002E2664" w:rsidP="00A6537C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</w:rPr>
      </w:pPr>
    </w:p>
    <w:p w14:paraId="1F9762A2" w14:textId="77777777" w:rsidR="002E2664" w:rsidRPr="002E2664" w:rsidRDefault="002E2664" w:rsidP="007D25A8">
      <w:pPr>
        <w:spacing w:after="0"/>
        <w:rPr>
          <w:sz w:val="24"/>
          <w:szCs w:val="24"/>
        </w:rPr>
      </w:pPr>
      <w:r w:rsidRPr="002E2664">
        <w:rPr>
          <w:rFonts w:cstheme="minorHAnsi"/>
          <w:sz w:val="24"/>
          <w:szCs w:val="24"/>
        </w:rPr>
        <w:t xml:space="preserve">Question 2: Is the AFC member living in a home that they own, lease, or do they have a tenancy at will (pays rent to a landlord without a written lease)? </w:t>
      </w:r>
    </w:p>
    <w:p w14:paraId="0DAFAD6F" w14:textId="77777777" w:rsidR="002E2664" w:rsidRPr="002E2664" w:rsidRDefault="0018051F" w:rsidP="00A6537C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  <w:i/>
          <w:iCs/>
        </w:rPr>
      </w:pPr>
      <w:sdt>
        <w:sdtPr>
          <w:rPr>
            <w:rFonts w:ascii="Georgia" w:hAnsi="Georgia" w:cstheme="minorHAnsi"/>
          </w:rPr>
          <w:id w:val="-189002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YES, then STOP.</w:t>
      </w:r>
    </w:p>
    <w:p w14:paraId="279D20DD" w14:textId="77777777" w:rsidR="002E2664" w:rsidRPr="002E2664" w:rsidRDefault="0018051F" w:rsidP="00A6537C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</w:rPr>
      </w:pPr>
      <w:sdt>
        <w:sdtPr>
          <w:rPr>
            <w:rFonts w:ascii="Georgia" w:hAnsi="Georgia" w:cstheme="minorHAnsi"/>
          </w:rPr>
          <w:id w:val="197818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NO, then go to Question 3</w:t>
      </w:r>
    </w:p>
    <w:p w14:paraId="52029833" w14:textId="77777777" w:rsidR="002E2664" w:rsidRPr="002E2664" w:rsidRDefault="002E2664" w:rsidP="00A6537C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</w:rPr>
      </w:pPr>
    </w:p>
    <w:p w14:paraId="4895B52B" w14:textId="77777777" w:rsidR="002E2664" w:rsidRPr="002E2664" w:rsidRDefault="002E2664" w:rsidP="007D25A8">
      <w:pPr>
        <w:spacing w:after="0"/>
        <w:rPr>
          <w:rFonts w:cstheme="minorHAnsi"/>
          <w:sz w:val="24"/>
          <w:szCs w:val="24"/>
        </w:rPr>
      </w:pPr>
      <w:r w:rsidRPr="002E2664">
        <w:rPr>
          <w:rFonts w:cstheme="minorHAnsi"/>
          <w:sz w:val="24"/>
          <w:szCs w:val="24"/>
        </w:rPr>
        <w:t xml:space="preserve">Question 3: Is the home owned, leased, or rented by a family member who is not the paid AFC caregiver? </w:t>
      </w:r>
    </w:p>
    <w:p w14:paraId="325407E4" w14:textId="77777777" w:rsidR="002E2664" w:rsidRPr="002E2664" w:rsidRDefault="0018051F" w:rsidP="007D25A8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  <w:i/>
          <w:iCs/>
        </w:rPr>
      </w:pPr>
      <w:sdt>
        <w:sdtPr>
          <w:rPr>
            <w:rFonts w:ascii="Georgia" w:hAnsi="Georgia" w:cstheme="minorHAnsi"/>
          </w:rPr>
          <w:id w:val="-99610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YES, then STOP.</w:t>
      </w:r>
    </w:p>
    <w:p w14:paraId="5CBF846D" w14:textId="77777777" w:rsidR="002E2664" w:rsidRPr="002E2664" w:rsidRDefault="0018051F" w:rsidP="007D25A8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</w:rPr>
      </w:pPr>
      <w:sdt>
        <w:sdtPr>
          <w:rPr>
            <w:rFonts w:ascii="Georgia" w:hAnsi="Georgia" w:cstheme="minorHAnsi"/>
          </w:rPr>
          <w:id w:val="-177469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NO, then go to Question 4</w:t>
      </w:r>
    </w:p>
    <w:p w14:paraId="3A483831" w14:textId="77777777" w:rsidR="002E2664" w:rsidRPr="002E2664" w:rsidRDefault="002E2664" w:rsidP="007D25A8">
      <w:pPr>
        <w:pStyle w:val="xmsolistparagraph"/>
        <w:shd w:val="clear" w:color="auto" w:fill="FFFFFF"/>
        <w:spacing w:before="0" w:beforeAutospacing="0" w:after="0" w:afterAutospacing="0"/>
        <w:rPr>
          <w:rFonts w:ascii="Georgia" w:hAnsi="Georgia" w:cstheme="minorHAnsi"/>
          <w:i/>
          <w:iCs/>
        </w:rPr>
      </w:pPr>
    </w:p>
    <w:p w14:paraId="7FA08D88" w14:textId="77777777" w:rsidR="002E2664" w:rsidRPr="002E2664" w:rsidRDefault="002E2664" w:rsidP="002E2664">
      <w:pPr>
        <w:pStyle w:val="xmsolistparagraph"/>
        <w:shd w:val="clear" w:color="auto" w:fill="FFFFFF"/>
        <w:spacing w:before="0" w:beforeAutospacing="0" w:after="0" w:afterAutospacing="0"/>
        <w:ind w:firstLine="360"/>
        <w:rPr>
          <w:rFonts w:ascii="Georgia" w:hAnsi="Georgia" w:cstheme="minorHAnsi"/>
          <w:i/>
          <w:iCs/>
        </w:rPr>
      </w:pPr>
      <w:r w:rsidRPr="002E2664">
        <w:rPr>
          <w:rFonts w:ascii="Georgia" w:hAnsi="Georgia" w:cstheme="minorHAnsi"/>
        </w:rPr>
        <w:t>Question 4: Is the AFC caregiver related</w:t>
      </w:r>
      <w:r w:rsidRPr="002E2664">
        <w:rPr>
          <w:rStyle w:val="FootnoteReference"/>
          <w:rFonts w:ascii="Georgia" w:hAnsi="Georgia" w:cstheme="minorHAnsi"/>
        </w:rPr>
        <w:footnoteReference w:id="1"/>
      </w:r>
      <w:r w:rsidRPr="002E2664">
        <w:rPr>
          <w:rFonts w:ascii="Georgia" w:hAnsi="Georgia" w:cstheme="minorHAnsi"/>
        </w:rPr>
        <w:t xml:space="preserve"> to the AFC member? </w:t>
      </w:r>
    </w:p>
    <w:p w14:paraId="4D62A386" w14:textId="77777777" w:rsidR="002E2664" w:rsidRPr="002E2664" w:rsidRDefault="0018051F" w:rsidP="00A6537C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  <w:i/>
          <w:iCs/>
        </w:rPr>
      </w:pPr>
      <w:sdt>
        <w:sdtPr>
          <w:rPr>
            <w:rFonts w:ascii="Georgia" w:hAnsi="Georgia" w:cstheme="minorHAnsi"/>
          </w:rPr>
          <w:id w:val="140017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YES, then STOP.</w:t>
      </w:r>
    </w:p>
    <w:p w14:paraId="5C28351A" w14:textId="77777777" w:rsidR="002E2664" w:rsidRPr="002E2664" w:rsidRDefault="0018051F" w:rsidP="00A6537C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  <w:i/>
          <w:iCs/>
        </w:rPr>
      </w:pPr>
      <w:sdt>
        <w:sdtPr>
          <w:rPr>
            <w:rFonts w:ascii="Georgia" w:hAnsi="Georgia" w:cstheme="minorHAnsi"/>
          </w:rPr>
          <w:id w:val="119466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NO, then complete Section 2.</w:t>
      </w:r>
    </w:p>
    <w:p w14:paraId="0D8A1618" w14:textId="77777777" w:rsidR="002E2664" w:rsidRPr="0034293D" w:rsidRDefault="002E2664" w:rsidP="006A18D6">
      <w:pPr>
        <w:spacing w:after="0"/>
        <w:rPr>
          <w:rFonts w:cstheme="minorHAnsi"/>
          <w:b/>
          <w:spacing w:val="-2"/>
          <w:sz w:val="24"/>
          <w:szCs w:val="24"/>
        </w:rPr>
      </w:pPr>
    </w:p>
    <w:p w14:paraId="270C915B" w14:textId="77777777" w:rsidR="002E2664" w:rsidRDefault="002E2664" w:rsidP="00E61A9E">
      <w:pPr>
        <w:spacing w:after="0"/>
        <w:rPr>
          <w:rFonts w:cstheme="minorHAnsi"/>
          <w:b/>
          <w:spacing w:val="-2"/>
          <w:sz w:val="24"/>
          <w:szCs w:val="24"/>
        </w:rPr>
      </w:pPr>
    </w:p>
    <w:p w14:paraId="057E3C90" w14:textId="7CF03ACC" w:rsidR="002E2664" w:rsidRDefault="002E2664" w:rsidP="00E61A9E">
      <w:pPr>
        <w:spacing w:after="0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pacing w:val="-2"/>
          <w:sz w:val="24"/>
          <w:szCs w:val="24"/>
        </w:rPr>
        <w:t>SECTION 2</w:t>
      </w:r>
    </w:p>
    <w:p w14:paraId="56E6095F" w14:textId="77777777" w:rsidR="002E2664" w:rsidRDefault="002E2664" w:rsidP="00484F5D">
      <w:pPr>
        <w:spacing w:after="0"/>
        <w:rPr>
          <w:rFonts w:cstheme="minorHAnsi"/>
          <w:bCs/>
          <w:sz w:val="24"/>
          <w:szCs w:val="24"/>
        </w:rPr>
      </w:pPr>
      <w:r w:rsidRPr="0034293D">
        <w:rPr>
          <w:rFonts w:cstheme="minorHAnsi"/>
          <w:bCs/>
          <w:sz w:val="24"/>
          <w:szCs w:val="24"/>
        </w:rPr>
        <w:t>Attest</w:t>
      </w:r>
      <w:r w:rsidRPr="0034293D">
        <w:rPr>
          <w:rFonts w:cstheme="minorHAnsi"/>
          <w:bCs/>
          <w:spacing w:val="-3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to</w:t>
      </w:r>
      <w:r w:rsidRPr="0034293D">
        <w:rPr>
          <w:rFonts w:cstheme="minorHAnsi"/>
          <w:bCs/>
          <w:spacing w:val="-2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the</w:t>
      </w:r>
      <w:r w:rsidRPr="0034293D">
        <w:rPr>
          <w:rFonts w:cstheme="minorHAnsi"/>
          <w:bCs/>
          <w:spacing w:val="-2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setting’s</w:t>
      </w:r>
      <w:r w:rsidRPr="0034293D">
        <w:rPr>
          <w:rFonts w:cstheme="minorHAnsi"/>
          <w:bCs/>
          <w:spacing w:val="-2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compliance</w:t>
      </w:r>
      <w:r>
        <w:rPr>
          <w:rFonts w:cstheme="minorHAnsi"/>
          <w:bCs/>
          <w:sz w:val="24"/>
          <w:szCs w:val="24"/>
        </w:rPr>
        <w:t xml:space="preserve"> with each requirement</w:t>
      </w:r>
      <w:r w:rsidRPr="0034293D">
        <w:rPr>
          <w:rFonts w:cstheme="minorHAnsi"/>
          <w:bCs/>
          <w:spacing w:val="-4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by</w:t>
      </w:r>
      <w:r w:rsidRPr="0034293D">
        <w:rPr>
          <w:rFonts w:cstheme="minorHAnsi"/>
          <w:bCs/>
          <w:spacing w:val="-3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checking</w:t>
      </w:r>
      <w:r w:rsidRPr="0034293D">
        <w:rPr>
          <w:rFonts w:cstheme="minorHAnsi"/>
          <w:bCs/>
          <w:spacing w:val="-3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“Yes”</w:t>
      </w:r>
      <w:r w:rsidRPr="0034293D">
        <w:rPr>
          <w:rFonts w:cstheme="minorHAnsi"/>
          <w:bCs/>
          <w:spacing w:val="-1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or</w:t>
      </w:r>
      <w:r w:rsidRPr="0034293D">
        <w:rPr>
          <w:rFonts w:cstheme="minorHAnsi"/>
          <w:bCs/>
          <w:spacing w:val="-1"/>
          <w:sz w:val="24"/>
          <w:szCs w:val="24"/>
        </w:rPr>
        <w:t xml:space="preserve"> </w:t>
      </w:r>
      <w:r w:rsidRPr="0034293D">
        <w:rPr>
          <w:rFonts w:cstheme="minorHAnsi"/>
          <w:bCs/>
          <w:sz w:val="24"/>
          <w:szCs w:val="24"/>
        </w:rPr>
        <w:t>“No.”</w:t>
      </w:r>
    </w:p>
    <w:p w14:paraId="52027008" w14:textId="77777777" w:rsidR="002E2664" w:rsidRPr="0034293D" w:rsidRDefault="002E2664" w:rsidP="00775D4A">
      <w:pPr>
        <w:spacing w:after="240"/>
        <w:rPr>
          <w:rFonts w:cstheme="minorHAnsi"/>
          <w:bCs/>
          <w:spacing w:val="-2"/>
          <w:sz w:val="24"/>
          <w:szCs w:val="24"/>
        </w:rPr>
      </w:pPr>
      <w:r w:rsidRPr="00681FB5">
        <w:rPr>
          <w:rFonts w:cstheme="minorHAnsi"/>
          <w:bCs/>
          <w:spacing w:val="-2"/>
          <w:sz w:val="24"/>
          <w:szCs w:val="24"/>
        </w:rPr>
        <w:t xml:space="preserve">The word </w:t>
      </w:r>
      <w:r>
        <w:rPr>
          <w:rFonts w:cstheme="minorHAnsi"/>
          <w:bCs/>
          <w:spacing w:val="-2"/>
          <w:sz w:val="24"/>
          <w:szCs w:val="24"/>
        </w:rPr>
        <w:t>“</w:t>
      </w:r>
      <w:r w:rsidRPr="00681FB5">
        <w:rPr>
          <w:rFonts w:cstheme="minorHAnsi"/>
          <w:bCs/>
          <w:spacing w:val="-2"/>
          <w:sz w:val="24"/>
          <w:szCs w:val="24"/>
        </w:rPr>
        <w:t>setting</w:t>
      </w:r>
      <w:r>
        <w:rPr>
          <w:rFonts w:cstheme="minorHAnsi"/>
          <w:bCs/>
          <w:spacing w:val="-2"/>
          <w:sz w:val="24"/>
          <w:szCs w:val="24"/>
        </w:rPr>
        <w:t>”</w:t>
      </w:r>
      <w:r w:rsidRPr="00681FB5">
        <w:rPr>
          <w:rFonts w:cstheme="minorHAnsi"/>
          <w:bCs/>
          <w:spacing w:val="-2"/>
          <w:sz w:val="24"/>
          <w:szCs w:val="24"/>
        </w:rPr>
        <w:t xml:space="preserve"> refers to the AFC member</w:t>
      </w:r>
      <w:r>
        <w:rPr>
          <w:rFonts w:cstheme="minorHAnsi"/>
          <w:bCs/>
          <w:spacing w:val="-2"/>
          <w:sz w:val="24"/>
          <w:szCs w:val="24"/>
        </w:rPr>
        <w:t>’</w:t>
      </w:r>
      <w:r w:rsidRPr="00681FB5">
        <w:rPr>
          <w:rFonts w:cstheme="minorHAnsi"/>
          <w:bCs/>
          <w:spacing w:val="-2"/>
          <w:sz w:val="24"/>
          <w:szCs w:val="24"/>
        </w:rPr>
        <w:t>s residence.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6"/>
        <w:gridCol w:w="944"/>
        <w:gridCol w:w="890"/>
      </w:tblGrid>
      <w:tr w:rsidR="002E2664" w:rsidRPr="0034293D" w14:paraId="34AA4B05" w14:textId="77777777" w:rsidTr="00484F5D">
        <w:tc>
          <w:tcPr>
            <w:tcW w:w="8630" w:type="dxa"/>
            <w:shd w:val="clear" w:color="auto" w:fill="D9D9D9" w:themeFill="background1" w:themeFillShade="D9"/>
          </w:tcPr>
          <w:p w14:paraId="4290B9AC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Setting </w:t>
            </w:r>
            <w:r w:rsidRPr="0034293D">
              <w:rPr>
                <w:rFonts w:cstheme="minorHAnsi"/>
                <w:sz w:val="24"/>
                <w:szCs w:val="24"/>
              </w:rPr>
              <w:t>Requirement</w:t>
            </w:r>
          </w:p>
        </w:tc>
        <w:tc>
          <w:tcPr>
            <w:tcW w:w="245" w:type="dxa"/>
            <w:shd w:val="clear" w:color="auto" w:fill="D9D9D9" w:themeFill="background1" w:themeFillShade="D9"/>
          </w:tcPr>
          <w:p w14:paraId="452FE25C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475" w:type="dxa"/>
            <w:shd w:val="clear" w:color="auto" w:fill="D9D9D9" w:themeFill="background1" w:themeFillShade="D9"/>
          </w:tcPr>
          <w:p w14:paraId="590BCC52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2E2664" w:rsidRPr="0034293D" w14:paraId="247AE5BB" w14:textId="77777777" w:rsidTr="00775D4A">
        <w:trPr>
          <w:trHeight w:val="260"/>
        </w:trPr>
        <w:tc>
          <w:tcPr>
            <w:tcW w:w="8630" w:type="dxa"/>
          </w:tcPr>
          <w:p w14:paraId="040CC182" w14:textId="77777777" w:rsidR="002E2664" w:rsidRPr="0034293D" w:rsidRDefault="002E2664" w:rsidP="00824E36">
            <w:pPr>
              <w:rPr>
                <w:rFonts w:cstheme="minorHAnsi"/>
                <w:bCs/>
                <w:sz w:val="24"/>
                <w:szCs w:val="24"/>
              </w:rPr>
            </w:pPr>
            <w:r w:rsidRPr="0034293D">
              <w:rPr>
                <w:rFonts w:cstheme="minorHAnsi"/>
                <w:bCs/>
                <w:sz w:val="24"/>
                <w:szCs w:val="24"/>
              </w:rPr>
              <w:t>The setting is integrated in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  <w:r w:rsidRPr="0034293D">
              <w:rPr>
                <w:rFonts w:cstheme="minorHAnsi"/>
                <w:bCs/>
                <w:sz w:val="24"/>
                <w:szCs w:val="24"/>
              </w:rPr>
              <w:t xml:space="preserve"> and supports full access to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  <w:r w:rsidRPr="0034293D">
              <w:rPr>
                <w:rFonts w:cstheme="minorHAnsi"/>
                <w:bCs/>
                <w:sz w:val="24"/>
                <w:szCs w:val="24"/>
              </w:rPr>
              <w:t xml:space="preserve"> the greater community.</w:t>
            </w:r>
          </w:p>
          <w:p w14:paraId="78683EA9" w14:textId="77777777" w:rsidR="002E2664" w:rsidRPr="0034293D" w:rsidRDefault="002E2664" w:rsidP="002E266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34293D">
              <w:rPr>
                <w:rFonts w:cstheme="minorHAnsi"/>
                <w:bCs/>
                <w:sz w:val="24"/>
                <w:szCs w:val="24"/>
              </w:rPr>
              <w:t>The home is among other private residences or retail businesses.</w:t>
            </w:r>
          </w:p>
          <w:p w14:paraId="5238E090" w14:textId="77777777" w:rsidR="002E2664" w:rsidRPr="0034293D" w:rsidRDefault="002E2664" w:rsidP="002E266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AFC member can </w:t>
            </w:r>
            <w:r w:rsidRPr="0034293D">
              <w:rPr>
                <w:rFonts w:cstheme="minorHAnsi"/>
                <w:bCs/>
                <w:sz w:val="24"/>
                <w:szCs w:val="24"/>
              </w:rPr>
              <w:t>participate in activities outside the home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B0BE839" w14:textId="77777777" w:rsidR="002E2664" w:rsidRDefault="002E2664" w:rsidP="002E266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AFC member </w:t>
            </w:r>
            <w:r w:rsidRPr="0034293D">
              <w:rPr>
                <w:rFonts w:cstheme="minorHAnsi"/>
                <w:bCs/>
                <w:sz w:val="24"/>
                <w:szCs w:val="24"/>
              </w:rPr>
              <w:t>has transportation to those activities.</w:t>
            </w:r>
          </w:p>
          <w:p w14:paraId="42D8D2D6" w14:textId="77777777" w:rsidR="002E2664" w:rsidRPr="0034293D" w:rsidRDefault="002E2664" w:rsidP="002E266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AFC member can seek employment.</w:t>
            </w:r>
          </w:p>
        </w:tc>
        <w:tc>
          <w:tcPr>
            <w:tcW w:w="245" w:type="dxa"/>
          </w:tcPr>
          <w:p w14:paraId="131D2699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605E80AA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721F7501" w14:textId="77777777" w:rsidTr="00775D4A">
        <w:trPr>
          <w:trHeight w:val="611"/>
        </w:trPr>
        <w:tc>
          <w:tcPr>
            <w:tcW w:w="8630" w:type="dxa"/>
          </w:tcPr>
          <w:p w14:paraId="19CC06F6" w14:textId="77777777" w:rsidR="002E2664" w:rsidRPr="0034293D" w:rsidRDefault="002E2664" w:rsidP="00472141">
            <w:pPr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 xml:space="preserve">The setting is selected by the </w:t>
            </w:r>
            <w:r>
              <w:rPr>
                <w:rFonts w:cstheme="minorHAnsi"/>
                <w:sz w:val="24"/>
                <w:szCs w:val="24"/>
              </w:rPr>
              <w:t>AFC member</w:t>
            </w:r>
            <w:r w:rsidRPr="0034293D">
              <w:rPr>
                <w:rFonts w:cstheme="minorHAnsi"/>
                <w:sz w:val="24"/>
                <w:szCs w:val="24"/>
              </w:rPr>
              <w:t xml:space="preserve"> from among setting options.</w:t>
            </w:r>
          </w:p>
          <w:p w14:paraId="4333BE8B" w14:textId="77777777" w:rsidR="002E2664" w:rsidRPr="0034293D" w:rsidRDefault="002E2664" w:rsidP="002E266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member has c</w:t>
            </w:r>
            <w:r w:rsidRPr="0034293D">
              <w:rPr>
                <w:rFonts w:cstheme="minorHAnsi"/>
                <w:sz w:val="24"/>
                <w:szCs w:val="24"/>
              </w:rPr>
              <w:t>hose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34293D">
              <w:rPr>
                <w:rFonts w:cstheme="minorHAnsi"/>
                <w:sz w:val="24"/>
                <w:szCs w:val="24"/>
              </w:rPr>
              <w:t xml:space="preserve"> where to live and when to move.</w:t>
            </w:r>
          </w:p>
        </w:tc>
        <w:tc>
          <w:tcPr>
            <w:tcW w:w="245" w:type="dxa"/>
          </w:tcPr>
          <w:p w14:paraId="3321B6A9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2F6934E8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5546D262" w14:textId="77777777" w:rsidTr="00472141">
        <w:trPr>
          <w:trHeight w:val="1440"/>
        </w:trPr>
        <w:tc>
          <w:tcPr>
            <w:tcW w:w="8630" w:type="dxa"/>
          </w:tcPr>
          <w:p w14:paraId="3BD8A791" w14:textId="77777777" w:rsidR="002E2664" w:rsidRDefault="002E2664" w:rsidP="004721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setting e</w:t>
            </w:r>
            <w:r w:rsidRPr="0034293D">
              <w:rPr>
                <w:rFonts w:cstheme="minorHAnsi"/>
                <w:sz w:val="24"/>
                <w:szCs w:val="24"/>
              </w:rPr>
              <w:t xml:space="preserve">nsures </w:t>
            </w:r>
            <w:r>
              <w:rPr>
                <w:rFonts w:cstheme="minorHAnsi"/>
                <w:sz w:val="24"/>
                <w:szCs w:val="24"/>
              </w:rPr>
              <w:t>the AFC member’s</w:t>
            </w:r>
            <w:r w:rsidRPr="0034293D">
              <w:rPr>
                <w:rFonts w:cstheme="minorHAnsi"/>
                <w:sz w:val="24"/>
                <w:szCs w:val="24"/>
              </w:rPr>
              <w:t xml:space="preserve"> rights of privacy, dignity and respect, and freedom from coercion and restraint.</w:t>
            </w:r>
          </w:p>
          <w:p w14:paraId="01A1376D" w14:textId="77777777" w:rsidR="002E2664" w:rsidRPr="00F7159C" w:rsidRDefault="002E2664" w:rsidP="002E266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F7159C">
              <w:rPr>
                <w:rFonts w:cstheme="minorHAnsi"/>
                <w:sz w:val="24"/>
                <w:szCs w:val="24"/>
              </w:rPr>
              <w:t xml:space="preserve">AFC member is treated </w:t>
            </w:r>
            <w:r w:rsidRPr="00814B1E">
              <w:rPr>
                <w:rFonts w:cstheme="minorHAnsi"/>
                <w:sz w:val="24"/>
                <w:szCs w:val="24"/>
              </w:rPr>
              <w:t>in a respectful manner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ED44C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This</w:t>
            </w:r>
            <w:r w:rsidRPr="00ED44C2">
              <w:rPr>
                <w:rFonts w:cstheme="minorHAnsi"/>
                <w:sz w:val="24"/>
                <w:szCs w:val="24"/>
              </w:rPr>
              <w:t xml:space="preserve"> includes </w:t>
            </w:r>
            <w:r w:rsidRPr="00852437">
              <w:rPr>
                <w:rFonts w:cstheme="minorHAnsi"/>
                <w:sz w:val="24"/>
                <w:szCs w:val="24"/>
              </w:rPr>
              <w:t xml:space="preserve">keeping all </w:t>
            </w:r>
            <w:r w:rsidRPr="00F7159C">
              <w:rPr>
                <w:rFonts w:cstheme="minorHAnsi"/>
                <w:sz w:val="24"/>
                <w:szCs w:val="24"/>
              </w:rPr>
              <w:t>information about the AFC member private.</w:t>
            </w:r>
          </w:p>
          <w:p w14:paraId="20D80A98" w14:textId="77777777" w:rsidR="002E2664" w:rsidRDefault="002E2664" w:rsidP="002E266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member has access to a phone or other communication device and is afforded privacy for personal communication at any time</w:t>
            </w:r>
            <w:r w:rsidRPr="0034293D">
              <w:rPr>
                <w:rFonts w:cstheme="minorHAnsi"/>
                <w:sz w:val="24"/>
                <w:szCs w:val="24"/>
              </w:rPr>
              <w:t>.</w:t>
            </w:r>
          </w:p>
          <w:p w14:paraId="1B1B3354" w14:textId="77777777" w:rsidR="002E2664" w:rsidRDefault="002E2664" w:rsidP="002E266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member can access and control personal funds.</w:t>
            </w:r>
          </w:p>
          <w:p w14:paraId="7D8CCEC7" w14:textId="77777777" w:rsidR="002E2664" w:rsidRPr="00ED44C2" w:rsidRDefault="002E2664" w:rsidP="002E266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member receives personal assistance in private, as appropriate.</w:t>
            </w:r>
          </w:p>
        </w:tc>
        <w:tc>
          <w:tcPr>
            <w:tcW w:w="245" w:type="dxa"/>
          </w:tcPr>
          <w:p w14:paraId="1DE5A5C3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0E14F6A5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58C64D48" w14:textId="77777777" w:rsidTr="00472141">
        <w:trPr>
          <w:trHeight w:val="1440"/>
        </w:trPr>
        <w:tc>
          <w:tcPr>
            <w:tcW w:w="8630" w:type="dxa"/>
          </w:tcPr>
          <w:p w14:paraId="1901ED85" w14:textId="77777777" w:rsidR="002E2664" w:rsidRPr="0034293D" w:rsidRDefault="002E2664" w:rsidP="004721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setting o</w:t>
            </w:r>
            <w:r w:rsidRPr="0034293D">
              <w:rPr>
                <w:rFonts w:cstheme="minorHAnsi"/>
                <w:sz w:val="24"/>
                <w:szCs w:val="24"/>
              </w:rPr>
              <w:t>ptimizes autonomy and independence in making life choices.</w:t>
            </w:r>
          </w:p>
          <w:p w14:paraId="7A01BAB7" w14:textId="77777777" w:rsidR="002E2664" w:rsidRPr="0034293D" w:rsidRDefault="002E2664" w:rsidP="002E266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AFC member has</w:t>
            </w:r>
            <w:r>
              <w:rPr>
                <w:rFonts w:cstheme="minorHAnsi"/>
                <w:sz w:val="24"/>
                <w:szCs w:val="24"/>
              </w:rPr>
              <w:t xml:space="preserve"> a</w:t>
            </w:r>
            <w:r w:rsidRPr="0034293D">
              <w:rPr>
                <w:rFonts w:cstheme="minorHAnsi"/>
                <w:sz w:val="24"/>
                <w:szCs w:val="24"/>
              </w:rPr>
              <w:t>ccess to leisure activities</w:t>
            </w:r>
            <w:r>
              <w:rPr>
                <w:rFonts w:cstheme="minorHAnsi"/>
                <w:sz w:val="24"/>
                <w:szCs w:val="24"/>
              </w:rPr>
              <w:t xml:space="preserve"> that bring the member enjoyment.</w:t>
            </w:r>
          </w:p>
          <w:p w14:paraId="2F64EF8C" w14:textId="77777777" w:rsidR="002E2664" w:rsidRDefault="002E2664" w:rsidP="002E266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AFC member </w:t>
            </w:r>
            <w:r>
              <w:rPr>
                <w:rFonts w:cstheme="minorHAnsi"/>
                <w:sz w:val="24"/>
                <w:szCs w:val="24"/>
              </w:rPr>
              <w:t>can</w:t>
            </w:r>
            <w:r w:rsidRPr="0034293D">
              <w:rPr>
                <w:rFonts w:cstheme="minorHAnsi"/>
                <w:sz w:val="24"/>
                <w:szCs w:val="24"/>
              </w:rPr>
              <w:t xml:space="preserve"> come and go at any time.</w:t>
            </w:r>
          </w:p>
          <w:p w14:paraId="4E46AB72" w14:textId="77777777" w:rsidR="002E2664" w:rsidRPr="00BD0B30" w:rsidRDefault="002E2664" w:rsidP="002E266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The AFC member can engage in legal activities.</w:t>
            </w:r>
          </w:p>
          <w:p w14:paraId="082C093D" w14:textId="77777777" w:rsidR="002E2664" w:rsidRPr="0034293D" w:rsidRDefault="002E2664" w:rsidP="002E266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member may choose not to engage in any activities.</w:t>
            </w:r>
          </w:p>
        </w:tc>
        <w:tc>
          <w:tcPr>
            <w:tcW w:w="245" w:type="dxa"/>
          </w:tcPr>
          <w:p w14:paraId="1C6B0DF4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5203043C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36AB15C9" w14:textId="77777777" w:rsidTr="00472141">
        <w:trPr>
          <w:trHeight w:val="1440"/>
        </w:trPr>
        <w:tc>
          <w:tcPr>
            <w:tcW w:w="8630" w:type="dxa"/>
          </w:tcPr>
          <w:p w14:paraId="4A8FBB0B" w14:textId="77777777" w:rsidR="002E2664" w:rsidRPr="0034293D" w:rsidRDefault="002E2664" w:rsidP="004721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setting f</w:t>
            </w:r>
            <w:r w:rsidRPr="0034293D">
              <w:rPr>
                <w:rFonts w:cstheme="minorHAnsi"/>
                <w:sz w:val="24"/>
                <w:szCs w:val="24"/>
              </w:rPr>
              <w:t>acilitates choice regarding services and who provides them.</w:t>
            </w:r>
          </w:p>
          <w:p w14:paraId="07076074" w14:textId="77777777" w:rsidR="002E2664" w:rsidRPr="0034293D" w:rsidRDefault="002E2664" w:rsidP="002E266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>The setting does not restrict the services, providers, or supports made available.</w:t>
            </w:r>
          </w:p>
          <w:p w14:paraId="410BF23F" w14:textId="77777777" w:rsidR="002E2664" w:rsidRPr="0034293D" w:rsidRDefault="002E2664" w:rsidP="002E266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member is a</w:t>
            </w:r>
            <w:r w:rsidRPr="0034293D">
              <w:rPr>
                <w:rFonts w:cstheme="minorHAnsi"/>
                <w:sz w:val="24"/>
                <w:szCs w:val="24"/>
              </w:rPr>
              <w:t>fford</w:t>
            </w:r>
            <w:r>
              <w:rPr>
                <w:rFonts w:cstheme="minorHAnsi"/>
                <w:sz w:val="24"/>
                <w:szCs w:val="24"/>
              </w:rPr>
              <w:t>ed</w:t>
            </w:r>
            <w:r w:rsidRPr="0034293D">
              <w:rPr>
                <w:rFonts w:cstheme="minorHAnsi"/>
                <w:sz w:val="24"/>
                <w:szCs w:val="24"/>
              </w:rPr>
              <w:t xml:space="preserve"> the opportunity to change </w:t>
            </w:r>
            <w:r>
              <w:rPr>
                <w:rFonts w:cstheme="minorHAnsi"/>
                <w:sz w:val="24"/>
                <w:szCs w:val="24"/>
              </w:rPr>
              <w:t>their</w:t>
            </w:r>
            <w:r w:rsidRPr="0034293D">
              <w:rPr>
                <w:rFonts w:cstheme="minorHAnsi"/>
                <w:sz w:val="24"/>
                <w:szCs w:val="24"/>
              </w:rPr>
              <w:t xml:space="preserve"> preferences at any time.</w:t>
            </w:r>
          </w:p>
          <w:p w14:paraId="025925E5" w14:textId="77777777" w:rsidR="002E2664" w:rsidRPr="0034293D" w:rsidRDefault="002E2664" w:rsidP="002E266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provider agency e</w:t>
            </w:r>
            <w:r w:rsidRPr="0034293D">
              <w:rPr>
                <w:rFonts w:cstheme="minorHAnsi"/>
                <w:sz w:val="24"/>
                <w:szCs w:val="24"/>
              </w:rPr>
              <w:t xml:space="preserve">nsures the </w:t>
            </w:r>
            <w:r>
              <w:rPr>
                <w:rFonts w:cstheme="minorHAnsi"/>
                <w:sz w:val="24"/>
                <w:szCs w:val="24"/>
              </w:rPr>
              <w:t>AFC member</w:t>
            </w:r>
            <w:r w:rsidRPr="0034293D">
              <w:rPr>
                <w:rFonts w:cstheme="minorHAnsi"/>
                <w:sz w:val="24"/>
                <w:szCs w:val="24"/>
              </w:rPr>
              <w:t xml:space="preserve"> receives support to develop plans supporting their needs and preferences.</w:t>
            </w:r>
          </w:p>
          <w:p w14:paraId="310F6EDA" w14:textId="77777777" w:rsidR="002E2664" w:rsidRPr="0034293D" w:rsidRDefault="002E2664" w:rsidP="002E266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The AFC c</w:t>
            </w:r>
            <w:r w:rsidRPr="0034293D">
              <w:rPr>
                <w:rFonts w:cstheme="minorHAnsi"/>
                <w:sz w:val="24"/>
                <w:szCs w:val="24"/>
              </w:rPr>
              <w:t xml:space="preserve">aregiver is knowledgeable about interests, preferences, and needs of the </w:t>
            </w:r>
            <w:r>
              <w:rPr>
                <w:rFonts w:cstheme="minorHAnsi"/>
                <w:sz w:val="24"/>
                <w:szCs w:val="24"/>
              </w:rPr>
              <w:t>AFC member</w:t>
            </w:r>
            <w:r w:rsidRPr="0034293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5" w:type="dxa"/>
          </w:tcPr>
          <w:p w14:paraId="381C5E91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3364A217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0B5AE65B" w14:textId="77777777" w:rsidTr="00472141">
        <w:trPr>
          <w:trHeight w:val="1440"/>
        </w:trPr>
        <w:tc>
          <w:tcPr>
            <w:tcW w:w="8630" w:type="dxa"/>
          </w:tcPr>
          <w:p w14:paraId="5C6F9A28" w14:textId="77777777" w:rsidR="002E2664" w:rsidRDefault="002E2664" w:rsidP="00871336">
            <w:pPr>
              <w:rPr>
                <w:rFonts w:cstheme="minorHAnsi"/>
                <w:sz w:val="24"/>
                <w:szCs w:val="24"/>
              </w:rPr>
            </w:pPr>
            <w:r w:rsidRPr="00871336">
              <w:rPr>
                <w:rFonts w:cstheme="minorHAnsi"/>
                <w:sz w:val="24"/>
                <w:szCs w:val="24"/>
              </w:rPr>
              <w:t>For homes in which landlord tenant laws do not apply</w:t>
            </w:r>
            <w:r>
              <w:rPr>
                <w:rFonts w:cstheme="minorHAnsi"/>
                <w:sz w:val="24"/>
                <w:szCs w:val="24"/>
              </w:rPr>
              <w:t xml:space="preserve"> (meaning there is no lease or tenancy agreement), there must be another legally enforceable agreement such as a residency agreement that must:</w:t>
            </w:r>
          </w:p>
          <w:p w14:paraId="4079DE14" w14:textId="77777777" w:rsidR="002E2664" w:rsidRPr="0034293D" w:rsidRDefault="002E2664" w:rsidP="002E2664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34293D">
              <w:rPr>
                <w:rFonts w:cstheme="minorHAnsi"/>
                <w:sz w:val="24"/>
                <w:szCs w:val="24"/>
              </w:rPr>
              <w:t xml:space="preserve">nform the </w:t>
            </w:r>
            <w:r>
              <w:rPr>
                <w:rFonts w:cstheme="minorHAnsi"/>
                <w:sz w:val="24"/>
                <w:szCs w:val="24"/>
              </w:rPr>
              <w:t>AFC member</w:t>
            </w:r>
            <w:r w:rsidRPr="0034293D">
              <w:rPr>
                <w:rFonts w:cstheme="minorHAnsi"/>
                <w:sz w:val="24"/>
                <w:szCs w:val="24"/>
              </w:rPr>
              <w:t xml:space="preserve"> of their rights regarding housing and when they could be required to relocate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1E496E2C" w14:textId="77777777" w:rsidR="002E2664" w:rsidRPr="0034293D" w:rsidRDefault="002E2664" w:rsidP="002E2664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34293D">
              <w:rPr>
                <w:rFonts w:cstheme="minorHAnsi"/>
                <w:sz w:val="24"/>
                <w:szCs w:val="24"/>
              </w:rPr>
              <w:t xml:space="preserve">nform the </w:t>
            </w:r>
            <w:r>
              <w:rPr>
                <w:rFonts w:cstheme="minorHAnsi"/>
                <w:sz w:val="24"/>
                <w:szCs w:val="24"/>
              </w:rPr>
              <w:t>AFC member</w:t>
            </w:r>
            <w:r w:rsidRPr="0034293D">
              <w:rPr>
                <w:rFonts w:cstheme="minorHAnsi"/>
                <w:sz w:val="24"/>
                <w:szCs w:val="24"/>
              </w:rPr>
              <w:t xml:space="preserve"> of how to relocate and request new housing</w:t>
            </w:r>
            <w:r>
              <w:rPr>
                <w:rFonts w:cstheme="minorHAnsi"/>
                <w:sz w:val="24"/>
                <w:szCs w:val="24"/>
              </w:rPr>
              <w:t>; and</w:t>
            </w:r>
          </w:p>
          <w:p w14:paraId="02145DB6" w14:textId="77777777" w:rsidR="002E2664" w:rsidRPr="0034293D" w:rsidRDefault="002E2664" w:rsidP="002E2664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34293D">
              <w:rPr>
                <w:rFonts w:cstheme="minorHAnsi"/>
                <w:sz w:val="24"/>
                <w:szCs w:val="24"/>
              </w:rPr>
              <w:t>nclude language that provides protections to address eviction processes and appeals comparable to those provided under the jurisdiction’s landlord tenant laws.</w:t>
            </w:r>
          </w:p>
        </w:tc>
        <w:tc>
          <w:tcPr>
            <w:tcW w:w="245" w:type="dxa"/>
          </w:tcPr>
          <w:p w14:paraId="625BCCC8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76CC014D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118C1752" w14:textId="77777777" w:rsidTr="00775D4A">
        <w:trPr>
          <w:trHeight w:val="620"/>
        </w:trPr>
        <w:tc>
          <w:tcPr>
            <w:tcW w:w="8630" w:type="dxa"/>
          </w:tcPr>
          <w:p w14:paraId="3943DC71" w14:textId="77777777" w:rsidR="002E2664" w:rsidRPr="0034293D" w:rsidRDefault="002E2664" w:rsidP="00472141">
            <w:pPr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AFC member</w:t>
            </w:r>
            <w:r w:rsidRPr="0034293D">
              <w:rPr>
                <w:rFonts w:cstheme="minorHAnsi"/>
                <w:sz w:val="24"/>
                <w:szCs w:val="24"/>
              </w:rPr>
              <w:t xml:space="preserve"> has privacy in their unit including lockable doors, choice of roommates and freedom to furnish or decorate the unit.</w:t>
            </w:r>
          </w:p>
          <w:p w14:paraId="7B6CBB68" w14:textId="77777777" w:rsidR="002E2664" w:rsidRPr="0034293D" w:rsidRDefault="002E2664" w:rsidP="002E26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are l</w:t>
            </w:r>
            <w:r w:rsidRPr="0034293D">
              <w:rPr>
                <w:rFonts w:cstheme="minorHAnsi"/>
                <w:sz w:val="24"/>
                <w:szCs w:val="24"/>
              </w:rPr>
              <w:t>ocks on bedroom and bathroom doors.</w:t>
            </w:r>
          </w:p>
          <w:p w14:paraId="155E7540" w14:textId="77777777" w:rsidR="002E2664" w:rsidRPr="0034293D" w:rsidRDefault="002E2664" w:rsidP="002E26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</w:t>
            </w:r>
            <w:r w:rsidRPr="0034293D">
              <w:rPr>
                <w:rFonts w:cstheme="minorHAnsi"/>
                <w:sz w:val="24"/>
                <w:szCs w:val="24"/>
              </w:rPr>
              <w:t xml:space="preserve">urniture, linens, </w:t>
            </w:r>
            <w:r>
              <w:rPr>
                <w:rFonts w:cstheme="minorHAnsi"/>
                <w:sz w:val="24"/>
                <w:szCs w:val="24"/>
              </w:rPr>
              <w:t>and</w:t>
            </w:r>
            <w:r w:rsidRPr="0034293D">
              <w:rPr>
                <w:rFonts w:cstheme="minorHAnsi"/>
                <w:sz w:val="24"/>
                <w:szCs w:val="24"/>
              </w:rPr>
              <w:t xml:space="preserve"> other household items reflect </w:t>
            </w:r>
            <w:r>
              <w:rPr>
                <w:rFonts w:cstheme="minorHAnsi"/>
                <w:sz w:val="24"/>
                <w:szCs w:val="24"/>
              </w:rPr>
              <w:t xml:space="preserve">the member’s </w:t>
            </w:r>
            <w:r w:rsidRPr="0034293D">
              <w:rPr>
                <w:rFonts w:cstheme="minorHAnsi"/>
                <w:sz w:val="24"/>
                <w:szCs w:val="24"/>
              </w:rPr>
              <w:t>preferences.</w:t>
            </w:r>
          </w:p>
          <w:p w14:paraId="63C4E473" w14:textId="77777777" w:rsidR="002E2664" w:rsidRPr="0034293D" w:rsidRDefault="002E2664" w:rsidP="002E26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c</w:t>
            </w:r>
            <w:r w:rsidRPr="0034293D">
              <w:rPr>
                <w:rFonts w:cstheme="minorHAnsi"/>
                <w:sz w:val="24"/>
                <w:szCs w:val="24"/>
              </w:rPr>
              <w:t>aregiver</w:t>
            </w:r>
            <w:r w:rsidRPr="0034293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only</w:t>
            </w:r>
            <w:r w:rsidRPr="0034293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uses</w:t>
            </w:r>
            <w:r w:rsidRPr="0034293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a</w:t>
            </w:r>
            <w:r w:rsidRPr="0034293D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key</w:t>
            </w:r>
            <w:r w:rsidRPr="0034293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to</w:t>
            </w:r>
            <w:r w:rsidRPr="0034293D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enter a</w:t>
            </w:r>
            <w:r w:rsidRPr="0034293D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private</w:t>
            </w:r>
            <w:r w:rsidRPr="0034293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space</w:t>
            </w:r>
            <w:r w:rsidRPr="0034293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under</w:t>
            </w:r>
            <w:r w:rsidRPr="0034293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limited</w:t>
            </w:r>
            <w:r w:rsidRPr="0034293D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34293D">
              <w:rPr>
                <w:rFonts w:cstheme="minorHAnsi"/>
                <w:sz w:val="24"/>
                <w:szCs w:val="24"/>
              </w:rPr>
              <w:t>circumstances.</w:t>
            </w:r>
          </w:p>
          <w:p w14:paraId="137D0591" w14:textId="77777777" w:rsidR="002E2664" w:rsidRPr="0034293D" w:rsidRDefault="002E2664" w:rsidP="002E26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>Others always knock and receive permission prior to entering a bedroom, bathroom, or private space.</w:t>
            </w:r>
          </w:p>
        </w:tc>
        <w:tc>
          <w:tcPr>
            <w:tcW w:w="245" w:type="dxa"/>
          </w:tcPr>
          <w:p w14:paraId="3E4B53D5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6ADBE925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2D586609" w14:textId="77777777" w:rsidTr="00472141">
        <w:trPr>
          <w:trHeight w:val="1440"/>
        </w:trPr>
        <w:tc>
          <w:tcPr>
            <w:tcW w:w="8630" w:type="dxa"/>
          </w:tcPr>
          <w:p w14:paraId="46676766" w14:textId="77777777" w:rsidR="002E2664" w:rsidRPr="0034293D" w:rsidRDefault="002E2664" w:rsidP="00472141">
            <w:pPr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AFC member</w:t>
            </w:r>
            <w:r w:rsidRPr="0034293D">
              <w:rPr>
                <w:rFonts w:cstheme="minorHAnsi"/>
                <w:sz w:val="24"/>
                <w:szCs w:val="24"/>
              </w:rPr>
              <w:t xml:space="preserve"> controls </w:t>
            </w:r>
            <w:r>
              <w:rPr>
                <w:rFonts w:cstheme="minorHAnsi"/>
                <w:sz w:val="24"/>
                <w:szCs w:val="24"/>
              </w:rPr>
              <w:t>their</w:t>
            </w:r>
            <w:r w:rsidRPr="0034293D">
              <w:rPr>
                <w:rFonts w:cstheme="minorHAnsi"/>
                <w:sz w:val="24"/>
                <w:szCs w:val="24"/>
              </w:rPr>
              <w:t xml:space="preserve"> own schedule including access to food at any time.</w:t>
            </w:r>
          </w:p>
          <w:p w14:paraId="07F6A041" w14:textId="77777777" w:rsidR="002E2664" w:rsidRPr="0034293D" w:rsidRDefault="002E2664" w:rsidP="002E266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AFC member chooses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34293D">
              <w:rPr>
                <w:rFonts w:cstheme="minorHAnsi"/>
                <w:sz w:val="24"/>
                <w:szCs w:val="24"/>
              </w:rPr>
              <w:t xml:space="preserve">hen to wake up and </w:t>
            </w:r>
            <w:r>
              <w:rPr>
                <w:rFonts w:cstheme="minorHAnsi"/>
                <w:sz w:val="24"/>
                <w:szCs w:val="24"/>
              </w:rPr>
              <w:t xml:space="preserve">when to </w:t>
            </w:r>
            <w:r w:rsidRPr="0034293D">
              <w:rPr>
                <w:rFonts w:cstheme="minorHAnsi"/>
                <w:sz w:val="24"/>
                <w:szCs w:val="24"/>
              </w:rPr>
              <w:t>go to bed.</w:t>
            </w:r>
          </w:p>
          <w:p w14:paraId="1B6E9C2E" w14:textId="77777777" w:rsidR="002E2664" w:rsidRDefault="002E2664" w:rsidP="002E266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AFC member chooses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34293D">
              <w:rPr>
                <w:rFonts w:cstheme="minorHAnsi"/>
                <w:sz w:val="24"/>
                <w:szCs w:val="24"/>
              </w:rPr>
              <w:t>hat</w:t>
            </w:r>
            <w:r>
              <w:rPr>
                <w:rFonts w:cstheme="minorHAnsi"/>
                <w:sz w:val="24"/>
                <w:szCs w:val="24"/>
              </w:rPr>
              <w:t>, when, where, and with whom to</w:t>
            </w:r>
            <w:r w:rsidRPr="0034293D">
              <w:rPr>
                <w:rFonts w:cstheme="minorHAnsi"/>
                <w:sz w:val="24"/>
                <w:szCs w:val="24"/>
              </w:rPr>
              <w:t xml:space="preserve"> eat.</w:t>
            </w:r>
          </w:p>
          <w:p w14:paraId="7D6A5DE2" w14:textId="77777777" w:rsidR="002E2664" w:rsidRPr="00C91B81" w:rsidRDefault="002E2664" w:rsidP="002E266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AFC member chooses</w:t>
            </w:r>
            <w:r w:rsidRPr="003C702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services, supports, and </w:t>
            </w:r>
            <w:r w:rsidRPr="003C702F">
              <w:rPr>
                <w:rFonts w:cstheme="minorHAnsi"/>
                <w:sz w:val="24"/>
                <w:szCs w:val="24"/>
              </w:rPr>
              <w:t>activities</w:t>
            </w:r>
            <w:r>
              <w:rPr>
                <w:rFonts w:cstheme="minorHAnsi"/>
                <w:sz w:val="24"/>
                <w:szCs w:val="24"/>
              </w:rPr>
              <w:t xml:space="preserve"> that fit their preferred schedule.</w:t>
            </w:r>
          </w:p>
        </w:tc>
        <w:tc>
          <w:tcPr>
            <w:tcW w:w="245" w:type="dxa"/>
          </w:tcPr>
          <w:p w14:paraId="74A0AABF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52C36722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684446C1" w14:textId="77777777" w:rsidTr="00775D4A">
        <w:trPr>
          <w:trHeight w:val="1178"/>
        </w:trPr>
        <w:tc>
          <w:tcPr>
            <w:tcW w:w="8630" w:type="dxa"/>
          </w:tcPr>
          <w:p w14:paraId="334F2337" w14:textId="77777777" w:rsidR="002E2664" w:rsidRPr="0034293D" w:rsidRDefault="002E2664" w:rsidP="00472141">
            <w:pPr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AFC member</w:t>
            </w:r>
            <w:r w:rsidRPr="0034293D">
              <w:rPr>
                <w:rFonts w:cstheme="minorHAnsi"/>
                <w:sz w:val="24"/>
                <w:szCs w:val="24"/>
              </w:rPr>
              <w:t xml:space="preserve"> can have visitors at any time</w:t>
            </w:r>
            <w:r>
              <w:rPr>
                <w:rFonts w:cstheme="minorHAnsi"/>
                <w:sz w:val="24"/>
                <w:szCs w:val="24"/>
              </w:rPr>
              <w:t>, and</w:t>
            </w:r>
          </w:p>
          <w:p w14:paraId="7E06B471" w14:textId="77777777" w:rsidR="002E2664" w:rsidRPr="0034293D" w:rsidRDefault="002E2664" w:rsidP="002E26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34293D">
              <w:rPr>
                <w:rFonts w:cstheme="minorHAnsi"/>
                <w:sz w:val="24"/>
                <w:szCs w:val="24"/>
              </w:rPr>
              <w:t>an have private visits with family and friends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62454D7B" w14:textId="77777777" w:rsidR="002E2664" w:rsidRPr="0034293D" w:rsidRDefault="002E2664" w:rsidP="002E26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34293D">
              <w:rPr>
                <w:rFonts w:cstheme="minorHAnsi"/>
                <w:sz w:val="24"/>
                <w:szCs w:val="24"/>
              </w:rPr>
              <w:t>re not restricted in visitors’ meeting areas</w:t>
            </w:r>
            <w:r>
              <w:rPr>
                <w:rFonts w:cstheme="minorHAnsi"/>
                <w:sz w:val="24"/>
                <w:szCs w:val="24"/>
              </w:rPr>
              <w:t>; and</w:t>
            </w:r>
          </w:p>
          <w:p w14:paraId="17BA6065" w14:textId="77777777" w:rsidR="002E2664" w:rsidRPr="0034293D" w:rsidRDefault="002E2664" w:rsidP="002E266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34293D">
              <w:rPr>
                <w:rFonts w:cstheme="minorHAnsi"/>
                <w:sz w:val="24"/>
                <w:szCs w:val="24"/>
              </w:rPr>
              <w:t>isitors are welcomed and encouraged.</w:t>
            </w:r>
          </w:p>
        </w:tc>
        <w:tc>
          <w:tcPr>
            <w:tcW w:w="245" w:type="dxa"/>
          </w:tcPr>
          <w:p w14:paraId="6410CE11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73BE5809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2664" w:rsidRPr="0034293D" w14:paraId="2C6D9B54" w14:textId="77777777" w:rsidTr="00472141">
        <w:trPr>
          <w:trHeight w:val="1440"/>
        </w:trPr>
        <w:tc>
          <w:tcPr>
            <w:tcW w:w="8630" w:type="dxa"/>
          </w:tcPr>
          <w:p w14:paraId="1E5B5320" w14:textId="77777777" w:rsidR="002E2664" w:rsidRPr="0034293D" w:rsidRDefault="002E2664" w:rsidP="00472141">
            <w:pPr>
              <w:rPr>
                <w:rFonts w:cstheme="minorHAnsi"/>
                <w:sz w:val="24"/>
                <w:szCs w:val="24"/>
              </w:rPr>
            </w:pPr>
            <w:r w:rsidRPr="0034293D">
              <w:rPr>
                <w:rFonts w:cstheme="minorHAnsi"/>
                <w:sz w:val="24"/>
                <w:szCs w:val="24"/>
              </w:rPr>
              <w:t>The setting is physically accessible.</w:t>
            </w:r>
            <w:r>
              <w:rPr>
                <w:rFonts w:cstheme="minorHAnsi"/>
                <w:sz w:val="24"/>
                <w:szCs w:val="24"/>
              </w:rPr>
              <w:t xml:space="preserve"> This includes</w:t>
            </w:r>
          </w:p>
          <w:p w14:paraId="3090B384" w14:textId="77777777" w:rsidR="002E2664" w:rsidRPr="0034293D" w:rsidRDefault="002E2664" w:rsidP="002E266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34293D">
              <w:rPr>
                <w:rFonts w:cstheme="minorHAnsi"/>
                <w:sz w:val="24"/>
                <w:szCs w:val="24"/>
              </w:rPr>
              <w:t>rovi</w:t>
            </w:r>
            <w:r>
              <w:rPr>
                <w:rFonts w:cstheme="minorHAnsi"/>
                <w:sz w:val="24"/>
                <w:szCs w:val="24"/>
              </w:rPr>
              <w:t>sion</w:t>
            </w:r>
            <w:r w:rsidRPr="0034293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of </w:t>
            </w:r>
            <w:r w:rsidRPr="0034293D">
              <w:rPr>
                <w:rFonts w:cstheme="minorHAnsi"/>
                <w:sz w:val="24"/>
                <w:szCs w:val="24"/>
              </w:rPr>
              <w:t>full access to typical amenities of a home (</w:t>
            </w:r>
            <w:r>
              <w:rPr>
                <w:rFonts w:cstheme="minorHAnsi"/>
                <w:sz w:val="24"/>
                <w:szCs w:val="24"/>
              </w:rPr>
              <w:t>e.g.,</w:t>
            </w:r>
            <w:r w:rsidRPr="0034293D">
              <w:rPr>
                <w:rFonts w:cstheme="minorHAnsi"/>
                <w:sz w:val="24"/>
                <w:szCs w:val="24"/>
              </w:rPr>
              <w:t xml:space="preserve"> kitchen, dining area, laundry, and comfortable seating in shared areas)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3A438DF8" w14:textId="77777777" w:rsidR="002E2664" w:rsidRPr="0034293D" w:rsidRDefault="002E2664" w:rsidP="002E26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34293D">
              <w:rPr>
                <w:rFonts w:cstheme="minorHAnsi"/>
                <w:sz w:val="24"/>
                <w:szCs w:val="24"/>
              </w:rPr>
              <w:t xml:space="preserve"> bathroom with grab bars, if needed</w:t>
            </w:r>
            <w:r>
              <w:rPr>
                <w:rFonts w:cstheme="minorHAnsi"/>
                <w:sz w:val="24"/>
                <w:szCs w:val="24"/>
              </w:rPr>
              <w:t>; and</w:t>
            </w:r>
          </w:p>
          <w:p w14:paraId="4CAA33B7" w14:textId="77777777" w:rsidR="002E2664" w:rsidRPr="0034293D" w:rsidRDefault="002E2664" w:rsidP="002E26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34293D">
              <w:rPr>
                <w:rFonts w:cstheme="minorHAnsi"/>
                <w:sz w:val="24"/>
                <w:szCs w:val="24"/>
              </w:rPr>
              <w:t xml:space="preserve"> safe exit.</w:t>
            </w:r>
          </w:p>
        </w:tc>
        <w:tc>
          <w:tcPr>
            <w:tcW w:w="245" w:type="dxa"/>
          </w:tcPr>
          <w:p w14:paraId="388EDE67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" w:type="dxa"/>
          </w:tcPr>
          <w:p w14:paraId="5BF6F6F9" w14:textId="77777777" w:rsidR="002E2664" w:rsidRPr="0034293D" w:rsidRDefault="002E2664" w:rsidP="00484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3ECBC70" w14:textId="77777777" w:rsidR="002E2664" w:rsidRDefault="002E2664">
      <w:pPr>
        <w:rPr>
          <w:rFonts w:cstheme="minorHAnsi"/>
          <w:sz w:val="24"/>
          <w:szCs w:val="24"/>
        </w:rPr>
      </w:pPr>
    </w:p>
    <w:p w14:paraId="2C05BCC7" w14:textId="5D2B0BA3" w:rsidR="002E2664" w:rsidRDefault="002E2664" w:rsidP="00130D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answered “no” to any of the questions in Section 2, proceed to Section 3.</w:t>
      </w:r>
    </w:p>
    <w:p w14:paraId="7327D896" w14:textId="77777777" w:rsidR="002E2664" w:rsidRDefault="002E26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answered “yes” to all the questions in Section 2, proceed to Section 4.</w:t>
      </w:r>
    </w:p>
    <w:p w14:paraId="5AACD878" w14:textId="77777777" w:rsidR="002E2664" w:rsidRDefault="002E2664" w:rsidP="00820834">
      <w:pPr>
        <w:rPr>
          <w:rFonts w:cstheme="minorHAnsi"/>
          <w:b/>
          <w:bCs/>
          <w:sz w:val="24"/>
          <w:szCs w:val="24"/>
        </w:rPr>
      </w:pPr>
      <w:r w:rsidRPr="00820834">
        <w:rPr>
          <w:rFonts w:cstheme="minorHAnsi"/>
          <w:b/>
          <w:bCs/>
          <w:sz w:val="24"/>
          <w:szCs w:val="24"/>
        </w:rPr>
        <w:t>Section 3</w:t>
      </w:r>
    </w:p>
    <w:p w14:paraId="33F955AD" w14:textId="77777777" w:rsidR="002E2664" w:rsidRPr="002E2664" w:rsidRDefault="002E2664" w:rsidP="00820834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Are the “no” answer(s) to the questions in Section 2 supported by a specific assessed need and justified in the member’s AFC plan of care?</w:t>
      </w:r>
    </w:p>
    <w:p w14:paraId="7F589EC4" w14:textId="77777777" w:rsidR="002E2664" w:rsidRPr="002E2664" w:rsidRDefault="0018051F" w:rsidP="00AE4804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  <w:i/>
          <w:iCs/>
        </w:rPr>
      </w:pPr>
      <w:sdt>
        <w:sdtPr>
          <w:rPr>
            <w:rFonts w:ascii="Georgia" w:hAnsi="Georgia" w:cstheme="minorHAnsi"/>
          </w:rPr>
          <w:id w:val="125425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>If YES, then go to Section 4.</w:t>
      </w:r>
    </w:p>
    <w:p w14:paraId="05CFCC01" w14:textId="77777777" w:rsidR="002E2664" w:rsidRPr="002E2664" w:rsidRDefault="0018051F" w:rsidP="00716923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="Georgia" w:hAnsi="Georgia" w:cstheme="minorHAnsi"/>
        </w:rPr>
      </w:pPr>
      <w:sdt>
        <w:sdtPr>
          <w:rPr>
            <w:rFonts w:ascii="Georgia" w:hAnsi="Georgia" w:cstheme="minorHAnsi"/>
          </w:rPr>
          <w:id w:val="-204520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64" w:rsidRPr="002E2664">
            <w:rPr>
              <w:rFonts w:ascii="Segoe UI Symbol" w:eastAsia="MS Gothic" w:hAnsi="Segoe UI Symbol" w:cs="Segoe UI Symbol"/>
            </w:rPr>
            <w:t>☐</w:t>
          </w:r>
        </w:sdtContent>
      </w:sdt>
      <w:r w:rsidR="002E2664" w:rsidRPr="002E2664">
        <w:rPr>
          <w:rFonts w:ascii="Georgia" w:hAnsi="Georgia" w:cstheme="minorHAnsi"/>
        </w:rPr>
        <w:t xml:space="preserve">If NO, then changes must be made to bring the setting into compliance by March 17, 2023. Please reach out for help: </w:t>
      </w:r>
      <w:hyperlink r:id="rId22" w:history="1">
        <w:r w:rsidR="002E2664" w:rsidRPr="002E2664">
          <w:rPr>
            <w:rStyle w:val="Hyperlink"/>
            <w:rFonts w:ascii="Georgia" w:hAnsi="Georgia" w:cstheme="minorHAnsi"/>
          </w:rPr>
          <w:t>support@masshealthltss.com</w:t>
        </w:r>
      </w:hyperlink>
      <w:r w:rsidR="002E2664" w:rsidRPr="002E2664">
        <w:rPr>
          <w:rFonts w:ascii="Georgia" w:hAnsi="Georgia" w:cstheme="minorHAnsi"/>
        </w:rPr>
        <w:t>.</w:t>
      </w:r>
    </w:p>
    <w:p w14:paraId="0FD1ED27" w14:textId="77777777" w:rsidR="002E2664" w:rsidRPr="00AF4BA9" w:rsidRDefault="002E2664" w:rsidP="00716923">
      <w:pPr>
        <w:pStyle w:val="xmsolistparagraph"/>
        <w:shd w:val="clear" w:color="auto" w:fill="FFFFFF"/>
        <w:spacing w:before="0" w:beforeAutospacing="0" w:after="0" w:afterAutospacing="0"/>
        <w:ind w:left="1800"/>
        <w:rPr>
          <w:rFonts w:asciiTheme="minorHAnsi" w:hAnsiTheme="minorHAnsi" w:cstheme="minorHAnsi"/>
        </w:rPr>
      </w:pPr>
    </w:p>
    <w:p w14:paraId="038399C8" w14:textId="77777777" w:rsidR="002E2664" w:rsidRPr="00130DC1" w:rsidRDefault="002E2664" w:rsidP="008107EF">
      <w:pPr>
        <w:spacing w:after="0"/>
        <w:rPr>
          <w:rFonts w:cstheme="minorHAnsi"/>
          <w:b/>
          <w:spacing w:val="-2"/>
          <w:sz w:val="24"/>
          <w:szCs w:val="24"/>
        </w:rPr>
      </w:pPr>
      <w:r w:rsidRPr="00130DC1">
        <w:rPr>
          <w:rFonts w:cstheme="minorHAnsi"/>
          <w:b/>
          <w:spacing w:val="-2"/>
          <w:sz w:val="24"/>
          <w:szCs w:val="24"/>
        </w:rPr>
        <w:t>Section 4</w:t>
      </w:r>
    </w:p>
    <w:p w14:paraId="38B3F836" w14:textId="77777777" w:rsidR="0018051F" w:rsidRDefault="002E2664" w:rsidP="00775D4A">
      <w:pPr>
        <w:tabs>
          <w:tab w:val="left" w:pos="6390"/>
          <w:tab w:val="left" w:pos="6660"/>
        </w:tabs>
        <w:spacing w:after="0"/>
        <w:rPr>
          <w:rFonts w:cstheme="minorHAnsi"/>
          <w:bCs/>
          <w:spacing w:val="-2"/>
          <w:sz w:val="24"/>
          <w:szCs w:val="24"/>
        </w:rPr>
      </w:pPr>
      <w:r w:rsidRPr="0034293D">
        <w:rPr>
          <w:rFonts w:cstheme="minorHAnsi"/>
          <w:bCs/>
          <w:spacing w:val="-2"/>
          <w:sz w:val="24"/>
          <w:szCs w:val="24"/>
        </w:rPr>
        <w:t>AFC Provider Agency Signature</w:t>
      </w:r>
      <w:r>
        <w:rPr>
          <w:rFonts w:cstheme="minorHAnsi"/>
          <w:bCs/>
          <w:spacing w:val="-2"/>
          <w:sz w:val="24"/>
          <w:szCs w:val="24"/>
        </w:rPr>
        <w:t xml:space="preserve">: </w:t>
      </w:r>
      <w:r>
        <w:rPr>
          <w:rFonts w:cstheme="minorHAnsi"/>
          <w:bCs/>
          <w:spacing w:val="-2"/>
          <w:sz w:val="24"/>
          <w:szCs w:val="24"/>
        </w:rPr>
        <w:softHyphen/>
        <w:t>____________________________</w:t>
      </w:r>
      <w:r w:rsidRPr="0034293D">
        <w:rPr>
          <w:rFonts w:cstheme="minorHAnsi"/>
          <w:bCs/>
          <w:spacing w:val="-2"/>
          <w:sz w:val="24"/>
          <w:szCs w:val="24"/>
        </w:rPr>
        <w:t xml:space="preserve"> </w:t>
      </w:r>
      <w:r>
        <w:rPr>
          <w:rFonts w:cstheme="minorHAnsi"/>
          <w:bCs/>
          <w:spacing w:val="-2"/>
          <w:sz w:val="24"/>
          <w:szCs w:val="24"/>
        </w:rPr>
        <w:t xml:space="preserve">     </w:t>
      </w:r>
    </w:p>
    <w:p w14:paraId="6AAF525D" w14:textId="1D9A04B9" w:rsidR="002E2664" w:rsidRPr="0034293D" w:rsidRDefault="002E2664" w:rsidP="00775D4A">
      <w:pPr>
        <w:tabs>
          <w:tab w:val="left" w:pos="6390"/>
          <w:tab w:val="left" w:pos="6660"/>
        </w:tabs>
        <w:spacing w:after="0"/>
        <w:rPr>
          <w:rFonts w:cstheme="minorHAnsi"/>
          <w:bCs/>
          <w:spacing w:val="-2"/>
          <w:sz w:val="24"/>
          <w:szCs w:val="24"/>
        </w:rPr>
      </w:pPr>
      <w:r w:rsidRPr="0034293D">
        <w:rPr>
          <w:rFonts w:cstheme="minorHAnsi"/>
          <w:bCs/>
          <w:spacing w:val="-2"/>
          <w:sz w:val="24"/>
          <w:szCs w:val="24"/>
        </w:rPr>
        <w:t>Date:</w:t>
      </w:r>
      <w:r>
        <w:rPr>
          <w:rFonts w:cstheme="minorHAnsi"/>
          <w:bCs/>
          <w:spacing w:val="-2"/>
          <w:sz w:val="24"/>
          <w:szCs w:val="24"/>
        </w:rPr>
        <w:t xml:space="preserve"> ____________</w:t>
      </w:r>
    </w:p>
    <w:p w14:paraId="77E00AF1" w14:textId="77777777" w:rsidR="0018051F" w:rsidRDefault="002E2664" w:rsidP="00775D4A">
      <w:pPr>
        <w:tabs>
          <w:tab w:val="left" w:pos="6660"/>
        </w:tabs>
        <w:spacing w:after="0"/>
        <w:rPr>
          <w:rFonts w:cstheme="minorHAnsi"/>
          <w:bCs/>
          <w:spacing w:val="-2"/>
          <w:sz w:val="24"/>
          <w:szCs w:val="24"/>
          <w:lang w:val="fr-FR"/>
        </w:rPr>
      </w:pPr>
      <w:r w:rsidRPr="00455EF6">
        <w:rPr>
          <w:rFonts w:cstheme="minorHAnsi"/>
          <w:bCs/>
          <w:spacing w:val="-2"/>
          <w:sz w:val="24"/>
          <w:szCs w:val="24"/>
          <w:lang w:val="fr-FR"/>
        </w:rPr>
        <w:t xml:space="preserve">AFC </w:t>
      </w:r>
      <w:proofErr w:type="spellStart"/>
      <w:r w:rsidRPr="00455EF6">
        <w:rPr>
          <w:rFonts w:cstheme="minorHAnsi"/>
          <w:bCs/>
          <w:spacing w:val="-2"/>
          <w:sz w:val="24"/>
          <w:szCs w:val="24"/>
          <w:lang w:val="fr-FR"/>
        </w:rPr>
        <w:t>Caregiver</w:t>
      </w:r>
      <w:proofErr w:type="spellEnd"/>
      <w:r w:rsidRPr="00455EF6">
        <w:rPr>
          <w:rFonts w:cstheme="minorHAnsi"/>
          <w:bCs/>
          <w:spacing w:val="-2"/>
          <w:sz w:val="24"/>
          <w:szCs w:val="24"/>
          <w:lang w:val="fr-FR"/>
        </w:rPr>
        <w:t xml:space="preserve"> Signature : ________________________________</w:t>
      </w:r>
      <w:r>
        <w:rPr>
          <w:rFonts w:cstheme="minorHAnsi"/>
          <w:bCs/>
          <w:spacing w:val="-2"/>
          <w:sz w:val="24"/>
          <w:szCs w:val="24"/>
          <w:lang w:val="fr-FR"/>
        </w:rPr>
        <w:t>_</w:t>
      </w:r>
      <w:r w:rsidRPr="00455EF6">
        <w:rPr>
          <w:rFonts w:cstheme="minorHAnsi"/>
          <w:bCs/>
          <w:spacing w:val="-2"/>
          <w:sz w:val="24"/>
          <w:szCs w:val="24"/>
          <w:lang w:val="fr-FR"/>
        </w:rPr>
        <w:t xml:space="preserve">   </w:t>
      </w:r>
      <w:r>
        <w:rPr>
          <w:rFonts w:cstheme="minorHAnsi"/>
          <w:bCs/>
          <w:spacing w:val="-2"/>
          <w:sz w:val="24"/>
          <w:szCs w:val="24"/>
          <w:lang w:val="fr-FR"/>
        </w:rPr>
        <w:t xml:space="preserve">   </w:t>
      </w:r>
    </w:p>
    <w:p w14:paraId="62F7A947" w14:textId="6B4602A3" w:rsidR="002E2664" w:rsidRPr="00455EF6" w:rsidRDefault="002E2664" w:rsidP="00775D4A">
      <w:pPr>
        <w:tabs>
          <w:tab w:val="left" w:pos="6660"/>
        </w:tabs>
        <w:spacing w:after="0"/>
        <w:rPr>
          <w:rFonts w:cstheme="minorHAnsi"/>
          <w:bCs/>
          <w:spacing w:val="-2"/>
          <w:sz w:val="24"/>
          <w:szCs w:val="24"/>
          <w:lang w:val="fr-FR"/>
        </w:rPr>
      </w:pPr>
      <w:proofErr w:type="gramStart"/>
      <w:r w:rsidRPr="00455EF6">
        <w:rPr>
          <w:rFonts w:cstheme="minorHAnsi"/>
          <w:bCs/>
          <w:spacing w:val="-2"/>
          <w:sz w:val="24"/>
          <w:szCs w:val="24"/>
          <w:lang w:val="fr-FR"/>
        </w:rPr>
        <w:t>Date:</w:t>
      </w:r>
      <w:proofErr w:type="gramEnd"/>
      <w:r w:rsidRPr="00455EF6">
        <w:rPr>
          <w:rFonts w:cstheme="minorHAnsi"/>
          <w:bCs/>
          <w:spacing w:val="-2"/>
          <w:sz w:val="24"/>
          <w:szCs w:val="24"/>
          <w:lang w:val="fr-FR"/>
        </w:rPr>
        <w:t xml:space="preserve"> ____________ </w:t>
      </w:r>
    </w:p>
    <w:p w14:paraId="41403061" w14:textId="77777777" w:rsidR="0018051F" w:rsidRDefault="002E2664" w:rsidP="008107EF">
      <w:pPr>
        <w:spacing w:after="0"/>
        <w:rPr>
          <w:rFonts w:cstheme="minorHAnsi"/>
          <w:bCs/>
          <w:spacing w:val="-2"/>
          <w:sz w:val="24"/>
          <w:szCs w:val="24"/>
        </w:rPr>
      </w:pPr>
      <w:r w:rsidRPr="004D13CB">
        <w:rPr>
          <w:rFonts w:cstheme="minorHAnsi"/>
          <w:bCs/>
          <w:spacing w:val="-2"/>
          <w:sz w:val="24"/>
          <w:szCs w:val="24"/>
        </w:rPr>
        <w:t>AFC Member/Le</w:t>
      </w:r>
      <w:r w:rsidRPr="00455EF6">
        <w:rPr>
          <w:rFonts w:cstheme="minorHAnsi"/>
          <w:bCs/>
          <w:spacing w:val="-2"/>
          <w:sz w:val="24"/>
          <w:szCs w:val="24"/>
        </w:rPr>
        <w:t>gal Represen</w:t>
      </w:r>
      <w:r>
        <w:rPr>
          <w:rFonts w:cstheme="minorHAnsi"/>
          <w:bCs/>
          <w:spacing w:val="-2"/>
          <w:sz w:val="24"/>
          <w:szCs w:val="24"/>
        </w:rPr>
        <w:t>tative</w:t>
      </w:r>
      <w:r w:rsidRPr="004D13CB">
        <w:rPr>
          <w:rFonts w:cstheme="minorHAnsi"/>
          <w:bCs/>
          <w:spacing w:val="-2"/>
          <w:sz w:val="24"/>
          <w:szCs w:val="24"/>
        </w:rPr>
        <w:t xml:space="preserve"> Signature</w:t>
      </w:r>
      <w:r>
        <w:rPr>
          <w:rFonts w:cstheme="minorHAnsi"/>
          <w:bCs/>
          <w:spacing w:val="-2"/>
          <w:sz w:val="24"/>
          <w:szCs w:val="24"/>
        </w:rPr>
        <w:t>:</w:t>
      </w:r>
      <w:r w:rsidRPr="004D13CB">
        <w:rPr>
          <w:rFonts w:cstheme="minorHAnsi"/>
          <w:bCs/>
          <w:spacing w:val="-2"/>
          <w:sz w:val="24"/>
          <w:szCs w:val="24"/>
        </w:rPr>
        <w:t xml:space="preserve"> _________________    </w:t>
      </w:r>
    </w:p>
    <w:p w14:paraId="5225ED6C" w14:textId="6910B6C2" w:rsidR="002E2664" w:rsidRPr="004D13CB" w:rsidRDefault="002E2664" w:rsidP="008107EF">
      <w:pPr>
        <w:spacing w:after="0"/>
        <w:rPr>
          <w:rFonts w:cstheme="minorHAnsi"/>
          <w:bCs/>
          <w:spacing w:val="-2"/>
          <w:sz w:val="24"/>
          <w:szCs w:val="24"/>
        </w:rPr>
      </w:pPr>
      <w:r w:rsidRPr="004D13CB">
        <w:rPr>
          <w:rFonts w:cstheme="minorHAnsi"/>
          <w:bCs/>
          <w:spacing w:val="-2"/>
          <w:sz w:val="24"/>
          <w:szCs w:val="24"/>
        </w:rPr>
        <w:t>Date: ____________</w:t>
      </w:r>
    </w:p>
    <w:p w14:paraId="3A7F4FDB" w14:textId="412766B7" w:rsidR="002E2664" w:rsidRPr="002E2664" w:rsidRDefault="002E2664" w:rsidP="002E2664"/>
    <w:sectPr w:rsidR="002E2664" w:rsidRPr="002E2664" w:rsidSect="002E2664">
      <w:headerReference w:type="default" r:id="rId23"/>
      <w:footerReference w:type="default" r:id="rId24"/>
      <w:pgSz w:w="12240" w:h="15840" w:code="1"/>
      <w:pgMar w:top="810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881D5" w14:textId="77777777" w:rsidR="00C5530E" w:rsidRDefault="00C5530E" w:rsidP="00E27CD8">
      <w:r>
        <w:separator/>
      </w:r>
    </w:p>
  </w:endnote>
  <w:endnote w:type="continuationSeparator" w:id="0">
    <w:p w14:paraId="5C7BBC19" w14:textId="77777777" w:rsidR="00C5530E" w:rsidRDefault="00C5530E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D16D1" w14:textId="14AF5E8D" w:rsidR="00CC1E11" w:rsidRPr="00CC1E11" w:rsidRDefault="00CC1E11" w:rsidP="00386166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 w:rsidR="0070606A" w:rsidRPr="004C11F9">
      <w:rPr>
        <w:rStyle w:val="Hyperlink"/>
        <w:rFonts w:ascii="Bookman Old Style" w:hAnsi="Bookman Old Style"/>
        <w:b/>
        <w:i/>
        <w:color w:val="000000" w:themeColor="text1"/>
        <w:u w:val="none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7565E" w14:textId="77777777" w:rsidR="002E2664" w:rsidRPr="00CC1E11" w:rsidRDefault="002E2664" w:rsidP="00386166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 w:rsidRPr="004C11F9">
      <w:rPr>
        <w:rStyle w:val="Hyperlink"/>
        <w:rFonts w:ascii="Bookman Old Style" w:hAnsi="Bookman Old Style"/>
        <w:b/>
        <w:i/>
        <w:color w:val="000000" w:themeColor="text1"/>
        <w:u w:val="none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A5B45" w14:textId="3BA2018F" w:rsidR="002E2664" w:rsidRPr="00CC1E11" w:rsidRDefault="002E2664" w:rsidP="00386166">
    <w:pPr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8DA3C" w14:textId="77777777" w:rsidR="00C5530E" w:rsidRDefault="00C5530E" w:rsidP="00E27CD8">
      <w:r>
        <w:separator/>
      </w:r>
    </w:p>
  </w:footnote>
  <w:footnote w:type="continuationSeparator" w:id="0">
    <w:p w14:paraId="1E48D60E" w14:textId="77777777" w:rsidR="00C5530E" w:rsidRDefault="00C5530E" w:rsidP="00E27CD8">
      <w:r>
        <w:continuationSeparator/>
      </w:r>
    </w:p>
  </w:footnote>
  <w:footnote w:id="1">
    <w:p w14:paraId="14121FE7" w14:textId="77777777" w:rsidR="002E2664" w:rsidRDefault="002E2664" w:rsidP="002E2664">
      <w:pPr>
        <w:pStyle w:val="FootnoteText"/>
        <w:spacing w:after="240"/>
      </w:pPr>
      <w:r>
        <w:rPr>
          <w:rStyle w:val="FootnoteReference"/>
        </w:rPr>
        <w:footnoteRef/>
      </w:r>
      <w:r>
        <w:t xml:space="preserve"> For the purposes of this attestation, the meaning of “related,” is defined broadly, and includes any family relationship, including a significant other or partner. However, federal and state Medicaid rules prohibit legally responsible relatives of the member (including spouses and relatives who are legal guardians) from being AFC caregivers.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577FFB4B" w:rsidR="00AD204A" w:rsidRPr="00F664CC" w:rsidRDefault="00EB1496" w:rsidP="00AD204A">
    <w:pPr>
      <w:pStyle w:val="BullsHeading"/>
    </w:pPr>
    <w:r w:rsidRPr="00EB1496">
      <w:t xml:space="preserve">Adult Foster Care </w:t>
    </w:r>
    <w:r w:rsidR="00AD204A" w:rsidRPr="00F664CC">
      <w:t xml:space="preserve">Bulletin </w:t>
    </w:r>
    <w:r w:rsidR="00E87479">
      <w:t>28</w:t>
    </w:r>
  </w:p>
  <w:p w14:paraId="2FBB1D84" w14:textId="4162CEE9" w:rsidR="00AD204A" w:rsidRDefault="00C829BD" w:rsidP="00AD204A">
    <w:pPr>
      <w:pStyle w:val="BullsHeading"/>
    </w:pPr>
    <w:r>
      <w:t>January 2023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1E945" w14:textId="7D23EA89" w:rsidR="002E2664" w:rsidRDefault="002E2664">
    <w:pPr>
      <w:pStyle w:val="Header"/>
    </w:pPr>
  </w:p>
  <w:p w14:paraId="65E973AE" w14:textId="77777777" w:rsidR="002E2664" w:rsidRDefault="002E26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202A2" w14:textId="77777777" w:rsidR="002E2664" w:rsidRPr="00F664CC" w:rsidRDefault="002E2664" w:rsidP="003E2878">
    <w:pPr>
      <w:pStyle w:val="BullsHeading"/>
      <w:spacing w:before="720"/>
    </w:pPr>
    <w:r w:rsidRPr="00F664CC">
      <w:t>MassHealth</w:t>
    </w:r>
  </w:p>
  <w:p w14:paraId="12FBAC3D" w14:textId="77777777" w:rsidR="002E2664" w:rsidRPr="00F664CC" w:rsidRDefault="002E2664" w:rsidP="00AD204A">
    <w:pPr>
      <w:pStyle w:val="BullsHeading"/>
    </w:pPr>
    <w:r w:rsidRPr="00EB1496">
      <w:t xml:space="preserve">Adult Foster Care </w:t>
    </w:r>
    <w:r w:rsidRPr="00F664CC">
      <w:t xml:space="preserve">Bulletin </w:t>
    </w:r>
    <w:r>
      <w:t>28</w:t>
    </w:r>
  </w:p>
  <w:p w14:paraId="5C0B5A27" w14:textId="77777777" w:rsidR="002E2664" w:rsidRDefault="002E2664" w:rsidP="00AD204A">
    <w:pPr>
      <w:pStyle w:val="BullsHeading"/>
    </w:pPr>
    <w:r>
      <w:t>January 2023</w:t>
    </w:r>
  </w:p>
  <w:p w14:paraId="3A8E7AA3" w14:textId="2E05776D" w:rsidR="002E2664" w:rsidRDefault="002E2664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EA854" w14:textId="77777777" w:rsidR="00DB6E0A" w:rsidRDefault="00180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4BE36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CAB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2C5D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02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C5C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9262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C6C0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FA81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E6F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EA7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5566B"/>
    <w:multiLevelType w:val="hybridMultilevel"/>
    <w:tmpl w:val="F43A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657DC"/>
    <w:multiLevelType w:val="hybridMultilevel"/>
    <w:tmpl w:val="A3E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F462D"/>
    <w:multiLevelType w:val="hybridMultilevel"/>
    <w:tmpl w:val="F200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B3859"/>
    <w:multiLevelType w:val="hybridMultilevel"/>
    <w:tmpl w:val="C248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C7275"/>
    <w:multiLevelType w:val="hybridMultilevel"/>
    <w:tmpl w:val="6974E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719E8"/>
    <w:multiLevelType w:val="hybridMultilevel"/>
    <w:tmpl w:val="367A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1F95"/>
    <w:multiLevelType w:val="hybridMultilevel"/>
    <w:tmpl w:val="8714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D76AA"/>
    <w:multiLevelType w:val="hybridMultilevel"/>
    <w:tmpl w:val="4B7A0CF4"/>
    <w:lvl w:ilvl="0" w:tplc="630889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C16F2"/>
    <w:multiLevelType w:val="hybridMultilevel"/>
    <w:tmpl w:val="92D0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04C27"/>
    <w:multiLevelType w:val="hybridMultilevel"/>
    <w:tmpl w:val="74D6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5175D"/>
    <w:multiLevelType w:val="hybridMultilevel"/>
    <w:tmpl w:val="228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6"/>
  </w:num>
  <w:num w:numId="14">
    <w:abstractNumId w:val="10"/>
  </w:num>
  <w:num w:numId="15">
    <w:abstractNumId w:val="11"/>
  </w:num>
  <w:num w:numId="16">
    <w:abstractNumId w:val="12"/>
  </w:num>
  <w:num w:numId="17">
    <w:abstractNumId w:val="20"/>
  </w:num>
  <w:num w:numId="18">
    <w:abstractNumId w:val="15"/>
  </w:num>
  <w:num w:numId="19">
    <w:abstractNumId w:val="19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438"/>
    <w:rsid w:val="00002A9C"/>
    <w:rsid w:val="000049D1"/>
    <w:rsid w:val="00007FD7"/>
    <w:rsid w:val="0002772C"/>
    <w:rsid w:val="00050144"/>
    <w:rsid w:val="00094B40"/>
    <w:rsid w:val="000B199A"/>
    <w:rsid w:val="000B45F0"/>
    <w:rsid w:val="000C118B"/>
    <w:rsid w:val="000C6980"/>
    <w:rsid w:val="000D3DB5"/>
    <w:rsid w:val="000D72CB"/>
    <w:rsid w:val="000F37FE"/>
    <w:rsid w:val="0011670E"/>
    <w:rsid w:val="001272DE"/>
    <w:rsid w:val="00134386"/>
    <w:rsid w:val="00150BCC"/>
    <w:rsid w:val="001554E7"/>
    <w:rsid w:val="001634DD"/>
    <w:rsid w:val="0018051F"/>
    <w:rsid w:val="00194F16"/>
    <w:rsid w:val="001956D2"/>
    <w:rsid w:val="00197F55"/>
    <w:rsid w:val="001B6D08"/>
    <w:rsid w:val="001B76CC"/>
    <w:rsid w:val="001C4218"/>
    <w:rsid w:val="001C5E0D"/>
    <w:rsid w:val="001C75AE"/>
    <w:rsid w:val="001D4DCD"/>
    <w:rsid w:val="00200E02"/>
    <w:rsid w:val="0020296E"/>
    <w:rsid w:val="00221556"/>
    <w:rsid w:val="00251401"/>
    <w:rsid w:val="0028325B"/>
    <w:rsid w:val="0028720F"/>
    <w:rsid w:val="00290A76"/>
    <w:rsid w:val="002916AF"/>
    <w:rsid w:val="00294F61"/>
    <w:rsid w:val="002A1318"/>
    <w:rsid w:val="002A1464"/>
    <w:rsid w:val="002A7727"/>
    <w:rsid w:val="002A7E5D"/>
    <w:rsid w:val="002B4378"/>
    <w:rsid w:val="002B4C68"/>
    <w:rsid w:val="002B5571"/>
    <w:rsid w:val="002C0005"/>
    <w:rsid w:val="002C4E3A"/>
    <w:rsid w:val="002D220E"/>
    <w:rsid w:val="002D7E5F"/>
    <w:rsid w:val="002E16BF"/>
    <w:rsid w:val="002E2664"/>
    <w:rsid w:val="002F2993"/>
    <w:rsid w:val="002F2BB4"/>
    <w:rsid w:val="002F525E"/>
    <w:rsid w:val="00302813"/>
    <w:rsid w:val="00314902"/>
    <w:rsid w:val="00315EB1"/>
    <w:rsid w:val="0031740D"/>
    <w:rsid w:val="00326EBB"/>
    <w:rsid w:val="003359A6"/>
    <w:rsid w:val="00341A54"/>
    <w:rsid w:val="00345C0C"/>
    <w:rsid w:val="00346D2A"/>
    <w:rsid w:val="00361492"/>
    <w:rsid w:val="00376CD8"/>
    <w:rsid w:val="003817C1"/>
    <w:rsid w:val="00386166"/>
    <w:rsid w:val="003A7588"/>
    <w:rsid w:val="003B3809"/>
    <w:rsid w:val="003D236D"/>
    <w:rsid w:val="003E1985"/>
    <w:rsid w:val="003E2878"/>
    <w:rsid w:val="00402822"/>
    <w:rsid w:val="004079B2"/>
    <w:rsid w:val="00413E19"/>
    <w:rsid w:val="004146D6"/>
    <w:rsid w:val="00416F93"/>
    <w:rsid w:val="00417E17"/>
    <w:rsid w:val="00417F2C"/>
    <w:rsid w:val="0042763A"/>
    <w:rsid w:val="004345EB"/>
    <w:rsid w:val="00443431"/>
    <w:rsid w:val="00445520"/>
    <w:rsid w:val="00445825"/>
    <w:rsid w:val="0045267A"/>
    <w:rsid w:val="00453521"/>
    <w:rsid w:val="00465BF4"/>
    <w:rsid w:val="00467733"/>
    <w:rsid w:val="00491DA8"/>
    <w:rsid w:val="00493A49"/>
    <w:rsid w:val="004972ED"/>
    <w:rsid w:val="004A7718"/>
    <w:rsid w:val="004C11F9"/>
    <w:rsid w:val="004D0996"/>
    <w:rsid w:val="004D3DB3"/>
    <w:rsid w:val="004D5EE8"/>
    <w:rsid w:val="004E55B5"/>
    <w:rsid w:val="004F4B9A"/>
    <w:rsid w:val="004F54E9"/>
    <w:rsid w:val="00501BE6"/>
    <w:rsid w:val="005068BD"/>
    <w:rsid w:val="00507CFF"/>
    <w:rsid w:val="00512427"/>
    <w:rsid w:val="00515A54"/>
    <w:rsid w:val="00520604"/>
    <w:rsid w:val="0052728F"/>
    <w:rsid w:val="00534AC6"/>
    <w:rsid w:val="00547F1A"/>
    <w:rsid w:val="00576F7A"/>
    <w:rsid w:val="00582928"/>
    <w:rsid w:val="005852B6"/>
    <w:rsid w:val="0058634E"/>
    <w:rsid w:val="0059142C"/>
    <w:rsid w:val="005A369E"/>
    <w:rsid w:val="005B107A"/>
    <w:rsid w:val="005B27F1"/>
    <w:rsid w:val="005D4139"/>
    <w:rsid w:val="005D4291"/>
    <w:rsid w:val="005E4B62"/>
    <w:rsid w:val="005E706E"/>
    <w:rsid w:val="005E7DD2"/>
    <w:rsid w:val="005F2B69"/>
    <w:rsid w:val="005F7921"/>
    <w:rsid w:val="00601256"/>
    <w:rsid w:val="00614A6A"/>
    <w:rsid w:val="00616836"/>
    <w:rsid w:val="006233A7"/>
    <w:rsid w:val="00625028"/>
    <w:rsid w:val="00633B3B"/>
    <w:rsid w:val="006515EE"/>
    <w:rsid w:val="006568C0"/>
    <w:rsid w:val="006618FE"/>
    <w:rsid w:val="00673A8A"/>
    <w:rsid w:val="00682EC8"/>
    <w:rsid w:val="006941BF"/>
    <w:rsid w:val="006B0EE4"/>
    <w:rsid w:val="006B1AEA"/>
    <w:rsid w:val="006B4453"/>
    <w:rsid w:val="006B7F22"/>
    <w:rsid w:val="006C70F9"/>
    <w:rsid w:val="006D3F15"/>
    <w:rsid w:val="006F55E9"/>
    <w:rsid w:val="00700F64"/>
    <w:rsid w:val="00701A57"/>
    <w:rsid w:val="0070606A"/>
    <w:rsid w:val="00706438"/>
    <w:rsid w:val="00715A8E"/>
    <w:rsid w:val="0072272B"/>
    <w:rsid w:val="0074224C"/>
    <w:rsid w:val="00755535"/>
    <w:rsid w:val="00766990"/>
    <w:rsid w:val="007709A4"/>
    <w:rsid w:val="00777A22"/>
    <w:rsid w:val="00795E06"/>
    <w:rsid w:val="007A1A15"/>
    <w:rsid w:val="007A5209"/>
    <w:rsid w:val="007B47F8"/>
    <w:rsid w:val="007D0671"/>
    <w:rsid w:val="007D2A4B"/>
    <w:rsid w:val="007D4BF4"/>
    <w:rsid w:val="007D4C58"/>
    <w:rsid w:val="007E3DEF"/>
    <w:rsid w:val="007F42F0"/>
    <w:rsid w:val="007F7DBF"/>
    <w:rsid w:val="008201CC"/>
    <w:rsid w:val="00822102"/>
    <w:rsid w:val="008330D9"/>
    <w:rsid w:val="00836D85"/>
    <w:rsid w:val="008418BE"/>
    <w:rsid w:val="00843D3F"/>
    <w:rsid w:val="008460CC"/>
    <w:rsid w:val="00857121"/>
    <w:rsid w:val="008604D3"/>
    <w:rsid w:val="00862168"/>
    <w:rsid w:val="00863041"/>
    <w:rsid w:val="00875119"/>
    <w:rsid w:val="0089565C"/>
    <w:rsid w:val="008B2A12"/>
    <w:rsid w:val="008B39DC"/>
    <w:rsid w:val="008B6E51"/>
    <w:rsid w:val="008C0D20"/>
    <w:rsid w:val="008D2E64"/>
    <w:rsid w:val="008D4914"/>
    <w:rsid w:val="008D4EAA"/>
    <w:rsid w:val="009047E7"/>
    <w:rsid w:val="00913875"/>
    <w:rsid w:val="00914588"/>
    <w:rsid w:val="00922F04"/>
    <w:rsid w:val="009334A3"/>
    <w:rsid w:val="00942A72"/>
    <w:rsid w:val="0094674D"/>
    <w:rsid w:val="00952C88"/>
    <w:rsid w:val="0096683C"/>
    <w:rsid w:val="00980298"/>
    <w:rsid w:val="00982839"/>
    <w:rsid w:val="00991214"/>
    <w:rsid w:val="00992299"/>
    <w:rsid w:val="009A4FD0"/>
    <w:rsid w:val="009E0C73"/>
    <w:rsid w:val="009E2B48"/>
    <w:rsid w:val="009E3BC6"/>
    <w:rsid w:val="009E5B76"/>
    <w:rsid w:val="009E7DCD"/>
    <w:rsid w:val="009F1039"/>
    <w:rsid w:val="009F6065"/>
    <w:rsid w:val="00A4059A"/>
    <w:rsid w:val="00A4300A"/>
    <w:rsid w:val="00A44C63"/>
    <w:rsid w:val="00A664E9"/>
    <w:rsid w:val="00A75A4F"/>
    <w:rsid w:val="00A772C1"/>
    <w:rsid w:val="00A81A76"/>
    <w:rsid w:val="00A8760E"/>
    <w:rsid w:val="00A942E2"/>
    <w:rsid w:val="00A95FC1"/>
    <w:rsid w:val="00AA6085"/>
    <w:rsid w:val="00AB187F"/>
    <w:rsid w:val="00AD1E9C"/>
    <w:rsid w:val="00AD204A"/>
    <w:rsid w:val="00AD6899"/>
    <w:rsid w:val="00AF2E29"/>
    <w:rsid w:val="00B07414"/>
    <w:rsid w:val="00B21BA8"/>
    <w:rsid w:val="00B25DD9"/>
    <w:rsid w:val="00B26F8A"/>
    <w:rsid w:val="00B34E99"/>
    <w:rsid w:val="00B6744A"/>
    <w:rsid w:val="00B7145C"/>
    <w:rsid w:val="00B73653"/>
    <w:rsid w:val="00B73E5B"/>
    <w:rsid w:val="00B77918"/>
    <w:rsid w:val="00B8450A"/>
    <w:rsid w:val="00B9168E"/>
    <w:rsid w:val="00B95AFC"/>
    <w:rsid w:val="00B965C1"/>
    <w:rsid w:val="00BA3E50"/>
    <w:rsid w:val="00BB2322"/>
    <w:rsid w:val="00BC3755"/>
    <w:rsid w:val="00BD2DAF"/>
    <w:rsid w:val="00C01470"/>
    <w:rsid w:val="00C01730"/>
    <w:rsid w:val="00C024A2"/>
    <w:rsid w:val="00C23274"/>
    <w:rsid w:val="00C358D3"/>
    <w:rsid w:val="00C4393B"/>
    <w:rsid w:val="00C5530E"/>
    <w:rsid w:val="00C62065"/>
    <w:rsid w:val="00C66B1E"/>
    <w:rsid w:val="00C76963"/>
    <w:rsid w:val="00C829BD"/>
    <w:rsid w:val="00C93BBD"/>
    <w:rsid w:val="00C94AC6"/>
    <w:rsid w:val="00C94F52"/>
    <w:rsid w:val="00C95ED8"/>
    <w:rsid w:val="00CA5B5A"/>
    <w:rsid w:val="00CB7A6E"/>
    <w:rsid w:val="00CC0799"/>
    <w:rsid w:val="00CC0BDB"/>
    <w:rsid w:val="00CC1A3F"/>
    <w:rsid w:val="00CC1E11"/>
    <w:rsid w:val="00CC1EAF"/>
    <w:rsid w:val="00CC788C"/>
    <w:rsid w:val="00CD456D"/>
    <w:rsid w:val="00CE4E0A"/>
    <w:rsid w:val="00CF48EE"/>
    <w:rsid w:val="00D10C1C"/>
    <w:rsid w:val="00D166AC"/>
    <w:rsid w:val="00D27FEF"/>
    <w:rsid w:val="00D63B20"/>
    <w:rsid w:val="00D819AE"/>
    <w:rsid w:val="00D854C4"/>
    <w:rsid w:val="00D93D0F"/>
    <w:rsid w:val="00D946BE"/>
    <w:rsid w:val="00DC0182"/>
    <w:rsid w:val="00DC4983"/>
    <w:rsid w:val="00DD0E00"/>
    <w:rsid w:val="00DF0A41"/>
    <w:rsid w:val="00DF0B39"/>
    <w:rsid w:val="00E01D80"/>
    <w:rsid w:val="00E02590"/>
    <w:rsid w:val="00E11F92"/>
    <w:rsid w:val="00E1613C"/>
    <w:rsid w:val="00E16E3E"/>
    <w:rsid w:val="00E27CD8"/>
    <w:rsid w:val="00E33508"/>
    <w:rsid w:val="00E4005D"/>
    <w:rsid w:val="00E44A57"/>
    <w:rsid w:val="00E45F6F"/>
    <w:rsid w:val="00E535B1"/>
    <w:rsid w:val="00E6154F"/>
    <w:rsid w:val="00E64BFC"/>
    <w:rsid w:val="00E67C89"/>
    <w:rsid w:val="00E84590"/>
    <w:rsid w:val="00E87479"/>
    <w:rsid w:val="00E94643"/>
    <w:rsid w:val="00EB1496"/>
    <w:rsid w:val="00EC1242"/>
    <w:rsid w:val="00EC3922"/>
    <w:rsid w:val="00EC60DB"/>
    <w:rsid w:val="00EC77D5"/>
    <w:rsid w:val="00ED497C"/>
    <w:rsid w:val="00ED55FA"/>
    <w:rsid w:val="00EF5E59"/>
    <w:rsid w:val="00F01D19"/>
    <w:rsid w:val="00F10439"/>
    <w:rsid w:val="00F134B3"/>
    <w:rsid w:val="00F575B9"/>
    <w:rsid w:val="00F60574"/>
    <w:rsid w:val="00F65695"/>
    <w:rsid w:val="00F664CC"/>
    <w:rsid w:val="00F73D6F"/>
    <w:rsid w:val="00F74F30"/>
    <w:rsid w:val="00F776DF"/>
    <w:rsid w:val="00F806AD"/>
    <w:rsid w:val="00FB5168"/>
    <w:rsid w:val="00FC717F"/>
    <w:rsid w:val="00FD0D7D"/>
    <w:rsid w:val="00FD521E"/>
    <w:rsid w:val="00FD5E79"/>
    <w:rsid w:val="00FF6129"/>
    <w:rsid w:val="00FF73D5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B7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91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918"/>
    <w:rPr>
      <w:rFonts w:ascii="Georgia" w:eastAsia="Times New Roman" w:hAnsi="Georgia" w:cs="Times New Roman"/>
      <w:b/>
      <w:bCs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9F606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9F6065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4F54E9"/>
    <w:pPr>
      <w:spacing w:after="0" w:line="240" w:lineRule="auto"/>
    </w:pPr>
    <w:rPr>
      <w:rFonts w:ascii="Georgia" w:eastAsia="Times New Roman" w:hAnsi="Georgia" w:cs="Times New Roman"/>
    </w:rPr>
  </w:style>
  <w:style w:type="table" w:styleId="TableGrid">
    <w:name w:val="Table Grid"/>
    <w:basedOn w:val="TableNormal"/>
    <w:uiPriority w:val="39"/>
    <w:rsid w:val="00FF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CC07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3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2664"/>
    <w:pPr>
      <w:spacing w:before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msolistparagraph">
    <w:name w:val="x_msolistparagraph"/>
    <w:basedOn w:val="Normal"/>
    <w:rsid w:val="002E2664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664"/>
    <w:pPr>
      <w:spacing w:before="0" w:after="0" w:afterAutospacing="0"/>
      <w:ind w:lef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6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4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healthltss.com/s/article/Adult-Foster-Care-Provider-Resources-Guest?language=en_US" TargetMode="External"/><Relationship Id="rId18" Type="http://schemas.openxmlformats.org/officeDocument/2006/relationships/hyperlink" Target="mailto:support@masshealthlts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mass.gov/lists/masshealth-provider-bulletins-by-provider-type-a-c" TargetMode="Externa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masshealthltss.com/s/article/Adult-Foster-Care-Provider-Resources-Guest?language=en_US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MassHealthLTSS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upport@masshealthltss.com" TargetMode="External"/><Relationship Id="rId22" Type="http://schemas.openxmlformats.org/officeDocument/2006/relationships/hyperlink" Target="mailto:support@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1535</Words>
  <Characters>9456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Comeau, Ross (EHS)</cp:lastModifiedBy>
  <cp:revision>5</cp:revision>
  <cp:lastPrinted>2023-01-19T14:42:00Z</cp:lastPrinted>
  <dcterms:created xsi:type="dcterms:W3CDTF">2023-01-19T15:37:00Z</dcterms:created>
  <dcterms:modified xsi:type="dcterms:W3CDTF">2023-01-19T16:57:00Z</dcterms:modified>
</cp:coreProperties>
</file>