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7E2FF547"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713852">
        <w:t xml:space="preserve">Adult Foster Care </w:t>
      </w:r>
      <w:r w:rsidR="00403685" w:rsidRPr="0002237D">
        <w:t>Bulletin</w:t>
      </w:r>
      <w:r w:rsidR="00403685" w:rsidRPr="00D31697">
        <w:t xml:space="preserve"> </w:t>
      </w:r>
      <w:r w:rsidR="008C30C9">
        <w:t>35</w:t>
      </w:r>
    </w:p>
    <w:p w14:paraId="0814A6EF" w14:textId="28BA9610"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072D06">
        <w:t>December</w:t>
      </w:r>
      <w:r w:rsidR="006C4847">
        <w:t xml:space="preserve"> 2025</w:t>
      </w:r>
    </w:p>
    <w:p w14:paraId="163C0B92" w14:textId="1DE1042C"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713852">
        <w:t xml:space="preserve">Adult Foster Care and Group Adult Foster Care Providers </w:t>
      </w:r>
      <w:r>
        <w:t>Participating in MassHealth</w:t>
      </w:r>
    </w:p>
    <w:p w14:paraId="18948E6C" w14:textId="7FF2BA46"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BE6C4E">
        <w:t xml:space="preserve"> [signature of Mike Levine] </w:t>
      </w:r>
    </w:p>
    <w:p w14:paraId="7AE0ED1A" w14:textId="35297A5C"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0D4FFC">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19650C">
      <w:pPr>
        <w:pStyle w:val="Heading2"/>
      </w:pPr>
      <w:r>
        <w:t>Introduction</w:t>
      </w:r>
    </w:p>
    <w:p w14:paraId="34F4A62A" w14:textId="77777777" w:rsidR="006C4847" w:rsidRPr="00D862FB" w:rsidRDefault="006C4847" w:rsidP="00713852">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 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1347DF9C" w:rsidR="006C4847" w:rsidRPr="00D862FB" w:rsidRDefault="006C4847" w:rsidP="00713852">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6C4847">
      <w:pPr>
        <w:pStyle w:val="Heading2"/>
      </w:pPr>
      <w:r>
        <w:t>Change in Application Information</w:t>
      </w:r>
    </w:p>
    <w:p w14:paraId="57E3463B" w14:textId="77777777" w:rsidR="006C4847" w:rsidRDefault="006C4847" w:rsidP="00713852">
      <w:pPr>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320DBEB4"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ownership (CHOW) </w:t>
      </w:r>
      <w:r w:rsidRPr="50CB61BE">
        <w:rPr>
          <w:rStyle w:val="eop"/>
          <w:rFonts w:ascii="Georgia" w:hAnsi="Georgia" w:cs="Segoe UI"/>
          <w:sz w:val="22"/>
          <w:szCs w:val="22"/>
        </w:rPr>
        <w:t> </w:t>
      </w:r>
    </w:p>
    <w:p w14:paraId="5459D46F"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Corporate Structure (CCS)</w:t>
      </w:r>
      <w:r w:rsidRPr="50CB61BE">
        <w:rPr>
          <w:rStyle w:val="eop"/>
          <w:rFonts w:ascii="Georgia" w:hAnsi="Georgia" w:cs="Segoe UI"/>
          <w:sz w:val="22"/>
          <w:szCs w:val="22"/>
        </w:rPr>
        <w:t> </w:t>
      </w:r>
    </w:p>
    <w:p w14:paraId="15378663" w14:textId="77777777" w:rsidR="006C4847" w:rsidRPr="000D400F"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2A3184C7" w14:textId="77777777" w:rsidR="006C4847" w:rsidRPr="00FD1A6C" w:rsidRDefault="006C4847" w:rsidP="00FD1A6C">
      <w:pPr>
        <w:pStyle w:val="Heading2"/>
      </w:pPr>
      <w:r w:rsidRPr="00FD1A6C">
        <w:rPr>
          <w:rStyle w:val="normaltextrun"/>
        </w:rPr>
        <w:t>Provider Notification and Process</w:t>
      </w:r>
      <w:r w:rsidRPr="00FD1A6C">
        <w:rPr>
          <w:rStyle w:val="eop"/>
        </w:rPr>
        <w:t> </w:t>
      </w:r>
    </w:p>
    <w:p w14:paraId="23B0926E"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Standard process</w:t>
      </w:r>
    </w:p>
    <w:p w14:paraId="48BF8D40" w14:textId="44EAA4E6" w:rsidR="006C4847" w:rsidRPr="00D862FB" w:rsidRDefault="006C4847" w:rsidP="00713852">
      <w:pPr>
        <w:rPr>
          <w:rStyle w:val="normaltextrun"/>
        </w:rPr>
      </w:pPr>
      <w:r w:rsidRPr="50CB61BE">
        <w:rPr>
          <w:rFonts w:eastAsia="Georgia"/>
        </w:rPr>
        <w:t xml:space="preserve">MassHealth </w:t>
      </w:r>
      <w:r w:rsidR="00812DC0">
        <w:rPr>
          <w:rFonts w:eastAsia="Georgia"/>
        </w:rPr>
        <w:t>e</w:t>
      </w:r>
      <w:r w:rsidRPr="50CB61BE">
        <w:rPr>
          <w:rFonts w:eastAsia="Georgia"/>
        </w:rPr>
        <w:t xml:space="preserve">nrolled </w:t>
      </w:r>
      <w:r w:rsidR="00812DC0">
        <w:rPr>
          <w:rFonts w:eastAsia="Georgia"/>
        </w:rPr>
        <w:t>p</w:t>
      </w:r>
      <w:r w:rsidRPr="50CB61BE">
        <w:rPr>
          <w:rFonts w:eastAsia="Georgia"/>
        </w:rPr>
        <w:t>roviders must notify MassHealth in accordance with applicable regulation requirements. Providers will submit a new application to be processed by the MassHealth Provider Enrollment and Credentialing (PEC).</w:t>
      </w:r>
    </w:p>
    <w:p w14:paraId="0853BBB9"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lastRenderedPageBreak/>
        <w:t>Process for providers who fail to notify MassHealth</w:t>
      </w:r>
    </w:p>
    <w:p w14:paraId="779AAA9C" w14:textId="78C4E7CA" w:rsidR="006C4847" w:rsidRPr="00D862FB" w:rsidRDefault="006C4847" w:rsidP="00713852">
      <w:pPr>
        <w:rPr>
          <w:rStyle w:val="normaltextrun"/>
        </w:rPr>
      </w:pPr>
      <w:r w:rsidRPr="50CB61BE">
        <w:rPr>
          <w:rFonts w:eastAsia="Georgia"/>
        </w:rPr>
        <w:t>If PEC does not have a record of timely notification of a change in application information, PEC will communicate with the provider. Providers have an opportunity to supply documentation, within five business days, to show that the provider notified MassHealth within 14 days of a change. If PEC has made an error regarding receipt of notification, it will correct its records.  PEC may direct the provider to complete a new application at this time.</w:t>
      </w:r>
    </w:p>
    <w:p w14:paraId="167E4806"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03902520" w14:textId="6DF076D3" w:rsidR="006C4847" w:rsidRDefault="006C4847" w:rsidP="00713852">
      <w:r w:rsidRPr="50CB61BE">
        <w:rPr>
          <w:rFonts w:eastAsia="Georgia"/>
        </w:rPr>
        <w:t>PEC will direct the provider to complete a new application. Providers have 14 days to complete the new application. If the application is not completed within 14 days, MassHealth or their representative will communicate any further action taken by the agency. This may include sanctions or other action</w:t>
      </w:r>
      <w:r w:rsidR="008552EB">
        <w:rPr>
          <w:rFonts w:eastAsia="Georgia"/>
        </w:rPr>
        <w:t>s</w:t>
      </w:r>
      <w:r w:rsidRPr="50CB61BE">
        <w:rPr>
          <w:rFonts w:eastAsia="Georgia"/>
        </w:rPr>
        <w:t xml:space="preserve"> taken by the agency. The provider’s enrollment status is contingent upon satisfying all required steps, including any applicable sanction agreements.</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AB4F4A">
      <w:pPr>
        <w:spacing w:before="24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p>
    <w:bookmarkEnd w:id="0"/>
    <w:p w14:paraId="210B46F6" w14:textId="77777777" w:rsidR="004B70C6" w:rsidRDefault="004B70C6" w:rsidP="00CE1946">
      <w:pPr>
        <w:ind w:left="720"/>
      </w:pPr>
    </w:p>
    <w:p w14:paraId="1757A4E7" w14:textId="77777777" w:rsidR="002E6984" w:rsidRDefault="002E6984" w:rsidP="006C4847"/>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79D4793F" w:rsidR="003D0423" w:rsidRDefault="00713852" w:rsidP="00021DF7">
    <w:pPr>
      <w:spacing w:after="0"/>
      <w:ind w:left="6480"/>
    </w:pPr>
    <w:r>
      <w:t>AFC</w:t>
    </w:r>
    <w:r w:rsidR="000D6500">
      <w:t xml:space="preserve"> Bulletin </w:t>
    </w:r>
    <w:r w:rsidR="008C30C9">
      <w:t>35</w:t>
    </w:r>
  </w:p>
  <w:p w14:paraId="0A340FC6" w14:textId="142BAFD4" w:rsidR="003D0423" w:rsidRDefault="00072D06" w:rsidP="00710307">
    <w:pPr>
      <w:spacing w:after="0"/>
      <w:ind w:left="6480"/>
    </w:pPr>
    <w:r>
      <w:t>December</w:t>
    </w:r>
    <w:r w:rsidR="00CD1F3C">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3919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1DF7"/>
    <w:rsid w:val="0002237D"/>
    <w:rsid w:val="0002638F"/>
    <w:rsid w:val="00032BB1"/>
    <w:rsid w:val="00032C02"/>
    <w:rsid w:val="00041220"/>
    <w:rsid w:val="00056E4C"/>
    <w:rsid w:val="000706EF"/>
    <w:rsid w:val="00072D06"/>
    <w:rsid w:val="00080FFB"/>
    <w:rsid w:val="00086041"/>
    <w:rsid w:val="000943BC"/>
    <w:rsid w:val="00095863"/>
    <w:rsid w:val="000A2664"/>
    <w:rsid w:val="000C162F"/>
    <w:rsid w:val="000D4FFC"/>
    <w:rsid w:val="000D5B34"/>
    <w:rsid w:val="000D6500"/>
    <w:rsid w:val="000D71AE"/>
    <w:rsid w:val="000E324A"/>
    <w:rsid w:val="000E3E10"/>
    <w:rsid w:val="000F173A"/>
    <w:rsid w:val="000F579B"/>
    <w:rsid w:val="00113E7F"/>
    <w:rsid w:val="00130054"/>
    <w:rsid w:val="00132412"/>
    <w:rsid w:val="0014797D"/>
    <w:rsid w:val="00153E24"/>
    <w:rsid w:val="001655EC"/>
    <w:rsid w:val="00165F66"/>
    <w:rsid w:val="00183784"/>
    <w:rsid w:val="0018768A"/>
    <w:rsid w:val="00194491"/>
    <w:rsid w:val="00195C8A"/>
    <w:rsid w:val="0019650C"/>
    <w:rsid w:val="0019736A"/>
    <w:rsid w:val="00197D44"/>
    <w:rsid w:val="001A25AC"/>
    <w:rsid w:val="001A477C"/>
    <w:rsid w:val="001A7499"/>
    <w:rsid w:val="001C1140"/>
    <w:rsid w:val="001C784A"/>
    <w:rsid w:val="001D5FD0"/>
    <w:rsid w:val="001E0603"/>
    <w:rsid w:val="001F6109"/>
    <w:rsid w:val="00200899"/>
    <w:rsid w:val="002018B3"/>
    <w:rsid w:val="002152FC"/>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A7719"/>
    <w:rsid w:val="002C12F8"/>
    <w:rsid w:val="002C40EA"/>
    <w:rsid w:val="002E3B6A"/>
    <w:rsid w:val="002E5188"/>
    <w:rsid w:val="002E6984"/>
    <w:rsid w:val="002F7D2A"/>
    <w:rsid w:val="003065DA"/>
    <w:rsid w:val="0032327C"/>
    <w:rsid w:val="0032351D"/>
    <w:rsid w:val="00356707"/>
    <w:rsid w:val="00361B8E"/>
    <w:rsid w:val="003644F6"/>
    <w:rsid w:val="0037002C"/>
    <w:rsid w:val="003737F7"/>
    <w:rsid w:val="00374688"/>
    <w:rsid w:val="003824BE"/>
    <w:rsid w:val="003869FD"/>
    <w:rsid w:val="00386F7B"/>
    <w:rsid w:val="00390C38"/>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27DA0"/>
    <w:rsid w:val="004373B7"/>
    <w:rsid w:val="00437C15"/>
    <w:rsid w:val="00450E46"/>
    <w:rsid w:val="00461793"/>
    <w:rsid w:val="00461DD8"/>
    <w:rsid w:val="0047107E"/>
    <w:rsid w:val="004A32C6"/>
    <w:rsid w:val="004A5518"/>
    <w:rsid w:val="004A5AA4"/>
    <w:rsid w:val="004B20FE"/>
    <w:rsid w:val="004B70C6"/>
    <w:rsid w:val="004C1488"/>
    <w:rsid w:val="004D4BC9"/>
    <w:rsid w:val="004D60BA"/>
    <w:rsid w:val="004F64E7"/>
    <w:rsid w:val="004F6EE0"/>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72B5"/>
    <w:rsid w:val="006353C7"/>
    <w:rsid w:val="0064698F"/>
    <w:rsid w:val="00654896"/>
    <w:rsid w:val="00676163"/>
    <w:rsid w:val="006927DB"/>
    <w:rsid w:val="006A58CB"/>
    <w:rsid w:val="006C4847"/>
    <w:rsid w:val="006D1809"/>
    <w:rsid w:val="006D49AA"/>
    <w:rsid w:val="00700C89"/>
    <w:rsid w:val="00700F0E"/>
    <w:rsid w:val="00702352"/>
    <w:rsid w:val="00710307"/>
    <w:rsid w:val="0071108B"/>
    <w:rsid w:val="00713852"/>
    <w:rsid w:val="00731164"/>
    <w:rsid w:val="00733878"/>
    <w:rsid w:val="00752392"/>
    <w:rsid w:val="00756BB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2DC0"/>
    <w:rsid w:val="008151A9"/>
    <w:rsid w:val="0081673F"/>
    <w:rsid w:val="0082380C"/>
    <w:rsid w:val="00824152"/>
    <w:rsid w:val="0082579E"/>
    <w:rsid w:val="0082594F"/>
    <w:rsid w:val="008268F2"/>
    <w:rsid w:val="00832EAC"/>
    <w:rsid w:val="0083419B"/>
    <w:rsid w:val="008552EB"/>
    <w:rsid w:val="00856980"/>
    <w:rsid w:val="008708FF"/>
    <w:rsid w:val="00890D2A"/>
    <w:rsid w:val="00893B9C"/>
    <w:rsid w:val="00894FF0"/>
    <w:rsid w:val="008A3156"/>
    <w:rsid w:val="008A3B9D"/>
    <w:rsid w:val="008A41EA"/>
    <w:rsid w:val="008A6A30"/>
    <w:rsid w:val="008B293F"/>
    <w:rsid w:val="008C13DF"/>
    <w:rsid w:val="008C30C9"/>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B4513"/>
    <w:rsid w:val="009D15FA"/>
    <w:rsid w:val="009D59BC"/>
    <w:rsid w:val="00A024A3"/>
    <w:rsid w:val="00A0380C"/>
    <w:rsid w:val="00A03E06"/>
    <w:rsid w:val="00A13213"/>
    <w:rsid w:val="00A15EDB"/>
    <w:rsid w:val="00A32028"/>
    <w:rsid w:val="00A422EC"/>
    <w:rsid w:val="00A458CF"/>
    <w:rsid w:val="00A4669C"/>
    <w:rsid w:val="00A56D1A"/>
    <w:rsid w:val="00A570CF"/>
    <w:rsid w:val="00A60EE9"/>
    <w:rsid w:val="00A63CB3"/>
    <w:rsid w:val="00A75E05"/>
    <w:rsid w:val="00AA5B85"/>
    <w:rsid w:val="00AB155F"/>
    <w:rsid w:val="00AB4F4A"/>
    <w:rsid w:val="00AD2EF9"/>
    <w:rsid w:val="00AD35E6"/>
    <w:rsid w:val="00AD4B0C"/>
    <w:rsid w:val="00AD5F44"/>
    <w:rsid w:val="00AD7BAF"/>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92D2B"/>
    <w:rsid w:val="00B964AA"/>
    <w:rsid w:val="00B97DA1"/>
    <w:rsid w:val="00BC376D"/>
    <w:rsid w:val="00BC6398"/>
    <w:rsid w:val="00BD0F64"/>
    <w:rsid w:val="00BD2F4A"/>
    <w:rsid w:val="00BE49D9"/>
    <w:rsid w:val="00BE6C4E"/>
    <w:rsid w:val="00C046E9"/>
    <w:rsid w:val="00C05181"/>
    <w:rsid w:val="00C100CF"/>
    <w:rsid w:val="00C12AD1"/>
    <w:rsid w:val="00C14E02"/>
    <w:rsid w:val="00C16CEA"/>
    <w:rsid w:val="00C30C77"/>
    <w:rsid w:val="00C34A04"/>
    <w:rsid w:val="00C57854"/>
    <w:rsid w:val="00C63B05"/>
    <w:rsid w:val="00C84B58"/>
    <w:rsid w:val="00C9185E"/>
    <w:rsid w:val="00CA3B98"/>
    <w:rsid w:val="00CB152C"/>
    <w:rsid w:val="00CB3D77"/>
    <w:rsid w:val="00CD1F3C"/>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C7101"/>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2611"/>
    <w:rsid w:val="00EB1686"/>
    <w:rsid w:val="00EB2269"/>
    <w:rsid w:val="00EC4C96"/>
    <w:rsid w:val="00ED5E99"/>
    <w:rsid w:val="00EF0846"/>
    <w:rsid w:val="00EF202B"/>
    <w:rsid w:val="00EF72EF"/>
    <w:rsid w:val="00F00371"/>
    <w:rsid w:val="00F12CB8"/>
    <w:rsid w:val="00F1656D"/>
    <w:rsid w:val="00F25059"/>
    <w:rsid w:val="00F32E6F"/>
    <w:rsid w:val="00F3494C"/>
    <w:rsid w:val="00F35D39"/>
    <w:rsid w:val="00F403B2"/>
    <w:rsid w:val="00F5166D"/>
    <w:rsid w:val="00F5600D"/>
    <w:rsid w:val="00F5746D"/>
    <w:rsid w:val="00F823BA"/>
    <w:rsid w:val="00F82EA6"/>
    <w:rsid w:val="00F902FE"/>
    <w:rsid w:val="00F95ED9"/>
    <w:rsid w:val="00FA39BC"/>
    <w:rsid w:val="00FA67C1"/>
    <w:rsid w:val="00FA71AC"/>
    <w:rsid w:val="00FB2258"/>
    <w:rsid w:val="00FC1193"/>
    <w:rsid w:val="00FD04EB"/>
    <w:rsid w:val="00FD1A6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473</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3867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7</cp:revision>
  <cp:lastPrinted>2025-12-15T18:40:00Z</cp:lastPrinted>
  <dcterms:created xsi:type="dcterms:W3CDTF">2025-11-18T19:00:00Z</dcterms:created>
  <dcterms:modified xsi:type="dcterms:W3CDTF">2025-12-15T18:48:00Z</dcterms:modified>
</cp:coreProperties>
</file>