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E1BA" w14:textId="77777777" w:rsidR="00616AEC" w:rsidRDefault="00616AEC" w:rsidP="00616AEC">
      <w:pPr>
        <w:spacing w:after="0" w:line="240" w:lineRule="auto"/>
        <w:jc w:val="center"/>
      </w:pPr>
      <w:r>
        <w:t>Massachusetts Autism Commission</w:t>
      </w:r>
    </w:p>
    <w:p w14:paraId="2DCF8EEA" w14:textId="77777777" w:rsidR="00616AEC" w:rsidRDefault="00616AEC" w:rsidP="00616AEC">
      <w:pPr>
        <w:spacing w:after="0" w:line="240" w:lineRule="auto"/>
        <w:jc w:val="center"/>
      </w:pPr>
      <w:r>
        <w:t>Adult Subcommittee</w:t>
      </w:r>
    </w:p>
    <w:p w14:paraId="0EAA6188" w14:textId="08574ED6" w:rsidR="00616AEC" w:rsidRDefault="00616AEC" w:rsidP="00616AEC">
      <w:pPr>
        <w:spacing w:after="0" w:line="240" w:lineRule="auto"/>
        <w:jc w:val="center"/>
      </w:pPr>
      <w:r>
        <w:t>October 27, 2022</w:t>
      </w:r>
    </w:p>
    <w:p w14:paraId="396C4C90" w14:textId="77777777" w:rsidR="00616AEC" w:rsidRDefault="00616AEC" w:rsidP="00616AEC">
      <w:pPr>
        <w:spacing w:after="0" w:line="240" w:lineRule="auto"/>
        <w:jc w:val="center"/>
      </w:pPr>
    </w:p>
    <w:p w14:paraId="0AC205F6" w14:textId="77777777" w:rsidR="00616AEC" w:rsidRDefault="00616AEC" w:rsidP="00616AEC">
      <w:pPr>
        <w:spacing w:after="0" w:line="240" w:lineRule="auto"/>
        <w:jc w:val="center"/>
      </w:pPr>
      <w:r>
        <w:t>Via Zoom</w:t>
      </w:r>
    </w:p>
    <w:p w14:paraId="506B5315" w14:textId="77777777" w:rsidR="00616AEC" w:rsidRDefault="00616AEC" w:rsidP="00616AEC">
      <w:pPr>
        <w:spacing w:after="0" w:line="240" w:lineRule="auto"/>
        <w:jc w:val="center"/>
      </w:pPr>
    </w:p>
    <w:p w14:paraId="405F269E" w14:textId="77777777" w:rsidR="00616AEC" w:rsidRDefault="00616AEC" w:rsidP="00616AE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Participants</w:t>
      </w:r>
    </w:p>
    <w:p w14:paraId="1D595B02" w14:textId="41FC0F12" w:rsidR="00616AEC" w:rsidRDefault="00616AEC" w:rsidP="00616AEC">
      <w:pPr>
        <w:spacing w:after="0"/>
      </w:pPr>
      <w:r>
        <w:t xml:space="preserve">Christine Hubbard, Kathy Sanders, Carolyn Kain, Dianne Lescinskas, Josh Greenberg, Rita Gardner, AJ Cullen, Danielle </w:t>
      </w:r>
      <w:r w:rsidR="00FD1DA8">
        <w:t>Sheehan, Maria</w:t>
      </w:r>
      <w:r>
        <w:t xml:space="preserve"> Stefano, Karen Seck, Janet Barbieri, Carol Gracia</w:t>
      </w:r>
      <w:r w:rsidR="00C3659D">
        <w:t xml:space="preserve">, Chris </w:t>
      </w:r>
      <w:proofErr w:type="spellStart"/>
      <w:r w:rsidR="00C3659D">
        <w:t>Pelltier</w:t>
      </w:r>
      <w:proofErr w:type="spellEnd"/>
      <w:r>
        <w:t xml:space="preserve"> and Beth Zwick</w:t>
      </w:r>
    </w:p>
    <w:p w14:paraId="08052CE1" w14:textId="77777777" w:rsidR="00616AEC" w:rsidRDefault="00616AEC" w:rsidP="00616AEC">
      <w:pPr>
        <w:spacing w:after="0"/>
      </w:pPr>
    </w:p>
    <w:p w14:paraId="49975C59" w14:textId="77777777" w:rsidR="00616AEC" w:rsidRDefault="00616AEC" w:rsidP="00616AEC">
      <w:pPr>
        <w:spacing w:after="0"/>
      </w:pPr>
      <w:r w:rsidRPr="00F54BB1">
        <w:rPr>
          <w:b/>
          <w:bCs/>
          <w:u w:val="single"/>
        </w:rPr>
        <w:t>Meeting Minutes</w:t>
      </w:r>
      <w:r>
        <w:t xml:space="preserve"> – Dianne Lescinskas</w:t>
      </w:r>
    </w:p>
    <w:p w14:paraId="4EBEAD67" w14:textId="77777777" w:rsidR="00616AEC" w:rsidRDefault="00616AEC" w:rsidP="00616AEC">
      <w:pPr>
        <w:spacing w:after="0"/>
        <w:rPr>
          <w:b/>
          <w:bCs/>
          <w:u w:val="single"/>
        </w:rPr>
      </w:pPr>
    </w:p>
    <w:p w14:paraId="040F37EA" w14:textId="69837423" w:rsidR="00616AEC" w:rsidRPr="00F62EB8" w:rsidRDefault="00616AEC" w:rsidP="00616AEC">
      <w:pPr>
        <w:spacing w:after="0"/>
        <w:rPr>
          <w:b/>
          <w:bCs/>
          <w:u w:val="single"/>
        </w:rPr>
      </w:pPr>
      <w:r w:rsidRPr="00F62EB8">
        <w:rPr>
          <w:b/>
          <w:bCs/>
          <w:u w:val="single"/>
        </w:rPr>
        <w:t>Approval of Meeting Minutes</w:t>
      </w:r>
      <w:r>
        <w:rPr>
          <w:b/>
          <w:bCs/>
          <w:u w:val="single"/>
        </w:rPr>
        <w:t xml:space="preserve"> from September 7, 22022</w:t>
      </w:r>
    </w:p>
    <w:p w14:paraId="56E0CA46" w14:textId="77777777" w:rsidR="00616AEC" w:rsidRDefault="00616AEC" w:rsidP="00616AEC">
      <w:pPr>
        <w:spacing w:after="0"/>
      </w:pPr>
    </w:p>
    <w:p w14:paraId="08BCB719" w14:textId="55B7BB95" w:rsidR="00616AEC" w:rsidRDefault="00616AEC" w:rsidP="00616AEC">
      <w:r>
        <w:t xml:space="preserve">The meeting minutes from </w:t>
      </w:r>
      <w:r w:rsidR="00DB3A8B">
        <w:t>September 7</w:t>
      </w:r>
      <w:r w:rsidR="00A47A6B" w:rsidRPr="00DB3A8B">
        <w:rPr>
          <w:vertAlign w:val="superscript"/>
        </w:rPr>
        <w:t>th</w:t>
      </w:r>
      <w:r w:rsidR="00A47A6B">
        <w:t xml:space="preserve"> were</w:t>
      </w:r>
      <w:r>
        <w:t xml:space="preserve"> reviewed and Mr. Greenberg made a motion to approve the </w:t>
      </w:r>
      <w:proofErr w:type="gramStart"/>
      <w:r>
        <w:t xml:space="preserve">minutes </w:t>
      </w:r>
      <w:r w:rsidR="00C3659D">
        <w:t>.</w:t>
      </w:r>
      <w:proofErr w:type="gramEnd"/>
      <w:r>
        <w:t xml:space="preserve">  </w:t>
      </w:r>
      <w:r w:rsidR="00CC3E50">
        <w:t xml:space="preserve">After </w:t>
      </w:r>
      <w:r w:rsidR="00A47A6B">
        <w:t>hearing no</w:t>
      </w:r>
      <w:r>
        <w:t xml:space="preserve"> discussion or </w:t>
      </w:r>
      <w:r w:rsidR="00002858">
        <w:t>opposition,</w:t>
      </w:r>
      <w:r>
        <w:t xml:space="preserve"> the meeting minutes were approved unanimously.</w:t>
      </w:r>
    </w:p>
    <w:p w14:paraId="548333C5" w14:textId="7618FF7F" w:rsidR="00FD1DA8" w:rsidRDefault="00FD1DA8" w:rsidP="00616AEC">
      <w:r>
        <w:t xml:space="preserve">Chris </w:t>
      </w:r>
      <w:proofErr w:type="spellStart"/>
      <w:r>
        <w:t>Pelltier</w:t>
      </w:r>
      <w:proofErr w:type="spellEnd"/>
      <w:r>
        <w:t xml:space="preserve"> is a new member of the Adult Subcommittee representing DDS, he is the Director of Adult Autism.</w:t>
      </w:r>
    </w:p>
    <w:p w14:paraId="4AC9017D" w14:textId="784F1430" w:rsidR="00616AEC" w:rsidRDefault="00FD1DA8" w:rsidP="00616AEC">
      <w:pPr>
        <w:rPr>
          <w:b/>
          <w:bCs/>
          <w:u w:val="single"/>
        </w:rPr>
      </w:pPr>
      <w:r>
        <w:rPr>
          <w:b/>
          <w:bCs/>
          <w:u w:val="single"/>
        </w:rPr>
        <w:t>Update from DDS on various initiative</w:t>
      </w:r>
      <w:r w:rsidR="00A47A6B">
        <w:rPr>
          <w:b/>
          <w:bCs/>
          <w:u w:val="single"/>
        </w:rPr>
        <w:t>s</w:t>
      </w:r>
    </w:p>
    <w:p w14:paraId="1CA1E19B" w14:textId="3F14FFBE" w:rsidR="00FD1DA8" w:rsidRDefault="00FD1DA8" w:rsidP="00616AEC">
      <w:r>
        <w:t>Ms. George was unable to make the meeting today to provide updates regarding the work being done by DDS.  Others in attendance, representing DDS</w:t>
      </w:r>
      <w:r w:rsidR="00A47A6B">
        <w:t>,</w:t>
      </w:r>
      <w:r>
        <w:t xml:space="preserve"> were able to give updates.</w:t>
      </w:r>
    </w:p>
    <w:p w14:paraId="3CF98C8B" w14:textId="3F08E925" w:rsidR="00FD1DA8" w:rsidRDefault="00FD1DA8" w:rsidP="00FD1DA8">
      <w:pPr>
        <w:pStyle w:val="ListParagraph"/>
        <w:numPr>
          <w:ilvl w:val="0"/>
          <w:numId w:val="1"/>
        </w:numPr>
      </w:pPr>
      <w:r>
        <w:t>ARPA funds – in process/interviewing for statewide managers – wrap around service, intensive in-home therapies to keep people stable</w:t>
      </w:r>
    </w:p>
    <w:p w14:paraId="53E5046F" w14:textId="7C54951A" w:rsidR="00FD1DA8" w:rsidRDefault="00FD1DA8" w:rsidP="00FD1DA8">
      <w:pPr>
        <w:pStyle w:val="ListParagraph"/>
        <w:numPr>
          <w:ilvl w:val="0"/>
          <w:numId w:val="1"/>
        </w:numPr>
      </w:pPr>
      <w:r>
        <w:t>Creation of five different group home models throughout the state</w:t>
      </w:r>
    </w:p>
    <w:p w14:paraId="53E8F0EB" w14:textId="524C6C56" w:rsidR="00FD1DA8" w:rsidRDefault="00FD1DA8" w:rsidP="00FD1DA8">
      <w:pPr>
        <w:pStyle w:val="ListParagraph"/>
        <w:numPr>
          <w:ilvl w:val="0"/>
          <w:numId w:val="1"/>
        </w:numPr>
      </w:pPr>
      <w:r>
        <w:t>Expanded and enhanced respite models</w:t>
      </w:r>
    </w:p>
    <w:p w14:paraId="58E4F09D" w14:textId="56C9384E" w:rsidR="00FD1DA8" w:rsidRDefault="00FD1DA8" w:rsidP="00FD1DA8">
      <w:pPr>
        <w:pStyle w:val="ListParagraph"/>
        <w:numPr>
          <w:ilvl w:val="0"/>
          <w:numId w:val="1"/>
        </w:numPr>
      </w:pPr>
      <w:r>
        <w:t>There is work being done on the RFR and it should be going out early in the new year</w:t>
      </w:r>
    </w:p>
    <w:p w14:paraId="7E75C607" w14:textId="77777777" w:rsidR="00CC2510" w:rsidRDefault="00D96F9E" w:rsidP="00FD1DA8">
      <w:pPr>
        <w:pStyle w:val="ListParagraph"/>
        <w:numPr>
          <w:ilvl w:val="0"/>
          <w:numId w:val="1"/>
        </w:numPr>
      </w:pPr>
      <w:r>
        <w:t>There was a presentation done by MassHealth and the new Road Map for Behavioral He</w:t>
      </w:r>
      <w:r w:rsidR="00CC2510">
        <w:t>alth</w:t>
      </w:r>
      <w:r>
        <w:t xml:space="preserve"> – there is an overlap with this model and the ARPA DDS initiatives</w:t>
      </w:r>
      <w:r w:rsidR="00CC2510">
        <w:t xml:space="preserve"> – DDS and DMH are working collaboratively – referrals will come from DDS and DMH</w:t>
      </w:r>
    </w:p>
    <w:p w14:paraId="36190F2B" w14:textId="77777777" w:rsidR="00CC2510" w:rsidRDefault="00CC2510" w:rsidP="00FD1DA8">
      <w:pPr>
        <w:pStyle w:val="ListParagraph"/>
        <w:numPr>
          <w:ilvl w:val="0"/>
          <w:numId w:val="1"/>
        </w:numPr>
      </w:pPr>
      <w:r>
        <w:t>They are being mindful of where programs are located and prioritizing near clinical expertise in the area</w:t>
      </w:r>
    </w:p>
    <w:p w14:paraId="4CDE57C5" w14:textId="64551A56" w:rsidR="00CC2510" w:rsidRDefault="00CC2510" w:rsidP="00FD1DA8">
      <w:pPr>
        <w:pStyle w:val="ListParagraph"/>
        <w:numPr>
          <w:ilvl w:val="0"/>
          <w:numId w:val="1"/>
        </w:numPr>
      </w:pPr>
      <w:r>
        <w:t xml:space="preserve">DDS is working on initiatives of getting more of the workforce engaged – looking for creative ways of retention and recruitment </w:t>
      </w:r>
    </w:p>
    <w:p w14:paraId="0081DD62" w14:textId="23A3E8D4" w:rsidR="00D96F9E" w:rsidRDefault="00CC2510" w:rsidP="00FD1DA8">
      <w:pPr>
        <w:pStyle w:val="ListParagraph"/>
        <w:numPr>
          <w:ilvl w:val="0"/>
          <w:numId w:val="1"/>
        </w:numPr>
      </w:pPr>
      <w:r>
        <w:t>ADDP website – released an RFR (using ARPA funds) looking at ways to build career ladder for pipeline purposes – focused on MassHealth enrolled providers and creative avenues to increase workforce</w:t>
      </w:r>
    </w:p>
    <w:p w14:paraId="74BC7A5E" w14:textId="0EAF4889" w:rsidR="00C83659" w:rsidRDefault="00C83659" w:rsidP="00FD1DA8">
      <w:pPr>
        <w:pStyle w:val="ListParagraph"/>
        <w:numPr>
          <w:ilvl w:val="0"/>
          <w:numId w:val="1"/>
        </w:numPr>
      </w:pPr>
      <w:r>
        <w:t>The federal government has increased the date to use ARPA funds to March 31, 2025</w:t>
      </w:r>
    </w:p>
    <w:p w14:paraId="757E6C02" w14:textId="435DF21F" w:rsidR="00C83659" w:rsidRDefault="00C83659" w:rsidP="00FD1DA8">
      <w:pPr>
        <w:pStyle w:val="ListParagraph"/>
        <w:numPr>
          <w:ilvl w:val="0"/>
          <w:numId w:val="1"/>
        </w:numPr>
      </w:pPr>
      <w:r>
        <w:t>College Navigation – there are open slots – it requires more qualified staff but the payrate is higher</w:t>
      </w:r>
    </w:p>
    <w:p w14:paraId="061E571F" w14:textId="3F758964" w:rsidR="00C83659" w:rsidRDefault="00C83659" w:rsidP="00FD1DA8">
      <w:pPr>
        <w:pStyle w:val="ListParagraph"/>
        <w:numPr>
          <w:ilvl w:val="0"/>
          <w:numId w:val="1"/>
        </w:numPr>
      </w:pPr>
      <w:r>
        <w:lastRenderedPageBreak/>
        <w:t>110 million of loan repayment for Behavior Health – applications will be ready in a few months – up to 300k in repayment for some – based on loan debt – includes social work and nursing level in behavioral health</w:t>
      </w:r>
    </w:p>
    <w:p w14:paraId="1B249566" w14:textId="28518B1E" w:rsidR="00C83659" w:rsidRDefault="00C83659" w:rsidP="00FD1DA8">
      <w:pPr>
        <w:pStyle w:val="ListParagraph"/>
        <w:numPr>
          <w:ilvl w:val="0"/>
          <w:numId w:val="1"/>
        </w:numPr>
      </w:pPr>
      <w:r>
        <w:t>DMH – line item at 20 million for loan repayment/tuition reimbursement</w:t>
      </w:r>
    </w:p>
    <w:p w14:paraId="5B52B7BE" w14:textId="0A35BC9C" w:rsidR="00C83659" w:rsidRPr="00A47A6B" w:rsidRDefault="00C83659" w:rsidP="00C83659">
      <w:pPr>
        <w:rPr>
          <w:b/>
          <w:bCs/>
          <w:u w:val="single"/>
        </w:rPr>
      </w:pPr>
      <w:r w:rsidRPr="00A47A6B">
        <w:rPr>
          <w:b/>
          <w:bCs/>
          <w:u w:val="single"/>
        </w:rPr>
        <w:t>Review of Recommendations to the Autism Commission</w:t>
      </w:r>
    </w:p>
    <w:p w14:paraId="5D63D65A" w14:textId="20B5087D" w:rsidR="00C83659" w:rsidRDefault="00C83659" w:rsidP="00C83659">
      <w:r>
        <w:t>Recommendation #1</w:t>
      </w:r>
    </w:p>
    <w:p w14:paraId="5C13589C" w14:textId="61D66B24" w:rsidR="00C83659" w:rsidRPr="00A47A6B" w:rsidRDefault="00C83659" w:rsidP="00C83659">
      <w:pPr>
        <w:rPr>
          <w:i/>
          <w:iCs/>
        </w:rPr>
      </w:pPr>
      <w:r w:rsidRPr="00A47A6B">
        <w:rPr>
          <w:i/>
          <w:iCs/>
        </w:rPr>
        <w:t>Status of Services for Adults with Autism Receiving Day and Employment Services Prior to the Pandemic</w:t>
      </w:r>
    </w:p>
    <w:p w14:paraId="40E7919C" w14:textId="237DD9CF" w:rsidR="00C83659" w:rsidRDefault="00C83659" w:rsidP="00C83659">
      <w:pPr>
        <w:pStyle w:val="ListParagraph"/>
        <w:numPr>
          <w:ilvl w:val="0"/>
          <w:numId w:val="2"/>
        </w:numPr>
      </w:pPr>
      <w:r>
        <w:t>The co-chairs are reaching out to MRC on this recommendation</w:t>
      </w:r>
    </w:p>
    <w:p w14:paraId="6AAA7F28" w14:textId="20AC3E42" w:rsidR="00C83659" w:rsidRDefault="00C83659" w:rsidP="00C83659">
      <w:pPr>
        <w:pStyle w:val="ListParagraph"/>
        <w:numPr>
          <w:ilvl w:val="0"/>
          <w:numId w:val="2"/>
        </w:numPr>
      </w:pPr>
      <w:r>
        <w:t xml:space="preserve">Data </w:t>
      </w:r>
      <w:proofErr w:type="gramStart"/>
      <w:r>
        <w:t>isn’t</w:t>
      </w:r>
      <w:proofErr w:type="gramEnd"/>
      <w:r>
        <w:t xml:space="preserve"> available by diagnosis or level of services</w:t>
      </w:r>
    </w:p>
    <w:p w14:paraId="0ADD3FFF" w14:textId="580252C0" w:rsidR="00C83659" w:rsidRDefault="00C83659" w:rsidP="00C83659">
      <w:pPr>
        <w:pStyle w:val="ListParagraph"/>
        <w:numPr>
          <w:ilvl w:val="0"/>
          <w:numId w:val="2"/>
        </w:numPr>
      </w:pPr>
      <w:r>
        <w:t>Explore where the data is available</w:t>
      </w:r>
    </w:p>
    <w:p w14:paraId="6C2D8054" w14:textId="5EE85F74" w:rsidR="00C83659" w:rsidRDefault="00C83659" w:rsidP="00C83659">
      <w:pPr>
        <w:pStyle w:val="ListParagraph"/>
        <w:numPr>
          <w:ilvl w:val="0"/>
          <w:numId w:val="2"/>
        </w:numPr>
      </w:pPr>
      <w:r>
        <w:t>MassHealth – the data is through “claims”</w:t>
      </w:r>
      <w:r w:rsidR="005F0814">
        <w:t xml:space="preserve"> and it could be remote or </w:t>
      </w:r>
      <w:r w:rsidR="001F6E94">
        <w:t xml:space="preserve">in </w:t>
      </w:r>
      <w:proofErr w:type="gramStart"/>
      <w:r w:rsidR="001F6E94">
        <w:t>person</w:t>
      </w:r>
      <w:r w:rsidR="005F0814">
        <w:t xml:space="preserve">  and</w:t>
      </w:r>
      <w:proofErr w:type="gramEnd"/>
      <w:r w:rsidR="005F0814">
        <w:t xml:space="preserve"> there is no diagnosis attached, not a full picture of race as it is not a requirement to get that information.  MH is trying to get better demographic information now</w:t>
      </w:r>
    </w:p>
    <w:p w14:paraId="6E62CF0E" w14:textId="49B4FA15" w:rsidR="005F0814" w:rsidRDefault="005F0814" w:rsidP="00C83659">
      <w:pPr>
        <w:pStyle w:val="ListParagraph"/>
        <w:numPr>
          <w:ilvl w:val="0"/>
          <w:numId w:val="2"/>
        </w:numPr>
      </w:pPr>
      <w:r>
        <w:t>There is a 90 day “claims” lag so the data will not reflect a live picture – MH has explored provider surveys but have not been successful in getting providers to report back on the surveys</w:t>
      </w:r>
    </w:p>
    <w:p w14:paraId="3EEAC93A" w14:textId="39FE3534" w:rsidR="005F0814" w:rsidRDefault="005F0814" w:rsidP="00C83659">
      <w:pPr>
        <w:pStyle w:val="ListParagraph"/>
        <w:numPr>
          <w:ilvl w:val="0"/>
          <w:numId w:val="2"/>
        </w:numPr>
      </w:pPr>
      <w:r>
        <w:t xml:space="preserve">The number of drops in </w:t>
      </w:r>
      <w:proofErr w:type="spellStart"/>
      <w:r>
        <w:t>DayHab</w:t>
      </w:r>
      <w:proofErr w:type="spellEnd"/>
      <w:r>
        <w:t xml:space="preserve"> has not grown – it has stayed consistent during the pandemic – there is a lack of new </w:t>
      </w:r>
      <w:r w:rsidR="002016DD">
        <w:t>additions,</w:t>
      </w:r>
      <w:r>
        <w:t xml:space="preserve"> and they are not seeing the </w:t>
      </w:r>
      <w:proofErr w:type="gramStart"/>
      <w:r>
        <w:t xml:space="preserve">22 year </w:t>
      </w:r>
      <w:r w:rsidR="002016DD">
        <w:t>old</w:t>
      </w:r>
      <w:proofErr w:type="gramEnd"/>
      <w:r>
        <w:t xml:space="preserve"> </w:t>
      </w:r>
      <w:r w:rsidR="002016DD">
        <w:t>individuals</w:t>
      </w:r>
    </w:p>
    <w:p w14:paraId="111E85FA" w14:textId="684BD0D3" w:rsidR="005F0814" w:rsidRDefault="005F0814" w:rsidP="00C83659">
      <w:pPr>
        <w:pStyle w:val="ListParagraph"/>
        <w:numPr>
          <w:ilvl w:val="0"/>
          <w:numId w:val="2"/>
        </w:numPr>
      </w:pPr>
      <w:r>
        <w:t xml:space="preserve">MassHealth does not collect waitlist data – providers are required to keep that </w:t>
      </w:r>
      <w:proofErr w:type="gramStart"/>
      <w:r>
        <w:t>data</w:t>
      </w:r>
      <w:proofErr w:type="gramEnd"/>
      <w:r>
        <w:t xml:space="preserve"> but it is not reported to MH - they do not know the current capacity status</w:t>
      </w:r>
    </w:p>
    <w:p w14:paraId="3825A42D" w14:textId="4DBF8629" w:rsidR="005F0814" w:rsidRDefault="005F0814" w:rsidP="00C83659">
      <w:pPr>
        <w:pStyle w:val="ListParagraph"/>
        <w:numPr>
          <w:ilvl w:val="0"/>
          <w:numId w:val="2"/>
        </w:numPr>
      </w:pPr>
      <w:r>
        <w:t xml:space="preserve">Could MH give data on </w:t>
      </w:r>
      <w:r w:rsidR="00FF39FC">
        <w:t>individuals that require 1:1 support?</w:t>
      </w:r>
    </w:p>
    <w:p w14:paraId="478AA28B" w14:textId="4ADC393C" w:rsidR="001E753C" w:rsidRDefault="001E753C" w:rsidP="00C83659">
      <w:pPr>
        <w:pStyle w:val="ListParagraph"/>
        <w:numPr>
          <w:ilvl w:val="0"/>
          <w:numId w:val="2"/>
        </w:numPr>
      </w:pPr>
      <w:r>
        <w:t>The subcommittee would like to have a conversation with DESE on transition</w:t>
      </w:r>
      <w:r w:rsidR="00BB42BA">
        <w:t>/compensatory services (pandemic) as they continue to look for data</w:t>
      </w:r>
    </w:p>
    <w:p w14:paraId="7D8C8716" w14:textId="1A69486D" w:rsidR="005C2C51" w:rsidRDefault="005C2C51" w:rsidP="00C83659">
      <w:pPr>
        <w:pStyle w:val="ListParagraph"/>
        <w:numPr>
          <w:ilvl w:val="0"/>
          <w:numId w:val="2"/>
        </w:numPr>
      </w:pPr>
      <w:r>
        <w:t xml:space="preserve">DESE has a 10 million grant for individuals </w:t>
      </w:r>
      <w:r w:rsidR="005D152F">
        <w:t>transitioning during the pandemic to address the needs</w:t>
      </w:r>
    </w:p>
    <w:p w14:paraId="540C3AD1" w14:textId="5B7F039C" w:rsidR="005D152F" w:rsidRDefault="005D152F" w:rsidP="00C83659">
      <w:pPr>
        <w:pStyle w:val="ListParagraph"/>
        <w:numPr>
          <w:ilvl w:val="0"/>
          <w:numId w:val="2"/>
        </w:numPr>
      </w:pPr>
      <w:proofErr w:type="spellStart"/>
      <w:r>
        <w:t>DayHabs</w:t>
      </w:r>
      <w:proofErr w:type="spellEnd"/>
      <w:r>
        <w:t xml:space="preserve"> – 20 closures since the pandemic</w:t>
      </w:r>
    </w:p>
    <w:p w14:paraId="32BA4E71" w14:textId="62D94A8E" w:rsidR="00732799" w:rsidRDefault="00732799" w:rsidP="00732799">
      <w:r>
        <w:t>Recommendation #2</w:t>
      </w:r>
    </w:p>
    <w:p w14:paraId="450E1209" w14:textId="55B240A6" w:rsidR="00732799" w:rsidRPr="005009E6" w:rsidRDefault="00952166" w:rsidP="00732799">
      <w:pPr>
        <w:rPr>
          <w:i/>
          <w:iCs/>
        </w:rPr>
      </w:pPr>
      <w:r w:rsidRPr="005009E6">
        <w:rPr>
          <w:i/>
          <w:iCs/>
        </w:rPr>
        <w:t>Barriers to Medicare</w:t>
      </w:r>
    </w:p>
    <w:p w14:paraId="4408426D" w14:textId="0F2C2CA5" w:rsidR="005F0814" w:rsidRDefault="003B450D" w:rsidP="00C83659">
      <w:pPr>
        <w:pStyle w:val="ListParagraph"/>
        <w:numPr>
          <w:ilvl w:val="0"/>
          <w:numId w:val="2"/>
        </w:numPr>
      </w:pPr>
      <w:r>
        <w:t>Ms. Zwick spoke with Amy Weinstoc</w:t>
      </w:r>
      <w:r w:rsidR="0014052F">
        <w:t xml:space="preserve">k from the Autism Insurance Resource Center about this </w:t>
      </w:r>
      <w:r w:rsidR="0062127B">
        <w:t xml:space="preserve">recommendation </w:t>
      </w:r>
      <w:r w:rsidR="008F31A9">
        <w:t>–</w:t>
      </w:r>
      <w:r w:rsidR="0062127B">
        <w:t xml:space="preserve"> </w:t>
      </w:r>
      <w:r w:rsidR="008F31A9">
        <w:t>she has</w:t>
      </w:r>
      <w:r w:rsidR="009448D9">
        <w:t xml:space="preserve"> a group doing research on this issue.  Medicare</w:t>
      </w:r>
      <w:r w:rsidR="00EC20E5">
        <w:t xml:space="preserve"> </w:t>
      </w:r>
      <w:proofErr w:type="gramStart"/>
      <w:r w:rsidR="00EC20E5">
        <w:t>doesn’t</w:t>
      </w:r>
      <w:proofErr w:type="gramEnd"/>
      <w:r w:rsidR="00EC20E5">
        <w:t xml:space="preserve"> just </w:t>
      </w:r>
      <w:r w:rsidR="00211153">
        <w:t>decline;</w:t>
      </w:r>
      <w:r w:rsidR="00EC20E5">
        <w:t xml:space="preserve"> the request doesn’t go anywhere</w:t>
      </w:r>
      <w:r w:rsidR="00145499">
        <w:t xml:space="preserve"> since there is no code and they are not used to these types of claims</w:t>
      </w:r>
    </w:p>
    <w:p w14:paraId="6E436A37" w14:textId="129DC3E5" w:rsidR="00F70CC5" w:rsidRDefault="00F70CC5" w:rsidP="00C83659">
      <w:pPr>
        <w:pStyle w:val="ListParagraph"/>
        <w:numPr>
          <w:ilvl w:val="0"/>
          <w:numId w:val="2"/>
        </w:numPr>
      </w:pPr>
      <w:r>
        <w:t>Many individuals have MassHealth as a secondary insurance</w:t>
      </w:r>
      <w:r w:rsidR="00E10AB2">
        <w:t xml:space="preserve"> but without a denial from the insurance company, they cannot get the secondary insurance to pick it up</w:t>
      </w:r>
    </w:p>
    <w:p w14:paraId="16EF43E3" w14:textId="17B2815C" w:rsidR="00CB7BDF" w:rsidRDefault="00CB7BDF" w:rsidP="00C83659">
      <w:pPr>
        <w:pStyle w:val="ListParagraph"/>
        <w:numPr>
          <w:ilvl w:val="0"/>
          <w:numId w:val="2"/>
        </w:numPr>
      </w:pPr>
      <w:r>
        <w:t>This is a good example of issues on aging</w:t>
      </w:r>
      <w:r w:rsidR="00B55CBB">
        <w:t xml:space="preserve"> – it is difficult to predict when and individual ages and things that come up as barriers</w:t>
      </w:r>
    </w:p>
    <w:p w14:paraId="36195A20" w14:textId="33B5EDBB" w:rsidR="00B55CBB" w:rsidRDefault="00F13BE2" w:rsidP="00C83659">
      <w:pPr>
        <w:pStyle w:val="ListParagraph"/>
        <w:numPr>
          <w:ilvl w:val="0"/>
          <w:numId w:val="2"/>
        </w:numPr>
      </w:pPr>
      <w:r>
        <w:t>It will be helpful to give Ms. Weinstock support on this issue and invite her and others that are doing the research to one of the meetings of the Adult Subcommittee</w:t>
      </w:r>
    </w:p>
    <w:p w14:paraId="302FEEFD" w14:textId="7908D48A" w:rsidR="00DE14C4" w:rsidRDefault="00DE14C4" w:rsidP="00DE14C4">
      <w:r>
        <w:t>Recommendation #3</w:t>
      </w:r>
    </w:p>
    <w:p w14:paraId="62CE99D5" w14:textId="63C56604" w:rsidR="00DE14C4" w:rsidRDefault="00E6472F" w:rsidP="00DE14C4">
      <w:r w:rsidRPr="00DF7C21">
        <w:rPr>
          <w:i/>
          <w:iCs/>
        </w:rPr>
        <w:lastRenderedPageBreak/>
        <w:t>Identifying the Prevalence of Autism</w:t>
      </w:r>
      <w:r w:rsidR="00107826" w:rsidRPr="00DF7C21">
        <w:rPr>
          <w:i/>
          <w:iCs/>
        </w:rPr>
        <w:t xml:space="preserve"> among Older Adults/Promoting Increased Future Planning Among Parents of Autistic</w:t>
      </w:r>
      <w:r w:rsidR="00107826">
        <w:t xml:space="preserve"> </w:t>
      </w:r>
      <w:r w:rsidR="00107826" w:rsidRPr="00DF7C21">
        <w:rPr>
          <w:i/>
          <w:iCs/>
        </w:rPr>
        <w:t>Adults</w:t>
      </w:r>
    </w:p>
    <w:p w14:paraId="7C60516D" w14:textId="02A753EA" w:rsidR="00107826" w:rsidRDefault="005549D8" w:rsidP="005549D8">
      <w:pPr>
        <w:pStyle w:val="ListParagraph"/>
        <w:numPr>
          <w:ilvl w:val="0"/>
          <w:numId w:val="3"/>
        </w:numPr>
      </w:pPr>
      <w:r>
        <w:t xml:space="preserve">The first step is asking if </w:t>
      </w:r>
      <w:r w:rsidR="0084353D">
        <w:t xml:space="preserve">data collection is possible – do we know if SSI collects </w:t>
      </w:r>
      <w:r w:rsidR="007865F6">
        <w:t xml:space="preserve">specific </w:t>
      </w:r>
      <w:r w:rsidR="0084353D">
        <w:t>disability data</w:t>
      </w:r>
    </w:p>
    <w:p w14:paraId="3D670754" w14:textId="69F60A3E" w:rsidR="00B54A82" w:rsidRDefault="00B54A82" w:rsidP="005549D8">
      <w:pPr>
        <w:pStyle w:val="ListParagraph"/>
        <w:numPr>
          <w:ilvl w:val="0"/>
          <w:numId w:val="3"/>
        </w:numPr>
      </w:pPr>
      <w:r>
        <w:t>Two different issues here, first is figuring out the prevalence and second is future planning</w:t>
      </w:r>
    </w:p>
    <w:p w14:paraId="1EF3CDEF" w14:textId="1E07BC69" w:rsidR="00801BE2" w:rsidRDefault="00801BE2" w:rsidP="005549D8">
      <w:pPr>
        <w:pStyle w:val="ListParagraph"/>
        <w:numPr>
          <w:ilvl w:val="0"/>
          <w:numId w:val="3"/>
        </w:numPr>
      </w:pPr>
      <w:r>
        <w:t xml:space="preserve">The problem is already known to DDS </w:t>
      </w:r>
      <w:r w:rsidR="00225D0D">
        <w:t>–</w:t>
      </w:r>
      <w:r>
        <w:t xml:space="preserve"> </w:t>
      </w:r>
      <w:r w:rsidR="00225D0D">
        <w:t xml:space="preserve">a parent dies and </w:t>
      </w:r>
      <w:proofErr w:type="gramStart"/>
      <w:r w:rsidR="00225D0D">
        <w:t>doesn’t</w:t>
      </w:r>
      <w:proofErr w:type="gramEnd"/>
      <w:r w:rsidR="00225D0D">
        <w:t xml:space="preserve"> </w:t>
      </w:r>
      <w:r w:rsidR="007865F6">
        <w:t>plan</w:t>
      </w:r>
      <w:r w:rsidR="00225D0D">
        <w:t xml:space="preserve"> – the individual then needs housing and may not be formally diagnosed </w:t>
      </w:r>
      <w:r w:rsidR="00042957">
        <w:t>– lack of documentation is a challenge</w:t>
      </w:r>
    </w:p>
    <w:p w14:paraId="30C8C03B" w14:textId="20EB7CFD" w:rsidR="00832910" w:rsidRDefault="00832910" w:rsidP="005549D8">
      <w:pPr>
        <w:pStyle w:val="ListParagraph"/>
        <w:numPr>
          <w:ilvl w:val="0"/>
          <w:numId w:val="3"/>
        </w:numPr>
      </w:pPr>
      <w:r>
        <w:t>Resources are developed for families but how to get these resources</w:t>
      </w:r>
      <w:r w:rsidR="009822AC">
        <w:t xml:space="preserve"> to other families/caregivers who do not know about it.</w:t>
      </w:r>
    </w:p>
    <w:p w14:paraId="53BABD9F" w14:textId="57106EB6" w:rsidR="00F174DB" w:rsidRDefault="009822AC" w:rsidP="00F174DB">
      <w:pPr>
        <w:pStyle w:val="ListParagraph"/>
        <w:numPr>
          <w:ilvl w:val="0"/>
          <w:numId w:val="3"/>
        </w:numPr>
      </w:pPr>
      <w:r>
        <w:t>The ARC is working with senior centers</w:t>
      </w:r>
      <w:r w:rsidR="00210FE5">
        <w:t xml:space="preserve"> in Lexington – we could invite them to speak to us – also, invite Elder Affairs</w:t>
      </w:r>
    </w:p>
    <w:p w14:paraId="2C743042" w14:textId="00DD3055" w:rsidR="00F174DB" w:rsidRDefault="00F174DB" w:rsidP="00F174DB">
      <w:r>
        <w:t xml:space="preserve">A question was asked about language used in the </w:t>
      </w:r>
      <w:r w:rsidR="00A43A80">
        <w:t xml:space="preserve">recommendations.  In several places in the </w:t>
      </w:r>
      <w:r w:rsidR="007865F6">
        <w:t>document,</w:t>
      </w:r>
      <w:r w:rsidR="00A43A80">
        <w:t xml:space="preserve"> it refers to an individual as autistics</w:t>
      </w:r>
      <w:r w:rsidR="00131008">
        <w:t xml:space="preserve"> and in other places it refers to individuals as autistic</w:t>
      </w:r>
      <w:r w:rsidR="00077582">
        <w:t>.  Some individuals prefer one over the other</w:t>
      </w:r>
      <w:r w:rsidR="00745F7A">
        <w:t xml:space="preserve"> and t</w:t>
      </w:r>
      <w:r w:rsidR="00720C28">
        <w:t>here are many strong opinions on this as well.  There is a research paper</w:t>
      </w:r>
      <w:r w:rsidR="00BC6610">
        <w:t xml:space="preserve">, Autism and Adulthood </w:t>
      </w:r>
      <w:r w:rsidR="00745F7A">
        <w:t>and</w:t>
      </w:r>
      <w:r w:rsidR="00BC6610">
        <w:t xml:space="preserve"> there was a survey regarding</w:t>
      </w:r>
      <w:r w:rsidR="00AD7957">
        <w:t xml:space="preserve"> terminology – the preferred term and non-preferred term</w:t>
      </w:r>
      <w:r w:rsidR="00F65AC2">
        <w:t>inology.  This subcommittee decided it was best to use both words in this document.</w:t>
      </w:r>
    </w:p>
    <w:p w14:paraId="3F4C2A8D" w14:textId="3971CAD2" w:rsidR="00F65AC2" w:rsidRDefault="00F65AC2" w:rsidP="00F174DB">
      <w:r>
        <w:t>Ms. Kain will add a footnote</w:t>
      </w:r>
      <w:r w:rsidR="00423DEE">
        <w:t xml:space="preserve"> in the Annual Report recognizing that individuals use different language to describe themselves.</w:t>
      </w:r>
    </w:p>
    <w:p w14:paraId="5D7EAA03" w14:textId="501A6D72" w:rsidR="00C755FB" w:rsidRPr="00255EF7" w:rsidRDefault="00255EF7" w:rsidP="00F174DB">
      <w:pPr>
        <w:rPr>
          <w:b/>
          <w:bCs/>
          <w:u w:val="single"/>
        </w:rPr>
      </w:pPr>
      <w:r w:rsidRPr="00255EF7">
        <w:rPr>
          <w:b/>
          <w:bCs/>
          <w:u w:val="single"/>
        </w:rPr>
        <w:t>Next Meeting</w:t>
      </w:r>
    </w:p>
    <w:p w14:paraId="2BC9808C" w14:textId="68942046" w:rsidR="00C755FB" w:rsidRDefault="00C755FB" w:rsidP="00F174DB">
      <w:r>
        <w:t>Ms. Gracia will send out a doodle poll for the week of December 5</w:t>
      </w:r>
      <w:r w:rsidRPr="00291AF3">
        <w:rPr>
          <w:vertAlign w:val="superscript"/>
        </w:rPr>
        <w:t>th</w:t>
      </w:r>
      <w:r w:rsidR="00291AF3">
        <w:t>.</w:t>
      </w:r>
    </w:p>
    <w:p w14:paraId="15A71864" w14:textId="433C2D14" w:rsidR="00291AF3" w:rsidRDefault="00291AF3" w:rsidP="00F174DB">
      <w:r>
        <w:t>With no further business to discuss, the meeting was adjourned.</w:t>
      </w:r>
    </w:p>
    <w:p w14:paraId="64915A59" w14:textId="77777777" w:rsidR="00F174DB" w:rsidRDefault="00F174DB" w:rsidP="00F174DB"/>
    <w:p w14:paraId="6C707FBA" w14:textId="77777777" w:rsidR="00DE14C4" w:rsidRDefault="00DE14C4" w:rsidP="00DE14C4"/>
    <w:p w14:paraId="3C2ACA3D" w14:textId="422ABE25" w:rsidR="00F70CC5" w:rsidRDefault="00F70CC5" w:rsidP="00DE14C4">
      <w:pPr>
        <w:pStyle w:val="ListParagraph"/>
      </w:pPr>
    </w:p>
    <w:p w14:paraId="00AB5691" w14:textId="77777777" w:rsidR="00C83659" w:rsidRPr="00FD1DA8" w:rsidRDefault="00C83659" w:rsidP="00C83659"/>
    <w:p w14:paraId="2B320075" w14:textId="77777777" w:rsidR="00FD1DA8" w:rsidRPr="001B5ABD" w:rsidRDefault="00FD1DA8" w:rsidP="00616AEC">
      <w:pPr>
        <w:rPr>
          <w:b/>
          <w:bCs/>
          <w:u w:val="single"/>
        </w:rPr>
      </w:pPr>
    </w:p>
    <w:p w14:paraId="2AFC7065" w14:textId="77777777" w:rsidR="001F799E" w:rsidRDefault="001F799E"/>
    <w:sectPr w:rsidR="001F7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EB89" w14:textId="77777777" w:rsidR="00A82F5B" w:rsidRDefault="00A82F5B" w:rsidP="00255EF7">
      <w:pPr>
        <w:spacing w:after="0" w:line="240" w:lineRule="auto"/>
      </w:pPr>
      <w:r>
        <w:separator/>
      </w:r>
    </w:p>
  </w:endnote>
  <w:endnote w:type="continuationSeparator" w:id="0">
    <w:p w14:paraId="59910929" w14:textId="77777777" w:rsidR="00A82F5B" w:rsidRDefault="00A82F5B" w:rsidP="0025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5E12" w14:textId="77777777" w:rsidR="00255EF7" w:rsidRDefault="00255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146D" w14:textId="77777777" w:rsidR="00255EF7" w:rsidRDefault="00255E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F808" w14:textId="77777777" w:rsidR="00255EF7" w:rsidRDefault="00255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DFD6" w14:textId="77777777" w:rsidR="00A82F5B" w:rsidRDefault="00A82F5B" w:rsidP="00255EF7">
      <w:pPr>
        <w:spacing w:after="0" w:line="240" w:lineRule="auto"/>
      </w:pPr>
      <w:r>
        <w:separator/>
      </w:r>
    </w:p>
  </w:footnote>
  <w:footnote w:type="continuationSeparator" w:id="0">
    <w:p w14:paraId="6DFD82DB" w14:textId="77777777" w:rsidR="00A82F5B" w:rsidRDefault="00A82F5B" w:rsidP="0025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2890" w14:textId="77777777" w:rsidR="00255EF7" w:rsidRDefault="00255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E077" w14:textId="2C0C4FC8" w:rsidR="00255EF7" w:rsidRDefault="00255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E72A" w14:textId="77777777" w:rsidR="00255EF7" w:rsidRDefault="00255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07A2"/>
    <w:multiLevelType w:val="hybridMultilevel"/>
    <w:tmpl w:val="168E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D6D63"/>
    <w:multiLevelType w:val="hybridMultilevel"/>
    <w:tmpl w:val="752E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43308"/>
    <w:multiLevelType w:val="hybridMultilevel"/>
    <w:tmpl w:val="E168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07166">
    <w:abstractNumId w:val="2"/>
  </w:num>
  <w:num w:numId="2" w16cid:durableId="349256575">
    <w:abstractNumId w:val="1"/>
  </w:num>
  <w:num w:numId="3" w16cid:durableId="52279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EC"/>
    <w:rsid w:val="00002858"/>
    <w:rsid w:val="0002011D"/>
    <w:rsid w:val="00042957"/>
    <w:rsid w:val="00077582"/>
    <w:rsid w:val="00107826"/>
    <w:rsid w:val="00131008"/>
    <w:rsid w:val="0014052F"/>
    <w:rsid w:val="00145499"/>
    <w:rsid w:val="001E753C"/>
    <w:rsid w:val="001F6E94"/>
    <w:rsid w:val="001F799E"/>
    <w:rsid w:val="002016DD"/>
    <w:rsid w:val="00210FE5"/>
    <w:rsid w:val="00211153"/>
    <w:rsid w:val="00225D0D"/>
    <w:rsid w:val="00255EF7"/>
    <w:rsid w:val="00291AF3"/>
    <w:rsid w:val="003B450D"/>
    <w:rsid w:val="00423DEE"/>
    <w:rsid w:val="005009E6"/>
    <w:rsid w:val="005549D8"/>
    <w:rsid w:val="005C2C51"/>
    <w:rsid w:val="005D152F"/>
    <w:rsid w:val="005F0814"/>
    <w:rsid w:val="00616AEC"/>
    <w:rsid w:val="0062127B"/>
    <w:rsid w:val="00720C28"/>
    <w:rsid w:val="00732799"/>
    <w:rsid w:val="00745F7A"/>
    <w:rsid w:val="007865F6"/>
    <w:rsid w:val="00801BE2"/>
    <w:rsid w:val="00832910"/>
    <w:rsid w:val="0084353D"/>
    <w:rsid w:val="008F31A9"/>
    <w:rsid w:val="009448D9"/>
    <w:rsid w:val="00952166"/>
    <w:rsid w:val="009822AC"/>
    <w:rsid w:val="00A43A80"/>
    <w:rsid w:val="00A47A6B"/>
    <w:rsid w:val="00A735F5"/>
    <w:rsid w:val="00A82F5B"/>
    <w:rsid w:val="00AD7957"/>
    <w:rsid w:val="00B54A82"/>
    <w:rsid w:val="00B55CBB"/>
    <w:rsid w:val="00BB42BA"/>
    <w:rsid w:val="00BC6610"/>
    <w:rsid w:val="00C3659D"/>
    <w:rsid w:val="00C755FB"/>
    <w:rsid w:val="00C83659"/>
    <w:rsid w:val="00CB4D09"/>
    <w:rsid w:val="00CB7BDF"/>
    <w:rsid w:val="00CC2510"/>
    <w:rsid w:val="00CC3E50"/>
    <w:rsid w:val="00D96F9E"/>
    <w:rsid w:val="00DB3A8B"/>
    <w:rsid w:val="00DE14C4"/>
    <w:rsid w:val="00DF7C21"/>
    <w:rsid w:val="00E10AB2"/>
    <w:rsid w:val="00E6472F"/>
    <w:rsid w:val="00EC20E5"/>
    <w:rsid w:val="00F13BE2"/>
    <w:rsid w:val="00F174DB"/>
    <w:rsid w:val="00F65AC2"/>
    <w:rsid w:val="00F70CC5"/>
    <w:rsid w:val="00FD1DA8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7AF14"/>
  <w15:chartTrackingRefBased/>
  <w15:docId w15:val="{360E7B84-1B60-4355-A71C-B9F0065D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EF7"/>
  </w:style>
  <w:style w:type="paragraph" w:styleId="Footer">
    <w:name w:val="footer"/>
    <w:basedOn w:val="Normal"/>
    <w:link w:val="FooterChar"/>
    <w:uiPriority w:val="99"/>
    <w:unhideWhenUsed/>
    <w:rsid w:val="00255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Gracia, Carol M (EHS)</cp:lastModifiedBy>
  <cp:revision>2</cp:revision>
  <dcterms:created xsi:type="dcterms:W3CDTF">2023-03-21T17:32:00Z</dcterms:created>
  <dcterms:modified xsi:type="dcterms:W3CDTF">2023-03-21T17:32:00Z</dcterms:modified>
</cp:coreProperties>
</file>