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DB5C5" w14:textId="77777777" w:rsidR="0045179B" w:rsidRPr="009D0462" w:rsidRDefault="0045179B" w:rsidP="009D0462">
      <w:pPr>
        <w:jc w:val="center"/>
      </w:pPr>
      <w:r>
        <w:rPr>
          <w:b/>
          <w:sz w:val="28"/>
        </w:rPr>
        <w:t xml:space="preserve">Application to Participate in Health Policy Commission </w:t>
      </w:r>
      <w:r w:rsidR="00215584" w:rsidRPr="00215584">
        <w:rPr>
          <w:b/>
          <w:sz w:val="28"/>
        </w:rPr>
        <w:t>adviseRx</w:t>
      </w:r>
      <w:r>
        <w:rPr>
          <w:b/>
          <w:sz w:val="28"/>
        </w:rPr>
        <w:t xml:space="preserve"> Program</w:t>
      </w:r>
      <w:r w:rsidR="00AF3011">
        <w:rPr>
          <w:b/>
          <w:sz w:val="28"/>
        </w:rPr>
        <w:t xml:space="preserve"> </w:t>
      </w:r>
    </w:p>
    <w:p w14:paraId="49C2FCD0" w14:textId="77777777" w:rsidR="0045179B" w:rsidRDefault="0045179B">
      <w:pPr>
        <w:rPr>
          <w:b/>
          <w:sz w:val="28"/>
        </w:rPr>
      </w:pPr>
    </w:p>
    <w:p w14:paraId="5869A4E2" w14:textId="77777777" w:rsidR="006E5975" w:rsidRPr="009D0462" w:rsidRDefault="00C5056C">
      <w:pPr>
        <w:rPr>
          <w:b/>
        </w:rPr>
      </w:pPr>
      <w:r>
        <w:rPr>
          <w:b/>
        </w:rPr>
        <w:t>Program Overview</w:t>
      </w:r>
    </w:p>
    <w:p w14:paraId="67E74C77" w14:textId="59137D72" w:rsidR="00D036BF" w:rsidRPr="006E5975" w:rsidRDefault="000E6F84">
      <w:r>
        <w:t>T</w:t>
      </w:r>
      <w:r w:rsidR="00215584">
        <w:t xml:space="preserve">he </w:t>
      </w:r>
      <w:r w:rsidR="00694FD0">
        <w:t>Health Policy Commission (</w:t>
      </w:r>
      <w:r w:rsidR="00215584">
        <w:t>HPC</w:t>
      </w:r>
      <w:r w:rsidR="00694FD0">
        <w:t>)</w:t>
      </w:r>
      <w:r w:rsidR="00215584">
        <w:t xml:space="preserve"> is partnering with Alosa Health</w:t>
      </w:r>
      <w:r w:rsidR="0045179B">
        <w:t xml:space="preserve"> to offer an opportunity for HPC-certified </w:t>
      </w:r>
      <w:r w:rsidR="003C29B5">
        <w:t>accountable care organizations (</w:t>
      </w:r>
      <w:r w:rsidR="0045179B">
        <w:t>ACOs</w:t>
      </w:r>
      <w:r w:rsidR="003C29B5">
        <w:t>)</w:t>
      </w:r>
      <w:r w:rsidR="0045179B">
        <w:t xml:space="preserve"> to participate in an evidence-based pharmaceutical education program</w:t>
      </w:r>
      <w:r w:rsidR="002E26BE">
        <w:t xml:space="preserve"> called adviseRx</w:t>
      </w:r>
      <w:r w:rsidR="0045179B">
        <w:t xml:space="preserve">.  </w:t>
      </w:r>
      <w:r w:rsidR="008C0D87" w:rsidRPr="008C0D87">
        <w:t xml:space="preserve">ACOs </w:t>
      </w:r>
      <w:r w:rsidR="008C07CF">
        <w:t xml:space="preserve">selected to participate </w:t>
      </w:r>
      <w:r w:rsidR="008C0D87" w:rsidRPr="008C0D87">
        <w:t xml:space="preserve">will </w:t>
      </w:r>
      <w:r w:rsidR="0045179B">
        <w:t xml:space="preserve">identify </w:t>
      </w:r>
      <w:r w:rsidR="0045179B" w:rsidRPr="009D0462">
        <w:rPr>
          <w:u w:val="single"/>
        </w:rPr>
        <w:t>up to two</w:t>
      </w:r>
      <w:r w:rsidR="00C26D8B">
        <w:rPr>
          <w:u w:val="single"/>
        </w:rPr>
        <w:t xml:space="preserve"> clinical</w:t>
      </w:r>
      <w:r w:rsidR="008C0D87" w:rsidRPr="009D0462">
        <w:rPr>
          <w:u w:val="single"/>
        </w:rPr>
        <w:t xml:space="preserve"> staff</w:t>
      </w:r>
      <w:r w:rsidR="008C0D87" w:rsidRPr="008C0D87">
        <w:t xml:space="preserve"> to </w:t>
      </w:r>
      <w:r w:rsidR="0045179B">
        <w:t>receive training and support from Alosa Health</w:t>
      </w:r>
      <w:r w:rsidR="008C0D87" w:rsidRPr="008C0D87">
        <w:t xml:space="preserve"> to provid</w:t>
      </w:r>
      <w:r w:rsidR="00DF355C">
        <w:t>e</w:t>
      </w:r>
      <w:r w:rsidR="008C0D87" w:rsidRPr="008C0D87">
        <w:t xml:space="preserve"> outreach and education to ACO clinicians regarding evidence-based prescribing </w:t>
      </w:r>
      <w:r w:rsidR="0045179B">
        <w:t>to treat</w:t>
      </w:r>
      <w:r w:rsidR="003C29B5">
        <w:t xml:space="preserve"> type </w:t>
      </w:r>
      <w:proofErr w:type="gramStart"/>
      <w:r w:rsidR="003C29B5">
        <w:t xml:space="preserve">2 </w:t>
      </w:r>
      <w:r w:rsidR="006C1760" w:rsidRPr="009D0462">
        <w:t>diabetes</w:t>
      </w:r>
      <w:proofErr w:type="gramEnd"/>
      <w:r w:rsidR="008C0D87" w:rsidRPr="006E5975">
        <w:t xml:space="preserve">. </w:t>
      </w:r>
    </w:p>
    <w:p w14:paraId="2F6D4D52" w14:textId="77777777" w:rsidR="006C1760" w:rsidRPr="006E5975" w:rsidRDefault="006C1760">
      <w:bookmarkStart w:id="0" w:name="_GoBack"/>
      <w:bookmarkEnd w:id="0"/>
    </w:p>
    <w:p w14:paraId="0F3BFF56" w14:textId="77777777" w:rsidR="006E5975" w:rsidRPr="006E5975" w:rsidRDefault="003C29B5">
      <w:r>
        <w:t xml:space="preserve">The </w:t>
      </w:r>
      <w:r w:rsidR="00684908">
        <w:t>adviseRx</w:t>
      </w:r>
      <w:r w:rsidR="00684908" w:rsidRPr="006E5975">
        <w:t xml:space="preserve"> </w:t>
      </w:r>
      <w:r w:rsidR="006E5975" w:rsidRPr="006E5975">
        <w:t xml:space="preserve">program components </w:t>
      </w:r>
      <w:r w:rsidR="00684908">
        <w:t>are as</w:t>
      </w:r>
      <w:r w:rsidR="006E5975" w:rsidRPr="006E5975">
        <w:t xml:space="preserve"> follows:</w:t>
      </w:r>
    </w:p>
    <w:p w14:paraId="0BBF30BB" w14:textId="77777777" w:rsidR="006E5975" w:rsidRPr="00C5056C" w:rsidRDefault="006E5975"/>
    <w:p w14:paraId="40BD2909" w14:textId="77777777" w:rsidR="006E5975" w:rsidRPr="009D0462" w:rsidRDefault="006E5975" w:rsidP="006E5975">
      <w:pPr>
        <w:pStyle w:val="ListParagraph"/>
        <w:numPr>
          <w:ilvl w:val="0"/>
          <w:numId w:val="6"/>
        </w:numPr>
        <w:rPr>
          <w:rStyle w:val="normaltextrun"/>
          <w:rFonts w:cs="Arial"/>
          <w:bCs/>
        </w:rPr>
      </w:pPr>
      <w:r w:rsidRPr="009D0462">
        <w:rPr>
          <w:rStyle w:val="normaltextrun"/>
          <w:rFonts w:cs="Arial"/>
          <w:bCs/>
        </w:rPr>
        <w:t>Training:  Participating ACO staff will receive training from Alosa Health through:</w:t>
      </w:r>
    </w:p>
    <w:p w14:paraId="33DC1377" w14:textId="77777777" w:rsidR="006E5975" w:rsidRPr="00C5056C" w:rsidRDefault="006E5975" w:rsidP="006E5975">
      <w:pPr>
        <w:pStyle w:val="ListParagraph"/>
        <w:numPr>
          <w:ilvl w:val="1"/>
          <w:numId w:val="6"/>
        </w:numPr>
        <w:rPr>
          <w:rStyle w:val="normaltextrun"/>
        </w:rPr>
      </w:pPr>
      <w:r w:rsidRPr="009D0462">
        <w:rPr>
          <w:rStyle w:val="normaltextrun"/>
          <w:rFonts w:eastAsiaTheme="majorEastAsia" w:cs="Arial"/>
        </w:rPr>
        <w:t>Clinical content modules for independent study</w:t>
      </w:r>
    </w:p>
    <w:p w14:paraId="1CE383DD" w14:textId="77777777" w:rsidR="006E5975" w:rsidRPr="00C5056C" w:rsidRDefault="006E5975" w:rsidP="006E5975">
      <w:pPr>
        <w:pStyle w:val="ListParagraph"/>
        <w:numPr>
          <w:ilvl w:val="1"/>
          <w:numId w:val="6"/>
        </w:numPr>
        <w:rPr>
          <w:rStyle w:val="normaltextrun"/>
        </w:rPr>
      </w:pPr>
      <w:r w:rsidRPr="009D0462">
        <w:rPr>
          <w:rStyle w:val="normaltextrun"/>
          <w:rFonts w:eastAsiaTheme="majorEastAsia" w:cs="Arial"/>
        </w:rPr>
        <w:t>Three 60-90 minute webinars led by subject matter experts</w:t>
      </w:r>
    </w:p>
    <w:p w14:paraId="5F4681A3" w14:textId="65695DB6" w:rsidR="006E5975" w:rsidRPr="009D0462" w:rsidRDefault="002E26BE" w:rsidP="006E5975">
      <w:pPr>
        <w:pStyle w:val="ListParagraph"/>
        <w:numPr>
          <w:ilvl w:val="1"/>
          <w:numId w:val="6"/>
        </w:numPr>
        <w:rPr>
          <w:rStyle w:val="normaltextrun"/>
          <w:rFonts w:cs="Arial"/>
        </w:rPr>
      </w:pPr>
      <w:r>
        <w:rPr>
          <w:rStyle w:val="normaltextrun"/>
          <w:rFonts w:eastAsiaTheme="majorEastAsia" w:cs="Arial"/>
        </w:rPr>
        <w:t>One t</w:t>
      </w:r>
      <w:r w:rsidR="008C07CF">
        <w:rPr>
          <w:rStyle w:val="normaltextrun"/>
          <w:rFonts w:eastAsiaTheme="majorEastAsia" w:cs="Arial"/>
        </w:rPr>
        <w:t>wo-day, i</w:t>
      </w:r>
      <w:r w:rsidR="006E5975" w:rsidRPr="00C5056C">
        <w:rPr>
          <w:rStyle w:val="normaltextrun"/>
          <w:rFonts w:eastAsiaTheme="majorEastAsia" w:cs="Arial"/>
        </w:rPr>
        <w:t xml:space="preserve">n-person, </w:t>
      </w:r>
      <w:r w:rsidR="006E5975" w:rsidRPr="009D0462">
        <w:rPr>
          <w:rStyle w:val="normaltextrun"/>
          <w:rFonts w:eastAsiaTheme="majorEastAsia" w:cs="Arial"/>
        </w:rPr>
        <w:t>basic skills training</w:t>
      </w:r>
      <w:r w:rsidR="006E5975" w:rsidRPr="009D0462">
        <w:rPr>
          <w:rStyle w:val="normaltextrun"/>
          <w:rFonts w:eastAsiaTheme="majorEastAsia" w:cs="Arial"/>
        </w:rPr>
        <w:br/>
      </w:r>
    </w:p>
    <w:p w14:paraId="1B4318AF" w14:textId="163CEF2E" w:rsidR="00C403D7" w:rsidRPr="009D0462" w:rsidRDefault="00C403D7" w:rsidP="009D0462">
      <w:pPr>
        <w:pStyle w:val="ListParagraph"/>
        <w:numPr>
          <w:ilvl w:val="0"/>
          <w:numId w:val="6"/>
        </w:numPr>
      </w:pPr>
      <w:r w:rsidRPr="00B45EAA">
        <w:rPr>
          <w:rStyle w:val="normaltextrun"/>
          <w:rFonts w:eastAsiaTheme="majorEastAsia" w:cs="Arial"/>
          <w:bCs/>
        </w:rPr>
        <w:t xml:space="preserve">Program Implementation </w:t>
      </w:r>
      <w:r w:rsidR="006E5975" w:rsidRPr="00B45EAA">
        <w:rPr>
          <w:rStyle w:val="normaltextrun"/>
          <w:rFonts w:eastAsiaTheme="majorEastAsia" w:cs="Arial"/>
          <w:bCs/>
        </w:rPr>
        <w:t xml:space="preserve">and Monitoring:  Participating ACO staff will conduct educational outreach to ACO clinicians; Alosa Health will </w:t>
      </w:r>
      <w:r w:rsidR="006E5975" w:rsidRPr="00B45EAA">
        <w:rPr>
          <w:rStyle w:val="normaltextrun"/>
          <w:rFonts w:eastAsiaTheme="majorEastAsia" w:cs="Arial"/>
        </w:rPr>
        <w:t>provide ongoing program consultation (i.e. mentoring, clinical consultation, monthly conference call</w:t>
      </w:r>
      <w:r w:rsidR="00DF355C" w:rsidRPr="00B45EAA">
        <w:rPr>
          <w:rStyle w:val="normaltextrun"/>
          <w:rFonts w:eastAsiaTheme="majorEastAsia" w:cs="Arial"/>
        </w:rPr>
        <w:t>s</w:t>
      </w:r>
      <w:r w:rsidR="006E5975" w:rsidRPr="00B45EAA">
        <w:rPr>
          <w:rStyle w:val="normaltextrun"/>
          <w:rFonts w:eastAsiaTheme="majorEastAsia" w:cs="Arial"/>
        </w:rPr>
        <w:t xml:space="preserve">).  Participating ACO staff and the clinicians </w:t>
      </w:r>
      <w:r w:rsidR="00DF355C" w:rsidRPr="00B45EAA">
        <w:rPr>
          <w:rStyle w:val="normaltextrun"/>
          <w:rFonts w:eastAsiaTheme="majorEastAsia" w:cs="Arial"/>
        </w:rPr>
        <w:t>to</w:t>
      </w:r>
      <w:r w:rsidR="003C29B5" w:rsidRPr="00B45EAA">
        <w:rPr>
          <w:rStyle w:val="normaltextrun"/>
          <w:rFonts w:eastAsiaTheme="majorEastAsia" w:cs="Arial"/>
        </w:rPr>
        <w:t xml:space="preserve"> </w:t>
      </w:r>
      <w:r w:rsidR="006E5975" w:rsidRPr="00B45EAA">
        <w:rPr>
          <w:rStyle w:val="normaltextrun"/>
          <w:rFonts w:eastAsiaTheme="majorEastAsia" w:cs="Arial"/>
        </w:rPr>
        <w:t xml:space="preserve">whom they conduct educational outreach </w:t>
      </w:r>
      <w:r w:rsidR="00B45EAA">
        <w:rPr>
          <w:rStyle w:val="normaltextrun"/>
          <w:rFonts w:eastAsiaTheme="majorEastAsia" w:cs="Arial"/>
        </w:rPr>
        <w:t>will</w:t>
      </w:r>
      <w:r w:rsidR="00684908" w:rsidRPr="00B45EAA">
        <w:rPr>
          <w:rStyle w:val="normaltextrun"/>
          <w:rFonts w:eastAsiaTheme="majorEastAsia" w:cs="Arial"/>
        </w:rPr>
        <w:t xml:space="preserve"> </w:t>
      </w:r>
      <w:r w:rsidR="00B45EAA" w:rsidRPr="00B45EAA">
        <w:rPr>
          <w:rStyle w:val="normaltextrun"/>
          <w:rFonts w:eastAsiaTheme="majorEastAsia" w:cs="Arial"/>
        </w:rPr>
        <w:t xml:space="preserve">be eligible to </w:t>
      </w:r>
      <w:r w:rsidR="009576F6" w:rsidRPr="00B45EAA">
        <w:rPr>
          <w:rStyle w:val="normaltextrun"/>
          <w:rFonts w:eastAsiaTheme="majorEastAsia" w:cs="Arial"/>
        </w:rPr>
        <w:t>earn</w:t>
      </w:r>
      <w:r w:rsidR="002E26BE">
        <w:rPr>
          <w:rStyle w:val="normaltextrun"/>
          <w:rFonts w:eastAsiaTheme="majorEastAsia" w:cs="Arial"/>
        </w:rPr>
        <w:t xml:space="preserve"> continuing education credits (</w:t>
      </w:r>
      <w:r w:rsidR="009576F6" w:rsidRPr="00B45EAA">
        <w:rPr>
          <w:rStyle w:val="normaltextrun"/>
          <w:rFonts w:eastAsiaTheme="majorEastAsia" w:cs="Arial"/>
          <w:i/>
          <w:iCs/>
        </w:rPr>
        <w:t xml:space="preserve">AMA </w:t>
      </w:r>
      <w:r w:rsidR="00B45EAA">
        <w:rPr>
          <w:rStyle w:val="normaltextrun"/>
          <w:rFonts w:eastAsiaTheme="majorEastAsia" w:cs="Arial"/>
          <w:i/>
          <w:iCs/>
        </w:rPr>
        <w:t xml:space="preserve">PRA </w:t>
      </w:r>
      <w:r w:rsidR="009576F6" w:rsidRPr="00B45EAA">
        <w:rPr>
          <w:rStyle w:val="normaltextrun"/>
          <w:rFonts w:eastAsiaTheme="majorEastAsia" w:cs="Arial"/>
          <w:i/>
          <w:iCs/>
        </w:rPr>
        <w:t>Category 1</w:t>
      </w:r>
      <w:r w:rsidR="009576F6" w:rsidRPr="00B45EAA">
        <w:rPr>
          <w:rStyle w:val="normaltextrun"/>
          <w:rFonts w:eastAsiaTheme="majorEastAsia" w:cs="Arial"/>
        </w:rPr>
        <w:t xml:space="preserve"> </w:t>
      </w:r>
      <w:r w:rsidR="00B45EAA" w:rsidRPr="00B45EAA">
        <w:rPr>
          <w:rFonts w:eastAsiaTheme="majorEastAsia" w:cs="Arial"/>
          <w:i/>
          <w:iCs/>
        </w:rPr>
        <w:t>Credits</w:t>
      </w:r>
      <w:r w:rsidR="00B45EAA" w:rsidRPr="00B45EAA">
        <w:rPr>
          <w:rFonts w:eastAsiaTheme="majorEastAsia" w:cs="Arial"/>
          <w:i/>
          <w:iCs/>
          <w:vertAlign w:val="superscript"/>
        </w:rPr>
        <w:t>TM</w:t>
      </w:r>
      <w:r w:rsidR="002E26BE">
        <w:rPr>
          <w:rFonts w:eastAsiaTheme="majorEastAsia" w:cs="Arial"/>
          <w:i/>
          <w:iCs/>
        </w:rPr>
        <w:t>)</w:t>
      </w:r>
      <w:r w:rsidR="00B45EAA" w:rsidRPr="00B45EAA">
        <w:rPr>
          <w:rFonts w:eastAsiaTheme="majorEastAsia" w:cs="Arial"/>
          <w:i/>
          <w:iCs/>
        </w:rPr>
        <w:t>.</w:t>
      </w:r>
      <w:r w:rsidR="00B45EAA" w:rsidRPr="00B45EAA">
        <w:rPr>
          <w:rStyle w:val="CommentReference"/>
          <w:i/>
          <w:iCs/>
        </w:rPr>
        <w:br/>
      </w:r>
    </w:p>
    <w:p w14:paraId="7816A2B9" w14:textId="77777777" w:rsidR="00C403D7" w:rsidRPr="006E5975" w:rsidRDefault="00C403D7" w:rsidP="009D0462">
      <w:pPr>
        <w:pStyle w:val="ListParagraph"/>
        <w:numPr>
          <w:ilvl w:val="0"/>
          <w:numId w:val="6"/>
        </w:numPr>
        <w:rPr>
          <w:rStyle w:val="normaltextrun"/>
        </w:rPr>
      </w:pPr>
      <w:r>
        <w:rPr>
          <w:rFonts w:eastAsiaTheme="majorEastAsia" w:cs="Arial"/>
        </w:rPr>
        <w:t>Program Evaluation:  The HPC and Alosa Health will work with participating ACOs to identify appropriate metrics to monitor program implementation and assess impact.  Participating ACOs will track and report on these metrics.</w:t>
      </w:r>
    </w:p>
    <w:p w14:paraId="176D9968" w14:textId="77777777" w:rsidR="006E5975" w:rsidRDefault="006E5975"/>
    <w:p w14:paraId="62A2EA8B" w14:textId="0E37C3B2" w:rsidR="006C1760" w:rsidRPr="006C1760" w:rsidRDefault="006E5975">
      <w:r>
        <w:t>The program will require p</w:t>
      </w:r>
      <w:r w:rsidR="006C1760" w:rsidRPr="006C1760">
        <w:t xml:space="preserve">articipating ACO </w:t>
      </w:r>
      <w:r w:rsidR="00351789" w:rsidRPr="006C1760">
        <w:t xml:space="preserve">staff </w:t>
      </w:r>
      <w:r w:rsidR="00351789">
        <w:t>to</w:t>
      </w:r>
      <w:r w:rsidR="006C1760" w:rsidRPr="006C1760">
        <w:t xml:space="preserve"> dedicate approximately half of their time over approximately nine</w:t>
      </w:r>
      <w:r w:rsidR="00DF355C">
        <w:t xml:space="preserve"> </w:t>
      </w:r>
      <w:r w:rsidR="006C1760" w:rsidRPr="006C1760">
        <w:t>month</w:t>
      </w:r>
      <w:r w:rsidR="00DF355C">
        <w:t>s</w:t>
      </w:r>
      <w:r w:rsidR="002E26BE">
        <w:t>.</w:t>
      </w:r>
      <w:r w:rsidR="00C26D8B">
        <w:rPr>
          <w:rStyle w:val="FootnoteReference"/>
        </w:rPr>
        <w:footnoteReference w:id="1"/>
      </w:r>
      <w:r w:rsidR="008C07CF">
        <w:t xml:space="preserve">  </w:t>
      </w:r>
      <w:r>
        <w:t xml:space="preserve">For more information about the program, </w:t>
      </w:r>
      <w:r w:rsidR="003C29B5">
        <w:t>please visit</w:t>
      </w:r>
      <w:r w:rsidR="00CF42D3">
        <w:t xml:space="preserve">: </w:t>
      </w:r>
      <w:hyperlink r:id="rId9" w:history="1">
        <w:r w:rsidR="00CF42D3">
          <w:rPr>
            <w:rStyle w:val="Hyperlink"/>
          </w:rPr>
          <w:t>https://www.mass.gov/info-details/opportunities-for-hpc-certified-acos</w:t>
        </w:r>
      </w:hyperlink>
    </w:p>
    <w:p w14:paraId="1F0CC671" w14:textId="77777777" w:rsidR="006C1760" w:rsidRDefault="006C1760"/>
    <w:p w14:paraId="48259EC3" w14:textId="77777777" w:rsidR="00C5056C" w:rsidRPr="009D0462" w:rsidRDefault="00C5056C">
      <w:pPr>
        <w:rPr>
          <w:b/>
        </w:rPr>
      </w:pPr>
      <w:r>
        <w:rPr>
          <w:b/>
        </w:rPr>
        <w:t>Application Process</w:t>
      </w:r>
    </w:p>
    <w:p w14:paraId="66488424" w14:textId="0050C166" w:rsidR="00C5056C" w:rsidRPr="00754A24" w:rsidRDefault="00C5056C">
      <w:pPr>
        <w:rPr>
          <w:b/>
        </w:rPr>
      </w:pPr>
      <w:r>
        <w:t xml:space="preserve">HPC-certified </w:t>
      </w:r>
      <w:r w:rsidR="006C1760" w:rsidRPr="00E94D3B">
        <w:t>A</w:t>
      </w:r>
      <w:r w:rsidR="00FE2B81">
        <w:t>CO</w:t>
      </w:r>
      <w:r>
        <w:t>s that would like to be considered for participation in adviseRx must complete the application below</w:t>
      </w:r>
      <w:r w:rsidR="003C29B5">
        <w:t xml:space="preserve">.  Please type your answers directly into this document, </w:t>
      </w:r>
      <w:r w:rsidR="00CF05D9">
        <w:t>and then</w:t>
      </w:r>
      <w:r>
        <w:t xml:space="preserve"> submit it to the HPC at </w:t>
      </w:r>
      <w:hyperlink r:id="rId10" w:history="1">
        <w:r w:rsidRPr="00E161B6">
          <w:rPr>
            <w:rStyle w:val="Hyperlink"/>
          </w:rPr>
          <w:t>hpc-certification@mass.gov</w:t>
        </w:r>
      </w:hyperlink>
      <w:r>
        <w:t xml:space="preserve">.  </w:t>
      </w:r>
      <w:r w:rsidR="003C29B5">
        <w:t xml:space="preserve"> </w:t>
      </w:r>
      <w:r w:rsidR="002E26BE">
        <w:rPr>
          <w:b/>
        </w:rPr>
        <w:t>The deadline to submit a complete application is August 23, 2019 at 5:00 pm.</w:t>
      </w:r>
    </w:p>
    <w:p w14:paraId="0702491A" w14:textId="77777777" w:rsidR="00C5056C" w:rsidRDefault="00C5056C"/>
    <w:p w14:paraId="7DBB0CC2" w14:textId="77777777" w:rsidR="003C29B5" w:rsidRDefault="00C5056C">
      <w:r>
        <w:t>The HPC anticipates selecting five or more HPC-certified ACOs to participate, up to the maximum program capacity of 10 ACO staff (no more than two staff per participating ACO).</w:t>
      </w:r>
      <w:r w:rsidRPr="00C5056C">
        <w:t xml:space="preserve"> </w:t>
      </w:r>
      <w:r>
        <w:t xml:space="preserve">The HPC will </w:t>
      </w:r>
      <w:r w:rsidR="003C29B5">
        <w:t xml:space="preserve">use the following criteria to evaluate ACO </w:t>
      </w:r>
      <w:r>
        <w:t>a</w:t>
      </w:r>
      <w:r w:rsidRPr="00E94D3B">
        <w:t>pplications</w:t>
      </w:r>
      <w:r w:rsidR="003C29B5">
        <w:t xml:space="preserve"> and select ACO</w:t>
      </w:r>
      <w:r w:rsidR="004C2DB6">
        <w:t>s</w:t>
      </w:r>
      <w:r w:rsidR="003C29B5">
        <w:t xml:space="preserve"> to participate:</w:t>
      </w:r>
      <w:r w:rsidRPr="00E94D3B">
        <w:t xml:space="preserve"> </w:t>
      </w:r>
    </w:p>
    <w:p w14:paraId="0BE57606" w14:textId="77777777" w:rsidR="003C29B5" w:rsidRDefault="003C29B5" w:rsidP="003C29B5">
      <w:pPr>
        <w:pStyle w:val="ListParagraph"/>
        <w:numPr>
          <w:ilvl w:val="0"/>
          <w:numId w:val="9"/>
        </w:numPr>
      </w:pPr>
      <w:r>
        <w:t xml:space="preserve">the </w:t>
      </w:r>
      <w:r w:rsidR="00C5056C">
        <w:t xml:space="preserve">quality and strength of </w:t>
      </w:r>
      <w:r>
        <w:t xml:space="preserve">the ACO’s </w:t>
      </w:r>
      <w:r w:rsidR="00C5056C">
        <w:t>statement of purpose</w:t>
      </w:r>
      <w:r>
        <w:t xml:space="preserve"> (see question 1);</w:t>
      </w:r>
    </w:p>
    <w:p w14:paraId="7CED8E48" w14:textId="77777777" w:rsidR="003C29B5" w:rsidRDefault="00C5056C" w:rsidP="003C29B5">
      <w:pPr>
        <w:pStyle w:val="ListParagraph"/>
        <w:numPr>
          <w:ilvl w:val="0"/>
          <w:numId w:val="9"/>
        </w:numPr>
      </w:pPr>
      <w:r w:rsidRPr="00E94D3B">
        <w:t>capacity for collecting and reporting data</w:t>
      </w:r>
      <w:r>
        <w:t xml:space="preserve"> </w:t>
      </w:r>
      <w:r w:rsidR="003C29B5">
        <w:t>to monitor program implementation and impact (see question 2), and;</w:t>
      </w:r>
      <w:r w:rsidR="004579C2">
        <w:t xml:space="preserve"> </w:t>
      </w:r>
    </w:p>
    <w:p w14:paraId="407852A6" w14:textId="77777777" w:rsidR="00D036BF" w:rsidRDefault="00B21CC5" w:rsidP="003C29B5">
      <w:pPr>
        <w:pStyle w:val="ListParagraph"/>
        <w:numPr>
          <w:ilvl w:val="0"/>
          <w:numId w:val="9"/>
        </w:numPr>
      </w:pPr>
      <w:proofErr w:type="gramStart"/>
      <w:r>
        <w:t>identification</w:t>
      </w:r>
      <w:proofErr w:type="gramEnd"/>
      <w:r>
        <w:t xml:space="preserve"> of an</w:t>
      </w:r>
      <w:r w:rsidR="003C29B5">
        <w:t xml:space="preserve"> internal Champion </w:t>
      </w:r>
      <w:r>
        <w:t xml:space="preserve">likely </w:t>
      </w:r>
      <w:r w:rsidR="003C29B5">
        <w:t xml:space="preserve">to support implementation within the ACO (see question 3).  </w:t>
      </w:r>
      <w:r w:rsidR="00C5056C">
        <w:t xml:space="preserve"> </w:t>
      </w:r>
    </w:p>
    <w:p w14:paraId="630772C2" w14:textId="77777777" w:rsidR="00D036BF" w:rsidRDefault="00D036BF"/>
    <w:p w14:paraId="2FCA6F1E" w14:textId="1598BFA5" w:rsidR="00D036BF" w:rsidRDefault="00D036BF">
      <w:r>
        <w:lastRenderedPageBreak/>
        <w:t xml:space="preserve">If you have any questions about the </w:t>
      </w:r>
      <w:r w:rsidR="00C5056C">
        <w:t xml:space="preserve">adviseRx </w:t>
      </w:r>
      <w:r>
        <w:t xml:space="preserve">program or the application process, please contact Courtney Anderson and Mike Stanek at </w:t>
      </w:r>
      <w:hyperlink r:id="rId11" w:history="1">
        <w:r w:rsidRPr="00D6668C">
          <w:rPr>
            <w:rStyle w:val="Hyperlink"/>
          </w:rPr>
          <w:t>hpc-certification@mass.gov</w:t>
        </w:r>
      </w:hyperlink>
      <w:r>
        <w:t>.</w:t>
      </w:r>
      <w:r w:rsidR="0090510B">
        <w:t xml:space="preserve">  </w:t>
      </w:r>
    </w:p>
    <w:p w14:paraId="0415A84B" w14:textId="77777777" w:rsidR="00C5056C" w:rsidRDefault="00C5056C">
      <w:pPr>
        <w:pBdr>
          <w:bottom w:val="single" w:sz="12" w:space="1" w:color="auto"/>
        </w:pBdr>
      </w:pPr>
    </w:p>
    <w:p w14:paraId="4DE60948" w14:textId="77777777" w:rsidR="00C5056C" w:rsidRDefault="00C5056C"/>
    <w:p w14:paraId="0CFEE64D" w14:textId="77777777" w:rsidR="00937742" w:rsidRDefault="00937742"/>
    <w:p w14:paraId="29D5D4F7" w14:textId="77777777" w:rsidR="00D036BF" w:rsidRPr="00937742" w:rsidRDefault="00D036BF">
      <w:pPr>
        <w:rPr>
          <w:b/>
        </w:rPr>
      </w:pPr>
      <w:r w:rsidRPr="00937742">
        <w:rPr>
          <w:b/>
        </w:rPr>
        <w:t>ACO Name:</w:t>
      </w:r>
    </w:p>
    <w:p w14:paraId="0B57DC07" w14:textId="77777777" w:rsidR="00937742" w:rsidRDefault="00937742">
      <w:pPr>
        <w:rPr>
          <w:b/>
        </w:rPr>
      </w:pPr>
    </w:p>
    <w:p w14:paraId="44A0B948" w14:textId="77777777" w:rsidR="00D036BF" w:rsidRPr="00937742" w:rsidRDefault="00D036BF">
      <w:pPr>
        <w:rPr>
          <w:b/>
        </w:rPr>
      </w:pPr>
      <w:r w:rsidRPr="00937742">
        <w:rPr>
          <w:b/>
        </w:rPr>
        <w:t>ACO Address:</w:t>
      </w:r>
    </w:p>
    <w:p w14:paraId="64F0D698" w14:textId="77777777" w:rsidR="00937742" w:rsidRDefault="00937742">
      <w:pPr>
        <w:rPr>
          <w:b/>
        </w:rPr>
      </w:pPr>
    </w:p>
    <w:p w14:paraId="06658473" w14:textId="77777777" w:rsidR="00D036BF" w:rsidRPr="00937742" w:rsidRDefault="00D036BF">
      <w:pPr>
        <w:rPr>
          <w:b/>
        </w:rPr>
      </w:pPr>
      <w:r w:rsidRPr="00937742">
        <w:rPr>
          <w:b/>
        </w:rPr>
        <w:t>Contact Name:</w:t>
      </w:r>
    </w:p>
    <w:p w14:paraId="7F96F395" w14:textId="77777777" w:rsidR="00937742" w:rsidRDefault="00937742">
      <w:pPr>
        <w:rPr>
          <w:b/>
        </w:rPr>
      </w:pPr>
    </w:p>
    <w:p w14:paraId="5D0BAA17" w14:textId="77777777" w:rsidR="00D036BF" w:rsidRPr="00937742" w:rsidRDefault="00D036BF">
      <w:pPr>
        <w:rPr>
          <w:b/>
        </w:rPr>
      </w:pPr>
      <w:r w:rsidRPr="00937742">
        <w:rPr>
          <w:b/>
        </w:rPr>
        <w:t>Contact Title:</w:t>
      </w:r>
    </w:p>
    <w:p w14:paraId="23892413" w14:textId="77777777" w:rsidR="00937742" w:rsidRDefault="00937742">
      <w:pPr>
        <w:rPr>
          <w:b/>
        </w:rPr>
      </w:pPr>
    </w:p>
    <w:p w14:paraId="5F39C012" w14:textId="77777777" w:rsidR="00937742" w:rsidRDefault="00D036BF">
      <w:pPr>
        <w:rPr>
          <w:b/>
        </w:rPr>
      </w:pPr>
      <w:r w:rsidRPr="00937742">
        <w:rPr>
          <w:b/>
        </w:rPr>
        <w:t>Contact Phone:</w:t>
      </w:r>
      <w:r w:rsidRPr="00937742">
        <w:rPr>
          <w:b/>
        </w:rPr>
        <w:br/>
      </w:r>
    </w:p>
    <w:p w14:paraId="458A6435" w14:textId="77777777" w:rsidR="00D036BF" w:rsidRPr="00937742" w:rsidRDefault="00D036BF">
      <w:pPr>
        <w:rPr>
          <w:b/>
        </w:rPr>
      </w:pPr>
      <w:r w:rsidRPr="00937742">
        <w:rPr>
          <w:b/>
        </w:rPr>
        <w:t>Contact Email:</w:t>
      </w:r>
    </w:p>
    <w:p w14:paraId="69330DC8" w14:textId="77777777" w:rsidR="007A091F" w:rsidRDefault="007A091F" w:rsidP="007A091F"/>
    <w:p w14:paraId="66A4AB43" w14:textId="77777777" w:rsidR="00937742" w:rsidRPr="009D0462" w:rsidRDefault="00937742" w:rsidP="007A091F">
      <w:pPr>
        <w:rPr>
          <w:i/>
        </w:rPr>
      </w:pPr>
    </w:p>
    <w:p w14:paraId="564B21F9" w14:textId="77777777" w:rsidR="00C1441D" w:rsidRDefault="00C1441D" w:rsidP="00C1441D">
      <w:pPr>
        <w:pStyle w:val="ListParagraph"/>
        <w:numPr>
          <w:ilvl w:val="0"/>
          <w:numId w:val="3"/>
        </w:numPr>
      </w:pPr>
      <w:r>
        <w:t xml:space="preserve">Statement of purpose: Please describe in 500 words or less </w:t>
      </w:r>
      <w:r w:rsidR="003C29B5">
        <w:t xml:space="preserve">why </w:t>
      </w:r>
      <w:r>
        <w:t>your ACO</w:t>
      </w:r>
      <w:r w:rsidR="003C29B5">
        <w:t xml:space="preserve"> is seeking to participate in adviseRx.  In your response, please describe:</w:t>
      </w:r>
    </w:p>
    <w:p w14:paraId="1B63383B" w14:textId="77777777" w:rsidR="003C29B5" w:rsidRDefault="003C29B5" w:rsidP="003C29B5">
      <w:pPr>
        <w:pStyle w:val="ListParagraph"/>
        <w:numPr>
          <w:ilvl w:val="1"/>
          <w:numId w:val="3"/>
        </w:numPr>
        <w:ind w:left="1080"/>
      </w:pPr>
      <w:r>
        <w:t xml:space="preserve">Your ACO’s specific goals for participating in adviseRx, including any metrics you propose to track to monitor your progress toward those goals.  </w:t>
      </w:r>
    </w:p>
    <w:p w14:paraId="4871030E" w14:textId="77777777" w:rsidR="00C1441D" w:rsidRDefault="00C1441D" w:rsidP="00C1441D">
      <w:pPr>
        <w:pStyle w:val="ListParagraph"/>
        <w:numPr>
          <w:ilvl w:val="1"/>
          <w:numId w:val="3"/>
        </w:numPr>
        <w:ind w:left="1080"/>
      </w:pPr>
      <w:r>
        <w:t xml:space="preserve">How </w:t>
      </w:r>
      <w:r w:rsidR="003C29B5">
        <w:t xml:space="preserve">improving </w:t>
      </w:r>
      <w:r>
        <w:t>evidence-based prescribing and pharmacy management, particularly for type 2 diabetes, align</w:t>
      </w:r>
      <w:r w:rsidR="003C29B5">
        <w:t>s</w:t>
      </w:r>
      <w:r>
        <w:t xml:space="preserve"> with your </w:t>
      </w:r>
      <w:r w:rsidR="003C29B5">
        <w:t>ACO</w:t>
      </w:r>
      <w:r>
        <w:t>’s overall strategic goals for the coming year</w:t>
      </w:r>
      <w:r w:rsidR="00B21CC5">
        <w:t>, including:</w:t>
      </w:r>
    </w:p>
    <w:p w14:paraId="328EFED6" w14:textId="77777777" w:rsidR="00C1441D" w:rsidRDefault="00B21CC5" w:rsidP="00C1441D">
      <w:pPr>
        <w:pStyle w:val="ListParagraph"/>
        <w:numPr>
          <w:ilvl w:val="3"/>
          <w:numId w:val="3"/>
        </w:numPr>
      </w:pPr>
      <w:r>
        <w:t xml:space="preserve">how </w:t>
      </w:r>
      <w:r w:rsidR="00C1441D">
        <w:t>your ACO</w:t>
      </w:r>
      <w:r>
        <w:t>’s</w:t>
      </w:r>
      <w:r w:rsidR="00C1441D">
        <w:t xml:space="preserve"> ongoing cost containment or quality improvement initiatives align with this program;</w:t>
      </w:r>
    </w:p>
    <w:p w14:paraId="32D32DE9" w14:textId="6B9DDFEF" w:rsidR="00C1441D" w:rsidRDefault="00B21CC5" w:rsidP="00C1441D">
      <w:pPr>
        <w:pStyle w:val="ListParagraph"/>
        <w:numPr>
          <w:ilvl w:val="3"/>
          <w:numId w:val="3"/>
        </w:numPr>
      </w:pPr>
      <w:proofErr w:type="gramStart"/>
      <w:r>
        <w:t>how</w:t>
      </w:r>
      <w:proofErr w:type="gramEnd"/>
      <w:r>
        <w:t xml:space="preserve"> participating in adviseRx would align with or further </w:t>
      </w:r>
      <w:r w:rsidR="003C29B5">
        <w:t>your ACO</w:t>
      </w:r>
      <w:r>
        <w:t>’s</w:t>
      </w:r>
      <w:r w:rsidR="003C29B5">
        <w:t xml:space="preserve"> specific prior or ongoing experience conducting </w:t>
      </w:r>
      <w:r w:rsidR="00C1441D">
        <w:t xml:space="preserve">evidence-based </w:t>
      </w:r>
      <w:r w:rsidR="003C29B5">
        <w:t xml:space="preserve">pharmaceutical </w:t>
      </w:r>
      <w:r w:rsidR="00C1441D">
        <w:t>outreach to providers</w:t>
      </w:r>
      <w:r w:rsidR="002E26BE">
        <w:t>.</w:t>
      </w:r>
      <w:r w:rsidR="00C1441D">
        <w:t xml:space="preserve"> </w:t>
      </w:r>
    </w:p>
    <w:p w14:paraId="6A951923" w14:textId="77777777" w:rsidR="003C29B5" w:rsidRDefault="003C29B5" w:rsidP="003C29B5">
      <w:pPr>
        <w:pStyle w:val="ListParagraph"/>
        <w:numPr>
          <w:ilvl w:val="1"/>
          <w:numId w:val="3"/>
        </w:numPr>
        <w:ind w:left="1080"/>
      </w:pPr>
      <w:r>
        <w:t>Your ACO leadership’s interest in and support for participating in adviseRx</w:t>
      </w:r>
      <w:r w:rsidR="00DD6530">
        <w:t>.</w:t>
      </w:r>
    </w:p>
    <w:p w14:paraId="74F23737" w14:textId="77777777" w:rsidR="00C1441D" w:rsidRDefault="00C1441D" w:rsidP="009D0462">
      <w:pPr>
        <w:pStyle w:val="ListParagraph"/>
        <w:ind w:left="360"/>
      </w:pPr>
    </w:p>
    <w:p w14:paraId="0B3D4194" w14:textId="77777777" w:rsidR="00F70F6C" w:rsidRDefault="00F70F6C" w:rsidP="009D0462">
      <w:pPr>
        <w:pStyle w:val="ListParagraph"/>
        <w:ind w:left="360"/>
      </w:pPr>
    </w:p>
    <w:p w14:paraId="48098356" w14:textId="77777777" w:rsidR="00884616" w:rsidRDefault="00811A83" w:rsidP="003C29B5">
      <w:pPr>
        <w:pStyle w:val="ListParagraph"/>
        <w:numPr>
          <w:ilvl w:val="0"/>
          <w:numId w:val="3"/>
        </w:numPr>
      </w:pPr>
      <w:r>
        <w:t>ACOs selected for participation</w:t>
      </w:r>
      <w:r w:rsidRPr="00D5469D">
        <w:t xml:space="preserve"> </w:t>
      </w:r>
      <w:r w:rsidR="003C29B5">
        <w:t xml:space="preserve">in adviseRx </w:t>
      </w:r>
      <w:r>
        <w:t>will</w:t>
      </w:r>
      <w:r w:rsidRPr="00D5469D">
        <w:t xml:space="preserve"> </w:t>
      </w:r>
      <w:r>
        <w:t>work with Alosa Health and the HPC to collect data and report on key metrics</w:t>
      </w:r>
      <w:r w:rsidR="003C29B5">
        <w:t xml:space="preserve"> related to </w:t>
      </w:r>
      <w:r w:rsidR="003C29B5">
        <w:rPr>
          <w:rFonts w:eastAsiaTheme="majorEastAsia" w:cs="Arial"/>
        </w:rPr>
        <w:t xml:space="preserve">program implementation and impact.  These metrics may focus on clinician </w:t>
      </w:r>
      <w:r w:rsidR="00884616">
        <w:t xml:space="preserve">prescribing </w:t>
      </w:r>
      <w:r w:rsidR="003C29B5">
        <w:t>patterns (i.e. number of prescriptions written),</w:t>
      </w:r>
      <w:r w:rsidR="00884616">
        <w:t xml:space="preserve"> patient adherence</w:t>
      </w:r>
      <w:r w:rsidR="003C29B5">
        <w:t>,</w:t>
      </w:r>
      <w:r w:rsidR="00884616">
        <w:t xml:space="preserve"> utilization of health care services</w:t>
      </w:r>
      <w:r w:rsidR="003C29B5">
        <w:t>,</w:t>
      </w:r>
      <w:r w:rsidR="00884616">
        <w:t xml:space="preserve"> and</w:t>
      </w:r>
      <w:r w:rsidR="003C29B5">
        <w:t>/or</w:t>
      </w:r>
      <w:r w:rsidR="00884616">
        <w:t xml:space="preserve"> laboratory results</w:t>
      </w:r>
      <w:r w:rsidR="003C29B5">
        <w:t xml:space="preserve">.  </w:t>
      </w:r>
      <w:r w:rsidR="00884616">
        <w:t xml:space="preserve">Please describe your </w:t>
      </w:r>
      <w:r w:rsidR="003C29B5">
        <w:t>ACO</w:t>
      </w:r>
      <w:r w:rsidR="00884616">
        <w:t>’s capabilities for c</w:t>
      </w:r>
      <w:r w:rsidR="003C29B5">
        <w:t>ollecting and reporting</w:t>
      </w:r>
      <w:r w:rsidR="00884616">
        <w:t xml:space="preserve"> </w:t>
      </w:r>
      <w:r w:rsidR="003C29B5">
        <w:t xml:space="preserve">metrics in these areas, </w:t>
      </w:r>
      <w:r w:rsidR="00884616">
        <w:t>including:</w:t>
      </w:r>
    </w:p>
    <w:p w14:paraId="30005967" w14:textId="77777777" w:rsidR="00884616" w:rsidRDefault="00B21CC5" w:rsidP="000E3221">
      <w:pPr>
        <w:pStyle w:val="ListParagraph"/>
        <w:numPr>
          <w:ilvl w:val="0"/>
          <w:numId w:val="7"/>
        </w:numPr>
      </w:pPr>
      <w:r>
        <w:t>E</w:t>
      </w:r>
      <w:r w:rsidR="00365492">
        <w:t xml:space="preserve">xamples of </w:t>
      </w:r>
      <w:r w:rsidR="003C29B5">
        <w:t xml:space="preserve">specific </w:t>
      </w:r>
      <w:r w:rsidR="0009170D">
        <w:t xml:space="preserve">metrics that </w:t>
      </w:r>
      <w:r w:rsidR="003C29B5">
        <w:t xml:space="preserve">the ACO </w:t>
      </w:r>
      <w:r w:rsidR="0009170D">
        <w:t>c</w:t>
      </w:r>
      <w:r w:rsidR="003C29B5">
        <w:t>ould collect and report on</w:t>
      </w:r>
      <w:r w:rsidR="0009170D">
        <w:t>, and</w:t>
      </w:r>
    </w:p>
    <w:p w14:paraId="1872921F" w14:textId="77777777" w:rsidR="003C29B5" w:rsidRDefault="003C29B5" w:rsidP="000E3221">
      <w:pPr>
        <w:pStyle w:val="ListParagraph"/>
        <w:numPr>
          <w:ilvl w:val="0"/>
          <w:numId w:val="7"/>
        </w:numPr>
      </w:pPr>
      <w:r>
        <w:t xml:space="preserve">Any limitations </w:t>
      </w:r>
      <w:r w:rsidR="00884616">
        <w:t xml:space="preserve">to </w:t>
      </w:r>
      <w:r>
        <w:t xml:space="preserve">the ACO’s </w:t>
      </w:r>
      <w:r w:rsidR="00884616">
        <w:t xml:space="preserve">data collection and </w:t>
      </w:r>
      <w:r>
        <w:t>reporting capabilities on metrics in the areas described above.</w:t>
      </w:r>
    </w:p>
    <w:p w14:paraId="7E5C7099" w14:textId="77777777" w:rsidR="00884616" w:rsidRDefault="00884616" w:rsidP="003C29B5"/>
    <w:p w14:paraId="3B588668" w14:textId="77777777" w:rsidR="003C29B5" w:rsidRDefault="003C29B5" w:rsidP="003C29B5"/>
    <w:p w14:paraId="4E29221E" w14:textId="1FFCC777" w:rsidR="00C1441D" w:rsidRDefault="00C1441D" w:rsidP="003C29B5">
      <w:pPr>
        <w:pStyle w:val="ListParagraph"/>
        <w:numPr>
          <w:ilvl w:val="0"/>
          <w:numId w:val="3"/>
        </w:numPr>
      </w:pPr>
      <w:r>
        <w:t xml:space="preserve">Please </w:t>
      </w:r>
      <w:r w:rsidR="003C29B5">
        <w:t xml:space="preserve">briefly describe the </w:t>
      </w:r>
      <w:r>
        <w:t xml:space="preserve">ACO </w:t>
      </w:r>
      <w:r w:rsidR="002E26BE">
        <w:t xml:space="preserve">clinical </w:t>
      </w:r>
      <w:proofErr w:type="gramStart"/>
      <w:r>
        <w:t xml:space="preserve">staff </w:t>
      </w:r>
      <w:r w:rsidR="003C29B5">
        <w:t xml:space="preserve">(including role and/or title) </w:t>
      </w:r>
      <w:r>
        <w:t>that you propose to</w:t>
      </w:r>
      <w:r w:rsidR="00060F8E">
        <w:t xml:space="preserve"> dedicate</w:t>
      </w:r>
      <w:proofErr w:type="gramEnd"/>
      <w:r w:rsidR="00060F8E">
        <w:t xml:space="preserve"> at a half</w:t>
      </w:r>
      <w:r w:rsidR="002E26BE">
        <w:t>-</w:t>
      </w:r>
      <w:r w:rsidR="00060F8E">
        <w:t>time rate to</w:t>
      </w:r>
      <w:r>
        <w:t xml:space="preserve"> participate in adviseRx</w:t>
      </w:r>
      <w:r w:rsidR="003C29B5">
        <w:t xml:space="preserve">.  Please specify whether you request participation of 1 or 2 ACO </w:t>
      </w:r>
      <w:r w:rsidR="00C26D8B">
        <w:t xml:space="preserve">clinical </w:t>
      </w:r>
      <w:r w:rsidR="003C29B5">
        <w:t>staff.</w:t>
      </w:r>
    </w:p>
    <w:p w14:paraId="1B0EA6AD" w14:textId="77777777" w:rsidR="003C29B5" w:rsidRDefault="003C29B5" w:rsidP="00937742">
      <w:pPr>
        <w:pStyle w:val="ListParagraph"/>
        <w:ind w:left="360"/>
      </w:pPr>
    </w:p>
    <w:p w14:paraId="1C1D0328" w14:textId="77777777" w:rsidR="003C29B5" w:rsidRDefault="003C29B5" w:rsidP="00937742">
      <w:pPr>
        <w:pStyle w:val="ListParagraph"/>
        <w:ind w:left="360"/>
      </w:pPr>
    </w:p>
    <w:p w14:paraId="200ED3E0" w14:textId="77777777" w:rsidR="003C29B5" w:rsidRDefault="00873204" w:rsidP="003C29B5">
      <w:pPr>
        <w:pStyle w:val="ListParagraph"/>
        <w:numPr>
          <w:ilvl w:val="0"/>
          <w:numId w:val="3"/>
        </w:numPr>
      </w:pPr>
      <w:r>
        <w:t xml:space="preserve">Please identify </w:t>
      </w:r>
      <w:r w:rsidR="003C29B5">
        <w:t>and briefly describe the individual who will serve as the internal</w:t>
      </w:r>
      <w:r w:rsidR="00E94D3B">
        <w:t xml:space="preserve"> “</w:t>
      </w:r>
      <w:r w:rsidR="003C29B5">
        <w:t>C</w:t>
      </w:r>
      <w:r w:rsidR="00E94D3B">
        <w:t>hampion”</w:t>
      </w:r>
      <w:r>
        <w:t xml:space="preserve"> to spearhead your </w:t>
      </w:r>
      <w:r w:rsidR="00C403D7">
        <w:t xml:space="preserve">ACO’s </w:t>
      </w:r>
      <w:r>
        <w:t xml:space="preserve">participation in adviseRx. </w:t>
      </w:r>
      <w:r w:rsidR="00E94D3B">
        <w:t xml:space="preserve">This </w:t>
      </w:r>
      <w:r w:rsidR="00351789">
        <w:t>person should</w:t>
      </w:r>
      <w:r w:rsidR="00E94D3B">
        <w:t xml:space="preserve"> be a leader within the </w:t>
      </w:r>
      <w:r w:rsidR="00E94D3B">
        <w:lastRenderedPageBreak/>
        <w:t xml:space="preserve">organization who will </w:t>
      </w:r>
      <w:r w:rsidR="003C29B5">
        <w:t xml:space="preserve">actively support </w:t>
      </w:r>
      <w:r w:rsidR="00E94D3B">
        <w:t>its success</w:t>
      </w:r>
      <w:r w:rsidR="00C403D7">
        <w:t xml:space="preserve">, including ensuring that the participating ACO staff are </w:t>
      </w:r>
      <w:r w:rsidR="003C29B5">
        <w:t xml:space="preserve">appropriately dedicated to the program and are </w:t>
      </w:r>
      <w:r w:rsidR="00C403D7">
        <w:t xml:space="preserve">able to conduct the educational outreach with ACO clinicians </w:t>
      </w:r>
      <w:r w:rsidR="003C29B5">
        <w:t>following the training</w:t>
      </w:r>
      <w:r w:rsidR="00E94D3B">
        <w:t xml:space="preserve">. </w:t>
      </w:r>
    </w:p>
    <w:p w14:paraId="73E2F0A5" w14:textId="77777777" w:rsidR="00873204" w:rsidRDefault="00873204" w:rsidP="003C29B5">
      <w:pPr>
        <w:pStyle w:val="ListParagraph"/>
        <w:numPr>
          <w:ilvl w:val="0"/>
          <w:numId w:val="4"/>
        </w:numPr>
      </w:pPr>
      <w:r>
        <w:t>Champion Name</w:t>
      </w:r>
      <w:r w:rsidR="00937742">
        <w:t>:</w:t>
      </w:r>
    </w:p>
    <w:p w14:paraId="6436D397" w14:textId="77777777" w:rsidR="00873204" w:rsidRDefault="00873204" w:rsidP="00937742">
      <w:pPr>
        <w:pStyle w:val="ListParagraph"/>
        <w:numPr>
          <w:ilvl w:val="0"/>
          <w:numId w:val="4"/>
        </w:numPr>
      </w:pPr>
      <w:r>
        <w:t>Champion Title</w:t>
      </w:r>
      <w:r w:rsidR="00937742">
        <w:t>:</w:t>
      </w:r>
    </w:p>
    <w:p w14:paraId="26602631" w14:textId="77777777" w:rsidR="003C29B5" w:rsidRDefault="00873204" w:rsidP="00811A83">
      <w:pPr>
        <w:pStyle w:val="ListParagraph"/>
        <w:numPr>
          <w:ilvl w:val="0"/>
          <w:numId w:val="4"/>
        </w:numPr>
      </w:pPr>
      <w:r>
        <w:t>Champion Contact Information (email, phone number):</w:t>
      </w:r>
    </w:p>
    <w:p w14:paraId="51A5F393" w14:textId="77777777" w:rsidR="00937742" w:rsidRDefault="003C29B5" w:rsidP="00811A83">
      <w:pPr>
        <w:pStyle w:val="ListParagraph"/>
        <w:numPr>
          <w:ilvl w:val="0"/>
          <w:numId w:val="4"/>
        </w:numPr>
      </w:pPr>
      <w:r>
        <w:t xml:space="preserve">Brief description of the Champion’s role within the ACO, relationship to the staff who will participate in adviseRx, and qualifications or abilities to help ensure the successful implementation of adviseRx within the ACO:   </w:t>
      </w:r>
      <w:r w:rsidR="00415BF5">
        <w:br/>
      </w:r>
    </w:p>
    <w:p w14:paraId="667E3D12" w14:textId="77777777" w:rsidR="00215584" w:rsidRDefault="00215584" w:rsidP="00937742"/>
    <w:p w14:paraId="13F9C03F" w14:textId="3F7CE9FF" w:rsidR="003C29B5" w:rsidRDefault="007A091F" w:rsidP="003C29B5">
      <w:pPr>
        <w:pStyle w:val="ListParagraph"/>
        <w:numPr>
          <w:ilvl w:val="0"/>
          <w:numId w:val="3"/>
        </w:numPr>
      </w:pPr>
      <w:r>
        <w:t>By typing my name</w:t>
      </w:r>
      <w:r w:rsidR="003C29B5">
        <w:t xml:space="preserve"> below</w:t>
      </w:r>
      <w:r>
        <w:t>, I certify that to the best of my knowledge and belief the information I have submitted is accurate and complete:</w:t>
      </w:r>
      <w:r w:rsidR="00F067F2">
        <w:t xml:space="preserve"> </w:t>
      </w:r>
    </w:p>
    <w:p w14:paraId="6F50E928" w14:textId="77777777" w:rsidR="003C29B5" w:rsidRDefault="003C29B5" w:rsidP="003C29B5">
      <w:pPr>
        <w:pStyle w:val="ListParagraph"/>
        <w:ind w:left="360"/>
      </w:pPr>
    </w:p>
    <w:p w14:paraId="0E0D8D2F" w14:textId="77777777" w:rsidR="007A091F" w:rsidRDefault="00F067F2" w:rsidP="003C29B5">
      <w:pPr>
        <w:pStyle w:val="ListParagraph"/>
        <w:ind w:left="360"/>
      </w:pPr>
      <w:r>
        <w:t>________________________________________</w:t>
      </w:r>
    </w:p>
    <w:p w14:paraId="38EDFC0C" w14:textId="77777777" w:rsidR="003C29B5" w:rsidRDefault="003C29B5" w:rsidP="003C29B5"/>
    <w:p w14:paraId="1CEB2623" w14:textId="77777777" w:rsidR="003C29B5" w:rsidRDefault="003C29B5" w:rsidP="003C29B5"/>
    <w:p w14:paraId="0422D506" w14:textId="77777777" w:rsidR="00215584" w:rsidRDefault="007A091F" w:rsidP="003C29B5">
      <w:pPr>
        <w:ind w:firstLine="360"/>
      </w:pPr>
      <w:r>
        <w:t>Date of submission:</w:t>
      </w:r>
      <w:r w:rsidR="00F067F2">
        <w:t xml:space="preserve"> _____________________</w:t>
      </w:r>
    </w:p>
    <w:sectPr w:rsidR="0021558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30585" w15:done="0"/>
  <w15:commentEx w15:paraId="57079DF3" w15:done="0"/>
  <w15:commentEx w15:paraId="733E5531" w15:done="0"/>
  <w15:commentEx w15:paraId="6550CE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30585" w16cid:durableId="20D059E8"/>
  <w16cid:commentId w16cid:paraId="57079DF3" w16cid:durableId="20D059E9"/>
  <w16cid:commentId w16cid:paraId="733E5531" w16cid:durableId="20D063E0"/>
  <w16cid:commentId w16cid:paraId="6550CE48" w16cid:durableId="20D059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DCD48" w14:textId="77777777" w:rsidR="00E70C00" w:rsidRDefault="00E70C00" w:rsidP="00215584">
      <w:r>
        <w:separator/>
      </w:r>
    </w:p>
  </w:endnote>
  <w:endnote w:type="continuationSeparator" w:id="0">
    <w:p w14:paraId="028261F3" w14:textId="77777777" w:rsidR="00E70C00" w:rsidRDefault="00E70C00" w:rsidP="0021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E9A58" w14:textId="77777777" w:rsidR="00E70C00" w:rsidRDefault="00E70C00" w:rsidP="00215584">
      <w:r>
        <w:separator/>
      </w:r>
    </w:p>
  </w:footnote>
  <w:footnote w:type="continuationSeparator" w:id="0">
    <w:p w14:paraId="03DAE1DF" w14:textId="77777777" w:rsidR="00E70C00" w:rsidRDefault="00E70C00" w:rsidP="00215584">
      <w:r>
        <w:continuationSeparator/>
      </w:r>
    </w:p>
  </w:footnote>
  <w:footnote w:id="1">
    <w:p w14:paraId="556B2C15" w14:textId="77777777" w:rsidR="00C26D8B" w:rsidRDefault="00C26D8B">
      <w:pPr>
        <w:pStyle w:val="FootnoteText"/>
      </w:pPr>
      <w:r>
        <w:rPr>
          <w:rStyle w:val="FootnoteReference"/>
        </w:rPr>
        <w:footnoteRef/>
      </w:r>
      <w:r>
        <w:t xml:space="preserve"> Please note that HPC will not provide funding for ACO staff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71F2"/>
    <w:multiLevelType w:val="hybridMultilevel"/>
    <w:tmpl w:val="C4F44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5B0EA1"/>
    <w:multiLevelType w:val="hybridMultilevel"/>
    <w:tmpl w:val="E522F0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480CA3"/>
    <w:multiLevelType w:val="hybridMultilevel"/>
    <w:tmpl w:val="0F046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5B168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780455"/>
    <w:multiLevelType w:val="hybridMultilevel"/>
    <w:tmpl w:val="09DA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A3588"/>
    <w:multiLevelType w:val="hybridMultilevel"/>
    <w:tmpl w:val="8C04D6AC"/>
    <w:lvl w:ilvl="0" w:tplc="0862DE8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20CAB"/>
    <w:multiLevelType w:val="hybridMultilevel"/>
    <w:tmpl w:val="569AB140"/>
    <w:lvl w:ilvl="0" w:tplc="0862DE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46C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8C04E49"/>
    <w:multiLevelType w:val="hybridMultilevel"/>
    <w:tmpl w:val="691CC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2"/>
  </w:num>
  <w:num w:numId="6">
    <w:abstractNumId w:val="5"/>
  </w:num>
  <w:num w:numId="7">
    <w:abstractNumId w:val="1"/>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kenzie Rowe">
    <w15:presenceInfo w15:providerId="AD" w15:userId="S::mrowe@alosahealth.org::38061a4e-83f1-41c4-a2bd-daa6ad4f5e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84"/>
    <w:rsid w:val="00020175"/>
    <w:rsid w:val="000221C6"/>
    <w:rsid w:val="00054D8F"/>
    <w:rsid w:val="00060F8E"/>
    <w:rsid w:val="0006248E"/>
    <w:rsid w:val="0009170D"/>
    <w:rsid w:val="000E3221"/>
    <w:rsid w:val="000E6F84"/>
    <w:rsid w:val="000F5A13"/>
    <w:rsid w:val="00133DC7"/>
    <w:rsid w:val="001374FA"/>
    <w:rsid w:val="00155A93"/>
    <w:rsid w:val="001A03A0"/>
    <w:rsid w:val="001A2191"/>
    <w:rsid w:val="001D6E1F"/>
    <w:rsid w:val="001E7596"/>
    <w:rsid w:val="001F4A3E"/>
    <w:rsid w:val="00215584"/>
    <w:rsid w:val="00273922"/>
    <w:rsid w:val="0027660F"/>
    <w:rsid w:val="002B24E8"/>
    <w:rsid w:val="002B3D28"/>
    <w:rsid w:val="002E26BE"/>
    <w:rsid w:val="002E6429"/>
    <w:rsid w:val="002F218A"/>
    <w:rsid w:val="00326D9F"/>
    <w:rsid w:val="00351789"/>
    <w:rsid w:val="00365492"/>
    <w:rsid w:val="00376108"/>
    <w:rsid w:val="00381508"/>
    <w:rsid w:val="00395813"/>
    <w:rsid w:val="00397520"/>
    <w:rsid w:val="003C29B5"/>
    <w:rsid w:val="003E1DFF"/>
    <w:rsid w:val="00410E74"/>
    <w:rsid w:val="00415BF5"/>
    <w:rsid w:val="00423C3B"/>
    <w:rsid w:val="00442E2F"/>
    <w:rsid w:val="00443B06"/>
    <w:rsid w:val="0045179B"/>
    <w:rsid w:val="0045644F"/>
    <w:rsid w:val="004579C2"/>
    <w:rsid w:val="004913C1"/>
    <w:rsid w:val="004C2DB6"/>
    <w:rsid w:val="00511F0E"/>
    <w:rsid w:val="005414A9"/>
    <w:rsid w:val="005530D7"/>
    <w:rsid w:val="005A5B15"/>
    <w:rsid w:val="005B169E"/>
    <w:rsid w:val="005C0616"/>
    <w:rsid w:val="005D5BF1"/>
    <w:rsid w:val="0060759C"/>
    <w:rsid w:val="00621E5D"/>
    <w:rsid w:val="00671C04"/>
    <w:rsid w:val="00680EB4"/>
    <w:rsid w:val="00684908"/>
    <w:rsid w:val="006922AD"/>
    <w:rsid w:val="00694FD0"/>
    <w:rsid w:val="006B31EF"/>
    <w:rsid w:val="006C1760"/>
    <w:rsid w:val="006C5A40"/>
    <w:rsid w:val="006D2739"/>
    <w:rsid w:val="006E5975"/>
    <w:rsid w:val="0071751E"/>
    <w:rsid w:val="00754A24"/>
    <w:rsid w:val="007902D6"/>
    <w:rsid w:val="00790CD1"/>
    <w:rsid w:val="007A091F"/>
    <w:rsid w:val="007A2B1D"/>
    <w:rsid w:val="007B328F"/>
    <w:rsid w:val="007E1091"/>
    <w:rsid w:val="00811A83"/>
    <w:rsid w:val="00851815"/>
    <w:rsid w:val="00862088"/>
    <w:rsid w:val="00873204"/>
    <w:rsid w:val="00884616"/>
    <w:rsid w:val="00891851"/>
    <w:rsid w:val="008C07CF"/>
    <w:rsid w:val="008C0D87"/>
    <w:rsid w:val="008C13EC"/>
    <w:rsid w:val="008E603E"/>
    <w:rsid w:val="008F459C"/>
    <w:rsid w:val="0090510B"/>
    <w:rsid w:val="00910C52"/>
    <w:rsid w:val="00937742"/>
    <w:rsid w:val="009576F6"/>
    <w:rsid w:val="009675AD"/>
    <w:rsid w:val="009A1547"/>
    <w:rsid w:val="009A2A04"/>
    <w:rsid w:val="009D0462"/>
    <w:rsid w:val="009F1355"/>
    <w:rsid w:val="00A20F70"/>
    <w:rsid w:val="00A4760A"/>
    <w:rsid w:val="00A92A61"/>
    <w:rsid w:val="00A9770F"/>
    <w:rsid w:val="00AA02A9"/>
    <w:rsid w:val="00AB3A8E"/>
    <w:rsid w:val="00AF3011"/>
    <w:rsid w:val="00B21CC5"/>
    <w:rsid w:val="00B30460"/>
    <w:rsid w:val="00B45EAA"/>
    <w:rsid w:val="00BB0051"/>
    <w:rsid w:val="00BC3A6B"/>
    <w:rsid w:val="00BC4A89"/>
    <w:rsid w:val="00BD664C"/>
    <w:rsid w:val="00BF50C7"/>
    <w:rsid w:val="00C068FC"/>
    <w:rsid w:val="00C1441D"/>
    <w:rsid w:val="00C26D8B"/>
    <w:rsid w:val="00C403D7"/>
    <w:rsid w:val="00C408D1"/>
    <w:rsid w:val="00C5056C"/>
    <w:rsid w:val="00C72262"/>
    <w:rsid w:val="00CC3FD0"/>
    <w:rsid w:val="00CE1A09"/>
    <w:rsid w:val="00CF05D9"/>
    <w:rsid w:val="00CF42D3"/>
    <w:rsid w:val="00D036BF"/>
    <w:rsid w:val="00D05D80"/>
    <w:rsid w:val="00D34A55"/>
    <w:rsid w:val="00D376A9"/>
    <w:rsid w:val="00D5469D"/>
    <w:rsid w:val="00D82470"/>
    <w:rsid w:val="00D82CB3"/>
    <w:rsid w:val="00DB0354"/>
    <w:rsid w:val="00DD6530"/>
    <w:rsid w:val="00DE1284"/>
    <w:rsid w:val="00DF355C"/>
    <w:rsid w:val="00E409CB"/>
    <w:rsid w:val="00E41CE1"/>
    <w:rsid w:val="00E70C00"/>
    <w:rsid w:val="00E70D71"/>
    <w:rsid w:val="00E94D3B"/>
    <w:rsid w:val="00F067F2"/>
    <w:rsid w:val="00F10760"/>
    <w:rsid w:val="00F14330"/>
    <w:rsid w:val="00F4313E"/>
    <w:rsid w:val="00F61593"/>
    <w:rsid w:val="00F70F6C"/>
    <w:rsid w:val="00F9258A"/>
    <w:rsid w:val="00FC0EBC"/>
    <w:rsid w:val="00FD3873"/>
    <w:rsid w:val="00FD57BC"/>
    <w:rsid w:val="00FE1F39"/>
    <w:rsid w:val="00FE254D"/>
    <w:rsid w:val="00FE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F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84"/>
    <w:pPr>
      <w:tabs>
        <w:tab w:val="center" w:pos="4680"/>
        <w:tab w:val="right" w:pos="9360"/>
      </w:tabs>
    </w:pPr>
  </w:style>
  <w:style w:type="character" w:customStyle="1" w:styleId="HeaderChar">
    <w:name w:val="Header Char"/>
    <w:basedOn w:val="DefaultParagraphFont"/>
    <w:link w:val="Header"/>
    <w:uiPriority w:val="99"/>
    <w:rsid w:val="00215584"/>
  </w:style>
  <w:style w:type="paragraph" w:styleId="Footer">
    <w:name w:val="footer"/>
    <w:basedOn w:val="Normal"/>
    <w:link w:val="FooterChar"/>
    <w:uiPriority w:val="99"/>
    <w:unhideWhenUsed/>
    <w:rsid w:val="00215584"/>
    <w:pPr>
      <w:tabs>
        <w:tab w:val="center" w:pos="4680"/>
        <w:tab w:val="right" w:pos="9360"/>
      </w:tabs>
    </w:pPr>
  </w:style>
  <w:style w:type="character" w:customStyle="1" w:styleId="FooterChar">
    <w:name w:val="Footer Char"/>
    <w:basedOn w:val="DefaultParagraphFont"/>
    <w:link w:val="Footer"/>
    <w:uiPriority w:val="99"/>
    <w:rsid w:val="00215584"/>
  </w:style>
  <w:style w:type="paragraph" w:styleId="BalloonText">
    <w:name w:val="Balloon Text"/>
    <w:basedOn w:val="Normal"/>
    <w:link w:val="BalloonTextChar"/>
    <w:uiPriority w:val="99"/>
    <w:semiHidden/>
    <w:unhideWhenUsed/>
    <w:rsid w:val="00215584"/>
    <w:rPr>
      <w:rFonts w:ascii="Tahoma" w:hAnsi="Tahoma" w:cs="Tahoma"/>
      <w:sz w:val="16"/>
      <w:szCs w:val="16"/>
    </w:rPr>
  </w:style>
  <w:style w:type="character" w:customStyle="1" w:styleId="BalloonTextChar">
    <w:name w:val="Balloon Text Char"/>
    <w:basedOn w:val="DefaultParagraphFont"/>
    <w:link w:val="BalloonText"/>
    <w:uiPriority w:val="99"/>
    <w:semiHidden/>
    <w:rsid w:val="00215584"/>
    <w:rPr>
      <w:rFonts w:ascii="Tahoma" w:hAnsi="Tahoma" w:cs="Tahoma"/>
      <w:sz w:val="16"/>
      <w:szCs w:val="16"/>
    </w:rPr>
  </w:style>
  <w:style w:type="character" w:styleId="Hyperlink">
    <w:name w:val="Hyperlink"/>
    <w:basedOn w:val="DefaultParagraphFont"/>
    <w:uiPriority w:val="99"/>
    <w:unhideWhenUsed/>
    <w:rsid w:val="00D036BF"/>
    <w:rPr>
      <w:color w:val="0000FF" w:themeColor="hyperlink"/>
      <w:u w:val="single"/>
    </w:rPr>
  </w:style>
  <w:style w:type="paragraph" w:styleId="ListParagraph">
    <w:name w:val="List Paragraph"/>
    <w:basedOn w:val="Normal"/>
    <w:link w:val="ListParagraphChar"/>
    <w:uiPriority w:val="34"/>
    <w:qFormat/>
    <w:rsid w:val="00397520"/>
    <w:pPr>
      <w:ind w:left="720"/>
      <w:contextualSpacing/>
    </w:pPr>
  </w:style>
  <w:style w:type="character" w:styleId="CommentReference">
    <w:name w:val="annotation reference"/>
    <w:basedOn w:val="DefaultParagraphFont"/>
    <w:uiPriority w:val="99"/>
    <w:semiHidden/>
    <w:unhideWhenUsed/>
    <w:rsid w:val="00D5469D"/>
    <w:rPr>
      <w:sz w:val="16"/>
      <w:szCs w:val="16"/>
    </w:rPr>
  </w:style>
  <w:style w:type="paragraph" w:styleId="CommentText">
    <w:name w:val="annotation text"/>
    <w:basedOn w:val="Normal"/>
    <w:link w:val="CommentTextChar"/>
    <w:uiPriority w:val="99"/>
    <w:unhideWhenUsed/>
    <w:rsid w:val="00D5469D"/>
    <w:rPr>
      <w:sz w:val="20"/>
      <w:szCs w:val="20"/>
    </w:rPr>
  </w:style>
  <w:style w:type="character" w:customStyle="1" w:styleId="CommentTextChar">
    <w:name w:val="Comment Text Char"/>
    <w:basedOn w:val="DefaultParagraphFont"/>
    <w:link w:val="CommentText"/>
    <w:uiPriority w:val="99"/>
    <w:rsid w:val="00D5469D"/>
    <w:rPr>
      <w:sz w:val="20"/>
      <w:szCs w:val="20"/>
    </w:rPr>
  </w:style>
  <w:style w:type="paragraph" w:styleId="CommentSubject">
    <w:name w:val="annotation subject"/>
    <w:basedOn w:val="CommentText"/>
    <w:next w:val="CommentText"/>
    <w:link w:val="CommentSubjectChar"/>
    <w:uiPriority w:val="99"/>
    <w:semiHidden/>
    <w:unhideWhenUsed/>
    <w:rsid w:val="00D5469D"/>
    <w:rPr>
      <w:b/>
      <w:bCs/>
    </w:rPr>
  </w:style>
  <w:style w:type="character" w:customStyle="1" w:styleId="CommentSubjectChar">
    <w:name w:val="Comment Subject Char"/>
    <w:basedOn w:val="CommentTextChar"/>
    <w:link w:val="CommentSubject"/>
    <w:uiPriority w:val="99"/>
    <w:semiHidden/>
    <w:rsid w:val="00D5469D"/>
    <w:rPr>
      <w:b/>
      <w:bCs/>
      <w:sz w:val="20"/>
      <w:szCs w:val="20"/>
    </w:rPr>
  </w:style>
  <w:style w:type="paragraph" w:styleId="FootnoteText">
    <w:name w:val="footnote text"/>
    <w:basedOn w:val="Normal"/>
    <w:link w:val="FootnoteTextChar"/>
    <w:uiPriority w:val="99"/>
    <w:semiHidden/>
    <w:unhideWhenUsed/>
    <w:rsid w:val="000E6F84"/>
    <w:rPr>
      <w:sz w:val="20"/>
      <w:szCs w:val="20"/>
    </w:rPr>
  </w:style>
  <w:style w:type="character" w:customStyle="1" w:styleId="FootnoteTextChar">
    <w:name w:val="Footnote Text Char"/>
    <w:basedOn w:val="DefaultParagraphFont"/>
    <w:link w:val="FootnoteText"/>
    <w:uiPriority w:val="99"/>
    <w:semiHidden/>
    <w:rsid w:val="000E6F84"/>
    <w:rPr>
      <w:sz w:val="20"/>
      <w:szCs w:val="20"/>
    </w:rPr>
  </w:style>
  <w:style w:type="character" w:styleId="FootnoteReference">
    <w:name w:val="footnote reference"/>
    <w:basedOn w:val="DefaultParagraphFont"/>
    <w:uiPriority w:val="99"/>
    <w:semiHidden/>
    <w:unhideWhenUsed/>
    <w:rsid w:val="000E6F84"/>
    <w:rPr>
      <w:vertAlign w:val="superscript"/>
    </w:rPr>
  </w:style>
  <w:style w:type="paragraph" w:styleId="Revision">
    <w:name w:val="Revision"/>
    <w:hidden/>
    <w:uiPriority w:val="99"/>
    <w:semiHidden/>
    <w:rsid w:val="00851815"/>
  </w:style>
  <w:style w:type="character" w:customStyle="1" w:styleId="normaltextrun">
    <w:name w:val="normaltextrun"/>
    <w:basedOn w:val="DefaultParagraphFont"/>
    <w:rsid w:val="006E5975"/>
  </w:style>
  <w:style w:type="character" w:customStyle="1" w:styleId="ListParagraphChar">
    <w:name w:val="List Paragraph Char"/>
    <w:link w:val="ListParagraph"/>
    <w:uiPriority w:val="34"/>
    <w:locked/>
    <w:rsid w:val="006E5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84"/>
    <w:pPr>
      <w:tabs>
        <w:tab w:val="center" w:pos="4680"/>
        <w:tab w:val="right" w:pos="9360"/>
      </w:tabs>
    </w:pPr>
  </w:style>
  <w:style w:type="character" w:customStyle="1" w:styleId="HeaderChar">
    <w:name w:val="Header Char"/>
    <w:basedOn w:val="DefaultParagraphFont"/>
    <w:link w:val="Header"/>
    <w:uiPriority w:val="99"/>
    <w:rsid w:val="00215584"/>
  </w:style>
  <w:style w:type="paragraph" w:styleId="Footer">
    <w:name w:val="footer"/>
    <w:basedOn w:val="Normal"/>
    <w:link w:val="FooterChar"/>
    <w:uiPriority w:val="99"/>
    <w:unhideWhenUsed/>
    <w:rsid w:val="00215584"/>
    <w:pPr>
      <w:tabs>
        <w:tab w:val="center" w:pos="4680"/>
        <w:tab w:val="right" w:pos="9360"/>
      </w:tabs>
    </w:pPr>
  </w:style>
  <w:style w:type="character" w:customStyle="1" w:styleId="FooterChar">
    <w:name w:val="Footer Char"/>
    <w:basedOn w:val="DefaultParagraphFont"/>
    <w:link w:val="Footer"/>
    <w:uiPriority w:val="99"/>
    <w:rsid w:val="00215584"/>
  </w:style>
  <w:style w:type="paragraph" w:styleId="BalloonText">
    <w:name w:val="Balloon Text"/>
    <w:basedOn w:val="Normal"/>
    <w:link w:val="BalloonTextChar"/>
    <w:uiPriority w:val="99"/>
    <w:semiHidden/>
    <w:unhideWhenUsed/>
    <w:rsid w:val="00215584"/>
    <w:rPr>
      <w:rFonts w:ascii="Tahoma" w:hAnsi="Tahoma" w:cs="Tahoma"/>
      <w:sz w:val="16"/>
      <w:szCs w:val="16"/>
    </w:rPr>
  </w:style>
  <w:style w:type="character" w:customStyle="1" w:styleId="BalloonTextChar">
    <w:name w:val="Balloon Text Char"/>
    <w:basedOn w:val="DefaultParagraphFont"/>
    <w:link w:val="BalloonText"/>
    <w:uiPriority w:val="99"/>
    <w:semiHidden/>
    <w:rsid w:val="00215584"/>
    <w:rPr>
      <w:rFonts w:ascii="Tahoma" w:hAnsi="Tahoma" w:cs="Tahoma"/>
      <w:sz w:val="16"/>
      <w:szCs w:val="16"/>
    </w:rPr>
  </w:style>
  <w:style w:type="character" w:styleId="Hyperlink">
    <w:name w:val="Hyperlink"/>
    <w:basedOn w:val="DefaultParagraphFont"/>
    <w:uiPriority w:val="99"/>
    <w:unhideWhenUsed/>
    <w:rsid w:val="00D036BF"/>
    <w:rPr>
      <w:color w:val="0000FF" w:themeColor="hyperlink"/>
      <w:u w:val="single"/>
    </w:rPr>
  </w:style>
  <w:style w:type="paragraph" w:styleId="ListParagraph">
    <w:name w:val="List Paragraph"/>
    <w:basedOn w:val="Normal"/>
    <w:link w:val="ListParagraphChar"/>
    <w:uiPriority w:val="34"/>
    <w:qFormat/>
    <w:rsid w:val="00397520"/>
    <w:pPr>
      <w:ind w:left="720"/>
      <w:contextualSpacing/>
    </w:pPr>
  </w:style>
  <w:style w:type="character" w:styleId="CommentReference">
    <w:name w:val="annotation reference"/>
    <w:basedOn w:val="DefaultParagraphFont"/>
    <w:uiPriority w:val="99"/>
    <w:semiHidden/>
    <w:unhideWhenUsed/>
    <w:rsid w:val="00D5469D"/>
    <w:rPr>
      <w:sz w:val="16"/>
      <w:szCs w:val="16"/>
    </w:rPr>
  </w:style>
  <w:style w:type="paragraph" w:styleId="CommentText">
    <w:name w:val="annotation text"/>
    <w:basedOn w:val="Normal"/>
    <w:link w:val="CommentTextChar"/>
    <w:uiPriority w:val="99"/>
    <w:unhideWhenUsed/>
    <w:rsid w:val="00D5469D"/>
    <w:rPr>
      <w:sz w:val="20"/>
      <w:szCs w:val="20"/>
    </w:rPr>
  </w:style>
  <w:style w:type="character" w:customStyle="1" w:styleId="CommentTextChar">
    <w:name w:val="Comment Text Char"/>
    <w:basedOn w:val="DefaultParagraphFont"/>
    <w:link w:val="CommentText"/>
    <w:uiPriority w:val="99"/>
    <w:rsid w:val="00D5469D"/>
    <w:rPr>
      <w:sz w:val="20"/>
      <w:szCs w:val="20"/>
    </w:rPr>
  </w:style>
  <w:style w:type="paragraph" w:styleId="CommentSubject">
    <w:name w:val="annotation subject"/>
    <w:basedOn w:val="CommentText"/>
    <w:next w:val="CommentText"/>
    <w:link w:val="CommentSubjectChar"/>
    <w:uiPriority w:val="99"/>
    <w:semiHidden/>
    <w:unhideWhenUsed/>
    <w:rsid w:val="00D5469D"/>
    <w:rPr>
      <w:b/>
      <w:bCs/>
    </w:rPr>
  </w:style>
  <w:style w:type="character" w:customStyle="1" w:styleId="CommentSubjectChar">
    <w:name w:val="Comment Subject Char"/>
    <w:basedOn w:val="CommentTextChar"/>
    <w:link w:val="CommentSubject"/>
    <w:uiPriority w:val="99"/>
    <w:semiHidden/>
    <w:rsid w:val="00D5469D"/>
    <w:rPr>
      <w:b/>
      <w:bCs/>
      <w:sz w:val="20"/>
      <w:szCs w:val="20"/>
    </w:rPr>
  </w:style>
  <w:style w:type="paragraph" w:styleId="FootnoteText">
    <w:name w:val="footnote text"/>
    <w:basedOn w:val="Normal"/>
    <w:link w:val="FootnoteTextChar"/>
    <w:uiPriority w:val="99"/>
    <w:semiHidden/>
    <w:unhideWhenUsed/>
    <w:rsid w:val="000E6F84"/>
    <w:rPr>
      <w:sz w:val="20"/>
      <w:szCs w:val="20"/>
    </w:rPr>
  </w:style>
  <w:style w:type="character" w:customStyle="1" w:styleId="FootnoteTextChar">
    <w:name w:val="Footnote Text Char"/>
    <w:basedOn w:val="DefaultParagraphFont"/>
    <w:link w:val="FootnoteText"/>
    <w:uiPriority w:val="99"/>
    <w:semiHidden/>
    <w:rsid w:val="000E6F84"/>
    <w:rPr>
      <w:sz w:val="20"/>
      <w:szCs w:val="20"/>
    </w:rPr>
  </w:style>
  <w:style w:type="character" w:styleId="FootnoteReference">
    <w:name w:val="footnote reference"/>
    <w:basedOn w:val="DefaultParagraphFont"/>
    <w:uiPriority w:val="99"/>
    <w:semiHidden/>
    <w:unhideWhenUsed/>
    <w:rsid w:val="000E6F84"/>
    <w:rPr>
      <w:vertAlign w:val="superscript"/>
    </w:rPr>
  </w:style>
  <w:style w:type="paragraph" w:styleId="Revision">
    <w:name w:val="Revision"/>
    <w:hidden/>
    <w:uiPriority w:val="99"/>
    <w:semiHidden/>
    <w:rsid w:val="00851815"/>
  </w:style>
  <w:style w:type="character" w:customStyle="1" w:styleId="normaltextrun">
    <w:name w:val="normaltextrun"/>
    <w:basedOn w:val="DefaultParagraphFont"/>
    <w:rsid w:val="006E5975"/>
  </w:style>
  <w:style w:type="character" w:customStyle="1" w:styleId="ListParagraphChar">
    <w:name w:val="List Paragraph Char"/>
    <w:link w:val="ListParagraph"/>
    <w:uiPriority w:val="34"/>
    <w:locked/>
    <w:rsid w:val="006E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4062">
      <w:bodyDiv w:val="1"/>
      <w:marLeft w:val="0"/>
      <w:marRight w:val="0"/>
      <w:marTop w:val="0"/>
      <w:marBottom w:val="0"/>
      <w:divBdr>
        <w:top w:val="none" w:sz="0" w:space="0" w:color="auto"/>
        <w:left w:val="none" w:sz="0" w:space="0" w:color="auto"/>
        <w:bottom w:val="none" w:sz="0" w:space="0" w:color="auto"/>
        <w:right w:val="none" w:sz="0" w:space="0" w:color="auto"/>
      </w:divBdr>
      <w:divsChild>
        <w:div w:id="1292519764">
          <w:marLeft w:val="0"/>
          <w:marRight w:val="0"/>
          <w:marTop w:val="0"/>
          <w:marBottom w:val="0"/>
          <w:divBdr>
            <w:top w:val="none" w:sz="0" w:space="0" w:color="auto"/>
            <w:left w:val="none" w:sz="0" w:space="0" w:color="auto"/>
            <w:bottom w:val="none" w:sz="0" w:space="0" w:color="auto"/>
            <w:right w:val="none" w:sz="0" w:space="0" w:color="auto"/>
          </w:divBdr>
          <w:divsChild>
            <w:div w:id="48920736">
              <w:marLeft w:val="0"/>
              <w:marRight w:val="0"/>
              <w:marTop w:val="0"/>
              <w:marBottom w:val="0"/>
              <w:divBdr>
                <w:top w:val="none" w:sz="0" w:space="0" w:color="auto"/>
                <w:left w:val="none" w:sz="0" w:space="0" w:color="auto"/>
                <w:bottom w:val="none" w:sz="0" w:space="0" w:color="auto"/>
                <w:right w:val="none" w:sz="0" w:space="0" w:color="auto"/>
              </w:divBdr>
              <w:divsChild>
                <w:div w:id="21327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585">
      <w:bodyDiv w:val="1"/>
      <w:marLeft w:val="0"/>
      <w:marRight w:val="0"/>
      <w:marTop w:val="0"/>
      <w:marBottom w:val="0"/>
      <w:divBdr>
        <w:top w:val="none" w:sz="0" w:space="0" w:color="auto"/>
        <w:left w:val="none" w:sz="0" w:space="0" w:color="auto"/>
        <w:bottom w:val="none" w:sz="0" w:space="0" w:color="auto"/>
        <w:right w:val="none" w:sz="0" w:space="0" w:color="auto"/>
      </w:divBdr>
      <w:divsChild>
        <w:div w:id="1201286407">
          <w:marLeft w:val="0"/>
          <w:marRight w:val="0"/>
          <w:marTop w:val="0"/>
          <w:marBottom w:val="0"/>
          <w:divBdr>
            <w:top w:val="none" w:sz="0" w:space="0" w:color="auto"/>
            <w:left w:val="none" w:sz="0" w:space="0" w:color="auto"/>
            <w:bottom w:val="none" w:sz="0" w:space="0" w:color="auto"/>
            <w:right w:val="none" w:sz="0" w:space="0" w:color="auto"/>
          </w:divBdr>
          <w:divsChild>
            <w:div w:id="2036927727">
              <w:marLeft w:val="0"/>
              <w:marRight w:val="0"/>
              <w:marTop w:val="0"/>
              <w:marBottom w:val="0"/>
              <w:divBdr>
                <w:top w:val="none" w:sz="0" w:space="0" w:color="auto"/>
                <w:left w:val="none" w:sz="0" w:space="0" w:color="auto"/>
                <w:bottom w:val="none" w:sz="0" w:space="0" w:color="auto"/>
                <w:right w:val="none" w:sz="0" w:space="0" w:color="auto"/>
              </w:divBdr>
              <w:divsChild>
                <w:div w:id="1290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c-certification@mass.gov" TargetMode="External"/><Relationship Id="rId5" Type="http://schemas.openxmlformats.org/officeDocument/2006/relationships/settings" Target="settings.xml"/><Relationship Id="rId10" Type="http://schemas.openxmlformats.org/officeDocument/2006/relationships/hyperlink" Target="mailto:hpc-certification@mass.gov" TargetMode="External"/><Relationship Id="rId4" Type="http://schemas.microsoft.com/office/2007/relationships/stylesWithEffects" Target="stylesWithEffects.xml"/><Relationship Id="rId9" Type="http://schemas.openxmlformats.org/officeDocument/2006/relationships/hyperlink" Target="https://www.mass.gov/info-details/opportunities-for-hpc-certified-a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9325-7FC9-4581-AF4F-069A7E26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dc:creator>
  <cp:lastModifiedBy>CMA</cp:lastModifiedBy>
  <cp:revision>4</cp:revision>
  <cp:lastPrinted>2019-06-06T16:48:00Z</cp:lastPrinted>
  <dcterms:created xsi:type="dcterms:W3CDTF">2019-07-12T16:28:00Z</dcterms:created>
  <dcterms:modified xsi:type="dcterms:W3CDTF">2019-07-12T17:35:00Z</dcterms:modified>
</cp:coreProperties>
</file>