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6513C" w14:textId="77777777" w:rsidR="0001280A" w:rsidRDefault="0001280A">
      <w:pPr>
        <w:pStyle w:val="BodyText"/>
        <w:rPr>
          <w:sz w:val="20"/>
        </w:rPr>
      </w:pPr>
    </w:p>
    <w:p w14:paraId="1B072206" w14:textId="77777777" w:rsidR="0001280A" w:rsidRDefault="0001280A">
      <w:pPr>
        <w:pStyle w:val="BodyText"/>
        <w:spacing w:before="100"/>
        <w:rPr>
          <w:sz w:val="20"/>
        </w:rPr>
      </w:pPr>
    </w:p>
    <w:p w14:paraId="7BB0EEA2" w14:textId="77777777" w:rsidR="0001280A" w:rsidRDefault="0001280A">
      <w:pPr>
        <w:rPr>
          <w:sz w:val="20"/>
        </w:rPr>
        <w:sectPr w:rsidR="0001280A">
          <w:type w:val="continuous"/>
          <w:pgSz w:w="12240" w:h="15840"/>
          <w:pgMar w:top="60" w:right="540" w:bottom="280" w:left="820" w:header="720" w:footer="720" w:gutter="0"/>
          <w:cols w:space="720"/>
        </w:sectPr>
      </w:pPr>
    </w:p>
    <w:p w14:paraId="4DBFAE5E" w14:textId="77777777" w:rsidR="0001280A" w:rsidRDefault="0001280A">
      <w:pPr>
        <w:pStyle w:val="BodyText"/>
        <w:rPr>
          <w:sz w:val="16"/>
        </w:rPr>
      </w:pPr>
    </w:p>
    <w:p w14:paraId="4D912D2E" w14:textId="77777777" w:rsidR="0001280A" w:rsidRDefault="0001280A">
      <w:pPr>
        <w:pStyle w:val="BodyText"/>
        <w:rPr>
          <w:sz w:val="16"/>
        </w:rPr>
      </w:pPr>
    </w:p>
    <w:p w14:paraId="557F202A" w14:textId="77777777" w:rsidR="0001280A" w:rsidRDefault="0001280A">
      <w:pPr>
        <w:pStyle w:val="BodyText"/>
        <w:rPr>
          <w:sz w:val="16"/>
        </w:rPr>
      </w:pPr>
    </w:p>
    <w:p w14:paraId="0901DF07" w14:textId="77777777" w:rsidR="0001280A" w:rsidRDefault="0001280A">
      <w:pPr>
        <w:pStyle w:val="BodyText"/>
        <w:rPr>
          <w:sz w:val="16"/>
        </w:rPr>
      </w:pPr>
    </w:p>
    <w:p w14:paraId="27D5B502" w14:textId="77777777" w:rsidR="0001280A" w:rsidRDefault="0001280A">
      <w:pPr>
        <w:pStyle w:val="BodyText"/>
        <w:rPr>
          <w:sz w:val="16"/>
        </w:rPr>
      </w:pPr>
    </w:p>
    <w:p w14:paraId="4C8DE0AC" w14:textId="77777777" w:rsidR="0001280A" w:rsidRDefault="0001280A">
      <w:pPr>
        <w:pStyle w:val="BodyText"/>
        <w:rPr>
          <w:sz w:val="16"/>
        </w:rPr>
      </w:pPr>
    </w:p>
    <w:p w14:paraId="79F1033E" w14:textId="77777777" w:rsidR="0001280A" w:rsidRDefault="0001280A">
      <w:pPr>
        <w:pStyle w:val="BodyText"/>
        <w:rPr>
          <w:sz w:val="16"/>
        </w:rPr>
      </w:pPr>
    </w:p>
    <w:p w14:paraId="2E165CC8" w14:textId="77777777" w:rsidR="0001280A" w:rsidRDefault="0001280A">
      <w:pPr>
        <w:pStyle w:val="BodyText"/>
        <w:rPr>
          <w:sz w:val="16"/>
        </w:rPr>
      </w:pPr>
    </w:p>
    <w:p w14:paraId="2AF236DB" w14:textId="77777777" w:rsidR="0001280A" w:rsidRDefault="0001280A">
      <w:pPr>
        <w:pStyle w:val="BodyText"/>
        <w:rPr>
          <w:sz w:val="16"/>
        </w:rPr>
      </w:pPr>
    </w:p>
    <w:p w14:paraId="292F2D00" w14:textId="77777777" w:rsidR="0001280A" w:rsidRDefault="0001280A">
      <w:pPr>
        <w:pStyle w:val="BodyText"/>
        <w:rPr>
          <w:sz w:val="16"/>
        </w:rPr>
      </w:pPr>
    </w:p>
    <w:p w14:paraId="11DE30BF" w14:textId="77777777" w:rsidR="0001280A" w:rsidRDefault="0001280A">
      <w:pPr>
        <w:pStyle w:val="BodyText"/>
        <w:spacing w:before="37"/>
        <w:rPr>
          <w:sz w:val="16"/>
        </w:rPr>
      </w:pPr>
    </w:p>
    <w:p w14:paraId="1400B767" w14:textId="77777777" w:rsidR="0001280A" w:rsidRDefault="001527C7">
      <w:pPr>
        <w:spacing w:before="1"/>
        <w:ind w:left="245" w:right="6"/>
        <w:jc w:val="center"/>
        <w:rPr>
          <w:rFonts w:ascii="Arial Rounded MT Bold"/>
          <w:sz w:val="16"/>
        </w:rPr>
      </w:pPr>
      <w:r>
        <w:rPr>
          <w:rFonts w:ascii="Arial Rounded MT Bold"/>
          <w:sz w:val="16"/>
        </w:rPr>
        <w:t>MAURA</w:t>
      </w:r>
      <w:r>
        <w:rPr>
          <w:rFonts w:ascii="Arial Rounded MT Bold"/>
          <w:spacing w:val="-4"/>
          <w:sz w:val="16"/>
        </w:rPr>
        <w:t xml:space="preserve"> </w:t>
      </w:r>
      <w:r>
        <w:rPr>
          <w:rFonts w:ascii="Arial Rounded MT Bold"/>
          <w:sz w:val="16"/>
        </w:rPr>
        <w:t>T.</w:t>
      </w:r>
      <w:r>
        <w:rPr>
          <w:rFonts w:ascii="Arial Rounded MT Bold"/>
          <w:spacing w:val="-6"/>
          <w:sz w:val="16"/>
        </w:rPr>
        <w:t xml:space="preserve"> </w:t>
      </w:r>
      <w:r>
        <w:rPr>
          <w:rFonts w:ascii="Arial Rounded MT Bold"/>
          <w:spacing w:val="-2"/>
          <w:sz w:val="16"/>
        </w:rPr>
        <w:t>HEALEY</w:t>
      </w:r>
    </w:p>
    <w:p w14:paraId="7A889DBE" w14:textId="77777777" w:rsidR="0001280A" w:rsidRDefault="001527C7">
      <w:pPr>
        <w:spacing w:before="1"/>
        <w:ind w:left="245"/>
        <w:jc w:val="center"/>
        <w:rPr>
          <w:rFonts w:ascii="Arial Rounded MT Bold"/>
          <w:sz w:val="14"/>
        </w:rPr>
      </w:pPr>
      <w:r>
        <w:rPr>
          <w:rFonts w:ascii="Arial Rounded MT Bold"/>
          <w:spacing w:val="-2"/>
          <w:sz w:val="14"/>
        </w:rPr>
        <w:t>Governor</w:t>
      </w:r>
    </w:p>
    <w:p w14:paraId="66186C1F" w14:textId="77777777" w:rsidR="0001280A" w:rsidRDefault="001527C7">
      <w:pPr>
        <w:pStyle w:val="Title"/>
      </w:pPr>
      <w:r>
        <w:br w:type="column"/>
        <w:t>The</w:t>
      </w:r>
      <w:r>
        <w:rPr>
          <w:spacing w:val="-5"/>
        </w:rPr>
        <w:t xml:space="preserve"> </w:t>
      </w:r>
      <w:r>
        <w:t>Commonwealth</w:t>
      </w:r>
      <w:r>
        <w:rPr>
          <w:spacing w:val="-5"/>
        </w:rPr>
        <w:t xml:space="preserve"> </w:t>
      </w:r>
      <w:r>
        <w:t>of</w:t>
      </w:r>
      <w:r>
        <w:rPr>
          <w:spacing w:val="-4"/>
        </w:rPr>
        <w:t xml:space="preserve"> </w:t>
      </w:r>
      <w:r>
        <w:rPr>
          <w:spacing w:val="-2"/>
        </w:rPr>
        <w:t>Massachusetts</w:t>
      </w:r>
    </w:p>
    <w:p w14:paraId="51F8C2E4" w14:textId="77777777" w:rsidR="0001280A" w:rsidRDefault="001527C7">
      <w:pPr>
        <w:spacing w:before="2"/>
        <w:ind w:left="1458" w:hanging="1201"/>
        <w:rPr>
          <w:rFonts w:ascii="Arial"/>
          <w:sz w:val="28"/>
        </w:rPr>
      </w:pPr>
      <w:r>
        <w:rPr>
          <w:rFonts w:ascii="Arial"/>
          <w:sz w:val="28"/>
        </w:rPr>
        <w:t>Executive</w:t>
      </w:r>
      <w:r>
        <w:rPr>
          <w:rFonts w:ascii="Arial"/>
          <w:spacing w:val="-10"/>
          <w:sz w:val="28"/>
        </w:rPr>
        <w:t xml:space="preserve"> </w:t>
      </w:r>
      <w:r>
        <w:rPr>
          <w:rFonts w:ascii="Arial"/>
          <w:sz w:val="28"/>
        </w:rPr>
        <w:t>Office</w:t>
      </w:r>
      <w:r>
        <w:rPr>
          <w:rFonts w:ascii="Arial"/>
          <w:spacing w:val="-5"/>
          <w:sz w:val="28"/>
        </w:rPr>
        <w:t xml:space="preserve"> </w:t>
      </w:r>
      <w:r>
        <w:rPr>
          <w:rFonts w:ascii="Arial"/>
          <w:sz w:val="28"/>
        </w:rPr>
        <w:t>of</w:t>
      </w:r>
      <w:r>
        <w:rPr>
          <w:rFonts w:ascii="Arial"/>
          <w:spacing w:val="-6"/>
          <w:sz w:val="28"/>
        </w:rPr>
        <w:t xml:space="preserve"> </w:t>
      </w:r>
      <w:r>
        <w:rPr>
          <w:rFonts w:ascii="Arial"/>
          <w:sz w:val="28"/>
        </w:rPr>
        <w:t>Health</w:t>
      </w:r>
      <w:r>
        <w:rPr>
          <w:rFonts w:ascii="Arial"/>
          <w:spacing w:val="-7"/>
          <w:sz w:val="28"/>
        </w:rPr>
        <w:t xml:space="preserve"> </w:t>
      </w:r>
      <w:r>
        <w:rPr>
          <w:rFonts w:ascii="Arial"/>
          <w:sz w:val="28"/>
        </w:rPr>
        <w:t>and</w:t>
      </w:r>
      <w:r>
        <w:rPr>
          <w:rFonts w:ascii="Arial"/>
          <w:spacing w:val="-10"/>
          <w:sz w:val="28"/>
        </w:rPr>
        <w:t xml:space="preserve"> </w:t>
      </w:r>
      <w:r>
        <w:rPr>
          <w:rFonts w:ascii="Arial"/>
          <w:sz w:val="28"/>
        </w:rPr>
        <w:t>Human</w:t>
      </w:r>
      <w:r>
        <w:rPr>
          <w:rFonts w:ascii="Arial"/>
          <w:spacing w:val="-6"/>
          <w:sz w:val="28"/>
        </w:rPr>
        <w:t xml:space="preserve"> </w:t>
      </w:r>
      <w:r>
        <w:rPr>
          <w:rFonts w:ascii="Arial"/>
          <w:sz w:val="28"/>
        </w:rPr>
        <w:t>Services Department of Public Health</w:t>
      </w:r>
    </w:p>
    <w:p w14:paraId="4F5998AB" w14:textId="77777777" w:rsidR="0001280A" w:rsidRDefault="001527C7">
      <w:pPr>
        <w:ind w:left="623" w:right="401" w:firstLine="220"/>
        <w:rPr>
          <w:rFonts w:ascii="Arial"/>
          <w:sz w:val="28"/>
        </w:rPr>
      </w:pPr>
      <w:r>
        <w:rPr>
          <w:rFonts w:ascii="Arial"/>
          <w:sz w:val="28"/>
        </w:rPr>
        <w:t>Office of Emergency Medical Services 67</w:t>
      </w:r>
      <w:r>
        <w:rPr>
          <w:rFonts w:ascii="Arial"/>
          <w:spacing w:val="-10"/>
          <w:sz w:val="28"/>
        </w:rPr>
        <w:t xml:space="preserve"> </w:t>
      </w:r>
      <w:r>
        <w:rPr>
          <w:rFonts w:ascii="Arial"/>
          <w:sz w:val="28"/>
        </w:rPr>
        <w:t>Forest</w:t>
      </w:r>
      <w:r>
        <w:rPr>
          <w:rFonts w:ascii="Arial"/>
          <w:spacing w:val="-8"/>
          <w:sz w:val="28"/>
        </w:rPr>
        <w:t xml:space="preserve"> </w:t>
      </w:r>
      <w:r>
        <w:rPr>
          <w:rFonts w:ascii="Arial"/>
          <w:sz w:val="28"/>
        </w:rPr>
        <w:t>Street,</w:t>
      </w:r>
      <w:r>
        <w:rPr>
          <w:rFonts w:ascii="Arial"/>
          <w:spacing w:val="-9"/>
          <w:sz w:val="28"/>
        </w:rPr>
        <w:t xml:space="preserve"> </w:t>
      </w:r>
      <w:r>
        <w:rPr>
          <w:rFonts w:ascii="Arial"/>
          <w:sz w:val="28"/>
        </w:rPr>
        <w:t>Marlborough,</w:t>
      </w:r>
      <w:r>
        <w:rPr>
          <w:rFonts w:ascii="Arial"/>
          <w:spacing w:val="-10"/>
          <w:sz w:val="28"/>
        </w:rPr>
        <w:t xml:space="preserve"> </w:t>
      </w:r>
      <w:r>
        <w:rPr>
          <w:rFonts w:ascii="Arial"/>
          <w:sz w:val="28"/>
        </w:rPr>
        <w:t>MA</w:t>
      </w:r>
      <w:r>
        <w:rPr>
          <w:rFonts w:ascii="Arial"/>
          <w:spacing w:val="-6"/>
          <w:sz w:val="28"/>
        </w:rPr>
        <w:t xml:space="preserve"> </w:t>
      </w:r>
      <w:r>
        <w:rPr>
          <w:rFonts w:ascii="Arial"/>
          <w:sz w:val="28"/>
        </w:rPr>
        <w:t>01752</w:t>
      </w:r>
    </w:p>
    <w:p w14:paraId="3B42AAEB" w14:textId="77777777" w:rsidR="0001280A" w:rsidRDefault="001527C7">
      <w:pPr>
        <w:rPr>
          <w:rFonts w:ascii="Arial"/>
          <w:sz w:val="16"/>
        </w:rPr>
      </w:pPr>
      <w:r>
        <w:br w:type="column"/>
      </w:r>
    </w:p>
    <w:p w14:paraId="07A3C833" w14:textId="77777777" w:rsidR="0001280A" w:rsidRDefault="0001280A">
      <w:pPr>
        <w:pStyle w:val="BodyText"/>
        <w:rPr>
          <w:rFonts w:ascii="Arial"/>
          <w:sz w:val="16"/>
        </w:rPr>
      </w:pPr>
    </w:p>
    <w:p w14:paraId="3144034D" w14:textId="77777777" w:rsidR="0001280A" w:rsidRDefault="0001280A">
      <w:pPr>
        <w:pStyle w:val="BodyText"/>
        <w:rPr>
          <w:rFonts w:ascii="Arial"/>
          <w:sz w:val="16"/>
        </w:rPr>
      </w:pPr>
    </w:p>
    <w:p w14:paraId="193F7259" w14:textId="77777777" w:rsidR="0001280A" w:rsidRDefault="0001280A">
      <w:pPr>
        <w:pStyle w:val="BodyText"/>
        <w:rPr>
          <w:rFonts w:ascii="Arial"/>
          <w:sz w:val="16"/>
        </w:rPr>
      </w:pPr>
    </w:p>
    <w:p w14:paraId="32127DD9" w14:textId="77777777" w:rsidR="0001280A" w:rsidRDefault="0001280A">
      <w:pPr>
        <w:pStyle w:val="BodyText"/>
        <w:rPr>
          <w:rFonts w:ascii="Arial"/>
          <w:sz w:val="16"/>
        </w:rPr>
      </w:pPr>
    </w:p>
    <w:p w14:paraId="0A72CC8C" w14:textId="77777777" w:rsidR="0001280A" w:rsidRDefault="0001280A">
      <w:pPr>
        <w:pStyle w:val="BodyText"/>
        <w:rPr>
          <w:rFonts w:ascii="Arial"/>
          <w:sz w:val="16"/>
        </w:rPr>
      </w:pPr>
    </w:p>
    <w:p w14:paraId="711DBABF" w14:textId="77777777" w:rsidR="0001280A" w:rsidRDefault="0001280A">
      <w:pPr>
        <w:pStyle w:val="BodyText"/>
        <w:rPr>
          <w:rFonts w:ascii="Arial"/>
          <w:sz w:val="16"/>
        </w:rPr>
      </w:pPr>
    </w:p>
    <w:p w14:paraId="1C9231D1" w14:textId="77777777" w:rsidR="0001280A" w:rsidRDefault="0001280A">
      <w:pPr>
        <w:pStyle w:val="BodyText"/>
        <w:rPr>
          <w:rFonts w:ascii="Arial"/>
          <w:sz w:val="16"/>
        </w:rPr>
      </w:pPr>
    </w:p>
    <w:p w14:paraId="2F8DDF4A" w14:textId="77777777" w:rsidR="0001280A" w:rsidRDefault="0001280A">
      <w:pPr>
        <w:pStyle w:val="BodyText"/>
        <w:rPr>
          <w:rFonts w:ascii="Arial"/>
          <w:sz w:val="16"/>
        </w:rPr>
      </w:pPr>
    </w:p>
    <w:p w14:paraId="70BBF4D8" w14:textId="77777777" w:rsidR="0001280A" w:rsidRDefault="0001280A">
      <w:pPr>
        <w:pStyle w:val="BodyText"/>
        <w:spacing w:before="125"/>
        <w:rPr>
          <w:rFonts w:ascii="Arial"/>
          <w:sz w:val="16"/>
        </w:rPr>
      </w:pPr>
    </w:p>
    <w:p w14:paraId="75ACEFF0" w14:textId="77777777" w:rsidR="0001280A" w:rsidRDefault="001527C7">
      <w:pPr>
        <w:ind w:right="393"/>
        <w:jc w:val="center"/>
        <w:rPr>
          <w:rFonts w:ascii="Arial Rounded MT Bold"/>
          <w:sz w:val="16"/>
        </w:rPr>
      </w:pPr>
      <w:r>
        <w:rPr>
          <w:noProof/>
        </w:rPr>
        <w:drawing>
          <wp:anchor distT="0" distB="0" distL="0" distR="0" simplePos="0" relativeHeight="15729152" behindDoc="0" locked="0" layoutInCell="1" allowOverlap="1" wp14:anchorId="1BFF167F" wp14:editId="240ED3B1">
            <wp:simplePos x="0" y="0"/>
            <wp:positionH relativeFrom="page">
              <wp:posOffset>614624</wp:posOffset>
            </wp:positionH>
            <wp:positionV relativeFrom="paragraph">
              <wp:posOffset>-1598034</wp:posOffset>
            </wp:positionV>
            <wp:extent cx="934398" cy="111278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34398" cy="1112785"/>
                    </a:xfrm>
                    <a:prstGeom prst="rect">
                      <a:avLst/>
                    </a:prstGeom>
                  </pic:spPr>
                </pic:pic>
              </a:graphicData>
            </a:graphic>
          </wp:anchor>
        </w:drawing>
      </w:r>
      <w:r>
        <w:rPr>
          <w:rFonts w:ascii="Arial Rounded MT Bold"/>
          <w:sz w:val="16"/>
        </w:rPr>
        <w:t>KATHLEEN</w:t>
      </w:r>
      <w:r>
        <w:rPr>
          <w:rFonts w:ascii="Arial Rounded MT Bold"/>
          <w:spacing w:val="-4"/>
          <w:sz w:val="16"/>
        </w:rPr>
        <w:t xml:space="preserve"> </w:t>
      </w:r>
      <w:r>
        <w:rPr>
          <w:rFonts w:ascii="Arial Rounded MT Bold"/>
          <w:sz w:val="16"/>
        </w:rPr>
        <w:t>E.</w:t>
      </w:r>
      <w:r>
        <w:rPr>
          <w:rFonts w:ascii="Arial Rounded MT Bold"/>
          <w:spacing w:val="-6"/>
          <w:sz w:val="16"/>
        </w:rPr>
        <w:t xml:space="preserve"> </w:t>
      </w:r>
      <w:r>
        <w:rPr>
          <w:rFonts w:ascii="Arial Rounded MT Bold"/>
          <w:spacing w:val="-2"/>
          <w:sz w:val="16"/>
        </w:rPr>
        <w:t>WALSH</w:t>
      </w:r>
    </w:p>
    <w:p w14:paraId="067DB291" w14:textId="77777777" w:rsidR="0001280A" w:rsidRDefault="001527C7">
      <w:pPr>
        <w:spacing w:before="2"/>
        <w:ind w:right="394"/>
        <w:jc w:val="center"/>
        <w:rPr>
          <w:rFonts w:ascii="Arial Rounded MT Bold"/>
          <w:sz w:val="14"/>
        </w:rPr>
      </w:pPr>
      <w:r>
        <w:rPr>
          <w:rFonts w:ascii="Arial Rounded MT Bold"/>
          <w:spacing w:val="-2"/>
          <w:sz w:val="14"/>
        </w:rPr>
        <w:t>Secretary</w:t>
      </w:r>
    </w:p>
    <w:p w14:paraId="1F381934" w14:textId="77777777" w:rsidR="0001280A" w:rsidRDefault="0001280A">
      <w:pPr>
        <w:jc w:val="center"/>
        <w:rPr>
          <w:rFonts w:ascii="Arial Rounded MT Bold"/>
          <w:sz w:val="14"/>
        </w:rPr>
        <w:sectPr w:rsidR="0001280A">
          <w:type w:val="continuous"/>
          <w:pgSz w:w="12240" w:h="15840"/>
          <w:pgMar w:top="60" w:right="540" w:bottom="280" w:left="820" w:header="720" w:footer="720" w:gutter="0"/>
          <w:cols w:num="3" w:space="720" w:equalWidth="0">
            <w:col w:w="1790" w:space="531"/>
            <w:col w:w="6267" w:space="40"/>
            <w:col w:w="2252"/>
          </w:cols>
        </w:sectPr>
      </w:pPr>
    </w:p>
    <w:p w14:paraId="462BA007" w14:textId="77777777" w:rsidR="0001280A" w:rsidRDefault="001527C7">
      <w:pPr>
        <w:spacing w:before="117"/>
        <w:ind w:left="80" w:right="9"/>
        <w:jc w:val="center"/>
        <w:rPr>
          <w:rFonts w:ascii="Arial Rounded MT Bold"/>
          <w:sz w:val="16"/>
        </w:rPr>
      </w:pPr>
      <w:r>
        <w:rPr>
          <w:rFonts w:ascii="Arial Rounded MT Bold"/>
          <w:sz w:val="16"/>
        </w:rPr>
        <w:t>KIMBERLEY</w:t>
      </w:r>
      <w:r>
        <w:rPr>
          <w:rFonts w:ascii="Arial Rounded MT Bold"/>
          <w:spacing w:val="-8"/>
          <w:sz w:val="16"/>
        </w:rPr>
        <w:t xml:space="preserve"> </w:t>
      </w:r>
      <w:r>
        <w:rPr>
          <w:rFonts w:ascii="Arial Rounded MT Bold"/>
          <w:spacing w:val="-2"/>
          <w:sz w:val="16"/>
        </w:rPr>
        <w:t>DRISCOLL</w:t>
      </w:r>
    </w:p>
    <w:p w14:paraId="12A718F8" w14:textId="77777777" w:rsidR="0001280A" w:rsidRDefault="001527C7">
      <w:pPr>
        <w:spacing w:before="2"/>
        <w:ind w:left="80"/>
        <w:jc w:val="center"/>
        <w:rPr>
          <w:rFonts w:ascii="Arial Rounded MT Bold"/>
          <w:sz w:val="14"/>
        </w:rPr>
      </w:pPr>
      <w:r>
        <w:rPr>
          <w:rFonts w:ascii="Arial Rounded MT Bold"/>
          <w:spacing w:val="-2"/>
          <w:sz w:val="14"/>
        </w:rPr>
        <w:t>Lieutenant</w:t>
      </w:r>
      <w:r>
        <w:rPr>
          <w:rFonts w:ascii="Arial Rounded MT Bold"/>
          <w:spacing w:val="9"/>
          <w:sz w:val="14"/>
        </w:rPr>
        <w:t xml:space="preserve"> </w:t>
      </w:r>
      <w:r>
        <w:rPr>
          <w:rFonts w:ascii="Arial Rounded MT Bold"/>
          <w:spacing w:val="-2"/>
          <w:sz w:val="14"/>
        </w:rPr>
        <w:t>Governor</w:t>
      </w:r>
    </w:p>
    <w:p w14:paraId="2F758F34" w14:textId="77777777" w:rsidR="0001280A" w:rsidRDefault="001527C7">
      <w:pPr>
        <w:rPr>
          <w:rFonts w:ascii="Arial Rounded MT Bold"/>
          <w:sz w:val="24"/>
        </w:rPr>
      </w:pPr>
      <w:r>
        <w:br w:type="column"/>
      </w:r>
    </w:p>
    <w:p w14:paraId="4C037EB4" w14:textId="77777777" w:rsidR="0001280A" w:rsidRDefault="0001280A">
      <w:pPr>
        <w:pStyle w:val="BodyText"/>
        <w:rPr>
          <w:rFonts w:ascii="Arial Rounded MT Bold"/>
        </w:rPr>
      </w:pPr>
    </w:p>
    <w:p w14:paraId="3D209DCD" w14:textId="77777777" w:rsidR="0001280A" w:rsidRDefault="0001280A">
      <w:pPr>
        <w:pStyle w:val="BodyText"/>
        <w:spacing w:before="109"/>
        <w:rPr>
          <w:rFonts w:ascii="Arial Rounded MT Bold"/>
        </w:rPr>
      </w:pPr>
    </w:p>
    <w:p w14:paraId="27529638" w14:textId="77777777" w:rsidR="0001280A" w:rsidRDefault="001527C7">
      <w:pPr>
        <w:pStyle w:val="Heading1"/>
        <w:ind w:left="111"/>
      </w:pPr>
      <w:r>
        <w:rPr>
          <w:color w:val="111111"/>
          <w:w w:val="105"/>
          <w:u w:val="single" w:color="111111"/>
        </w:rPr>
        <w:t>ADVISORY</w:t>
      </w:r>
      <w:r>
        <w:rPr>
          <w:color w:val="111111"/>
          <w:spacing w:val="-15"/>
          <w:w w:val="105"/>
          <w:u w:val="single" w:color="111111"/>
        </w:rPr>
        <w:t xml:space="preserve"> </w:t>
      </w:r>
      <w:r>
        <w:rPr>
          <w:color w:val="111111"/>
          <w:w w:val="105"/>
          <w:u w:val="single" w:color="111111"/>
        </w:rPr>
        <w:t>24-10-</w:t>
      </w:r>
      <w:r>
        <w:rPr>
          <w:color w:val="111111"/>
          <w:spacing w:val="-5"/>
          <w:w w:val="105"/>
          <w:u w:val="single" w:color="111111"/>
        </w:rPr>
        <w:t>09</w:t>
      </w:r>
    </w:p>
    <w:p w14:paraId="2659A688" w14:textId="77777777" w:rsidR="0001280A" w:rsidRDefault="001527C7">
      <w:pPr>
        <w:spacing w:before="21"/>
        <w:ind w:left="2" w:right="2"/>
        <w:jc w:val="center"/>
        <w:rPr>
          <w:rFonts w:ascii="Arial Rounded MT Bold"/>
          <w:sz w:val="16"/>
        </w:rPr>
      </w:pPr>
      <w:r>
        <w:br w:type="column"/>
      </w:r>
      <w:r>
        <w:rPr>
          <w:rFonts w:ascii="Arial Rounded MT Bold"/>
          <w:sz w:val="16"/>
        </w:rPr>
        <w:t>ROBERT</w:t>
      </w:r>
      <w:r>
        <w:rPr>
          <w:rFonts w:ascii="Arial Rounded MT Bold"/>
          <w:spacing w:val="-4"/>
          <w:sz w:val="16"/>
        </w:rPr>
        <w:t xml:space="preserve"> </w:t>
      </w:r>
      <w:r>
        <w:rPr>
          <w:rFonts w:ascii="Arial Rounded MT Bold"/>
          <w:sz w:val="16"/>
        </w:rPr>
        <w:t>GOLDSTEIN,</w:t>
      </w:r>
      <w:r>
        <w:rPr>
          <w:rFonts w:ascii="Arial Rounded MT Bold"/>
          <w:spacing w:val="-6"/>
          <w:sz w:val="16"/>
        </w:rPr>
        <w:t xml:space="preserve"> </w:t>
      </w:r>
      <w:r>
        <w:rPr>
          <w:rFonts w:ascii="Arial Rounded MT Bold"/>
          <w:sz w:val="16"/>
        </w:rPr>
        <w:t>MD,</w:t>
      </w:r>
      <w:r>
        <w:rPr>
          <w:rFonts w:ascii="Arial Rounded MT Bold"/>
          <w:spacing w:val="-1"/>
          <w:sz w:val="16"/>
        </w:rPr>
        <w:t xml:space="preserve"> </w:t>
      </w:r>
      <w:r>
        <w:rPr>
          <w:rFonts w:ascii="Arial Rounded MT Bold"/>
          <w:spacing w:val="-5"/>
          <w:sz w:val="16"/>
        </w:rPr>
        <w:t>PhD</w:t>
      </w:r>
    </w:p>
    <w:p w14:paraId="58566E1F" w14:textId="77777777" w:rsidR="0001280A" w:rsidRDefault="001527C7">
      <w:pPr>
        <w:spacing w:before="2"/>
        <w:ind w:right="2"/>
        <w:jc w:val="center"/>
        <w:rPr>
          <w:rFonts w:ascii="Arial Rounded MT Bold"/>
          <w:sz w:val="14"/>
        </w:rPr>
      </w:pPr>
      <w:r>
        <w:rPr>
          <w:rFonts w:ascii="Arial Rounded MT Bold"/>
          <w:spacing w:val="-2"/>
          <w:sz w:val="14"/>
        </w:rPr>
        <w:t>Commissioner</w:t>
      </w:r>
    </w:p>
    <w:p w14:paraId="06CB7661" w14:textId="77777777" w:rsidR="0001280A" w:rsidRDefault="001527C7">
      <w:pPr>
        <w:spacing w:before="160" w:line="160" w:lineRule="exact"/>
        <w:ind w:right="3"/>
        <w:jc w:val="center"/>
        <w:rPr>
          <w:rFonts w:ascii="Arial"/>
          <w:b/>
          <w:sz w:val="14"/>
        </w:rPr>
      </w:pPr>
      <w:r>
        <w:rPr>
          <w:rFonts w:ascii="Arial"/>
          <w:b/>
          <w:spacing w:val="-2"/>
          <w:sz w:val="14"/>
        </w:rPr>
        <w:t>Tel:</w:t>
      </w:r>
      <w:r>
        <w:rPr>
          <w:rFonts w:ascii="Arial"/>
          <w:b/>
          <w:spacing w:val="13"/>
          <w:sz w:val="14"/>
        </w:rPr>
        <w:t xml:space="preserve"> </w:t>
      </w:r>
      <w:r>
        <w:rPr>
          <w:rFonts w:ascii="Arial"/>
          <w:b/>
          <w:spacing w:val="-2"/>
          <w:sz w:val="14"/>
        </w:rPr>
        <w:t>617-624-</w:t>
      </w:r>
      <w:r>
        <w:rPr>
          <w:rFonts w:ascii="Arial"/>
          <w:b/>
          <w:spacing w:val="-4"/>
          <w:sz w:val="14"/>
        </w:rPr>
        <w:t>6000</w:t>
      </w:r>
    </w:p>
    <w:p w14:paraId="468915EB" w14:textId="77777777" w:rsidR="0001280A" w:rsidRDefault="001527C7">
      <w:pPr>
        <w:spacing w:line="160" w:lineRule="exact"/>
        <w:ind w:left="2" w:right="2"/>
        <w:jc w:val="center"/>
        <w:rPr>
          <w:rFonts w:ascii="Arial"/>
          <w:b/>
          <w:sz w:val="14"/>
        </w:rPr>
      </w:pPr>
      <w:hyperlink r:id="rId6">
        <w:r>
          <w:rPr>
            <w:rFonts w:ascii="Arial"/>
            <w:b/>
            <w:spacing w:val="-2"/>
            <w:sz w:val="14"/>
          </w:rPr>
          <w:t>www.mass.gov/dph</w:t>
        </w:r>
      </w:hyperlink>
    </w:p>
    <w:p w14:paraId="141AB86F" w14:textId="77777777" w:rsidR="0001280A" w:rsidRDefault="0001280A">
      <w:pPr>
        <w:spacing w:line="160" w:lineRule="exact"/>
        <w:jc w:val="center"/>
        <w:rPr>
          <w:rFonts w:ascii="Arial"/>
          <w:sz w:val="14"/>
        </w:rPr>
        <w:sectPr w:rsidR="0001280A">
          <w:type w:val="continuous"/>
          <w:pgSz w:w="12240" w:h="15840"/>
          <w:pgMar w:top="60" w:right="540" w:bottom="280" w:left="820" w:header="720" w:footer="720" w:gutter="0"/>
          <w:cols w:num="3" w:space="720" w:equalWidth="0">
            <w:col w:w="1955" w:space="2150"/>
            <w:col w:w="2486" w:space="1645"/>
            <w:col w:w="2644"/>
          </w:cols>
        </w:sectPr>
      </w:pPr>
    </w:p>
    <w:p w14:paraId="6022288E" w14:textId="77777777" w:rsidR="0001280A" w:rsidRDefault="001527C7">
      <w:pPr>
        <w:pStyle w:val="BodyText"/>
        <w:tabs>
          <w:tab w:val="left" w:pos="1435"/>
        </w:tabs>
        <w:spacing w:before="271" w:line="275" w:lineRule="exact"/>
        <w:ind w:left="519"/>
      </w:pPr>
      <w:r>
        <w:rPr>
          <w:color w:val="111111"/>
          <w:spacing w:val="-5"/>
          <w:w w:val="105"/>
        </w:rPr>
        <w:t>TO:</w:t>
      </w:r>
      <w:r>
        <w:rPr>
          <w:color w:val="111111"/>
        </w:rPr>
        <w:tab/>
      </w:r>
      <w:r>
        <w:rPr>
          <w:color w:val="111111"/>
          <w:w w:val="105"/>
        </w:rPr>
        <w:t>Massachusetts</w:t>
      </w:r>
      <w:r>
        <w:rPr>
          <w:color w:val="111111"/>
          <w:spacing w:val="-11"/>
          <w:w w:val="105"/>
        </w:rPr>
        <w:t xml:space="preserve"> </w:t>
      </w:r>
      <w:r>
        <w:rPr>
          <w:color w:val="111111"/>
          <w:w w:val="105"/>
        </w:rPr>
        <w:t>Licensed</w:t>
      </w:r>
      <w:r>
        <w:rPr>
          <w:color w:val="111111"/>
          <w:spacing w:val="-10"/>
          <w:w w:val="105"/>
        </w:rPr>
        <w:t xml:space="preserve"> </w:t>
      </w:r>
      <w:r>
        <w:rPr>
          <w:color w:val="111111"/>
          <w:w w:val="105"/>
        </w:rPr>
        <w:t>Ambulance</w:t>
      </w:r>
      <w:r>
        <w:rPr>
          <w:color w:val="111111"/>
          <w:spacing w:val="-10"/>
          <w:w w:val="105"/>
        </w:rPr>
        <w:t xml:space="preserve"> </w:t>
      </w:r>
      <w:r>
        <w:rPr>
          <w:color w:val="111111"/>
          <w:spacing w:val="-2"/>
          <w:w w:val="105"/>
        </w:rPr>
        <w:t>Services</w:t>
      </w:r>
    </w:p>
    <w:p w14:paraId="197AAC33" w14:textId="77777777" w:rsidR="0001280A" w:rsidRDefault="001527C7">
      <w:pPr>
        <w:pStyle w:val="BodyText"/>
        <w:spacing w:line="275" w:lineRule="exact"/>
        <w:ind w:left="519"/>
      </w:pPr>
      <w:r>
        <w:rPr>
          <w:color w:val="111111"/>
          <w:w w:val="105"/>
        </w:rPr>
        <w:t>FROM:</w:t>
      </w:r>
      <w:r>
        <w:rPr>
          <w:color w:val="111111"/>
          <w:spacing w:val="61"/>
          <w:w w:val="105"/>
        </w:rPr>
        <w:t xml:space="preserve"> </w:t>
      </w:r>
      <w:r>
        <w:rPr>
          <w:color w:val="111111"/>
          <w:w w:val="105"/>
        </w:rPr>
        <w:t>Susan</w:t>
      </w:r>
      <w:r>
        <w:rPr>
          <w:color w:val="111111"/>
          <w:spacing w:val="-3"/>
          <w:w w:val="105"/>
        </w:rPr>
        <w:t xml:space="preserve"> </w:t>
      </w:r>
      <w:r>
        <w:rPr>
          <w:color w:val="111111"/>
          <w:w w:val="105"/>
        </w:rPr>
        <w:t>Lewis,</w:t>
      </w:r>
      <w:r>
        <w:rPr>
          <w:color w:val="111111"/>
          <w:spacing w:val="4"/>
          <w:w w:val="105"/>
        </w:rPr>
        <w:t xml:space="preserve"> </w:t>
      </w:r>
      <w:r>
        <w:rPr>
          <w:color w:val="111111"/>
          <w:w w:val="105"/>
        </w:rPr>
        <w:t>NRP,</w:t>
      </w:r>
      <w:r>
        <w:rPr>
          <w:color w:val="111111"/>
          <w:spacing w:val="-1"/>
          <w:w w:val="105"/>
        </w:rPr>
        <w:t xml:space="preserve"> </w:t>
      </w:r>
      <w:r>
        <w:rPr>
          <w:color w:val="111111"/>
          <w:w w:val="105"/>
        </w:rPr>
        <w:t>Director,</w:t>
      </w:r>
      <w:r>
        <w:rPr>
          <w:color w:val="111111"/>
          <w:spacing w:val="-2"/>
          <w:w w:val="105"/>
        </w:rPr>
        <w:t xml:space="preserve"> </w:t>
      </w:r>
      <w:r>
        <w:rPr>
          <w:color w:val="111111"/>
          <w:w w:val="105"/>
        </w:rPr>
        <w:t>Office</w:t>
      </w:r>
      <w:r>
        <w:rPr>
          <w:color w:val="111111"/>
          <w:spacing w:val="-8"/>
          <w:w w:val="105"/>
        </w:rPr>
        <w:t xml:space="preserve"> </w:t>
      </w:r>
      <w:r>
        <w:rPr>
          <w:color w:val="111111"/>
          <w:w w:val="105"/>
        </w:rPr>
        <w:t>of</w:t>
      </w:r>
      <w:r>
        <w:rPr>
          <w:color w:val="111111"/>
          <w:spacing w:val="-7"/>
          <w:w w:val="105"/>
        </w:rPr>
        <w:t xml:space="preserve"> </w:t>
      </w:r>
      <w:r>
        <w:rPr>
          <w:color w:val="111111"/>
          <w:w w:val="105"/>
        </w:rPr>
        <w:t>Emergency</w:t>
      </w:r>
      <w:r>
        <w:rPr>
          <w:color w:val="111111"/>
          <w:spacing w:val="-3"/>
          <w:w w:val="105"/>
        </w:rPr>
        <w:t xml:space="preserve"> </w:t>
      </w:r>
      <w:r>
        <w:rPr>
          <w:color w:val="111111"/>
          <w:w w:val="105"/>
        </w:rPr>
        <w:t xml:space="preserve">Medical </w:t>
      </w:r>
      <w:r>
        <w:rPr>
          <w:color w:val="111111"/>
          <w:spacing w:val="-2"/>
          <w:w w:val="105"/>
        </w:rPr>
        <w:t>Services</w:t>
      </w:r>
    </w:p>
    <w:p w14:paraId="122CE77D" w14:textId="77777777" w:rsidR="0001280A" w:rsidRDefault="001527C7">
      <w:pPr>
        <w:pStyle w:val="BodyText"/>
        <w:spacing w:before="3"/>
        <w:ind w:left="519" w:right="920" w:firstLine="888"/>
      </w:pPr>
      <w:r>
        <w:rPr>
          <w:color w:val="111111"/>
          <w:w w:val="105"/>
        </w:rPr>
        <w:t>Kerin</w:t>
      </w:r>
      <w:r>
        <w:rPr>
          <w:color w:val="111111"/>
          <w:spacing w:val="-6"/>
          <w:w w:val="105"/>
        </w:rPr>
        <w:t xml:space="preserve"> </w:t>
      </w:r>
      <w:r>
        <w:rPr>
          <w:color w:val="111111"/>
          <w:w w:val="105"/>
        </w:rPr>
        <w:t>Milesky,</w:t>
      </w:r>
      <w:r>
        <w:rPr>
          <w:color w:val="111111"/>
          <w:spacing w:val="-6"/>
          <w:w w:val="105"/>
        </w:rPr>
        <w:t xml:space="preserve"> </w:t>
      </w:r>
      <w:r>
        <w:rPr>
          <w:color w:val="111111"/>
          <w:w w:val="105"/>
        </w:rPr>
        <w:t>Director,</w:t>
      </w:r>
      <w:r>
        <w:rPr>
          <w:color w:val="111111"/>
          <w:spacing w:val="-6"/>
          <w:w w:val="105"/>
        </w:rPr>
        <w:t xml:space="preserve"> </w:t>
      </w:r>
      <w:r>
        <w:rPr>
          <w:color w:val="111111"/>
          <w:w w:val="105"/>
        </w:rPr>
        <w:t>Office</w:t>
      </w:r>
      <w:r>
        <w:rPr>
          <w:color w:val="111111"/>
          <w:spacing w:val="-11"/>
          <w:w w:val="105"/>
        </w:rPr>
        <w:t xml:space="preserve"> </w:t>
      </w:r>
      <w:r>
        <w:rPr>
          <w:color w:val="111111"/>
          <w:w w:val="105"/>
        </w:rPr>
        <w:t>of</w:t>
      </w:r>
      <w:r>
        <w:rPr>
          <w:color w:val="111111"/>
          <w:spacing w:val="-7"/>
          <w:w w:val="105"/>
        </w:rPr>
        <w:t xml:space="preserve"> </w:t>
      </w:r>
      <w:r>
        <w:rPr>
          <w:color w:val="111111"/>
          <w:w w:val="105"/>
        </w:rPr>
        <w:t>Preparedness</w:t>
      </w:r>
      <w:r>
        <w:rPr>
          <w:color w:val="111111"/>
          <w:spacing w:val="-6"/>
          <w:w w:val="105"/>
        </w:rPr>
        <w:t xml:space="preserve"> </w:t>
      </w:r>
      <w:r>
        <w:rPr>
          <w:color w:val="111111"/>
          <w:w w:val="105"/>
        </w:rPr>
        <w:t>and</w:t>
      </w:r>
      <w:r>
        <w:rPr>
          <w:color w:val="111111"/>
          <w:spacing w:val="-6"/>
          <w:w w:val="105"/>
        </w:rPr>
        <w:t xml:space="preserve"> </w:t>
      </w:r>
      <w:r>
        <w:rPr>
          <w:color w:val="111111"/>
          <w:w w:val="105"/>
        </w:rPr>
        <w:t>Emergency Management DATE:</w:t>
      </w:r>
      <w:r>
        <w:rPr>
          <w:color w:val="111111"/>
          <w:spacing w:val="40"/>
          <w:w w:val="105"/>
        </w:rPr>
        <w:t xml:space="preserve"> </w:t>
      </w:r>
      <w:r>
        <w:rPr>
          <w:color w:val="111111"/>
          <w:w w:val="105"/>
        </w:rPr>
        <w:t>October 09, 2024</w:t>
      </w:r>
    </w:p>
    <w:p w14:paraId="5FB95A69" w14:textId="77777777" w:rsidR="0001280A" w:rsidRDefault="001527C7">
      <w:pPr>
        <w:pStyle w:val="BodyText"/>
        <w:tabs>
          <w:tab w:val="left" w:pos="1422"/>
        </w:tabs>
        <w:spacing w:before="5"/>
        <w:ind w:left="519"/>
      </w:pPr>
      <w:r>
        <w:rPr>
          <w:noProof/>
        </w:rPr>
        <mc:AlternateContent>
          <mc:Choice Requires="wps">
            <w:drawing>
              <wp:anchor distT="0" distB="0" distL="0" distR="0" simplePos="0" relativeHeight="487587840" behindDoc="1" locked="0" layoutInCell="1" allowOverlap="1" wp14:anchorId="67DBE0B3" wp14:editId="79482417">
                <wp:simplePos x="0" y="0"/>
                <wp:positionH relativeFrom="page">
                  <wp:posOffset>832408</wp:posOffset>
                </wp:positionH>
                <wp:positionV relativeFrom="paragraph">
                  <wp:posOffset>191473</wp:posOffset>
                </wp:positionV>
                <wp:extent cx="6504305"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4305" cy="18415"/>
                        </a:xfrm>
                        <a:custGeom>
                          <a:avLst/>
                          <a:gdLst/>
                          <a:ahLst/>
                          <a:cxnLst/>
                          <a:rect l="l" t="t" r="r" b="b"/>
                          <a:pathLst>
                            <a:path w="6504305" h="18415">
                              <a:moveTo>
                                <a:pt x="6504178" y="0"/>
                              </a:moveTo>
                              <a:lnTo>
                                <a:pt x="0" y="0"/>
                              </a:lnTo>
                              <a:lnTo>
                                <a:pt x="0" y="18287"/>
                              </a:lnTo>
                              <a:lnTo>
                                <a:pt x="6504178" y="18287"/>
                              </a:lnTo>
                              <a:lnTo>
                                <a:pt x="65041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117518" id="Graphic 2" o:spid="_x0000_s1026" style="position:absolute;margin-left:65.55pt;margin-top:15.1pt;width:512.1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043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" path="m6504178,l,,,18287r6504178,l6504178,xe" fillcolor="black" stroked="f">
                <v:path arrowok="t"/>
                <w10:wrap type="topAndBottom" anchorx="page"/>
              </v:shape>
            </w:pict>
          </mc:Fallback>
        </mc:AlternateContent>
      </w:r>
      <w:r>
        <w:rPr>
          <w:color w:val="111111"/>
          <w:spacing w:val="-5"/>
          <w:w w:val="105"/>
        </w:rPr>
        <w:t>RE:</w:t>
      </w:r>
      <w:r>
        <w:rPr>
          <w:color w:val="111111"/>
        </w:rPr>
        <w:tab/>
      </w:r>
      <w:r>
        <w:rPr>
          <w:color w:val="111111"/>
          <w:w w:val="105"/>
        </w:rPr>
        <w:t>Baxter</w:t>
      </w:r>
      <w:r>
        <w:rPr>
          <w:color w:val="111111"/>
          <w:spacing w:val="-4"/>
          <w:w w:val="105"/>
        </w:rPr>
        <w:t xml:space="preserve"> </w:t>
      </w:r>
      <w:r>
        <w:rPr>
          <w:color w:val="111111"/>
          <w:w w:val="105"/>
        </w:rPr>
        <w:t>Advisory:</w:t>
      </w:r>
      <w:r>
        <w:rPr>
          <w:color w:val="111111"/>
          <w:spacing w:val="-7"/>
          <w:w w:val="105"/>
        </w:rPr>
        <w:t xml:space="preserve"> </w:t>
      </w:r>
      <w:r>
        <w:rPr>
          <w:color w:val="111111"/>
          <w:w w:val="105"/>
        </w:rPr>
        <w:t>IV</w:t>
      </w:r>
      <w:r>
        <w:rPr>
          <w:color w:val="111111"/>
          <w:spacing w:val="-4"/>
          <w:w w:val="105"/>
        </w:rPr>
        <w:t xml:space="preserve"> </w:t>
      </w:r>
      <w:r>
        <w:rPr>
          <w:color w:val="111111"/>
          <w:w w:val="105"/>
        </w:rPr>
        <w:t>Solution</w:t>
      </w:r>
      <w:r>
        <w:rPr>
          <w:color w:val="111111"/>
          <w:spacing w:val="-6"/>
          <w:w w:val="105"/>
        </w:rPr>
        <w:t xml:space="preserve"> </w:t>
      </w:r>
      <w:r>
        <w:rPr>
          <w:color w:val="111111"/>
          <w:spacing w:val="-2"/>
          <w:w w:val="105"/>
        </w:rPr>
        <w:t>Disruption</w:t>
      </w:r>
    </w:p>
    <w:p w14:paraId="64CE4A3B" w14:textId="77777777" w:rsidR="0001280A" w:rsidRDefault="001527C7">
      <w:pPr>
        <w:pStyle w:val="BodyText"/>
        <w:spacing w:before="270"/>
        <w:ind w:left="519" w:right="238"/>
      </w:pPr>
      <w:r>
        <w:t>The</w:t>
      </w:r>
      <w:r>
        <w:rPr>
          <w:spacing w:val="-3"/>
        </w:rPr>
        <w:t xml:space="preserve"> </w:t>
      </w:r>
      <w:r>
        <w:t>Department</w:t>
      </w:r>
      <w:r>
        <w:rPr>
          <w:spacing w:val="-2"/>
        </w:rPr>
        <w:t xml:space="preserve"> </w:t>
      </w:r>
      <w:r>
        <w:t>is</w:t>
      </w:r>
      <w:r>
        <w:rPr>
          <w:spacing w:val="-4"/>
        </w:rPr>
        <w:t xml:space="preserve"> </w:t>
      </w:r>
      <w:r>
        <w:t>actively</w:t>
      </w:r>
      <w:r>
        <w:rPr>
          <w:spacing w:val="-7"/>
        </w:rPr>
        <w:t xml:space="preserve"> </w:t>
      </w:r>
      <w:r>
        <w:t>monitoring</w:t>
      </w:r>
      <w:r>
        <w:rPr>
          <w:spacing w:val="-2"/>
        </w:rPr>
        <w:t xml:space="preserve"> </w:t>
      </w:r>
      <w:r>
        <w:t>the</w:t>
      </w:r>
      <w:r>
        <w:rPr>
          <w:spacing w:val="-3"/>
        </w:rPr>
        <w:t xml:space="preserve"> </w:t>
      </w:r>
      <w:r>
        <w:t>disruption</w:t>
      </w:r>
      <w:r>
        <w:rPr>
          <w:spacing w:val="-2"/>
        </w:rPr>
        <w:t xml:space="preserve"> </w:t>
      </w:r>
      <w:r>
        <w:t xml:space="preserve">at </w:t>
      </w:r>
      <w:r>
        <w:rPr>
          <w:color w:val="0462C1"/>
          <w:u w:val="single" w:color="0462C1"/>
        </w:rPr>
        <w:t>Baxter</w:t>
      </w:r>
      <w:r>
        <w:rPr>
          <w:color w:val="0462C1"/>
          <w:spacing w:val="-6"/>
          <w:u w:val="single" w:color="0462C1"/>
        </w:rPr>
        <w:t xml:space="preserve"> </w:t>
      </w:r>
      <w:r>
        <w:rPr>
          <w:color w:val="0462C1"/>
          <w:u w:val="single" w:color="0462C1"/>
        </w:rPr>
        <w:t>International's</w:t>
      </w:r>
      <w:r>
        <w:rPr>
          <w:color w:val="0462C1"/>
          <w:spacing w:val="-4"/>
          <w:u w:val="single" w:color="0462C1"/>
        </w:rPr>
        <w:t xml:space="preserve"> </w:t>
      </w:r>
      <w:r>
        <w:rPr>
          <w:color w:val="0462C1"/>
          <w:u w:val="single" w:color="0462C1"/>
        </w:rPr>
        <w:t>North</w:t>
      </w:r>
      <w:r>
        <w:rPr>
          <w:color w:val="0462C1"/>
          <w:spacing w:val="-7"/>
          <w:u w:val="single" w:color="0462C1"/>
        </w:rPr>
        <w:t xml:space="preserve"> </w:t>
      </w:r>
      <w:r>
        <w:rPr>
          <w:color w:val="0462C1"/>
          <w:u w:val="single" w:color="0462C1"/>
        </w:rPr>
        <w:t>Cove</w:t>
      </w:r>
      <w:r>
        <w:rPr>
          <w:color w:val="0462C1"/>
          <w:spacing w:val="-3"/>
          <w:u w:val="single" w:color="0462C1"/>
        </w:rPr>
        <w:t xml:space="preserve"> </w:t>
      </w:r>
      <w:r>
        <w:rPr>
          <w:color w:val="0462C1"/>
          <w:u w:val="single" w:color="0462C1"/>
        </w:rPr>
        <w:t>plant in</w:t>
      </w:r>
      <w:r>
        <w:rPr>
          <w:color w:val="0462C1"/>
          <w:spacing w:val="-7"/>
          <w:u w:val="single" w:color="0462C1"/>
        </w:rPr>
        <w:t xml:space="preserve"> </w:t>
      </w:r>
      <w:r>
        <w:rPr>
          <w:color w:val="0462C1"/>
          <w:u w:val="single" w:color="0462C1"/>
        </w:rPr>
        <w:t>North</w:t>
      </w:r>
      <w:r>
        <w:rPr>
          <w:color w:val="0462C1"/>
        </w:rPr>
        <w:t xml:space="preserve"> </w:t>
      </w:r>
      <w:r>
        <w:rPr>
          <w:color w:val="0462C1"/>
          <w:u w:val="single" w:color="0462C1"/>
        </w:rPr>
        <w:t>Carolina following the</w:t>
      </w:r>
      <w:r>
        <w:rPr>
          <w:color w:val="0462C1"/>
        </w:rPr>
        <w:t xml:space="preserve"> </w:t>
      </w:r>
      <w:r>
        <w:t>rain and storm surge from Hurricane Helene. This plant manufactures approximately 60% of the domestic supply of IV solutions, producing 1.5 million bags per day across several product lines.</w:t>
      </w:r>
    </w:p>
    <w:p w14:paraId="59029C56" w14:textId="77777777" w:rsidR="0001280A" w:rsidRDefault="0001280A">
      <w:pPr>
        <w:pStyle w:val="BodyText"/>
        <w:spacing w:before="3"/>
      </w:pPr>
    </w:p>
    <w:p w14:paraId="54348674" w14:textId="77777777" w:rsidR="0001280A" w:rsidRDefault="001527C7">
      <w:pPr>
        <w:pStyle w:val="BodyText"/>
        <w:ind w:left="519" w:right="717"/>
        <w:jc w:val="both"/>
      </w:pPr>
      <w:hyperlink r:id="rId7">
        <w:r>
          <w:rPr>
            <w:color w:val="0000FF"/>
            <w:u w:val="single" w:color="0000FF"/>
          </w:rPr>
          <w:t>As of Wednesday, 09 OCT 2024, Baxter has reported</w:t>
        </w:r>
      </w:hyperlink>
      <w:r>
        <w:rPr>
          <w:color w:val="0000FF"/>
        </w:rPr>
        <w:t xml:space="preserve"> </w:t>
      </w:r>
      <w:r>
        <w:t>that it</w:t>
      </w:r>
      <w:r>
        <w:rPr>
          <w:spacing w:val="-1"/>
        </w:rPr>
        <w:t xml:space="preserve"> </w:t>
      </w:r>
      <w:r>
        <w:t>continues to scale production</w:t>
      </w:r>
      <w:r>
        <w:rPr>
          <w:spacing w:val="-3"/>
        </w:rPr>
        <w:t xml:space="preserve"> </w:t>
      </w:r>
      <w:r>
        <w:t>across its global locations and is working closely with FDA on temporary importation of products to increase available</w:t>
      </w:r>
      <w:r>
        <w:rPr>
          <w:spacing w:val="-3"/>
        </w:rPr>
        <w:t xml:space="preserve"> </w:t>
      </w:r>
      <w:r>
        <w:t>inventory. Baxter’s</w:t>
      </w:r>
      <w:r>
        <w:rPr>
          <w:spacing w:val="-5"/>
        </w:rPr>
        <w:t xml:space="preserve"> </w:t>
      </w:r>
      <w:r>
        <w:t>goal</w:t>
      </w:r>
      <w:r>
        <w:rPr>
          <w:spacing w:val="-2"/>
        </w:rPr>
        <w:t xml:space="preserve"> </w:t>
      </w:r>
      <w:r>
        <w:t>is</w:t>
      </w:r>
      <w:r>
        <w:rPr>
          <w:spacing w:val="-4"/>
        </w:rPr>
        <w:t xml:space="preserve"> </w:t>
      </w:r>
      <w:r>
        <w:t>to</w:t>
      </w:r>
      <w:r>
        <w:rPr>
          <w:spacing w:val="-6"/>
        </w:rPr>
        <w:t xml:space="preserve"> </w:t>
      </w:r>
      <w:r>
        <w:t>restart</w:t>
      </w:r>
      <w:r>
        <w:rPr>
          <w:spacing w:val="-2"/>
        </w:rPr>
        <w:t xml:space="preserve"> </w:t>
      </w:r>
      <w:r>
        <w:t>North</w:t>
      </w:r>
      <w:r>
        <w:rPr>
          <w:spacing w:val="-2"/>
        </w:rPr>
        <w:t xml:space="preserve"> </w:t>
      </w:r>
      <w:r>
        <w:t>Cove</w:t>
      </w:r>
      <w:r>
        <w:rPr>
          <w:spacing w:val="-3"/>
        </w:rPr>
        <w:t xml:space="preserve"> </w:t>
      </w:r>
      <w:r>
        <w:t>production</w:t>
      </w:r>
      <w:r>
        <w:rPr>
          <w:spacing w:val="-6"/>
        </w:rPr>
        <w:t xml:space="preserve"> </w:t>
      </w:r>
      <w:r>
        <w:t>in</w:t>
      </w:r>
      <w:r>
        <w:rPr>
          <w:spacing w:val="-2"/>
        </w:rPr>
        <w:t xml:space="preserve"> </w:t>
      </w:r>
      <w:r>
        <w:t>phases</w:t>
      </w:r>
      <w:r>
        <w:rPr>
          <w:spacing w:val="-5"/>
        </w:rPr>
        <w:t xml:space="preserve"> </w:t>
      </w:r>
      <w:r>
        <w:t>and</w:t>
      </w:r>
      <w:r>
        <w:rPr>
          <w:spacing w:val="-2"/>
        </w:rPr>
        <w:t xml:space="preserve"> </w:t>
      </w:r>
      <w:r>
        <w:t>return</w:t>
      </w:r>
      <w:r>
        <w:rPr>
          <w:spacing w:val="-6"/>
        </w:rPr>
        <w:t xml:space="preserve"> </w:t>
      </w:r>
      <w:r>
        <w:t>to</w:t>
      </w:r>
      <w:r>
        <w:rPr>
          <w:spacing w:val="-2"/>
        </w:rPr>
        <w:t xml:space="preserve"> </w:t>
      </w:r>
      <w:r>
        <w:t>90%</w:t>
      </w:r>
      <w:r>
        <w:rPr>
          <w:spacing w:val="-1"/>
        </w:rPr>
        <w:t xml:space="preserve"> </w:t>
      </w:r>
      <w:r>
        <w:t>to 100% allocation of certain</w:t>
      </w:r>
      <w:r>
        <w:rPr>
          <w:spacing w:val="-2"/>
        </w:rPr>
        <w:t xml:space="preserve"> </w:t>
      </w:r>
      <w:r>
        <w:t>IV solution</w:t>
      </w:r>
      <w:r>
        <w:rPr>
          <w:spacing w:val="-2"/>
        </w:rPr>
        <w:t xml:space="preserve"> </w:t>
      </w:r>
      <w:r>
        <w:t>product</w:t>
      </w:r>
      <w:r>
        <w:rPr>
          <w:spacing w:val="-2"/>
        </w:rPr>
        <w:t xml:space="preserve"> </w:t>
      </w:r>
      <w:r>
        <w:t>codes by the end of 2024. Baxter stated that</w:t>
      </w:r>
      <w:r>
        <w:rPr>
          <w:spacing w:val="-2"/>
        </w:rPr>
        <w:t xml:space="preserve"> </w:t>
      </w:r>
      <w:r>
        <w:t>they are</w:t>
      </w:r>
    </w:p>
    <w:p w14:paraId="7E16E99A" w14:textId="77777777" w:rsidR="0001280A" w:rsidRDefault="001527C7">
      <w:pPr>
        <w:pStyle w:val="BodyText"/>
        <w:ind w:left="519"/>
      </w:pPr>
      <w:r>
        <w:t>increasing the current U.S. allocation</w:t>
      </w:r>
      <w:r>
        <w:rPr>
          <w:spacing w:val="-1"/>
        </w:rPr>
        <w:t xml:space="preserve"> </w:t>
      </w:r>
      <w:r>
        <w:t>levels of their highest demand</w:t>
      </w:r>
      <w:r>
        <w:rPr>
          <w:spacing w:val="-1"/>
        </w:rPr>
        <w:t xml:space="preserve"> </w:t>
      </w:r>
      <w:r>
        <w:t>IV fluids for direct customers</w:t>
      </w:r>
      <w:r>
        <w:rPr>
          <w:spacing w:val="-3"/>
        </w:rPr>
        <w:t xml:space="preserve"> </w:t>
      </w:r>
      <w:r>
        <w:t>from 40% to 60%, and for distributors from 10% to 60%, effective today. They have resumed shipments to hospitals</w:t>
      </w:r>
      <w:r>
        <w:rPr>
          <w:spacing w:val="-4"/>
        </w:rPr>
        <w:t xml:space="preserve"> </w:t>
      </w:r>
      <w:r>
        <w:t>and</w:t>
      </w:r>
      <w:r>
        <w:rPr>
          <w:spacing w:val="-2"/>
        </w:rPr>
        <w:t xml:space="preserve"> </w:t>
      </w:r>
      <w:r>
        <w:t>dialysis</w:t>
      </w:r>
      <w:r>
        <w:rPr>
          <w:spacing w:val="-4"/>
        </w:rPr>
        <w:t xml:space="preserve"> </w:t>
      </w:r>
      <w:r>
        <w:t>patients</w:t>
      </w:r>
      <w:r>
        <w:rPr>
          <w:spacing w:val="-4"/>
        </w:rPr>
        <w:t xml:space="preserve"> </w:t>
      </w:r>
      <w:r>
        <w:t>based</w:t>
      </w:r>
      <w:r>
        <w:rPr>
          <w:spacing w:val="-2"/>
        </w:rPr>
        <w:t xml:space="preserve"> </w:t>
      </w:r>
      <w:r>
        <w:t>on</w:t>
      </w:r>
      <w:r>
        <w:rPr>
          <w:spacing w:val="-2"/>
        </w:rPr>
        <w:t xml:space="preserve"> </w:t>
      </w:r>
      <w:r>
        <w:t>allocations. Information</w:t>
      </w:r>
      <w:r>
        <w:rPr>
          <w:spacing w:val="-7"/>
        </w:rPr>
        <w:t xml:space="preserve"> </w:t>
      </w:r>
      <w:r>
        <w:t>on</w:t>
      </w:r>
      <w:r>
        <w:rPr>
          <w:spacing w:val="-2"/>
        </w:rPr>
        <w:t xml:space="preserve"> </w:t>
      </w:r>
      <w:r>
        <w:t>products</w:t>
      </w:r>
      <w:r>
        <w:rPr>
          <w:spacing w:val="-4"/>
        </w:rPr>
        <w:t xml:space="preserve"> </w:t>
      </w:r>
      <w:r>
        <w:t>currently</w:t>
      </w:r>
      <w:r>
        <w:rPr>
          <w:spacing w:val="-7"/>
        </w:rPr>
        <w:t xml:space="preserve"> </w:t>
      </w:r>
      <w:r>
        <w:t>in</w:t>
      </w:r>
      <w:r>
        <w:rPr>
          <w:spacing w:val="-2"/>
        </w:rPr>
        <w:t xml:space="preserve"> </w:t>
      </w:r>
      <w:r>
        <w:t>shortage</w:t>
      </w:r>
      <w:r>
        <w:rPr>
          <w:spacing w:val="-4"/>
        </w:rPr>
        <w:t xml:space="preserve"> </w:t>
      </w:r>
      <w:r>
        <w:t>can</w:t>
      </w:r>
      <w:r>
        <w:rPr>
          <w:spacing w:val="-7"/>
        </w:rPr>
        <w:t xml:space="preserve"> </w:t>
      </w:r>
      <w:r>
        <w:t xml:space="preserve">be found </w:t>
      </w:r>
      <w:hyperlink r:id="rId8">
        <w:r>
          <w:rPr>
            <w:color w:val="0000FF"/>
            <w:u w:val="single" w:color="0000FF"/>
          </w:rPr>
          <w:t>here</w:t>
        </w:r>
      </w:hyperlink>
      <w:r>
        <w:t>.</w:t>
      </w:r>
    </w:p>
    <w:p w14:paraId="500CB480" w14:textId="77777777" w:rsidR="0001280A" w:rsidRDefault="001527C7">
      <w:pPr>
        <w:pStyle w:val="BodyText"/>
        <w:spacing w:before="275" w:line="275" w:lineRule="exact"/>
        <w:ind w:left="519"/>
      </w:pPr>
      <w:r>
        <w:t>Additionally,</w:t>
      </w:r>
      <w:r>
        <w:rPr>
          <w:spacing w:val="4"/>
        </w:rPr>
        <w:t xml:space="preserve"> </w:t>
      </w:r>
      <w:hyperlink r:id="rId9">
        <w:r>
          <w:rPr>
            <w:color w:val="0000FF"/>
            <w:u w:val="single" w:color="0000FF"/>
          </w:rPr>
          <w:t>Hurricane</w:t>
        </w:r>
        <w:r>
          <w:rPr>
            <w:color w:val="0000FF"/>
            <w:spacing w:val="-1"/>
            <w:u w:val="single" w:color="0000FF"/>
          </w:rPr>
          <w:t xml:space="preserve"> </w:t>
        </w:r>
        <w:r>
          <w:rPr>
            <w:color w:val="0000FF"/>
            <w:u w:val="single" w:color="0000FF"/>
          </w:rPr>
          <w:t>Milton</w:t>
        </w:r>
      </w:hyperlink>
      <w:r>
        <w:rPr>
          <w:color w:val="0000FF"/>
          <w:spacing w:val="4"/>
        </w:rPr>
        <w:t xml:space="preserve"> </w:t>
      </w:r>
      <w:r>
        <w:t>has</w:t>
      </w:r>
      <w:r>
        <w:rPr>
          <w:spacing w:val="-2"/>
        </w:rPr>
        <w:t xml:space="preserve"> </w:t>
      </w:r>
      <w:r>
        <w:t>intensified</w:t>
      </w:r>
      <w:r>
        <w:rPr>
          <w:spacing w:val="-5"/>
        </w:rPr>
        <w:t xml:space="preserve"> </w:t>
      </w:r>
      <w:r>
        <w:t>to a</w:t>
      </w:r>
      <w:r>
        <w:rPr>
          <w:spacing w:val="-5"/>
        </w:rPr>
        <w:t xml:space="preserve"> </w:t>
      </w:r>
      <w:r>
        <w:t>Category 4</w:t>
      </w:r>
      <w:r>
        <w:rPr>
          <w:spacing w:val="1"/>
        </w:rPr>
        <w:t xml:space="preserve"> </w:t>
      </w:r>
      <w:r>
        <w:t>storm</w:t>
      </w:r>
      <w:r>
        <w:rPr>
          <w:spacing w:val="-5"/>
        </w:rPr>
        <w:t xml:space="preserve"> </w:t>
      </w:r>
      <w:r>
        <w:t>in</w:t>
      </w:r>
      <w:r>
        <w:rPr>
          <w:spacing w:val="-4"/>
        </w:rPr>
        <w:t xml:space="preserve"> </w:t>
      </w:r>
      <w:r>
        <w:t>the</w:t>
      </w:r>
      <w:r>
        <w:rPr>
          <w:spacing w:val="-1"/>
        </w:rPr>
        <w:t xml:space="preserve"> </w:t>
      </w:r>
      <w:r>
        <w:t>Gulf</w:t>
      </w:r>
      <w:r>
        <w:rPr>
          <w:spacing w:val="-2"/>
        </w:rPr>
        <w:t xml:space="preserve"> </w:t>
      </w:r>
      <w:r>
        <w:t>of</w:t>
      </w:r>
      <w:r>
        <w:rPr>
          <w:spacing w:val="-3"/>
        </w:rPr>
        <w:t xml:space="preserve"> </w:t>
      </w:r>
      <w:r>
        <w:t>Mexico,</w:t>
      </w:r>
      <w:r>
        <w:rPr>
          <w:spacing w:val="2"/>
        </w:rPr>
        <w:t xml:space="preserve"> </w:t>
      </w:r>
      <w:r>
        <w:rPr>
          <w:spacing w:val="-4"/>
        </w:rPr>
        <w:t>with</w:t>
      </w:r>
    </w:p>
    <w:p w14:paraId="12758093" w14:textId="77777777" w:rsidR="0001280A" w:rsidRDefault="001527C7">
      <w:pPr>
        <w:pStyle w:val="BodyText"/>
        <w:spacing w:line="242" w:lineRule="auto"/>
        <w:ind w:left="519"/>
      </w:pPr>
      <w:r>
        <w:t>anticipated</w:t>
      </w:r>
      <w:r>
        <w:rPr>
          <w:spacing w:val="-1"/>
        </w:rPr>
        <w:t xml:space="preserve"> </w:t>
      </w:r>
      <w:r>
        <w:t>landfall</w:t>
      </w:r>
      <w:r>
        <w:rPr>
          <w:spacing w:val="-1"/>
        </w:rPr>
        <w:t xml:space="preserve"> </w:t>
      </w:r>
      <w:r>
        <w:t>on</w:t>
      </w:r>
      <w:r>
        <w:rPr>
          <w:spacing w:val="-6"/>
        </w:rPr>
        <w:t xml:space="preserve"> </w:t>
      </w:r>
      <w:r>
        <w:t>Florida’s</w:t>
      </w:r>
      <w:r>
        <w:rPr>
          <w:spacing w:val="-8"/>
        </w:rPr>
        <w:t xml:space="preserve"> </w:t>
      </w:r>
      <w:r>
        <w:t>Gulf Coast</w:t>
      </w:r>
      <w:r>
        <w:rPr>
          <w:spacing w:val="-1"/>
        </w:rPr>
        <w:t xml:space="preserve"> </w:t>
      </w:r>
      <w:r>
        <w:t>in</w:t>
      </w:r>
      <w:r>
        <w:rPr>
          <w:spacing w:val="-6"/>
        </w:rPr>
        <w:t xml:space="preserve"> </w:t>
      </w:r>
      <w:r>
        <w:t>the</w:t>
      </w:r>
      <w:r>
        <w:rPr>
          <w:spacing w:val="-6"/>
        </w:rPr>
        <w:t xml:space="preserve"> </w:t>
      </w:r>
      <w:r>
        <w:t>early</w:t>
      </w:r>
      <w:r>
        <w:rPr>
          <w:spacing w:val="-1"/>
        </w:rPr>
        <w:t xml:space="preserve"> </w:t>
      </w:r>
      <w:r>
        <w:t>morning</w:t>
      </w:r>
      <w:r>
        <w:rPr>
          <w:spacing w:val="-6"/>
        </w:rPr>
        <w:t xml:space="preserve"> </w:t>
      </w:r>
      <w:r>
        <w:t>hours</w:t>
      </w:r>
      <w:r>
        <w:rPr>
          <w:spacing w:val="-4"/>
        </w:rPr>
        <w:t xml:space="preserve"> </w:t>
      </w:r>
      <w:r>
        <w:t>of</w:t>
      </w:r>
      <w:r>
        <w:rPr>
          <w:spacing w:val="-4"/>
        </w:rPr>
        <w:t xml:space="preserve"> </w:t>
      </w:r>
      <w:r>
        <w:t>Thursday</w:t>
      </w:r>
      <w:r>
        <w:rPr>
          <w:spacing w:val="-1"/>
        </w:rPr>
        <w:t xml:space="preserve"> </w:t>
      </w:r>
      <w:r>
        <w:t>10</w:t>
      </w:r>
      <w:r>
        <w:rPr>
          <w:spacing w:val="-1"/>
        </w:rPr>
        <w:t xml:space="preserve"> </w:t>
      </w:r>
      <w:r>
        <w:t>Oct</w:t>
      </w:r>
      <w:r>
        <w:rPr>
          <w:spacing w:val="-1"/>
        </w:rPr>
        <w:t xml:space="preserve"> </w:t>
      </w:r>
      <w:r>
        <w:t xml:space="preserve">2024. Of particular concern is B. Braun’s manufacturing facility in Daytona Beach, Florida. </w:t>
      </w:r>
      <w:hyperlink r:id="rId10">
        <w:r>
          <w:rPr>
            <w:color w:val="0000FF"/>
            <w:u w:val="single" w:color="0000FF"/>
          </w:rPr>
          <w:t>B. Braun holds</w:t>
        </w:r>
      </w:hyperlink>
    </w:p>
    <w:p w14:paraId="40D2345C" w14:textId="77777777" w:rsidR="0001280A" w:rsidRDefault="001527C7">
      <w:pPr>
        <w:pStyle w:val="BodyText"/>
        <w:spacing w:line="242" w:lineRule="auto"/>
        <w:ind w:left="519" w:right="238"/>
      </w:pPr>
      <w:hyperlink r:id="rId11">
        <w:r>
          <w:rPr>
            <w:color w:val="0000FF"/>
            <w:u w:val="single" w:color="0000FF"/>
          </w:rPr>
          <w:t>approximately</w:t>
        </w:r>
        <w:r>
          <w:rPr>
            <w:color w:val="0000FF"/>
            <w:spacing w:val="-2"/>
            <w:u w:val="single" w:color="0000FF"/>
          </w:rPr>
          <w:t xml:space="preserve"> </w:t>
        </w:r>
        <w:r>
          <w:rPr>
            <w:color w:val="0000FF"/>
            <w:u w:val="single" w:color="0000FF"/>
          </w:rPr>
          <w:t>23%</w:t>
        </w:r>
        <w:r>
          <w:rPr>
            <w:color w:val="0000FF"/>
            <w:spacing w:val="-5"/>
            <w:u w:val="single" w:color="0000FF"/>
          </w:rPr>
          <w:t xml:space="preserve"> </w:t>
        </w:r>
        <w:r>
          <w:rPr>
            <w:color w:val="0000FF"/>
            <w:u w:val="single" w:color="0000FF"/>
          </w:rPr>
          <w:t>market</w:t>
        </w:r>
        <w:r>
          <w:rPr>
            <w:color w:val="0000FF"/>
            <w:spacing w:val="-2"/>
            <w:u w:val="single" w:color="0000FF"/>
          </w:rPr>
          <w:t xml:space="preserve"> </w:t>
        </w:r>
        <w:r>
          <w:rPr>
            <w:color w:val="0000FF"/>
            <w:u w:val="single" w:color="0000FF"/>
          </w:rPr>
          <w:t>share</w:t>
        </w:r>
      </w:hyperlink>
      <w:r>
        <w:rPr>
          <w:color w:val="0000FF"/>
        </w:rPr>
        <w:t xml:space="preserve"> </w:t>
      </w:r>
      <w:r>
        <w:t>in</w:t>
      </w:r>
      <w:r>
        <w:rPr>
          <w:spacing w:val="-7"/>
        </w:rPr>
        <w:t xml:space="preserve"> </w:t>
      </w:r>
      <w:r>
        <w:t>the</w:t>
      </w:r>
      <w:r>
        <w:rPr>
          <w:spacing w:val="-7"/>
        </w:rPr>
        <w:t xml:space="preserve"> </w:t>
      </w:r>
      <w:r>
        <w:t>IV</w:t>
      </w:r>
      <w:r>
        <w:rPr>
          <w:spacing w:val="-3"/>
        </w:rPr>
        <w:t xml:space="preserve"> </w:t>
      </w:r>
      <w:r>
        <w:t>fluids</w:t>
      </w:r>
      <w:r>
        <w:rPr>
          <w:spacing w:val="-4"/>
        </w:rPr>
        <w:t xml:space="preserve"> </w:t>
      </w:r>
      <w:r>
        <w:t>industry</w:t>
      </w:r>
      <w:r>
        <w:rPr>
          <w:spacing w:val="-2"/>
        </w:rPr>
        <w:t xml:space="preserve"> </w:t>
      </w:r>
      <w:r>
        <w:t>and</w:t>
      </w:r>
      <w:r>
        <w:rPr>
          <w:spacing w:val="-2"/>
        </w:rPr>
        <w:t xml:space="preserve"> </w:t>
      </w:r>
      <w:r>
        <w:t>has</w:t>
      </w:r>
      <w:r>
        <w:rPr>
          <w:spacing w:val="-4"/>
        </w:rPr>
        <w:t xml:space="preserve"> </w:t>
      </w:r>
      <w:r>
        <w:t>been</w:t>
      </w:r>
      <w:r>
        <w:rPr>
          <w:spacing w:val="-2"/>
        </w:rPr>
        <w:t xml:space="preserve"> </w:t>
      </w:r>
      <w:r>
        <w:t>working</w:t>
      </w:r>
      <w:r>
        <w:rPr>
          <w:spacing w:val="-7"/>
        </w:rPr>
        <w:t xml:space="preserve"> </w:t>
      </w:r>
      <w:r>
        <w:t>to</w:t>
      </w:r>
      <w:r>
        <w:rPr>
          <w:spacing w:val="-2"/>
        </w:rPr>
        <w:t xml:space="preserve"> </w:t>
      </w:r>
      <w:r>
        <w:t>increase</w:t>
      </w:r>
      <w:r>
        <w:rPr>
          <w:spacing w:val="-3"/>
        </w:rPr>
        <w:t xml:space="preserve"> </w:t>
      </w:r>
      <w:r>
        <w:t>capacity</w:t>
      </w:r>
      <w:r>
        <w:rPr>
          <w:spacing w:val="-2"/>
        </w:rPr>
        <w:t xml:space="preserve"> </w:t>
      </w:r>
      <w:r>
        <w:t>in the wake of Baxter’s impacts.</w:t>
      </w:r>
    </w:p>
    <w:p w14:paraId="5B2F86A9" w14:textId="77777777" w:rsidR="0001280A" w:rsidRDefault="001527C7">
      <w:pPr>
        <w:pStyle w:val="Heading1"/>
        <w:spacing w:before="266" w:line="275" w:lineRule="exact"/>
      </w:pPr>
      <w:r>
        <w:t>Action</w:t>
      </w:r>
      <w:r>
        <w:rPr>
          <w:spacing w:val="2"/>
        </w:rPr>
        <w:t xml:space="preserve"> </w:t>
      </w:r>
      <w:r>
        <w:rPr>
          <w:spacing w:val="-2"/>
        </w:rPr>
        <w:t>Steps:</w:t>
      </w:r>
    </w:p>
    <w:p w14:paraId="494DE80C" w14:textId="77777777" w:rsidR="0001280A" w:rsidRDefault="001527C7">
      <w:pPr>
        <w:pStyle w:val="BodyText"/>
        <w:spacing w:line="242" w:lineRule="auto"/>
        <w:ind w:left="519"/>
      </w:pPr>
      <w:r>
        <w:t>While</w:t>
      </w:r>
      <w:r>
        <w:rPr>
          <w:spacing w:val="-3"/>
        </w:rPr>
        <w:t xml:space="preserve"> </w:t>
      </w:r>
      <w:r>
        <w:t>the</w:t>
      </w:r>
      <w:r>
        <w:rPr>
          <w:spacing w:val="-3"/>
        </w:rPr>
        <w:t xml:space="preserve"> </w:t>
      </w:r>
      <w:r>
        <w:t>level</w:t>
      </w:r>
      <w:r>
        <w:rPr>
          <w:spacing w:val="-2"/>
        </w:rPr>
        <w:t xml:space="preserve"> </w:t>
      </w:r>
      <w:r>
        <w:t>of</w:t>
      </w:r>
      <w:r>
        <w:rPr>
          <w:spacing w:val="-5"/>
        </w:rPr>
        <w:t xml:space="preserve"> </w:t>
      </w:r>
      <w:r>
        <w:t>impact</w:t>
      </w:r>
      <w:r>
        <w:rPr>
          <w:spacing w:val="-6"/>
        </w:rPr>
        <w:t xml:space="preserve"> </w:t>
      </w:r>
      <w:r>
        <w:t>is</w:t>
      </w:r>
      <w:r>
        <w:rPr>
          <w:spacing w:val="-4"/>
        </w:rPr>
        <w:t xml:space="preserve"> </w:t>
      </w:r>
      <w:r>
        <w:t>still</w:t>
      </w:r>
      <w:r>
        <w:rPr>
          <w:spacing w:val="-2"/>
        </w:rPr>
        <w:t xml:space="preserve"> </w:t>
      </w:r>
      <w:r>
        <w:t>dynamic,</w:t>
      </w:r>
      <w:r>
        <w:rPr>
          <w:spacing w:val="-5"/>
        </w:rPr>
        <w:t xml:space="preserve"> </w:t>
      </w:r>
      <w:r>
        <w:t>these</w:t>
      </w:r>
      <w:r>
        <w:rPr>
          <w:spacing w:val="-3"/>
        </w:rPr>
        <w:t xml:space="preserve"> </w:t>
      </w:r>
      <w:r>
        <w:t>supply</w:t>
      </w:r>
      <w:r>
        <w:rPr>
          <w:spacing w:val="-2"/>
        </w:rPr>
        <w:t xml:space="preserve"> </w:t>
      </w:r>
      <w:r>
        <w:t>chain</w:t>
      </w:r>
      <w:r>
        <w:rPr>
          <w:spacing w:val="-2"/>
        </w:rPr>
        <w:t xml:space="preserve"> </w:t>
      </w:r>
      <w:r>
        <w:t>disruptions</w:t>
      </w:r>
      <w:r>
        <w:rPr>
          <w:spacing w:val="-4"/>
        </w:rPr>
        <w:t xml:space="preserve"> </w:t>
      </w:r>
      <w:r>
        <w:t>may</w:t>
      </w:r>
      <w:r>
        <w:rPr>
          <w:spacing w:val="-7"/>
        </w:rPr>
        <w:t xml:space="preserve"> </w:t>
      </w:r>
      <w:r>
        <w:t>be</w:t>
      </w:r>
      <w:r>
        <w:rPr>
          <w:spacing w:val="-3"/>
        </w:rPr>
        <w:t xml:space="preserve"> </w:t>
      </w:r>
      <w:r>
        <w:t>impactful</w:t>
      </w:r>
      <w:r>
        <w:rPr>
          <w:spacing w:val="-6"/>
        </w:rPr>
        <w:t xml:space="preserve"> </w:t>
      </w:r>
      <w:r>
        <w:t>for</w:t>
      </w:r>
      <w:r>
        <w:rPr>
          <w:spacing w:val="-1"/>
        </w:rPr>
        <w:t xml:space="preserve"> </w:t>
      </w:r>
      <w:r>
        <w:t>ambulance services. It is critical to manage and identify conservation strategies - which should include:</w:t>
      </w:r>
    </w:p>
    <w:p w14:paraId="4CCBE85B" w14:textId="77777777" w:rsidR="0001280A" w:rsidRDefault="001527C7">
      <w:pPr>
        <w:pStyle w:val="ListParagraph"/>
        <w:numPr>
          <w:ilvl w:val="0"/>
          <w:numId w:val="1"/>
        </w:numPr>
        <w:tabs>
          <w:tab w:val="left" w:pos="879"/>
        </w:tabs>
        <w:spacing w:line="291" w:lineRule="exact"/>
        <w:rPr>
          <w:sz w:val="24"/>
        </w:rPr>
      </w:pPr>
      <w:r>
        <w:rPr>
          <w:sz w:val="24"/>
        </w:rPr>
        <w:t>Completing</w:t>
      </w:r>
      <w:r>
        <w:rPr>
          <w:spacing w:val="-3"/>
          <w:sz w:val="24"/>
        </w:rPr>
        <w:t xml:space="preserve"> </w:t>
      </w:r>
      <w:r>
        <w:rPr>
          <w:sz w:val="24"/>
        </w:rPr>
        <w:t>a</w:t>
      </w:r>
      <w:r>
        <w:rPr>
          <w:spacing w:val="-1"/>
          <w:sz w:val="24"/>
        </w:rPr>
        <w:t xml:space="preserve"> </w:t>
      </w:r>
      <w:r>
        <w:rPr>
          <w:sz w:val="24"/>
        </w:rPr>
        <w:t>thorough</w:t>
      </w:r>
      <w:r>
        <w:rPr>
          <w:spacing w:val="-5"/>
          <w:sz w:val="24"/>
        </w:rPr>
        <w:t xml:space="preserve"> </w:t>
      </w:r>
      <w:r>
        <w:rPr>
          <w:sz w:val="24"/>
        </w:rPr>
        <w:t>assessment and maintaining</w:t>
      </w:r>
      <w:r>
        <w:rPr>
          <w:spacing w:val="-1"/>
          <w:sz w:val="24"/>
        </w:rPr>
        <w:t xml:space="preserve"> </w:t>
      </w:r>
      <w:r>
        <w:rPr>
          <w:sz w:val="24"/>
        </w:rPr>
        <w:t>inventory of</w:t>
      </w:r>
      <w:r>
        <w:rPr>
          <w:spacing w:val="1"/>
          <w:sz w:val="24"/>
        </w:rPr>
        <w:t xml:space="preserve"> </w:t>
      </w:r>
      <w:r>
        <w:rPr>
          <w:sz w:val="24"/>
        </w:rPr>
        <w:t>all</w:t>
      </w:r>
      <w:r>
        <w:rPr>
          <w:spacing w:val="-4"/>
          <w:sz w:val="24"/>
        </w:rPr>
        <w:t xml:space="preserve"> </w:t>
      </w:r>
      <w:r>
        <w:rPr>
          <w:sz w:val="24"/>
        </w:rPr>
        <w:t>types</w:t>
      </w:r>
      <w:r>
        <w:rPr>
          <w:spacing w:val="-3"/>
          <w:sz w:val="24"/>
        </w:rPr>
        <w:t xml:space="preserve"> </w:t>
      </w:r>
      <w:r>
        <w:rPr>
          <w:sz w:val="24"/>
        </w:rPr>
        <w:t>of</w:t>
      </w:r>
      <w:r>
        <w:rPr>
          <w:spacing w:val="-4"/>
          <w:sz w:val="24"/>
        </w:rPr>
        <w:t xml:space="preserve"> </w:t>
      </w:r>
      <w:r>
        <w:rPr>
          <w:sz w:val="24"/>
        </w:rPr>
        <w:t>IV</w:t>
      </w:r>
      <w:r>
        <w:rPr>
          <w:spacing w:val="-9"/>
          <w:sz w:val="24"/>
        </w:rPr>
        <w:t xml:space="preserve"> </w:t>
      </w:r>
      <w:r>
        <w:rPr>
          <w:spacing w:val="-2"/>
          <w:sz w:val="24"/>
        </w:rPr>
        <w:t>fluids,</w:t>
      </w:r>
    </w:p>
    <w:p w14:paraId="459DB649" w14:textId="77777777" w:rsidR="0001280A" w:rsidRDefault="001527C7">
      <w:pPr>
        <w:pStyle w:val="ListParagraph"/>
        <w:numPr>
          <w:ilvl w:val="0"/>
          <w:numId w:val="1"/>
        </w:numPr>
        <w:tabs>
          <w:tab w:val="left" w:pos="879"/>
        </w:tabs>
        <w:spacing w:before="22"/>
        <w:rPr>
          <w:sz w:val="24"/>
        </w:rPr>
      </w:pPr>
      <w:r>
        <w:rPr>
          <w:sz w:val="24"/>
        </w:rPr>
        <w:t>Evaluating</w:t>
      </w:r>
      <w:r>
        <w:rPr>
          <w:spacing w:val="-1"/>
          <w:sz w:val="24"/>
        </w:rPr>
        <w:t xml:space="preserve"> </w:t>
      </w:r>
      <w:r>
        <w:rPr>
          <w:sz w:val="24"/>
        </w:rPr>
        <w:t>clinical needs</w:t>
      </w:r>
      <w:r>
        <w:rPr>
          <w:spacing w:val="-3"/>
          <w:sz w:val="24"/>
        </w:rPr>
        <w:t xml:space="preserve"> </w:t>
      </w:r>
      <w:r>
        <w:rPr>
          <w:sz w:val="24"/>
        </w:rPr>
        <w:t>to</w:t>
      </w:r>
      <w:r>
        <w:rPr>
          <w:spacing w:val="-5"/>
          <w:sz w:val="24"/>
        </w:rPr>
        <w:t xml:space="preserve"> </w:t>
      </w:r>
      <w:r>
        <w:rPr>
          <w:sz w:val="24"/>
        </w:rPr>
        <w:t>forecast how</w:t>
      </w:r>
      <w:r>
        <w:rPr>
          <w:spacing w:val="-1"/>
          <w:sz w:val="24"/>
        </w:rPr>
        <w:t xml:space="preserve"> </w:t>
      </w:r>
      <w:r>
        <w:rPr>
          <w:sz w:val="24"/>
        </w:rPr>
        <w:t>long</w:t>
      </w:r>
      <w:r>
        <w:rPr>
          <w:spacing w:val="-5"/>
          <w:sz w:val="24"/>
        </w:rPr>
        <w:t xml:space="preserve"> </w:t>
      </w:r>
      <w:r>
        <w:rPr>
          <w:sz w:val="24"/>
        </w:rPr>
        <w:t>these</w:t>
      </w:r>
      <w:r>
        <w:rPr>
          <w:spacing w:val="-1"/>
          <w:sz w:val="24"/>
        </w:rPr>
        <w:t xml:space="preserve"> </w:t>
      </w:r>
      <w:r>
        <w:rPr>
          <w:sz w:val="24"/>
        </w:rPr>
        <w:t>levels</w:t>
      </w:r>
      <w:r>
        <w:rPr>
          <w:spacing w:val="-2"/>
          <w:sz w:val="24"/>
        </w:rPr>
        <w:t xml:space="preserve"> </w:t>
      </w:r>
      <w:r>
        <w:rPr>
          <w:sz w:val="24"/>
        </w:rPr>
        <w:t xml:space="preserve">will </w:t>
      </w:r>
      <w:r>
        <w:rPr>
          <w:spacing w:val="-2"/>
          <w:sz w:val="24"/>
        </w:rPr>
        <w:t>last,</w:t>
      </w:r>
    </w:p>
    <w:p w14:paraId="4E66F672" w14:textId="77777777" w:rsidR="0001280A" w:rsidRDefault="001527C7">
      <w:pPr>
        <w:pStyle w:val="ListParagraph"/>
        <w:numPr>
          <w:ilvl w:val="0"/>
          <w:numId w:val="1"/>
        </w:numPr>
        <w:tabs>
          <w:tab w:val="left" w:pos="879"/>
        </w:tabs>
        <w:spacing w:before="23" w:line="256" w:lineRule="auto"/>
        <w:ind w:right="1502"/>
        <w:rPr>
          <w:sz w:val="24"/>
        </w:rPr>
      </w:pPr>
      <w:r>
        <w:rPr>
          <w:sz w:val="24"/>
        </w:rPr>
        <w:t>Work</w:t>
      </w:r>
      <w:r>
        <w:rPr>
          <w:spacing w:val="-4"/>
          <w:sz w:val="24"/>
        </w:rPr>
        <w:t xml:space="preserve"> </w:t>
      </w:r>
      <w:r>
        <w:rPr>
          <w:sz w:val="24"/>
        </w:rPr>
        <w:t>with</w:t>
      </w:r>
      <w:r>
        <w:rPr>
          <w:spacing w:val="-4"/>
          <w:sz w:val="24"/>
        </w:rPr>
        <w:t xml:space="preserve"> </w:t>
      </w:r>
      <w:r>
        <w:rPr>
          <w:sz w:val="24"/>
        </w:rPr>
        <w:t>additional</w:t>
      </w:r>
      <w:r>
        <w:rPr>
          <w:spacing w:val="-8"/>
          <w:sz w:val="24"/>
        </w:rPr>
        <w:t xml:space="preserve"> </w:t>
      </w:r>
      <w:r>
        <w:rPr>
          <w:sz w:val="24"/>
        </w:rPr>
        <w:t>vendors/suppliers</w:t>
      </w:r>
      <w:r>
        <w:rPr>
          <w:spacing w:val="-6"/>
          <w:sz w:val="24"/>
        </w:rPr>
        <w:t xml:space="preserve"> </w:t>
      </w:r>
      <w:r>
        <w:rPr>
          <w:sz w:val="24"/>
        </w:rPr>
        <w:t>to</w:t>
      </w:r>
      <w:r>
        <w:rPr>
          <w:spacing w:val="-4"/>
          <w:sz w:val="24"/>
        </w:rPr>
        <w:t xml:space="preserve"> </w:t>
      </w:r>
      <w:r>
        <w:rPr>
          <w:sz w:val="24"/>
        </w:rPr>
        <w:t>identify</w:t>
      </w:r>
      <w:r>
        <w:rPr>
          <w:spacing w:val="-8"/>
          <w:sz w:val="24"/>
        </w:rPr>
        <w:t xml:space="preserve"> </w:t>
      </w:r>
      <w:r>
        <w:rPr>
          <w:sz w:val="24"/>
        </w:rPr>
        <w:t>alternate</w:t>
      </w:r>
      <w:r>
        <w:rPr>
          <w:spacing w:val="-5"/>
          <w:sz w:val="24"/>
        </w:rPr>
        <w:t xml:space="preserve"> </w:t>
      </w:r>
      <w:r>
        <w:rPr>
          <w:sz w:val="24"/>
        </w:rPr>
        <w:t>sources</w:t>
      </w:r>
      <w:r>
        <w:rPr>
          <w:spacing w:val="-6"/>
          <w:sz w:val="24"/>
        </w:rPr>
        <w:t xml:space="preserve"> </w:t>
      </w:r>
      <w:r>
        <w:rPr>
          <w:sz w:val="24"/>
        </w:rPr>
        <w:t>and</w:t>
      </w:r>
      <w:r>
        <w:rPr>
          <w:spacing w:val="-4"/>
          <w:sz w:val="24"/>
        </w:rPr>
        <w:t xml:space="preserve"> </w:t>
      </w:r>
      <w:r>
        <w:rPr>
          <w:sz w:val="24"/>
        </w:rPr>
        <w:t>be</w:t>
      </w:r>
      <w:r>
        <w:rPr>
          <w:spacing w:val="-5"/>
          <w:sz w:val="24"/>
        </w:rPr>
        <w:t xml:space="preserve"> </w:t>
      </w:r>
      <w:r>
        <w:rPr>
          <w:sz w:val="24"/>
        </w:rPr>
        <w:t>aware</w:t>
      </w:r>
      <w:r>
        <w:rPr>
          <w:spacing w:val="-5"/>
          <w:sz w:val="24"/>
        </w:rPr>
        <w:t xml:space="preserve"> </w:t>
      </w:r>
      <w:r>
        <w:rPr>
          <w:sz w:val="24"/>
        </w:rPr>
        <w:t>of</w:t>
      </w:r>
      <w:r>
        <w:rPr>
          <w:spacing w:val="-6"/>
          <w:sz w:val="24"/>
        </w:rPr>
        <w:t xml:space="preserve"> </w:t>
      </w:r>
      <w:r>
        <w:rPr>
          <w:sz w:val="24"/>
        </w:rPr>
        <w:t>any delays/allocation, and</w:t>
      </w:r>
    </w:p>
    <w:p w14:paraId="5F094AC7" w14:textId="77777777" w:rsidR="0001280A" w:rsidRDefault="001527C7">
      <w:pPr>
        <w:pStyle w:val="ListParagraph"/>
        <w:numPr>
          <w:ilvl w:val="0"/>
          <w:numId w:val="1"/>
        </w:numPr>
        <w:tabs>
          <w:tab w:val="left" w:pos="879"/>
        </w:tabs>
        <w:spacing w:line="294" w:lineRule="exact"/>
        <w:rPr>
          <w:sz w:val="24"/>
        </w:rPr>
      </w:pPr>
      <w:r>
        <w:rPr>
          <w:sz w:val="24"/>
        </w:rPr>
        <w:t>Messaging</w:t>
      </w:r>
      <w:r>
        <w:rPr>
          <w:spacing w:val="-3"/>
          <w:sz w:val="24"/>
        </w:rPr>
        <w:t xml:space="preserve"> </w:t>
      </w:r>
      <w:r>
        <w:rPr>
          <w:sz w:val="24"/>
        </w:rPr>
        <w:t>this</w:t>
      </w:r>
      <w:r>
        <w:rPr>
          <w:spacing w:val="-3"/>
          <w:sz w:val="24"/>
        </w:rPr>
        <w:t xml:space="preserve"> </w:t>
      </w:r>
      <w:r>
        <w:rPr>
          <w:sz w:val="24"/>
        </w:rPr>
        <w:t>situation</w:t>
      </w:r>
      <w:r>
        <w:rPr>
          <w:spacing w:val="-1"/>
          <w:sz w:val="24"/>
        </w:rPr>
        <w:t xml:space="preserve"> </w:t>
      </w:r>
      <w:r>
        <w:rPr>
          <w:sz w:val="24"/>
        </w:rPr>
        <w:t>and need</w:t>
      </w:r>
      <w:r>
        <w:rPr>
          <w:spacing w:val="-1"/>
          <w:sz w:val="24"/>
        </w:rPr>
        <w:t xml:space="preserve"> </w:t>
      </w:r>
      <w:r>
        <w:rPr>
          <w:sz w:val="24"/>
        </w:rPr>
        <w:t>for conservation</w:t>
      </w:r>
      <w:r>
        <w:rPr>
          <w:spacing w:val="-5"/>
          <w:sz w:val="24"/>
        </w:rPr>
        <w:t xml:space="preserve"> </w:t>
      </w:r>
      <w:r>
        <w:rPr>
          <w:sz w:val="24"/>
        </w:rPr>
        <w:t>strategies</w:t>
      </w:r>
      <w:r>
        <w:rPr>
          <w:spacing w:val="-3"/>
          <w:sz w:val="24"/>
        </w:rPr>
        <w:t xml:space="preserve"> </w:t>
      </w:r>
      <w:r>
        <w:rPr>
          <w:sz w:val="24"/>
        </w:rPr>
        <w:t>to</w:t>
      </w:r>
      <w:r>
        <w:rPr>
          <w:spacing w:val="-1"/>
          <w:sz w:val="24"/>
        </w:rPr>
        <w:t xml:space="preserve"> </w:t>
      </w:r>
      <w:r>
        <w:rPr>
          <w:sz w:val="24"/>
        </w:rPr>
        <w:t>your</w:t>
      </w:r>
      <w:r>
        <w:rPr>
          <w:spacing w:val="-3"/>
          <w:sz w:val="24"/>
        </w:rPr>
        <w:t xml:space="preserve"> </w:t>
      </w:r>
      <w:r>
        <w:rPr>
          <w:sz w:val="24"/>
        </w:rPr>
        <w:t>field</w:t>
      </w:r>
      <w:r>
        <w:rPr>
          <w:spacing w:val="-5"/>
          <w:sz w:val="24"/>
        </w:rPr>
        <w:t xml:space="preserve"> </w:t>
      </w:r>
      <w:r>
        <w:rPr>
          <w:spacing w:val="-2"/>
          <w:sz w:val="24"/>
        </w:rPr>
        <w:t>staff.</w:t>
      </w:r>
    </w:p>
    <w:p w14:paraId="0286AC8F" w14:textId="77777777" w:rsidR="0001280A" w:rsidRDefault="0001280A">
      <w:pPr>
        <w:spacing w:line="294" w:lineRule="exact"/>
        <w:rPr>
          <w:sz w:val="24"/>
        </w:rPr>
        <w:sectPr w:rsidR="0001280A">
          <w:type w:val="continuous"/>
          <w:pgSz w:w="12240" w:h="15840"/>
          <w:pgMar w:top="60" w:right="540" w:bottom="280" w:left="820" w:header="720" w:footer="720" w:gutter="0"/>
          <w:cols w:space="720"/>
        </w:sectPr>
      </w:pPr>
    </w:p>
    <w:p w14:paraId="03968B85" w14:textId="77777777" w:rsidR="0001280A" w:rsidRDefault="001527C7">
      <w:pPr>
        <w:pStyle w:val="BodyText"/>
        <w:spacing w:before="79" w:line="237" w:lineRule="auto"/>
        <w:ind w:left="519"/>
      </w:pPr>
      <w:r>
        <w:t>In</w:t>
      </w:r>
      <w:r>
        <w:rPr>
          <w:spacing w:val="-1"/>
        </w:rPr>
        <w:t xml:space="preserve"> </w:t>
      </w:r>
      <w:r>
        <w:t>addition</w:t>
      </w:r>
      <w:r>
        <w:rPr>
          <w:spacing w:val="-6"/>
        </w:rPr>
        <w:t xml:space="preserve"> </w:t>
      </w:r>
      <w:r>
        <w:t>to</w:t>
      </w:r>
      <w:r>
        <w:rPr>
          <w:spacing w:val="-1"/>
        </w:rPr>
        <w:t xml:space="preserve"> </w:t>
      </w:r>
      <w:r>
        <w:t>being</w:t>
      </w:r>
      <w:r>
        <w:rPr>
          <w:spacing w:val="-6"/>
        </w:rPr>
        <w:t xml:space="preserve"> </w:t>
      </w:r>
      <w:r>
        <w:t>prudent</w:t>
      </w:r>
      <w:r>
        <w:rPr>
          <w:spacing w:val="-1"/>
        </w:rPr>
        <w:t xml:space="preserve"> </w:t>
      </w:r>
      <w:r>
        <w:t>in</w:t>
      </w:r>
      <w:r>
        <w:rPr>
          <w:spacing w:val="-6"/>
        </w:rPr>
        <w:t xml:space="preserve"> </w:t>
      </w:r>
      <w:r>
        <w:t>the</w:t>
      </w:r>
      <w:r>
        <w:rPr>
          <w:spacing w:val="-6"/>
        </w:rPr>
        <w:t xml:space="preserve"> </w:t>
      </w:r>
      <w:r>
        <w:t>management</w:t>
      </w:r>
      <w:r>
        <w:rPr>
          <w:spacing w:val="-1"/>
        </w:rPr>
        <w:t xml:space="preserve"> </w:t>
      </w:r>
      <w:r>
        <w:t>of</w:t>
      </w:r>
      <w:r>
        <w:rPr>
          <w:spacing w:val="-4"/>
        </w:rPr>
        <w:t xml:space="preserve"> </w:t>
      </w:r>
      <w:r>
        <w:t>internal</w:t>
      </w:r>
      <w:r>
        <w:rPr>
          <w:spacing w:val="-1"/>
        </w:rPr>
        <w:t xml:space="preserve"> </w:t>
      </w:r>
      <w:r>
        <w:t>inventories,</w:t>
      </w:r>
      <w:r>
        <w:rPr>
          <w:spacing w:val="-4"/>
        </w:rPr>
        <w:t xml:space="preserve"> </w:t>
      </w:r>
      <w:r>
        <w:t>the</w:t>
      </w:r>
      <w:r>
        <w:rPr>
          <w:spacing w:val="-2"/>
        </w:rPr>
        <w:t xml:space="preserve"> </w:t>
      </w:r>
      <w:r>
        <w:t>Department</w:t>
      </w:r>
      <w:r>
        <w:rPr>
          <w:spacing w:val="-6"/>
        </w:rPr>
        <w:t xml:space="preserve"> </w:t>
      </w:r>
      <w:r>
        <w:t>recommends ambulance services prioritize the use of IV fluids utilizing these guidelines:</w:t>
      </w:r>
    </w:p>
    <w:p w14:paraId="41732F2E" w14:textId="77777777" w:rsidR="0001280A" w:rsidRDefault="001527C7">
      <w:pPr>
        <w:pStyle w:val="ListParagraph"/>
        <w:numPr>
          <w:ilvl w:val="1"/>
          <w:numId w:val="1"/>
        </w:numPr>
        <w:tabs>
          <w:tab w:val="left" w:pos="1701"/>
        </w:tabs>
        <w:spacing w:before="8"/>
        <w:rPr>
          <w:sz w:val="24"/>
        </w:rPr>
      </w:pPr>
      <w:r>
        <w:rPr>
          <w:sz w:val="24"/>
        </w:rPr>
        <w:t>Be</w:t>
      </w:r>
      <w:r>
        <w:rPr>
          <w:spacing w:val="-1"/>
          <w:sz w:val="24"/>
        </w:rPr>
        <w:t xml:space="preserve"> </w:t>
      </w:r>
      <w:r>
        <w:rPr>
          <w:sz w:val="24"/>
        </w:rPr>
        <w:t>thoughtful</w:t>
      </w:r>
      <w:r>
        <w:rPr>
          <w:spacing w:val="1"/>
          <w:sz w:val="24"/>
        </w:rPr>
        <w:t xml:space="preserve"> </w:t>
      </w:r>
      <w:r>
        <w:rPr>
          <w:sz w:val="24"/>
        </w:rPr>
        <w:t>and</w:t>
      </w:r>
      <w:r>
        <w:rPr>
          <w:spacing w:val="-4"/>
          <w:sz w:val="24"/>
        </w:rPr>
        <w:t xml:space="preserve"> </w:t>
      </w:r>
      <w:r>
        <w:rPr>
          <w:sz w:val="24"/>
        </w:rPr>
        <w:t>judicious</w:t>
      </w:r>
      <w:r>
        <w:rPr>
          <w:spacing w:val="-1"/>
          <w:sz w:val="24"/>
        </w:rPr>
        <w:t xml:space="preserve"> </w:t>
      </w:r>
      <w:r>
        <w:rPr>
          <w:sz w:val="24"/>
        </w:rPr>
        <w:t>in</w:t>
      </w:r>
      <w:r>
        <w:rPr>
          <w:spacing w:val="1"/>
          <w:sz w:val="24"/>
        </w:rPr>
        <w:t xml:space="preserve"> </w:t>
      </w:r>
      <w:r>
        <w:rPr>
          <w:sz w:val="24"/>
        </w:rPr>
        <w:t>the</w:t>
      </w:r>
      <w:r>
        <w:rPr>
          <w:spacing w:val="-5"/>
          <w:sz w:val="24"/>
        </w:rPr>
        <w:t xml:space="preserve"> </w:t>
      </w:r>
      <w:r>
        <w:rPr>
          <w:sz w:val="24"/>
        </w:rPr>
        <w:t>use of</w:t>
      </w:r>
      <w:r>
        <w:rPr>
          <w:spacing w:val="-2"/>
          <w:sz w:val="24"/>
        </w:rPr>
        <w:t xml:space="preserve"> </w:t>
      </w:r>
      <w:r>
        <w:rPr>
          <w:sz w:val="24"/>
        </w:rPr>
        <w:t>IV</w:t>
      </w:r>
      <w:r>
        <w:rPr>
          <w:spacing w:val="-4"/>
          <w:sz w:val="24"/>
        </w:rPr>
        <w:t xml:space="preserve"> </w:t>
      </w:r>
      <w:r>
        <w:rPr>
          <w:spacing w:val="-2"/>
          <w:sz w:val="24"/>
        </w:rPr>
        <w:t>fluids.</w:t>
      </w:r>
    </w:p>
    <w:p w14:paraId="7AE5DB94" w14:textId="77777777" w:rsidR="0001280A" w:rsidRDefault="001527C7">
      <w:pPr>
        <w:pStyle w:val="ListParagraph"/>
        <w:numPr>
          <w:ilvl w:val="2"/>
          <w:numId w:val="1"/>
        </w:numPr>
        <w:tabs>
          <w:tab w:val="left" w:pos="2419"/>
          <w:tab w:val="left" w:pos="2421"/>
        </w:tabs>
        <w:spacing w:before="22" w:line="259" w:lineRule="auto"/>
        <w:ind w:right="418"/>
        <w:rPr>
          <w:sz w:val="24"/>
        </w:rPr>
      </w:pPr>
      <w:r>
        <w:rPr>
          <w:sz w:val="24"/>
        </w:rPr>
        <w:t>For example,</w:t>
      </w:r>
      <w:r>
        <w:rPr>
          <w:spacing w:val="-4"/>
          <w:sz w:val="24"/>
        </w:rPr>
        <w:t xml:space="preserve"> </w:t>
      </w:r>
      <w:r>
        <w:rPr>
          <w:sz w:val="24"/>
        </w:rPr>
        <w:t>do</w:t>
      </w:r>
      <w:r>
        <w:rPr>
          <w:spacing w:val="-1"/>
          <w:sz w:val="24"/>
        </w:rPr>
        <w:t xml:space="preserve"> </w:t>
      </w:r>
      <w:r>
        <w:rPr>
          <w:sz w:val="24"/>
        </w:rPr>
        <w:t>not</w:t>
      </w:r>
      <w:r>
        <w:rPr>
          <w:spacing w:val="-6"/>
          <w:sz w:val="24"/>
        </w:rPr>
        <w:t xml:space="preserve"> </w:t>
      </w:r>
      <w:r>
        <w:rPr>
          <w:sz w:val="24"/>
        </w:rPr>
        <w:t>preemptively</w:t>
      </w:r>
      <w:r>
        <w:rPr>
          <w:spacing w:val="-6"/>
          <w:sz w:val="24"/>
        </w:rPr>
        <w:t xml:space="preserve"> </w:t>
      </w:r>
      <w:r>
        <w:rPr>
          <w:sz w:val="24"/>
        </w:rPr>
        <w:t>spike</w:t>
      </w:r>
      <w:r>
        <w:rPr>
          <w:spacing w:val="-2"/>
          <w:sz w:val="24"/>
        </w:rPr>
        <w:t xml:space="preserve"> </w:t>
      </w:r>
      <w:r>
        <w:rPr>
          <w:sz w:val="24"/>
        </w:rPr>
        <w:t>and</w:t>
      </w:r>
      <w:r>
        <w:rPr>
          <w:spacing w:val="-1"/>
          <w:sz w:val="24"/>
        </w:rPr>
        <w:t xml:space="preserve"> </w:t>
      </w:r>
      <w:r>
        <w:rPr>
          <w:sz w:val="24"/>
        </w:rPr>
        <w:t>hang</w:t>
      </w:r>
      <w:r>
        <w:rPr>
          <w:spacing w:val="-6"/>
          <w:sz w:val="24"/>
        </w:rPr>
        <w:t xml:space="preserve"> </w:t>
      </w:r>
      <w:r>
        <w:rPr>
          <w:sz w:val="24"/>
        </w:rPr>
        <w:t>bags</w:t>
      </w:r>
      <w:r>
        <w:rPr>
          <w:spacing w:val="-4"/>
          <w:sz w:val="24"/>
        </w:rPr>
        <w:t xml:space="preserve"> </w:t>
      </w:r>
      <w:r>
        <w:rPr>
          <w:sz w:val="24"/>
        </w:rPr>
        <w:t>at</w:t>
      </w:r>
      <w:r>
        <w:rPr>
          <w:spacing w:val="-1"/>
          <w:sz w:val="24"/>
        </w:rPr>
        <w:t xml:space="preserve"> </w:t>
      </w:r>
      <w:r>
        <w:rPr>
          <w:sz w:val="24"/>
        </w:rPr>
        <w:t>the</w:t>
      </w:r>
      <w:r>
        <w:rPr>
          <w:spacing w:val="-2"/>
          <w:sz w:val="24"/>
        </w:rPr>
        <w:t xml:space="preserve"> </w:t>
      </w:r>
      <w:r>
        <w:rPr>
          <w:sz w:val="24"/>
        </w:rPr>
        <w:t>beginning</w:t>
      </w:r>
      <w:r>
        <w:rPr>
          <w:spacing w:val="-1"/>
          <w:sz w:val="24"/>
        </w:rPr>
        <w:t xml:space="preserve"> </w:t>
      </w:r>
      <w:r>
        <w:rPr>
          <w:sz w:val="24"/>
        </w:rPr>
        <w:t>of a</w:t>
      </w:r>
      <w:r>
        <w:rPr>
          <w:spacing w:val="-2"/>
          <w:sz w:val="24"/>
        </w:rPr>
        <w:t xml:space="preserve"> </w:t>
      </w:r>
      <w:r>
        <w:rPr>
          <w:sz w:val="24"/>
        </w:rPr>
        <w:t>shift</w:t>
      </w:r>
      <w:r>
        <w:rPr>
          <w:spacing w:val="-1"/>
          <w:sz w:val="24"/>
        </w:rPr>
        <w:t xml:space="preserve"> </w:t>
      </w:r>
      <w:r>
        <w:rPr>
          <w:sz w:val="24"/>
        </w:rPr>
        <w:t>or before assessing if a patient needs intravenous fluid.</w:t>
      </w:r>
    </w:p>
    <w:p w14:paraId="5F25B28D" w14:textId="77777777" w:rsidR="0001280A" w:rsidRDefault="001527C7">
      <w:pPr>
        <w:pStyle w:val="ListParagraph"/>
        <w:numPr>
          <w:ilvl w:val="1"/>
          <w:numId w:val="1"/>
        </w:numPr>
        <w:tabs>
          <w:tab w:val="left" w:pos="1701"/>
        </w:tabs>
        <w:spacing w:line="276" w:lineRule="exact"/>
        <w:rPr>
          <w:sz w:val="24"/>
        </w:rPr>
      </w:pPr>
      <w:r>
        <w:rPr>
          <w:sz w:val="24"/>
        </w:rPr>
        <w:t>Consult</w:t>
      </w:r>
      <w:r>
        <w:rPr>
          <w:spacing w:val="-3"/>
          <w:sz w:val="24"/>
        </w:rPr>
        <w:t xml:space="preserve"> </w:t>
      </w:r>
      <w:r>
        <w:rPr>
          <w:sz w:val="24"/>
        </w:rPr>
        <w:t>medical control if</w:t>
      </w:r>
      <w:r>
        <w:rPr>
          <w:spacing w:val="1"/>
          <w:sz w:val="24"/>
        </w:rPr>
        <w:t xml:space="preserve"> </w:t>
      </w:r>
      <w:r>
        <w:rPr>
          <w:sz w:val="24"/>
        </w:rPr>
        <w:t>you</w:t>
      </w:r>
      <w:r>
        <w:rPr>
          <w:spacing w:val="-5"/>
          <w:sz w:val="24"/>
        </w:rPr>
        <w:t xml:space="preserve"> </w:t>
      </w:r>
      <w:r>
        <w:rPr>
          <w:sz w:val="24"/>
        </w:rPr>
        <w:t>are</w:t>
      </w:r>
      <w:r>
        <w:rPr>
          <w:spacing w:val="-1"/>
          <w:sz w:val="24"/>
        </w:rPr>
        <w:t xml:space="preserve"> </w:t>
      </w:r>
      <w:r>
        <w:rPr>
          <w:sz w:val="24"/>
        </w:rPr>
        <w:t>unsure</w:t>
      </w:r>
      <w:r>
        <w:rPr>
          <w:spacing w:val="-1"/>
          <w:sz w:val="24"/>
        </w:rPr>
        <w:t xml:space="preserve"> </w:t>
      </w:r>
      <w:r>
        <w:rPr>
          <w:sz w:val="24"/>
        </w:rPr>
        <w:t>if</w:t>
      </w:r>
      <w:r>
        <w:rPr>
          <w:spacing w:val="1"/>
          <w:sz w:val="24"/>
        </w:rPr>
        <w:t xml:space="preserve"> </w:t>
      </w:r>
      <w:r>
        <w:rPr>
          <w:sz w:val="24"/>
        </w:rPr>
        <w:t>a</w:t>
      </w:r>
      <w:r>
        <w:rPr>
          <w:spacing w:val="-6"/>
          <w:sz w:val="24"/>
        </w:rPr>
        <w:t xml:space="preserve"> </w:t>
      </w:r>
      <w:r>
        <w:rPr>
          <w:sz w:val="24"/>
        </w:rPr>
        <w:t>patient requires</w:t>
      </w:r>
      <w:r>
        <w:rPr>
          <w:spacing w:val="-3"/>
          <w:sz w:val="24"/>
        </w:rPr>
        <w:t xml:space="preserve"> </w:t>
      </w:r>
      <w:r>
        <w:rPr>
          <w:sz w:val="24"/>
        </w:rPr>
        <w:t>IV</w:t>
      </w:r>
      <w:r>
        <w:rPr>
          <w:spacing w:val="-9"/>
          <w:sz w:val="24"/>
        </w:rPr>
        <w:t xml:space="preserve"> </w:t>
      </w:r>
      <w:r>
        <w:rPr>
          <w:spacing w:val="-2"/>
          <w:sz w:val="24"/>
        </w:rPr>
        <w:t>fluids.</w:t>
      </w:r>
    </w:p>
    <w:p w14:paraId="443FB9BE" w14:textId="77777777" w:rsidR="0001280A" w:rsidRDefault="0001280A">
      <w:pPr>
        <w:pStyle w:val="BodyText"/>
        <w:spacing w:before="177"/>
      </w:pPr>
    </w:p>
    <w:p w14:paraId="5BC584CA" w14:textId="77777777" w:rsidR="0001280A" w:rsidRDefault="001527C7">
      <w:pPr>
        <w:pStyle w:val="Heading1"/>
      </w:pPr>
      <w:r>
        <w:t>Sharing</w:t>
      </w:r>
      <w:r>
        <w:rPr>
          <w:spacing w:val="1"/>
        </w:rPr>
        <w:t xml:space="preserve"> </w:t>
      </w:r>
      <w:r>
        <w:t>Critical</w:t>
      </w:r>
      <w:r>
        <w:rPr>
          <w:spacing w:val="-3"/>
        </w:rPr>
        <w:t xml:space="preserve"> </w:t>
      </w:r>
      <w:r>
        <w:rPr>
          <w:spacing w:val="-2"/>
        </w:rPr>
        <w:t>Shortages:</w:t>
      </w:r>
    </w:p>
    <w:p w14:paraId="43842042" w14:textId="77777777" w:rsidR="0001280A" w:rsidRDefault="0001280A">
      <w:pPr>
        <w:pStyle w:val="BodyText"/>
        <w:rPr>
          <w:b/>
        </w:rPr>
      </w:pPr>
    </w:p>
    <w:p w14:paraId="3ED66CE0" w14:textId="77777777" w:rsidR="0001280A" w:rsidRDefault="001527C7">
      <w:pPr>
        <w:pStyle w:val="BodyText"/>
        <w:spacing w:before="1"/>
        <w:ind w:left="519" w:right="223"/>
      </w:pPr>
      <w:r>
        <w:t>As our health care system continues to navigate this developing situation, it is important to maintain communication and situational awareness. We would ask that critical shortages and no ability to resupply, which may</w:t>
      </w:r>
      <w:r>
        <w:rPr>
          <w:spacing w:val="-1"/>
        </w:rPr>
        <w:t xml:space="preserve"> </w:t>
      </w:r>
      <w:r>
        <w:t>interrupt the ability to deliver patient care, be shared with your Health and Medical Coordinating</w:t>
      </w:r>
      <w:r>
        <w:rPr>
          <w:spacing w:val="-1"/>
        </w:rPr>
        <w:t xml:space="preserve"> </w:t>
      </w:r>
      <w:r>
        <w:t>Coalition</w:t>
      </w:r>
      <w:r>
        <w:rPr>
          <w:spacing w:val="-1"/>
        </w:rPr>
        <w:t xml:space="preserve"> </w:t>
      </w:r>
      <w:r>
        <w:t>(HMCC),</w:t>
      </w:r>
      <w:r>
        <w:rPr>
          <w:spacing w:val="-4"/>
        </w:rPr>
        <w:t xml:space="preserve"> </w:t>
      </w:r>
      <w:r>
        <w:t>who</w:t>
      </w:r>
      <w:r>
        <w:rPr>
          <w:spacing w:val="-2"/>
        </w:rPr>
        <w:t xml:space="preserve"> </w:t>
      </w:r>
      <w:r>
        <w:t>will</w:t>
      </w:r>
      <w:r>
        <w:rPr>
          <w:spacing w:val="-5"/>
        </w:rPr>
        <w:t xml:space="preserve"> </w:t>
      </w:r>
      <w:r>
        <w:t>also</w:t>
      </w:r>
      <w:r>
        <w:rPr>
          <w:spacing w:val="-1"/>
        </w:rPr>
        <w:t xml:space="preserve"> </w:t>
      </w:r>
      <w:r>
        <w:t>be</w:t>
      </w:r>
      <w:r>
        <w:rPr>
          <w:spacing w:val="-7"/>
        </w:rPr>
        <w:t xml:space="preserve"> </w:t>
      </w:r>
      <w:r>
        <w:t>the</w:t>
      </w:r>
      <w:r>
        <w:rPr>
          <w:spacing w:val="-2"/>
        </w:rPr>
        <w:t xml:space="preserve"> </w:t>
      </w:r>
      <w:r>
        <w:t>pathway</w:t>
      </w:r>
      <w:r>
        <w:rPr>
          <w:spacing w:val="-1"/>
        </w:rPr>
        <w:t xml:space="preserve"> </w:t>
      </w:r>
      <w:r>
        <w:t>to</w:t>
      </w:r>
      <w:r>
        <w:rPr>
          <w:spacing w:val="-1"/>
        </w:rPr>
        <w:t xml:space="preserve"> </w:t>
      </w:r>
      <w:r>
        <w:t>critical</w:t>
      </w:r>
      <w:r>
        <w:rPr>
          <w:spacing w:val="-1"/>
        </w:rPr>
        <w:t xml:space="preserve"> </w:t>
      </w:r>
      <w:r>
        <w:t>resource</w:t>
      </w:r>
      <w:r>
        <w:rPr>
          <w:spacing w:val="-2"/>
        </w:rPr>
        <w:t xml:space="preserve"> </w:t>
      </w:r>
      <w:r>
        <w:t xml:space="preserve">requests. </w:t>
      </w:r>
      <w:hyperlink r:id="rId12">
        <w:r>
          <w:rPr>
            <w:color w:val="0000FF"/>
            <w:u w:val="single" w:color="0000FF"/>
          </w:rPr>
          <w:t>The</w:t>
        </w:r>
        <w:r>
          <w:rPr>
            <w:color w:val="0000FF"/>
            <w:spacing w:val="-2"/>
            <w:u w:val="single" w:color="0000FF"/>
          </w:rPr>
          <w:t xml:space="preserve"> </w:t>
        </w:r>
        <w:r>
          <w:rPr>
            <w:color w:val="0000FF"/>
            <w:u w:val="single" w:color="0000FF"/>
          </w:rPr>
          <w:t>HMCCs</w:t>
        </w:r>
      </w:hyperlink>
      <w:r>
        <w:rPr>
          <w:color w:val="0000FF"/>
        </w:rPr>
        <w:t xml:space="preserve"> </w:t>
      </w:r>
      <w:hyperlink r:id="rId13">
        <w:r>
          <w:rPr>
            <w:color w:val="0000FF"/>
            <w:u w:val="single" w:color="0000FF"/>
          </w:rPr>
          <w:t>are</w:t>
        </w:r>
      </w:hyperlink>
      <w:r>
        <w:rPr>
          <w:color w:val="0000FF"/>
          <w:u w:val="single" w:color="0000FF"/>
        </w:rPr>
        <w:t xml:space="preserve"> </w:t>
      </w:r>
      <w:r>
        <w:t xml:space="preserve">Department contracted to support cross-disciplinary planning and response including coordination of urgent and emergent resource requests – these groups will </w:t>
      </w:r>
      <w:r>
        <w:rPr>
          <w:u w:val="single"/>
        </w:rPr>
        <w:t xml:space="preserve">not </w:t>
      </w:r>
      <w:r>
        <w:t>replace your current vendors and supplies but will work across the health care</w:t>
      </w:r>
      <w:r>
        <w:rPr>
          <w:spacing w:val="-1"/>
        </w:rPr>
        <w:t xml:space="preserve"> </w:t>
      </w:r>
      <w:r>
        <w:t>continuum in a</w:t>
      </w:r>
      <w:r>
        <w:rPr>
          <w:spacing w:val="-1"/>
        </w:rPr>
        <w:t xml:space="preserve"> </w:t>
      </w:r>
      <w:r>
        <w:t>region to identify if other entities have any resources to share during times of emergencies. You can use the following resource to find out which HMCC covers</w:t>
      </w:r>
      <w:r>
        <w:rPr>
          <w:spacing w:val="-15"/>
        </w:rPr>
        <w:t xml:space="preserve"> </w:t>
      </w:r>
      <w:r>
        <w:t>your</w:t>
      </w:r>
      <w:r>
        <w:rPr>
          <w:spacing w:val="-12"/>
        </w:rPr>
        <w:t xml:space="preserve"> </w:t>
      </w:r>
      <w:r>
        <w:t>agency:</w:t>
      </w:r>
      <w:r>
        <w:rPr>
          <w:spacing w:val="-12"/>
        </w:rPr>
        <w:t xml:space="preserve"> </w:t>
      </w:r>
      <w:hyperlink r:id="rId14">
        <w:r>
          <w:rPr>
            <w:color w:val="0000FF"/>
            <w:u w:val="single" w:color="0000FF"/>
          </w:rPr>
          <w:t>https://www.mass.gov/info-details/learn-about-the-health-and-medical-coordinating-</w:t>
        </w:r>
      </w:hyperlink>
      <w:r>
        <w:rPr>
          <w:color w:val="0000FF"/>
        </w:rPr>
        <w:t xml:space="preserve"> </w:t>
      </w:r>
      <w:hyperlink r:id="rId15">
        <w:r>
          <w:rPr>
            <w:color w:val="0000FF"/>
            <w:spacing w:val="-2"/>
            <w:u w:val="single" w:color="0000FF"/>
          </w:rPr>
          <w:t>coalitions.</w:t>
        </w:r>
      </w:hyperlink>
    </w:p>
    <w:p w14:paraId="431BB29A" w14:textId="77777777" w:rsidR="0001280A" w:rsidRDefault="001527C7">
      <w:pPr>
        <w:pStyle w:val="BodyText"/>
        <w:spacing w:before="274"/>
        <w:ind w:left="519" w:right="238"/>
      </w:pPr>
      <w:r>
        <w:t>The Department is</w:t>
      </w:r>
      <w:r>
        <w:rPr>
          <w:spacing w:val="-1"/>
        </w:rPr>
        <w:t xml:space="preserve"> </w:t>
      </w:r>
      <w:r>
        <w:t>maintaining communication with federal partners and the HMCCs. We will provide updates</w:t>
      </w:r>
      <w:r>
        <w:rPr>
          <w:spacing w:val="-4"/>
        </w:rPr>
        <w:t xml:space="preserve"> </w:t>
      </w:r>
      <w:r>
        <w:t>as</w:t>
      </w:r>
      <w:r>
        <w:rPr>
          <w:spacing w:val="-3"/>
        </w:rPr>
        <w:t xml:space="preserve"> </w:t>
      </w:r>
      <w:r>
        <w:t>more</w:t>
      </w:r>
      <w:r>
        <w:rPr>
          <w:spacing w:val="-2"/>
        </w:rPr>
        <w:t xml:space="preserve"> </w:t>
      </w:r>
      <w:r>
        <w:t>information</w:t>
      </w:r>
      <w:r>
        <w:rPr>
          <w:spacing w:val="-6"/>
        </w:rPr>
        <w:t xml:space="preserve"> </w:t>
      </w:r>
      <w:r>
        <w:t>becomes</w:t>
      </w:r>
      <w:r>
        <w:rPr>
          <w:spacing w:val="-4"/>
        </w:rPr>
        <w:t xml:space="preserve"> </w:t>
      </w:r>
      <w:r>
        <w:t>available.</w:t>
      </w:r>
      <w:r>
        <w:rPr>
          <w:spacing w:val="-1"/>
        </w:rPr>
        <w:t xml:space="preserve"> </w:t>
      </w:r>
      <w:r>
        <w:t>In</w:t>
      </w:r>
      <w:r>
        <w:rPr>
          <w:spacing w:val="-6"/>
        </w:rPr>
        <w:t xml:space="preserve"> </w:t>
      </w:r>
      <w:r>
        <w:t>the</w:t>
      </w:r>
      <w:r>
        <w:rPr>
          <w:spacing w:val="-2"/>
        </w:rPr>
        <w:t xml:space="preserve"> </w:t>
      </w:r>
      <w:r>
        <w:t>meantime,</w:t>
      </w:r>
      <w:r>
        <w:rPr>
          <w:spacing w:val="-4"/>
        </w:rPr>
        <w:t xml:space="preserve"> </w:t>
      </w:r>
      <w:r>
        <w:t>please</w:t>
      </w:r>
      <w:r>
        <w:rPr>
          <w:spacing w:val="-2"/>
        </w:rPr>
        <w:t xml:space="preserve"> </w:t>
      </w:r>
      <w:r>
        <w:t>ensure</w:t>
      </w:r>
      <w:r>
        <w:rPr>
          <w:spacing w:val="-2"/>
        </w:rPr>
        <w:t xml:space="preserve"> </w:t>
      </w:r>
      <w:r>
        <w:t>that</w:t>
      </w:r>
      <w:r>
        <w:rPr>
          <w:spacing w:val="-1"/>
        </w:rPr>
        <w:t xml:space="preserve"> </w:t>
      </w:r>
      <w:r>
        <w:t>your</w:t>
      </w:r>
      <w:r>
        <w:rPr>
          <w:spacing w:val="-4"/>
        </w:rPr>
        <w:t xml:space="preserve"> </w:t>
      </w:r>
      <w:r>
        <w:t>EMS</w:t>
      </w:r>
      <w:r>
        <w:rPr>
          <w:spacing w:val="-5"/>
        </w:rPr>
        <w:t xml:space="preserve"> </w:t>
      </w:r>
      <w:r>
        <w:t>agencies are communicating with supply officers and distributors to confirm the availability of IV fluids and explore alternative suppliers if necessary.</w:t>
      </w:r>
    </w:p>
    <w:p w14:paraId="189FA6FF" w14:textId="77777777" w:rsidR="0001280A" w:rsidRDefault="0001280A">
      <w:pPr>
        <w:pStyle w:val="BodyText"/>
        <w:spacing w:before="5"/>
      </w:pPr>
    </w:p>
    <w:p w14:paraId="3FD65170" w14:textId="77777777" w:rsidR="0001280A" w:rsidRDefault="001527C7">
      <w:pPr>
        <w:pStyle w:val="BodyText"/>
        <w:spacing w:before="1" w:line="237" w:lineRule="auto"/>
        <w:ind w:left="519" w:right="238"/>
      </w:pPr>
      <w:r>
        <w:t>Thank</w:t>
      </w:r>
      <w:r>
        <w:rPr>
          <w:spacing w:val="-1"/>
        </w:rPr>
        <w:t xml:space="preserve"> </w:t>
      </w:r>
      <w:r>
        <w:t>you</w:t>
      </w:r>
      <w:r>
        <w:rPr>
          <w:spacing w:val="-6"/>
        </w:rPr>
        <w:t xml:space="preserve"> </w:t>
      </w:r>
      <w:r>
        <w:t>for</w:t>
      </w:r>
      <w:r>
        <w:rPr>
          <w:spacing w:val="-4"/>
        </w:rPr>
        <w:t xml:space="preserve"> </w:t>
      </w:r>
      <w:r>
        <w:t>taking</w:t>
      </w:r>
      <w:r>
        <w:rPr>
          <w:spacing w:val="-1"/>
        </w:rPr>
        <w:t xml:space="preserve"> </w:t>
      </w:r>
      <w:r>
        <w:t>proactive</w:t>
      </w:r>
      <w:r>
        <w:rPr>
          <w:spacing w:val="-7"/>
        </w:rPr>
        <w:t xml:space="preserve"> </w:t>
      </w:r>
      <w:r>
        <w:t>and</w:t>
      </w:r>
      <w:r>
        <w:rPr>
          <w:spacing w:val="-1"/>
        </w:rPr>
        <w:t xml:space="preserve"> </w:t>
      </w:r>
      <w:r>
        <w:t>prudent</w:t>
      </w:r>
      <w:r>
        <w:rPr>
          <w:spacing w:val="-6"/>
        </w:rPr>
        <w:t xml:space="preserve"> </w:t>
      </w:r>
      <w:r>
        <w:t>steps</w:t>
      </w:r>
      <w:r>
        <w:rPr>
          <w:spacing w:val="-4"/>
        </w:rPr>
        <w:t xml:space="preserve"> </w:t>
      </w:r>
      <w:r>
        <w:t>and</w:t>
      </w:r>
      <w:r>
        <w:rPr>
          <w:spacing w:val="-1"/>
        </w:rPr>
        <w:t xml:space="preserve"> </w:t>
      </w:r>
      <w:r>
        <w:t>being</w:t>
      </w:r>
      <w:r>
        <w:rPr>
          <w:spacing w:val="-1"/>
        </w:rPr>
        <w:t xml:space="preserve"> </w:t>
      </w:r>
      <w:r>
        <w:t>strong</w:t>
      </w:r>
      <w:r>
        <w:rPr>
          <w:spacing w:val="-1"/>
        </w:rPr>
        <w:t xml:space="preserve"> </w:t>
      </w:r>
      <w:r>
        <w:t>partners</w:t>
      </w:r>
      <w:r>
        <w:rPr>
          <w:spacing w:val="-3"/>
        </w:rPr>
        <w:t xml:space="preserve"> </w:t>
      </w:r>
      <w:r>
        <w:t>as</w:t>
      </w:r>
      <w:r>
        <w:rPr>
          <w:spacing w:val="-3"/>
        </w:rPr>
        <w:t xml:space="preserve"> </w:t>
      </w:r>
      <w:r>
        <w:t>we</w:t>
      </w:r>
      <w:r>
        <w:rPr>
          <w:spacing w:val="-3"/>
        </w:rPr>
        <w:t xml:space="preserve"> </w:t>
      </w:r>
      <w:r>
        <w:t>work</w:t>
      </w:r>
      <w:r>
        <w:rPr>
          <w:spacing w:val="-6"/>
        </w:rPr>
        <w:t xml:space="preserve"> </w:t>
      </w:r>
      <w:r>
        <w:t>through</w:t>
      </w:r>
      <w:r>
        <w:rPr>
          <w:spacing w:val="-6"/>
        </w:rPr>
        <w:t xml:space="preserve"> </w:t>
      </w:r>
      <w:r>
        <w:t xml:space="preserve">the </w:t>
      </w:r>
      <w:r>
        <w:rPr>
          <w:spacing w:val="-2"/>
        </w:rPr>
        <w:t>situation.</w:t>
      </w:r>
    </w:p>
    <w:sectPr w:rsidR="0001280A">
      <w:pgSz w:w="12240" w:h="15840"/>
      <w:pgMar w:top="640" w:right="54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515F08"/>
    <w:multiLevelType w:val="hybridMultilevel"/>
    <w:tmpl w:val="DEC26D2A"/>
    <w:lvl w:ilvl="0" w:tplc="644AC912">
      <w:numFmt w:val="bullet"/>
      <w:lvlText w:val=""/>
      <w:lvlJc w:val="left"/>
      <w:pPr>
        <w:ind w:left="879" w:hanging="360"/>
      </w:pPr>
      <w:rPr>
        <w:rFonts w:ascii="Symbol" w:eastAsia="Symbol" w:hAnsi="Symbol" w:cs="Symbol" w:hint="default"/>
        <w:b w:val="0"/>
        <w:bCs w:val="0"/>
        <w:i w:val="0"/>
        <w:iCs w:val="0"/>
        <w:spacing w:val="0"/>
        <w:w w:val="100"/>
        <w:sz w:val="24"/>
        <w:szCs w:val="24"/>
        <w:lang w:val="en-US" w:eastAsia="en-US" w:bidi="ar-SA"/>
      </w:rPr>
    </w:lvl>
    <w:lvl w:ilvl="1" w:tplc="69B609EC">
      <w:start w:val="1"/>
      <w:numFmt w:val="decimal"/>
      <w:lvlText w:val="%2."/>
      <w:lvlJc w:val="left"/>
      <w:pPr>
        <w:ind w:left="170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D566C04">
      <w:start w:val="1"/>
      <w:numFmt w:val="lowerLetter"/>
      <w:lvlText w:val="%3."/>
      <w:lvlJc w:val="left"/>
      <w:pPr>
        <w:ind w:left="2421"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4F7EE95C">
      <w:numFmt w:val="bullet"/>
      <w:lvlText w:val="•"/>
      <w:lvlJc w:val="left"/>
      <w:pPr>
        <w:ind w:left="3477" w:hanging="361"/>
      </w:pPr>
      <w:rPr>
        <w:rFonts w:hint="default"/>
        <w:lang w:val="en-US" w:eastAsia="en-US" w:bidi="ar-SA"/>
      </w:rPr>
    </w:lvl>
    <w:lvl w:ilvl="4" w:tplc="24C61DDA">
      <w:numFmt w:val="bullet"/>
      <w:lvlText w:val="•"/>
      <w:lvlJc w:val="left"/>
      <w:pPr>
        <w:ind w:left="4535" w:hanging="361"/>
      </w:pPr>
      <w:rPr>
        <w:rFonts w:hint="default"/>
        <w:lang w:val="en-US" w:eastAsia="en-US" w:bidi="ar-SA"/>
      </w:rPr>
    </w:lvl>
    <w:lvl w:ilvl="5" w:tplc="92D0E2D0">
      <w:numFmt w:val="bullet"/>
      <w:lvlText w:val="•"/>
      <w:lvlJc w:val="left"/>
      <w:pPr>
        <w:ind w:left="5592" w:hanging="361"/>
      </w:pPr>
      <w:rPr>
        <w:rFonts w:hint="default"/>
        <w:lang w:val="en-US" w:eastAsia="en-US" w:bidi="ar-SA"/>
      </w:rPr>
    </w:lvl>
    <w:lvl w:ilvl="6" w:tplc="056E9E9C">
      <w:numFmt w:val="bullet"/>
      <w:lvlText w:val="•"/>
      <w:lvlJc w:val="left"/>
      <w:pPr>
        <w:ind w:left="6650" w:hanging="361"/>
      </w:pPr>
      <w:rPr>
        <w:rFonts w:hint="default"/>
        <w:lang w:val="en-US" w:eastAsia="en-US" w:bidi="ar-SA"/>
      </w:rPr>
    </w:lvl>
    <w:lvl w:ilvl="7" w:tplc="6980C78A">
      <w:numFmt w:val="bullet"/>
      <w:lvlText w:val="•"/>
      <w:lvlJc w:val="left"/>
      <w:pPr>
        <w:ind w:left="7707" w:hanging="361"/>
      </w:pPr>
      <w:rPr>
        <w:rFonts w:hint="default"/>
        <w:lang w:val="en-US" w:eastAsia="en-US" w:bidi="ar-SA"/>
      </w:rPr>
    </w:lvl>
    <w:lvl w:ilvl="8" w:tplc="B610F484">
      <w:numFmt w:val="bullet"/>
      <w:lvlText w:val="•"/>
      <w:lvlJc w:val="left"/>
      <w:pPr>
        <w:ind w:left="8765" w:hanging="361"/>
      </w:pPr>
      <w:rPr>
        <w:rFonts w:hint="default"/>
        <w:lang w:val="en-US" w:eastAsia="en-US" w:bidi="ar-SA"/>
      </w:rPr>
    </w:lvl>
  </w:abstractNum>
  <w:num w:numId="1" w16cid:durableId="756440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0A"/>
    <w:rsid w:val="0001280A"/>
    <w:rsid w:val="001527C7"/>
    <w:rsid w:val="00444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60ACC"/>
  <w15:docId w15:val="{52F8A42B-AB37-4A84-86E4-4BA2EAB7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9"/>
      <w:ind w:left="147"/>
    </w:pPr>
    <w:rPr>
      <w:rFonts w:ascii="Arial" w:eastAsia="Arial" w:hAnsi="Arial" w:cs="Arial"/>
      <w:sz w:val="36"/>
      <w:szCs w:val="36"/>
    </w:rPr>
  </w:style>
  <w:style w:type="paragraph" w:styleId="ListParagraph">
    <w:name w:val="List Paragraph"/>
    <w:basedOn w:val="Normal"/>
    <w:uiPriority w:val="1"/>
    <w:qFormat/>
    <w:pPr>
      <w:ind w:left="8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fda.gov/drugs/updates-2024-hurricane-season/hurricane-helene-baxters-manufacturing-recovery-north-carolina" TargetMode="External"/><Relationship Id="rId13" Type="http://schemas.openxmlformats.org/officeDocument/2006/relationships/hyperlink" Target="https://www.mass.gov/info-details/learn-about-the-health-and-medical-coordinating-coalitions" TargetMode="External"/><Relationship Id="rId3" Type="http://schemas.openxmlformats.org/officeDocument/2006/relationships/settings" Target="settings.xml"/><Relationship Id="rId7" Type="http://schemas.openxmlformats.org/officeDocument/2006/relationships/hyperlink" Target="https://www.baxter.com/baxter-newsroom/hurricane-helene-updates" TargetMode="External"/><Relationship Id="rId12" Type="http://schemas.openxmlformats.org/officeDocument/2006/relationships/hyperlink" Target="https://www.mass.gov/info-details/learn-about-the-health-and-medical-coordinating-coali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ass.gov/dph" TargetMode="External"/><Relationship Id="rId11" Type="http://schemas.openxmlformats.org/officeDocument/2006/relationships/hyperlink" Target="https://www.nbcnews.com/health/health-news/hospitals-take-steps-conserve-iv-fluid-supply-helene-strikes-critical-rcna173861" TargetMode="External"/><Relationship Id="rId5" Type="http://schemas.openxmlformats.org/officeDocument/2006/relationships/image" Target="media/image1.png"/><Relationship Id="rId15" Type="http://schemas.openxmlformats.org/officeDocument/2006/relationships/hyperlink" Target="https://www.mass.gov/info-details/learn-about-the-health-and-medical-coordinating-coalitions" TargetMode="External"/><Relationship Id="rId10" Type="http://schemas.openxmlformats.org/officeDocument/2006/relationships/hyperlink" Target="https://www.nbcnews.com/health/health-news/hospitals-take-steps-conserve-iv-fluid-supply-helene-strikes-critical-rcna173861" TargetMode="External"/><Relationship Id="rId4" Type="http://schemas.openxmlformats.org/officeDocument/2006/relationships/webSettings" Target="webSettings.xml"/><Relationship Id="rId9" Type="http://schemas.openxmlformats.org/officeDocument/2006/relationships/hyperlink" Target="https://www.cbsnews.com/news/hurricane-milton-maps-florida-forecast-tampa-bay-landfall/" TargetMode="External"/><Relationship Id="rId14" Type="http://schemas.openxmlformats.org/officeDocument/2006/relationships/hyperlink" Target="https://www.mass.gov/info-details/learn-about-the-health-and-medical-coordinating-coal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Harrison, Deborah (EHS)</cp:lastModifiedBy>
  <cp:revision>2</cp:revision>
  <dcterms:created xsi:type="dcterms:W3CDTF">2024-10-21T10:57:00Z</dcterms:created>
  <dcterms:modified xsi:type="dcterms:W3CDTF">2024-10-21T10:57:00Z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for Microsoft 365</vt:lpwstr>
  </property>
  <property fmtid="{D5CDD505-2E9C-101B-9397-08002B2CF9AE}" pid="4" name="LastSaved">
    <vt:filetime>2024-10-18T00:00:00Z</vt:filetime>
  </property>
  <property fmtid="{D5CDD505-2E9C-101B-9397-08002B2CF9AE}" pid="5" name="Producer">
    <vt:lpwstr>Microsoft® Word for Microsoft 365</vt:lpwstr>
  </property>
</Properties>
</file>