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52" w:rsidRDefault="00B47152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36"/>
            </w:rPr>
            <w:t>Co</w:t>
          </w:r>
          <w:smartTag w:uri="urn:schemas-microsoft-com:office:smarttags" w:element="PersonName">
            <w:r>
              <w:rPr>
                <w:rFonts w:ascii="Arial" w:hAnsi="Arial"/>
                <w:sz w:val="36"/>
              </w:rPr>
              <w:t>m</w:t>
            </w:r>
            <w:smartTag w:uri="urn:schemas-microsoft-com:office:smarttags" w:element="PersonName"/>
            <w:r>
              <w:rPr>
                <w:rFonts w:ascii="Arial" w:hAnsi="Arial"/>
                <w:sz w:val="36"/>
              </w:rPr>
              <w:t>m</w:t>
            </w:r>
          </w:smartTag>
          <w:r>
            <w:rPr>
              <w:rFonts w:ascii="Arial" w:hAnsi="Arial"/>
              <w:sz w:val="36"/>
            </w:rPr>
            <w:t>onwealth</w:t>
          </w:r>
        </w:smartTag>
        <w:r>
          <w:rPr>
            <w:rFonts w:ascii="Arial" w:hAnsi="Arial"/>
            <w:sz w:val="36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36"/>
            </w:rPr>
            <w:t>Massachusetts</w:t>
          </w:r>
        </w:smartTag>
      </w:smartTag>
    </w:p>
    <w:p w:rsidR="00B47152" w:rsidRDefault="00B47152" w:rsidP="00385FC7">
      <w:pPr>
        <w:pStyle w:val="ExecOffice"/>
        <w:framePr w:w="7556" w:wrap="notBeside" w:vAnchor="page" w:x="2526" w:y="1261"/>
      </w:pPr>
      <w:r>
        <w:t>Executive Office of Health and Hu</w:t>
      </w:r>
      <w:smartTag w:uri="urn:schemas-microsoft-com:office:smarttags" w:element="PersonName">
        <w:r>
          <w:t>m</w:t>
        </w:r>
      </w:smartTag>
      <w:r>
        <w:t>an Services</w:t>
      </w:r>
    </w:p>
    <w:p w:rsidR="00B47152" w:rsidRDefault="00B47152" w:rsidP="00385FC7">
      <w:pPr>
        <w:pStyle w:val="ExecOffice"/>
        <w:framePr w:w="7556" w:wrap="notBeside" w:vAnchor="page" w:x="2526" w:y="1261"/>
      </w:pPr>
      <w:r>
        <w:t>Depart</w:t>
      </w:r>
      <w:smartTag w:uri="urn:schemas-microsoft-com:office:smarttags" w:element="PersonName">
        <w:r>
          <w:t>m</w:t>
        </w:r>
      </w:smartTag>
      <w:r>
        <w:t>ent of Public Health</w:t>
      </w:r>
    </w:p>
    <w:p w:rsidR="00B47152" w:rsidRDefault="00B47152" w:rsidP="00385FC7">
      <w:pPr>
        <w:pStyle w:val="ExecOffice"/>
        <w:framePr w:w="7556" w:wrap="notBeside" w:vAnchor="page" w:x="2526" w:y="1261"/>
      </w:pPr>
      <w:r w:rsidRPr="009A50F8">
        <w:t>Bureau of Infectious Disease and Laboratory Sciences</w:t>
      </w:r>
    </w:p>
    <w:p w:rsidR="00B47152" w:rsidRDefault="00B47152" w:rsidP="00385FC7">
      <w:pPr>
        <w:pStyle w:val="ExecOffice"/>
        <w:framePr w:w="7556" w:wrap="notBeside" w:vAnchor="page" w:x="2526" w:y="1261"/>
      </w:pPr>
      <w:r>
        <w:t>305 South Street, Jamaica Plain, MA 02130</w:t>
      </w:r>
    </w:p>
    <w:p w:rsidR="00B47152" w:rsidRDefault="00984007" w:rsidP="00385FC7">
      <w:pPr>
        <w:pStyle w:val="ExecOffice"/>
        <w:framePr w:w="7556" w:wrap="notBeside" w:vAnchor="page" w:x="2526" w:y="1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130175</wp:posOffset>
                </wp:positionV>
                <wp:extent cx="1814195" cy="1133475"/>
                <wp:effectExtent l="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B47152" w:rsidRPr="009A50F8" w:rsidRDefault="00B47152" w:rsidP="00D44DFC">
                            <w:pPr>
                              <w:pStyle w:val="Wel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MARYLOU SUDDERS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Secretary</w:t>
                            </w:r>
                          </w:p>
                          <w:p w:rsidR="00B47152" w:rsidRPr="009A50F8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 w:rsidRPr="009A50F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Co</w:t>
                            </w:r>
                            <w:smartTag w:uri="urn:schemas-microsoft-com:office:smarttags" w:element="PersonName">
                              <w:r w:rsidRPr="009A50F8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m</w:t>
                              </w:r>
                              <w:smartTag w:uri="urn:schemas-microsoft-com:office:smarttags" w:element="PersonName"/>
                              <w:r w:rsidRPr="009A50F8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m</w:t>
                              </w:r>
                            </w:smartTag>
                            <w:r w:rsidRPr="009A50F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issioner</w:t>
                            </w:r>
                          </w:p>
                          <w:p w:rsidR="00B4715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</w:t>
                            </w:r>
                            <w:smartTag w:uri="urn:schemas-microsoft-com:office:smarttags" w:element="PersonName">
                              <w:r w:rsidRPr="004813AC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  <w:lang w:val="fr-FR"/>
                                </w:rPr>
                                <w:t>m</w:t>
                              </w:r>
                            </w:smartTag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ass.gov/dph</w:t>
                            </w:r>
                          </w:p>
                          <w:p w:rsidR="00B47152" w:rsidRPr="00FC6B4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5pt;margin-top:10.25pt;width:142.8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" stroked="f">
                <v:textbox style="mso-fit-shape-to-text:t">
                  <w:txbxContent>
                    <w:p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B47152" w:rsidRPr="009A50F8" w:rsidRDefault="00B47152" w:rsidP="00D44DFC">
                      <w:pPr>
                        <w:pStyle w:val="Weld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MARYLOU SUDDERS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Secretary</w:t>
                      </w:r>
                    </w:p>
                    <w:p w:rsidR="00B47152" w:rsidRPr="009A50F8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MONICA BHAREL, MD, MPH </w:t>
                      </w:r>
                      <w:r w:rsidRPr="009A50F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Co</w:t>
                      </w:r>
                      <w:smartTag w:uri="urn:schemas-microsoft-com:office:smarttags" w:element="PersonName">
                        <w:r w:rsidRPr="009A50F8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m</w:t>
                        </w:r>
                        <w:smartTag w:uri="urn:schemas-microsoft-com:office:smarttags" w:element="PersonName"/>
                        <w:r w:rsidRPr="009A50F8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m</w:t>
                        </w:r>
                      </w:smartTag>
                      <w:r w:rsidRPr="009A50F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issioner</w:t>
                      </w:r>
                    </w:p>
                    <w:p w:rsidR="00B4715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</w:t>
                      </w:r>
                      <w:smartTag w:uri="urn:schemas-microsoft-com:office:smarttags" w:element="PersonName">
                        <w:r w:rsidRPr="004813AC">
                          <w:rPr>
                            <w:rFonts w:ascii="Arial" w:hAnsi="Arial" w:cs="Arial"/>
                            <w:b/>
                            <w:sz w:val="14"/>
                            <w:szCs w:val="14"/>
                            <w:lang w:val="fr-FR"/>
                          </w:rPr>
                          <w:t>m</w:t>
                        </w:r>
                      </w:smartTag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ass.gov/dph</w:t>
                      </w:r>
                    </w:p>
                    <w:p w:rsidR="00B47152" w:rsidRPr="00FC6B4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152" w:rsidRDefault="00984007" w:rsidP="00274D45">
      <w:pPr>
        <w:framePr w:w="1927" w:hSpace="180" w:wrap="auto" w:vAnchor="text" w:hAnchor="page" w:x="701" w:y="-919"/>
        <w:ind w:firstLine="18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1440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52" w:rsidRDefault="00984007" w:rsidP="0072610D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1000125</wp:posOffset>
                </wp:positionV>
                <wp:extent cx="3790950" cy="105727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47F" w:rsidRDefault="0082547F" w:rsidP="0082547F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8057F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Division of Global Populations and </w:t>
                            </w:r>
                          </w:p>
                          <w:p w:rsidR="0082547F" w:rsidRPr="00F8057F" w:rsidRDefault="0082547F" w:rsidP="0082547F">
                            <w:pPr>
                              <w:pStyle w:val="ExecOffice"/>
                              <w:rPr>
                                <w:sz w:val="22"/>
                                <w:szCs w:val="22"/>
                              </w:rPr>
                            </w:pPr>
                            <w:r w:rsidRPr="00F8057F">
                              <w:rPr>
                                <w:rFonts w:cs="Arial"/>
                                <w:sz w:val="22"/>
                                <w:szCs w:val="22"/>
                              </w:rPr>
                              <w:t>Infectious Disease Prevention</w:t>
                            </w:r>
                          </w:p>
                          <w:p w:rsidR="0082547F" w:rsidRPr="00C36976" w:rsidRDefault="0082547F" w:rsidP="0082547F">
                            <w:pPr>
                              <w:pStyle w:val="ExecOffice"/>
                              <w:rPr>
                                <w:sz w:val="22"/>
                                <w:szCs w:val="22"/>
                              </w:rPr>
                            </w:pPr>
                            <w:r w:rsidRPr="00C36976">
                              <w:rPr>
                                <w:sz w:val="22"/>
                                <w:szCs w:val="22"/>
                              </w:rPr>
                              <w:t xml:space="preserve">Tel:  (617) 983-6970 </w:t>
                            </w:r>
                          </w:p>
                          <w:p w:rsidR="0082547F" w:rsidRPr="00C36976" w:rsidRDefault="0082547F" w:rsidP="0082547F">
                            <w:pPr>
                              <w:pStyle w:val="ExecOffice"/>
                              <w:rPr>
                                <w:sz w:val="22"/>
                                <w:szCs w:val="22"/>
                              </w:rPr>
                            </w:pPr>
                            <w:r w:rsidRPr="00C36976">
                              <w:rPr>
                                <w:sz w:val="22"/>
                                <w:szCs w:val="22"/>
                              </w:rPr>
                              <w:t xml:space="preserve">Fax: (617) 983-6990 </w:t>
                            </w:r>
                          </w:p>
                          <w:p w:rsidR="0082547F" w:rsidRDefault="00AA7005" w:rsidP="0082547F">
                            <w:pPr>
                              <w:pStyle w:val="ExecOffice"/>
                              <w:rPr>
                                <w:rStyle w:val="Strong"/>
                                <w:b w:val="0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="0082547F" w:rsidRPr="00C263F0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www.mass.gov/dph/cdc/tb</w:t>
                              </w:r>
                            </w:hyperlink>
                          </w:p>
                          <w:p w:rsidR="0082547F" w:rsidRDefault="00AA7005" w:rsidP="0082547F">
                            <w:pPr>
                              <w:pStyle w:val="ExecOffice"/>
                              <w:rPr>
                                <w:rStyle w:val="Strong"/>
                                <w:b w:val="0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82547F" w:rsidRPr="00947474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www.mass.gov/dph/refugee</w:t>
                              </w:r>
                            </w:hyperlink>
                          </w:p>
                          <w:p w:rsidR="00984007" w:rsidRDefault="00984007" w:rsidP="009B64DF">
                            <w:pPr>
                              <w:pStyle w:val="ExecOffice"/>
                              <w:rPr>
                                <w:rStyle w:val="Strong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984007" w:rsidRDefault="00984007" w:rsidP="00984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79.5pt;margin-top:78.75pt;width:298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GthgIAABc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" stroked="f">
                <v:textbox>
                  <w:txbxContent>
                    <w:p w:rsidR="0082547F" w:rsidRDefault="0082547F" w:rsidP="0082547F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8057F">
                        <w:rPr>
                          <w:rFonts w:cs="Arial"/>
                          <w:sz w:val="22"/>
                          <w:szCs w:val="22"/>
                        </w:rPr>
                        <w:t xml:space="preserve">Division of Global Populations and </w:t>
                      </w:r>
                    </w:p>
                    <w:p w:rsidR="0082547F" w:rsidRPr="00F8057F" w:rsidRDefault="0082547F" w:rsidP="0082547F">
                      <w:pPr>
                        <w:pStyle w:val="ExecOffice"/>
                        <w:rPr>
                          <w:sz w:val="22"/>
                          <w:szCs w:val="22"/>
                        </w:rPr>
                      </w:pPr>
                      <w:r w:rsidRPr="00F8057F">
                        <w:rPr>
                          <w:rFonts w:cs="Arial"/>
                          <w:sz w:val="22"/>
                          <w:szCs w:val="22"/>
                        </w:rPr>
                        <w:t>Infectious Disease Prevention</w:t>
                      </w:r>
                    </w:p>
                    <w:p w:rsidR="0082547F" w:rsidRPr="00C36976" w:rsidRDefault="0082547F" w:rsidP="0082547F">
                      <w:pPr>
                        <w:pStyle w:val="ExecOffice"/>
                        <w:rPr>
                          <w:sz w:val="22"/>
                          <w:szCs w:val="22"/>
                        </w:rPr>
                      </w:pPr>
                      <w:r w:rsidRPr="00C36976">
                        <w:rPr>
                          <w:sz w:val="22"/>
                          <w:szCs w:val="22"/>
                        </w:rPr>
                        <w:t xml:space="preserve">Tel:  (617) 983-6970 </w:t>
                      </w:r>
                    </w:p>
                    <w:p w:rsidR="0082547F" w:rsidRPr="00C36976" w:rsidRDefault="0082547F" w:rsidP="0082547F">
                      <w:pPr>
                        <w:pStyle w:val="ExecOffice"/>
                        <w:rPr>
                          <w:sz w:val="22"/>
                          <w:szCs w:val="22"/>
                        </w:rPr>
                      </w:pPr>
                      <w:r w:rsidRPr="00C36976">
                        <w:rPr>
                          <w:sz w:val="22"/>
                          <w:szCs w:val="22"/>
                        </w:rPr>
                        <w:t xml:space="preserve">Fax: (617) 983-6990 </w:t>
                      </w:r>
                    </w:p>
                    <w:p w:rsidR="0082547F" w:rsidRDefault="00F870F3" w:rsidP="0082547F">
                      <w:pPr>
                        <w:pStyle w:val="ExecOffice"/>
                        <w:rPr>
                          <w:rStyle w:val="Strong"/>
                          <w:b w:val="0"/>
                          <w:sz w:val="22"/>
                          <w:szCs w:val="22"/>
                        </w:rPr>
                      </w:pPr>
                      <w:hyperlink r:id="rId9" w:history="1">
                        <w:r w:rsidR="0082547F" w:rsidRPr="00C263F0">
                          <w:rPr>
                            <w:rStyle w:val="Hyperlink"/>
                            <w:sz w:val="22"/>
                            <w:szCs w:val="22"/>
                          </w:rPr>
                          <w:t>www.mass.gov/dph/cdc/tb</w:t>
                        </w:r>
                      </w:hyperlink>
                    </w:p>
                    <w:p w:rsidR="0082547F" w:rsidRDefault="00F870F3" w:rsidP="0082547F">
                      <w:pPr>
                        <w:pStyle w:val="ExecOffice"/>
                        <w:rPr>
                          <w:rStyle w:val="Strong"/>
                          <w:b w:val="0"/>
                          <w:sz w:val="22"/>
                          <w:szCs w:val="22"/>
                        </w:rPr>
                      </w:pPr>
                      <w:hyperlink r:id="rId10" w:history="1">
                        <w:r w:rsidR="0082547F" w:rsidRPr="00947474">
                          <w:rPr>
                            <w:rStyle w:val="Hyperlink"/>
                            <w:sz w:val="22"/>
                            <w:szCs w:val="22"/>
                          </w:rPr>
                          <w:t>www.mass.gov/dph/refugee</w:t>
                        </w:r>
                      </w:hyperlink>
                    </w:p>
                    <w:p w:rsidR="00984007" w:rsidRDefault="00984007" w:rsidP="009B64DF">
                      <w:pPr>
                        <w:pStyle w:val="ExecOffice"/>
                        <w:rPr>
                          <w:rStyle w:val="Strong"/>
                          <w:b w:val="0"/>
                          <w:sz w:val="22"/>
                          <w:szCs w:val="22"/>
                        </w:rPr>
                      </w:pPr>
                    </w:p>
                    <w:p w:rsidR="00984007" w:rsidRDefault="00984007" w:rsidP="009840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1047750</wp:posOffset>
                </wp:positionV>
                <wp:extent cx="1572895" cy="799465"/>
                <wp:effectExtent l="0" t="0" r="25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CHARLES D. BAKER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Governor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KARYN E. POLITO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3.55pt;margin-top:82.5pt;width:123.85pt;height:6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" stroked="f">
                <v:textbox style="mso-fit-shape-to-text:t">
                  <w:txbxContent>
                    <w:p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CHARLES D. BAKER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Governor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KARYN E. POLITO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B47152" w:rsidRPr="00EE433A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D41525" w:rsidRPr="00F870F3" w:rsidRDefault="00D41525" w:rsidP="00F870F3">
      <w:pPr>
        <w:pStyle w:val="NormalWeb"/>
        <w:ind w:left="-720" w:right="-720"/>
        <w:jc w:val="center"/>
        <w:rPr>
          <w:rFonts w:asciiTheme="minorHAnsi" w:hAnsiTheme="minorHAnsi"/>
          <w:b/>
          <w:iCs/>
        </w:rPr>
      </w:pPr>
      <w:r w:rsidRPr="00F870F3">
        <w:rPr>
          <w:rFonts w:asciiTheme="minorHAnsi" w:hAnsiTheme="minorHAnsi"/>
          <w:b/>
        </w:rPr>
        <w:t>ADVISORY</w:t>
      </w:r>
      <w:r w:rsidRPr="00F870F3">
        <w:rPr>
          <w:rFonts w:asciiTheme="minorHAnsi" w:hAnsiTheme="minorHAnsi"/>
          <w:b/>
          <w:iCs/>
        </w:rPr>
        <w:t xml:space="preserve"> </w:t>
      </w:r>
    </w:p>
    <w:p w:rsidR="00D41525" w:rsidRPr="00F870F3" w:rsidRDefault="00D41525" w:rsidP="00F870F3">
      <w:pPr>
        <w:pStyle w:val="NormalWeb"/>
        <w:ind w:left="-720" w:right="-720"/>
        <w:jc w:val="center"/>
        <w:rPr>
          <w:rFonts w:asciiTheme="minorHAnsi" w:hAnsiTheme="minorHAnsi"/>
          <w:b/>
          <w:iCs/>
        </w:rPr>
      </w:pPr>
      <w:r w:rsidRPr="00F870F3">
        <w:rPr>
          <w:rFonts w:asciiTheme="minorHAnsi" w:hAnsiTheme="minorHAnsi"/>
          <w:b/>
          <w:iCs/>
        </w:rPr>
        <w:t xml:space="preserve">NATIONWIDE SHORTAGE OF TUBERCULIN SKIN TEST ANTIGENS: </w:t>
      </w:r>
    </w:p>
    <w:p w:rsidR="00D41525" w:rsidRPr="00F870F3" w:rsidRDefault="00D41525" w:rsidP="00F870F3">
      <w:pPr>
        <w:pStyle w:val="NormalWeb"/>
        <w:ind w:left="-720" w:right="-720"/>
        <w:jc w:val="center"/>
        <w:rPr>
          <w:rFonts w:asciiTheme="minorHAnsi" w:hAnsiTheme="minorHAnsi"/>
          <w:b/>
        </w:rPr>
      </w:pPr>
      <w:r w:rsidRPr="00F870F3">
        <w:rPr>
          <w:rFonts w:asciiTheme="minorHAnsi" w:hAnsiTheme="minorHAnsi"/>
          <w:b/>
          <w:iCs/>
        </w:rPr>
        <w:t xml:space="preserve">Recommendations from the Massachusetts Department of Public Health </w:t>
      </w:r>
    </w:p>
    <w:p w:rsidR="00D41525" w:rsidRPr="00DD7A21" w:rsidRDefault="00D41525" w:rsidP="00F870F3">
      <w:pPr>
        <w:ind w:left="-720" w:right="-720"/>
        <w:jc w:val="center"/>
        <w:rPr>
          <w:rFonts w:asciiTheme="minorHAnsi" w:hAnsiTheme="minorHAnsi"/>
        </w:rPr>
      </w:pPr>
    </w:p>
    <w:p w:rsidR="00D41525" w:rsidRPr="00DD7A21" w:rsidRDefault="00F870F3" w:rsidP="00F870F3">
      <w:pPr>
        <w:ind w:left="-720" w:right="-7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August</w:t>
      </w:r>
      <w:r w:rsidR="00D41525">
        <w:rPr>
          <w:rFonts w:asciiTheme="minorHAnsi" w:hAnsiTheme="minorHAnsi"/>
        </w:rPr>
        <w:t xml:space="preserve"> </w:t>
      </w:r>
      <w:r w:rsidR="00AA7005">
        <w:rPr>
          <w:rFonts w:asciiTheme="minorHAnsi" w:hAnsiTheme="minorHAnsi"/>
        </w:rPr>
        <w:t>15</w:t>
      </w:r>
      <w:r w:rsidR="00D41525" w:rsidRPr="00DD7A21">
        <w:rPr>
          <w:rFonts w:asciiTheme="minorHAnsi" w:hAnsiTheme="minorHAnsi"/>
        </w:rPr>
        <w:t>, 201</w:t>
      </w:r>
      <w:r w:rsidR="00D41525">
        <w:rPr>
          <w:rFonts w:asciiTheme="minorHAnsi" w:hAnsiTheme="minorHAnsi"/>
        </w:rPr>
        <w:t>9</w:t>
      </w:r>
    </w:p>
    <w:p w:rsidR="00D41525" w:rsidRPr="00DD7A21" w:rsidRDefault="00D41525" w:rsidP="00F870F3">
      <w:pPr>
        <w:ind w:left="-720" w:right="-720"/>
        <w:rPr>
          <w:rFonts w:asciiTheme="minorHAnsi" w:hAnsiTheme="minorHAnsi"/>
        </w:rPr>
      </w:pPr>
    </w:p>
    <w:p w:rsidR="00D41525" w:rsidRPr="00DD7A21" w:rsidRDefault="00D41525" w:rsidP="00F870F3">
      <w:pPr>
        <w:ind w:left="-720" w:right="-720"/>
        <w:rPr>
          <w:rFonts w:asciiTheme="minorHAnsi" w:hAnsiTheme="minorHAnsi"/>
        </w:rPr>
      </w:pPr>
      <w:r w:rsidRPr="00DD7A21">
        <w:rPr>
          <w:rFonts w:asciiTheme="minorHAnsi" w:hAnsiTheme="minorHAnsi"/>
        </w:rPr>
        <w:t>The Massachusetts Department of Public Health (DPH) has been made aware of a current national shortage</w:t>
      </w:r>
      <w:r>
        <w:rPr>
          <w:rFonts w:asciiTheme="minorHAnsi" w:hAnsiTheme="minorHAnsi"/>
        </w:rPr>
        <w:t>, and anticipated supply interruption,</w:t>
      </w:r>
      <w:r w:rsidRPr="00DD7A21">
        <w:rPr>
          <w:rFonts w:asciiTheme="minorHAnsi" w:hAnsiTheme="minorHAnsi"/>
        </w:rPr>
        <w:t xml:space="preserve"> of </w:t>
      </w:r>
      <w:r>
        <w:rPr>
          <w:rFonts w:asciiTheme="minorHAnsi" w:hAnsiTheme="minorHAnsi"/>
        </w:rPr>
        <w:t>APLI</w:t>
      </w:r>
      <w:r w:rsidRPr="00DD7A21">
        <w:rPr>
          <w:rFonts w:asciiTheme="minorHAnsi" w:hAnsiTheme="minorHAnsi"/>
        </w:rPr>
        <w:t>SOL</w:t>
      </w:r>
      <w:r w:rsidRPr="00DD7A21">
        <w:rPr>
          <w:rFonts w:asciiTheme="minorHAnsi" w:hAnsiTheme="minorHAnsi"/>
          <w:vertAlign w:val="superscript"/>
        </w:rPr>
        <w:t>®</w:t>
      </w:r>
      <w:r w:rsidRPr="00DD7A21">
        <w:rPr>
          <w:rFonts w:asciiTheme="minorHAnsi" w:hAnsiTheme="minorHAnsi"/>
        </w:rPr>
        <w:t xml:space="preserve">, one of two purified-protein derivative (PPD) tuberculin products licensed by the U.S. Food and Drug Administration (FDA) for detecting TB infection. </w:t>
      </w:r>
      <w:r>
        <w:rPr>
          <w:rFonts w:asciiTheme="minorHAnsi" w:hAnsiTheme="minorHAnsi"/>
        </w:rPr>
        <w:t>The APLISOL</w:t>
      </w:r>
      <w:r w:rsidRPr="00DD7A21">
        <w:rPr>
          <w:rFonts w:asciiTheme="minorHAnsi" w:hAnsiTheme="minorHAnsi"/>
          <w:vertAlign w:val="superscript"/>
        </w:rPr>
        <w:t>®</w:t>
      </w:r>
      <w:r>
        <w:rPr>
          <w:rFonts w:asciiTheme="minorHAnsi" w:hAnsiTheme="minorHAnsi"/>
        </w:rPr>
        <w:t xml:space="preserve"> shortage</w:t>
      </w:r>
      <w:r w:rsidRPr="00DD7A21">
        <w:rPr>
          <w:rFonts w:asciiTheme="minorHAnsi" w:hAnsiTheme="minorHAnsi"/>
        </w:rPr>
        <w:t xml:space="preserve"> was announced by </w:t>
      </w:r>
      <w:r>
        <w:rPr>
          <w:rFonts w:asciiTheme="minorHAnsi" w:hAnsiTheme="minorHAnsi"/>
        </w:rPr>
        <w:t>the Centers for Disease Control and Prevention</w:t>
      </w:r>
      <w:r w:rsidRPr="00DD7A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(CDC)</w:t>
      </w:r>
      <w:r w:rsidRPr="00DD7A21">
        <w:rPr>
          <w:rFonts w:asciiTheme="minorHAnsi" w:hAnsiTheme="minorHAnsi"/>
        </w:rPr>
        <w:t>.</w:t>
      </w:r>
    </w:p>
    <w:p w:rsidR="00D41525" w:rsidRPr="00DD7A21" w:rsidRDefault="00D41525" w:rsidP="00F870F3">
      <w:pPr>
        <w:ind w:left="-720" w:right="-720"/>
        <w:rPr>
          <w:rFonts w:asciiTheme="minorHAnsi" w:hAnsiTheme="minorHAnsi"/>
        </w:rPr>
      </w:pPr>
    </w:p>
    <w:p w:rsidR="00D41525" w:rsidRPr="00DD7A21" w:rsidRDefault="00D41525" w:rsidP="00F870F3">
      <w:pPr>
        <w:ind w:left="-720" w:right="-720"/>
        <w:rPr>
          <w:rFonts w:asciiTheme="minorHAnsi" w:hAnsiTheme="minorHAnsi"/>
        </w:rPr>
      </w:pPr>
      <w:r>
        <w:rPr>
          <w:rFonts w:asciiTheme="minorHAnsi" w:hAnsiTheme="minorHAnsi"/>
        </w:rPr>
        <w:t>Limited availability</w:t>
      </w:r>
      <w:r w:rsidRPr="00DD7A21">
        <w:rPr>
          <w:rFonts w:asciiTheme="minorHAnsi" w:hAnsiTheme="minorHAnsi"/>
        </w:rPr>
        <w:t xml:space="preserve"> of </w:t>
      </w:r>
      <w:r>
        <w:rPr>
          <w:rFonts w:asciiTheme="minorHAnsi" w:hAnsiTheme="minorHAnsi"/>
        </w:rPr>
        <w:t>TUBER</w:t>
      </w:r>
      <w:r w:rsidRPr="00DD7A21">
        <w:rPr>
          <w:rFonts w:asciiTheme="minorHAnsi" w:hAnsiTheme="minorHAnsi"/>
        </w:rPr>
        <w:t>SOL</w:t>
      </w:r>
      <w:r w:rsidRPr="00DD7A21">
        <w:rPr>
          <w:rFonts w:asciiTheme="minorHAnsi" w:hAnsiTheme="minorHAnsi"/>
          <w:vertAlign w:val="superscript"/>
        </w:rPr>
        <w:t>®</w:t>
      </w:r>
      <w:r w:rsidRPr="00DD7A21">
        <w:rPr>
          <w:rFonts w:asciiTheme="minorHAnsi" w:hAnsiTheme="minorHAnsi"/>
        </w:rPr>
        <w:t xml:space="preserve">, the other </w:t>
      </w:r>
      <w:r w:rsidR="00F870F3" w:rsidRPr="00DD7A21">
        <w:rPr>
          <w:rFonts w:asciiTheme="minorHAnsi" w:hAnsiTheme="minorHAnsi"/>
        </w:rPr>
        <w:t>FDA</w:t>
      </w:r>
      <w:r w:rsidR="00F870F3">
        <w:rPr>
          <w:rFonts w:asciiTheme="minorHAnsi" w:hAnsiTheme="minorHAnsi"/>
        </w:rPr>
        <w:t>-licensed</w:t>
      </w:r>
      <w:r w:rsidR="00F870F3" w:rsidRPr="00DD7A21">
        <w:rPr>
          <w:rFonts w:asciiTheme="minorHAnsi" w:hAnsiTheme="minorHAnsi"/>
        </w:rPr>
        <w:t xml:space="preserve"> </w:t>
      </w:r>
      <w:r w:rsidRPr="00DD7A21">
        <w:rPr>
          <w:rFonts w:asciiTheme="minorHAnsi" w:hAnsiTheme="minorHAnsi"/>
        </w:rPr>
        <w:t xml:space="preserve">PPD tuberculin product, </w:t>
      </w:r>
      <w:r>
        <w:rPr>
          <w:rFonts w:asciiTheme="minorHAnsi" w:hAnsiTheme="minorHAnsi"/>
        </w:rPr>
        <w:t>ha</w:t>
      </w:r>
      <w:r w:rsidRPr="00DD7A21">
        <w:rPr>
          <w:rFonts w:asciiTheme="minorHAnsi" w:hAnsiTheme="minorHAnsi"/>
        </w:rPr>
        <w:t xml:space="preserve">s </w:t>
      </w:r>
      <w:r>
        <w:rPr>
          <w:rFonts w:asciiTheme="minorHAnsi" w:hAnsiTheme="minorHAnsi"/>
        </w:rPr>
        <w:t>also been reported</w:t>
      </w:r>
      <w:r w:rsidRPr="00DD7A21">
        <w:rPr>
          <w:rFonts w:asciiTheme="minorHAnsi" w:hAnsiTheme="minorHAnsi"/>
        </w:rPr>
        <w:t xml:space="preserve">.  </w:t>
      </w:r>
    </w:p>
    <w:p w:rsidR="00D41525" w:rsidRPr="00DD7A21" w:rsidRDefault="00D41525" w:rsidP="00F870F3">
      <w:pPr>
        <w:ind w:left="-720" w:right="-720"/>
        <w:rPr>
          <w:rFonts w:asciiTheme="minorHAnsi" w:hAnsiTheme="minorHAnsi"/>
        </w:rPr>
      </w:pPr>
    </w:p>
    <w:p w:rsidR="00D41525" w:rsidRPr="00DD7A21" w:rsidRDefault="00D41525" w:rsidP="00F870F3">
      <w:pPr>
        <w:ind w:left="-720" w:right="-720"/>
        <w:rPr>
          <w:rFonts w:asciiTheme="minorHAnsi" w:hAnsiTheme="minorHAnsi"/>
        </w:rPr>
      </w:pPr>
      <w:r w:rsidRPr="00DD7A21">
        <w:rPr>
          <w:rFonts w:asciiTheme="minorHAnsi" w:hAnsiTheme="minorHAnsi"/>
        </w:rPr>
        <w:t xml:space="preserve">In an attempt to help providers and public health programs that currently </w:t>
      </w:r>
      <w:proofErr w:type="gramStart"/>
      <w:r w:rsidRPr="00DD7A21">
        <w:rPr>
          <w:rFonts w:asciiTheme="minorHAnsi" w:hAnsiTheme="minorHAnsi"/>
        </w:rPr>
        <w:t xml:space="preserve">use </w:t>
      </w:r>
      <w:r>
        <w:rPr>
          <w:rFonts w:asciiTheme="minorHAnsi" w:hAnsiTheme="minorHAnsi"/>
        </w:rPr>
        <w:t>APLI</w:t>
      </w:r>
      <w:r w:rsidRPr="00DD7A21">
        <w:rPr>
          <w:rFonts w:asciiTheme="minorHAnsi" w:hAnsiTheme="minorHAnsi"/>
        </w:rPr>
        <w:t>SOL</w:t>
      </w:r>
      <w:r w:rsidRPr="00DD7A21">
        <w:rPr>
          <w:rFonts w:asciiTheme="minorHAnsi" w:hAnsiTheme="minorHAnsi"/>
          <w:vertAlign w:val="superscript"/>
        </w:rPr>
        <w:t>®</w:t>
      </w:r>
      <w:bookmarkStart w:id="0" w:name="_GoBack"/>
      <w:bookmarkEnd w:id="0"/>
      <w:r w:rsidRPr="00DD7A21">
        <w:rPr>
          <w:rFonts w:asciiTheme="minorHAnsi" w:hAnsiTheme="minorHAnsi"/>
        </w:rPr>
        <w:t xml:space="preserve"> manage</w:t>
      </w:r>
      <w:proofErr w:type="gramEnd"/>
      <w:r w:rsidRPr="00DD7A21">
        <w:rPr>
          <w:rFonts w:asciiTheme="minorHAnsi" w:hAnsiTheme="minorHAnsi"/>
        </w:rPr>
        <w:t xml:space="preserve"> this situation, CDC has issued a</w:t>
      </w:r>
      <w:r>
        <w:rPr>
          <w:rFonts w:asciiTheme="minorHAnsi" w:hAnsiTheme="minorHAnsi"/>
        </w:rPr>
        <w:t xml:space="preserve">n </w:t>
      </w:r>
      <w:hyperlink r:id="rId11" w:history="1">
        <w:r w:rsidRPr="00713D5E">
          <w:rPr>
            <w:rStyle w:val="Hyperlink"/>
            <w:rFonts w:asciiTheme="minorHAnsi" w:hAnsiTheme="minorHAnsi"/>
          </w:rPr>
          <w:t>advisory</w:t>
        </w:r>
      </w:hyperlink>
      <w:r w:rsidRPr="00DD7A21">
        <w:rPr>
          <w:rFonts w:asciiTheme="minorHAnsi" w:hAnsiTheme="minorHAnsi"/>
        </w:rPr>
        <w:t xml:space="preserve"> that suggests several operational strategies.  CDC notes that switching products or methods might make serial changes in test results difficult to interpret: the apparent conversions of results from negative to positive or reversions from positive to negative could be caused by inherent inter-product or inter-method discordance.</w:t>
      </w:r>
    </w:p>
    <w:p w:rsidR="00D41525" w:rsidRPr="00DD7A21" w:rsidRDefault="00D41525" w:rsidP="00F870F3">
      <w:pPr>
        <w:ind w:left="-720" w:right="-720"/>
        <w:rPr>
          <w:rFonts w:asciiTheme="minorHAnsi" w:hAnsiTheme="minorHAnsi"/>
        </w:rPr>
      </w:pPr>
    </w:p>
    <w:p w:rsidR="00D41525" w:rsidRPr="00DD7A21" w:rsidRDefault="00D41525" w:rsidP="00F870F3">
      <w:pPr>
        <w:ind w:left="-720" w:right="-720"/>
        <w:rPr>
          <w:rFonts w:asciiTheme="minorHAnsi" w:hAnsiTheme="minorHAnsi"/>
        </w:rPr>
      </w:pPr>
      <w:r>
        <w:rPr>
          <w:rFonts w:asciiTheme="minorHAnsi" w:hAnsiTheme="minorHAnsi"/>
        </w:rPr>
        <w:t>Consistent with the</w:t>
      </w:r>
      <w:r w:rsidRPr="00DD7A21">
        <w:rPr>
          <w:rFonts w:asciiTheme="minorHAnsi" w:hAnsiTheme="minorHAnsi"/>
        </w:rPr>
        <w:t xml:space="preserve"> CDC guidance, DPH recommends: </w:t>
      </w:r>
    </w:p>
    <w:p w:rsidR="00D41525" w:rsidRPr="00F870F3" w:rsidRDefault="00D41525" w:rsidP="00F870F3">
      <w:pPr>
        <w:pStyle w:val="ListParagraph"/>
        <w:numPr>
          <w:ilvl w:val="0"/>
          <w:numId w:val="2"/>
        </w:numPr>
        <w:ind w:right="-720"/>
        <w:rPr>
          <w:rFonts w:asciiTheme="minorHAnsi" w:hAnsiTheme="minorHAnsi"/>
        </w:rPr>
      </w:pPr>
      <w:r w:rsidRPr="00F870F3">
        <w:rPr>
          <w:rFonts w:asciiTheme="minorHAnsi" w:hAnsiTheme="minorHAnsi"/>
        </w:rPr>
        <w:t xml:space="preserve">Substitute interferon gamma release assay (IGRA) blood tests for tuberculin skin tests (TST). (Note that TST is the preferred test for children </w:t>
      </w:r>
      <w:proofErr w:type="gramStart"/>
      <w:r w:rsidRPr="00F870F3">
        <w:rPr>
          <w:rFonts w:asciiTheme="minorHAnsi" w:hAnsiTheme="minorHAnsi"/>
        </w:rPr>
        <w:t>under</w:t>
      </w:r>
      <w:proofErr w:type="gramEnd"/>
      <w:r w:rsidRPr="00F870F3">
        <w:rPr>
          <w:rFonts w:asciiTheme="minorHAnsi" w:hAnsiTheme="minorHAnsi"/>
        </w:rPr>
        <w:t xml:space="preserve"> 2 years of age.) </w:t>
      </w:r>
    </w:p>
    <w:p w:rsidR="00D41525" w:rsidRPr="00F870F3" w:rsidRDefault="00D41525" w:rsidP="00F870F3">
      <w:pPr>
        <w:pStyle w:val="ListParagraph"/>
        <w:numPr>
          <w:ilvl w:val="0"/>
          <w:numId w:val="2"/>
        </w:numPr>
        <w:ind w:right="-720"/>
        <w:rPr>
          <w:rFonts w:asciiTheme="minorHAnsi" w:hAnsiTheme="minorHAnsi"/>
        </w:rPr>
      </w:pPr>
      <w:r w:rsidRPr="00F870F3">
        <w:rPr>
          <w:rFonts w:asciiTheme="minorHAnsi" w:hAnsiTheme="minorHAnsi"/>
        </w:rPr>
        <w:t>Substitute TUBERSOL</w:t>
      </w:r>
      <w:r w:rsidRPr="00F870F3">
        <w:rPr>
          <w:rFonts w:asciiTheme="minorHAnsi" w:hAnsiTheme="minorHAnsi"/>
          <w:vertAlign w:val="superscript"/>
        </w:rPr>
        <w:t>®</w:t>
      </w:r>
      <w:r w:rsidRPr="00F870F3">
        <w:rPr>
          <w:rFonts w:asciiTheme="minorHAnsi" w:hAnsiTheme="minorHAnsi"/>
        </w:rPr>
        <w:t xml:space="preserve"> for APLISOL</w:t>
      </w:r>
      <w:r w:rsidRPr="00F870F3">
        <w:rPr>
          <w:rFonts w:asciiTheme="minorHAnsi" w:hAnsiTheme="minorHAnsi"/>
          <w:vertAlign w:val="superscript"/>
        </w:rPr>
        <w:t>®</w:t>
      </w:r>
      <w:r w:rsidRPr="00F870F3">
        <w:rPr>
          <w:rFonts w:asciiTheme="minorHAnsi" w:hAnsiTheme="minorHAnsi"/>
        </w:rPr>
        <w:t xml:space="preserve"> for skin testing. </w:t>
      </w:r>
    </w:p>
    <w:p w:rsidR="00D41525" w:rsidRPr="00F870F3" w:rsidRDefault="00D41525" w:rsidP="00F870F3">
      <w:pPr>
        <w:pStyle w:val="ListParagraph"/>
        <w:numPr>
          <w:ilvl w:val="0"/>
          <w:numId w:val="2"/>
        </w:numPr>
        <w:ind w:right="-720"/>
        <w:rPr>
          <w:rFonts w:asciiTheme="minorHAnsi" w:hAnsiTheme="minorHAnsi"/>
        </w:rPr>
      </w:pPr>
      <w:r w:rsidRPr="00F870F3">
        <w:rPr>
          <w:rFonts w:asciiTheme="minorHAnsi" w:hAnsiTheme="minorHAnsi"/>
        </w:rPr>
        <w:t xml:space="preserve">Prioritize skin testing to focus testing on persons at risk for TB infection and/or progression to disease by using a </w:t>
      </w:r>
      <w:hyperlink r:id="rId12" w:anchor="tb-risk-assessment-" w:history="1">
        <w:r w:rsidRPr="00AA7005">
          <w:rPr>
            <w:rStyle w:val="Hyperlink"/>
            <w:rFonts w:asciiTheme="minorHAnsi" w:hAnsiTheme="minorHAnsi"/>
          </w:rPr>
          <w:t>TB Risk Assessment</w:t>
        </w:r>
      </w:hyperlink>
      <w:r w:rsidRPr="00F870F3">
        <w:rPr>
          <w:rFonts w:asciiTheme="minorHAnsi" w:hAnsiTheme="minorHAnsi"/>
        </w:rPr>
        <w:t>. For persons with TB symptoms or abnormal chest X-ray consistent with active TB disease, evaluate for active TB disease.</w:t>
      </w:r>
    </w:p>
    <w:p w:rsidR="00D41525" w:rsidRPr="00F870F3" w:rsidRDefault="00D41525" w:rsidP="00F870F3">
      <w:pPr>
        <w:pStyle w:val="ListParagraph"/>
        <w:numPr>
          <w:ilvl w:val="0"/>
          <w:numId w:val="2"/>
        </w:numPr>
        <w:ind w:right="-720"/>
        <w:rPr>
          <w:rFonts w:asciiTheme="minorHAnsi" w:hAnsiTheme="minorHAnsi"/>
        </w:rPr>
      </w:pPr>
      <w:r w:rsidRPr="00F870F3">
        <w:rPr>
          <w:rFonts w:asciiTheme="minorHAnsi" w:hAnsiTheme="minorHAnsi"/>
        </w:rPr>
        <w:t>Defer routine skin testing of persons in settings with low risk for exposure until APLISOL</w:t>
      </w:r>
      <w:r w:rsidRPr="00F870F3">
        <w:rPr>
          <w:rFonts w:asciiTheme="minorHAnsi" w:hAnsiTheme="minorHAnsi"/>
          <w:vertAlign w:val="superscript"/>
        </w:rPr>
        <w:t>®</w:t>
      </w:r>
      <w:r w:rsidRPr="00F870F3">
        <w:rPr>
          <w:rFonts w:asciiTheme="minorHAnsi" w:hAnsiTheme="minorHAnsi"/>
        </w:rPr>
        <w:t xml:space="preserve"> availability is restored.* </w:t>
      </w:r>
    </w:p>
    <w:p w:rsidR="00D41525" w:rsidRPr="00DD7A21" w:rsidRDefault="00D41525" w:rsidP="00F870F3">
      <w:pPr>
        <w:ind w:left="-720" w:right="-720"/>
        <w:rPr>
          <w:rFonts w:asciiTheme="minorHAnsi" w:hAnsiTheme="minorHAnsi"/>
        </w:rPr>
      </w:pPr>
    </w:p>
    <w:p w:rsidR="00D41525" w:rsidRDefault="00D41525" w:rsidP="00F870F3">
      <w:pPr>
        <w:ind w:right="-720"/>
        <w:rPr>
          <w:color w:val="376092"/>
        </w:rPr>
      </w:pPr>
      <w:r w:rsidRPr="000D2502">
        <w:rPr>
          <w:rFonts w:asciiTheme="minorHAnsi" w:hAnsiTheme="minorHAnsi"/>
        </w:rPr>
        <w:t>*</w:t>
      </w:r>
      <w:r>
        <w:rPr>
          <w:rFonts w:asciiTheme="minorHAnsi" w:hAnsiTheme="minorHAnsi"/>
        </w:rPr>
        <w:t>N</w:t>
      </w:r>
      <w:r w:rsidRPr="000D2502">
        <w:rPr>
          <w:rFonts w:asciiTheme="minorHAnsi" w:hAnsiTheme="minorHAnsi"/>
        </w:rPr>
        <w:t xml:space="preserve">ote: </w:t>
      </w:r>
      <w:r w:rsidRPr="000D2502">
        <w:rPr>
          <w:rFonts w:asciiTheme="minorHAnsi" w:hAnsiTheme="minorHAnsi"/>
          <w:i/>
        </w:rPr>
        <w:t>Routine</w:t>
      </w:r>
      <w:r w:rsidRPr="000D2502">
        <w:rPr>
          <w:rFonts w:asciiTheme="minorHAnsi" w:hAnsiTheme="minorHAnsi"/>
        </w:rPr>
        <w:t xml:space="preserve"> annual testing is no longer recommended for most </w:t>
      </w:r>
      <w:r>
        <w:rPr>
          <w:rFonts w:asciiTheme="minorHAnsi" w:hAnsiTheme="minorHAnsi"/>
        </w:rPr>
        <w:t>health care personnel</w:t>
      </w:r>
      <w:r w:rsidRPr="000D2502">
        <w:rPr>
          <w:rFonts w:asciiTheme="minorHAnsi" w:hAnsiTheme="minorHAnsi"/>
        </w:rPr>
        <w:t>. See (</w:t>
      </w:r>
      <w:hyperlink r:id="rId13" w:history="1">
        <w:r>
          <w:rPr>
            <w:rStyle w:val="Hyperlink"/>
            <w:rFonts w:asciiTheme="minorHAnsi" w:hAnsiTheme="minorHAnsi"/>
          </w:rPr>
          <w:t>T</w:t>
        </w:r>
        <w:r w:rsidRPr="009C723F">
          <w:rPr>
            <w:rStyle w:val="Hyperlink"/>
            <w:rFonts w:asciiTheme="minorHAnsi" w:hAnsiTheme="minorHAnsi" w:cs="Arial"/>
          </w:rPr>
          <w:t>uberculosis screening, testing, and treatment of U.S. health-care personnel</w:t>
        </w:r>
      </w:hyperlink>
      <w:r>
        <w:rPr>
          <w:rFonts w:asciiTheme="minorHAnsi" w:hAnsiTheme="minorHAnsi"/>
        </w:rPr>
        <w:t>;</w:t>
      </w:r>
      <w:r w:rsidRPr="007D5715">
        <w:rPr>
          <w:rFonts w:asciiTheme="minorHAnsi" w:hAnsiTheme="minorHAnsi" w:cs="Arial"/>
          <w:color w:val="000000"/>
        </w:rPr>
        <w:t xml:space="preserve"> </w:t>
      </w:r>
      <w:r w:rsidRPr="001E7B45">
        <w:rPr>
          <w:rFonts w:asciiTheme="minorHAnsi" w:hAnsiTheme="minorHAnsi"/>
        </w:rPr>
        <w:t>MMWR 2019</w:t>
      </w:r>
      <w:proofErr w:type="gramStart"/>
      <w:r w:rsidRPr="001E7B45">
        <w:rPr>
          <w:rFonts w:asciiTheme="minorHAnsi" w:hAnsiTheme="minorHAnsi"/>
        </w:rPr>
        <w:t>;68:439</w:t>
      </w:r>
      <w:proofErr w:type="gramEnd"/>
      <w:r w:rsidRPr="001E7B45">
        <w:rPr>
          <w:rFonts w:asciiTheme="minorHAnsi" w:hAnsiTheme="minorHAnsi"/>
        </w:rPr>
        <w:t>–443</w:t>
      </w:r>
      <w:r w:rsidRPr="000D2502">
        <w:rPr>
          <w:rFonts w:asciiTheme="minorHAnsi" w:hAnsiTheme="minorHAnsi"/>
        </w:rPr>
        <w:t>) for more information.</w:t>
      </w:r>
      <w:r>
        <w:rPr>
          <w:color w:val="376092"/>
        </w:rPr>
        <w:t xml:space="preserve">  </w:t>
      </w:r>
    </w:p>
    <w:p w:rsidR="00D41525" w:rsidRDefault="00D41525" w:rsidP="00F870F3">
      <w:pPr>
        <w:ind w:left="-720" w:right="-720"/>
        <w:rPr>
          <w:color w:val="376092"/>
        </w:rPr>
      </w:pPr>
    </w:p>
    <w:p w:rsidR="00B47152" w:rsidRPr="00F870F3" w:rsidRDefault="00D41525" w:rsidP="00F870F3">
      <w:pPr>
        <w:ind w:left="-720" w:right="-720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D7A21">
        <w:rPr>
          <w:rFonts w:asciiTheme="minorHAnsi" w:hAnsiTheme="minorHAnsi"/>
        </w:rPr>
        <w:t>ont</w:t>
      </w:r>
      <w:r>
        <w:rPr>
          <w:rFonts w:asciiTheme="minorHAnsi" w:hAnsiTheme="minorHAnsi"/>
        </w:rPr>
        <w:t>act</w:t>
      </w:r>
      <w:r w:rsidRPr="00DD7A21">
        <w:rPr>
          <w:rFonts w:asciiTheme="minorHAnsi" w:hAnsiTheme="minorHAnsi"/>
        </w:rPr>
        <w:t xml:space="preserve"> the </w:t>
      </w:r>
      <w:r>
        <w:rPr>
          <w:rFonts w:asciiTheme="minorHAnsi" w:hAnsiTheme="minorHAnsi"/>
        </w:rPr>
        <w:t xml:space="preserve">DPH </w:t>
      </w:r>
      <w:r w:rsidRPr="00DD7A21">
        <w:rPr>
          <w:rFonts w:asciiTheme="minorHAnsi" w:hAnsiTheme="minorHAnsi"/>
        </w:rPr>
        <w:t>TB Pr</w:t>
      </w:r>
      <w:r>
        <w:rPr>
          <w:rFonts w:asciiTheme="minorHAnsi" w:hAnsiTheme="minorHAnsi"/>
        </w:rPr>
        <w:t>ogram</w:t>
      </w:r>
      <w:r w:rsidRPr="00DD7A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at</w:t>
      </w:r>
      <w:r w:rsidRPr="00DD7A21">
        <w:rPr>
          <w:rFonts w:asciiTheme="minorHAnsi" w:hAnsiTheme="minorHAnsi"/>
        </w:rPr>
        <w:t xml:space="preserve"> 617</w:t>
      </w:r>
      <w:r>
        <w:rPr>
          <w:rFonts w:asciiTheme="minorHAnsi" w:hAnsiTheme="minorHAnsi"/>
        </w:rPr>
        <w:t>-983-</w:t>
      </w:r>
      <w:r w:rsidRPr="00DD7A21">
        <w:rPr>
          <w:rFonts w:asciiTheme="minorHAnsi" w:hAnsiTheme="minorHAnsi"/>
        </w:rPr>
        <w:t>6970</w:t>
      </w:r>
      <w:r>
        <w:rPr>
          <w:rFonts w:asciiTheme="minorHAnsi" w:hAnsiTheme="minorHAnsi"/>
        </w:rPr>
        <w:t xml:space="preserve"> for additional assistance</w:t>
      </w:r>
      <w:r w:rsidRPr="00DD7A21">
        <w:rPr>
          <w:rFonts w:asciiTheme="minorHAnsi" w:hAnsiTheme="minorHAnsi"/>
        </w:rPr>
        <w:t xml:space="preserve">. </w:t>
      </w:r>
    </w:p>
    <w:sectPr w:rsidR="00B47152" w:rsidRPr="00F870F3" w:rsidSect="00F870F3"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82294"/>
    <w:multiLevelType w:val="hybridMultilevel"/>
    <w:tmpl w:val="7764D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36AF0"/>
    <w:multiLevelType w:val="hybridMultilevel"/>
    <w:tmpl w:val="770098D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33154"/>
    <w:rsid w:val="00042048"/>
    <w:rsid w:val="000537DA"/>
    <w:rsid w:val="000E59E8"/>
    <w:rsid w:val="000F315B"/>
    <w:rsid w:val="0015268B"/>
    <w:rsid w:val="00174433"/>
    <w:rsid w:val="00177C77"/>
    <w:rsid w:val="001A5680"/>
    <w:rsid w:val="00274D45"/>
    <w:rsid w:val="00276957"/>
    <w:rsid w:val="00276DCC"/>
    <w:rsid w:val="002C3A70"/>
    <w:rsid w:val="00385812"/>
    <w:rsid w:val="00385FC7"/>
    <w:rsid w:val="00392D0B"/>
    <w:rsid w:val="003A7AFC"/>
    <w:rsid w:val="003C60EF"/>
    <w:rsid w:val="00476AF3"/>
    <w:rsid w:val="004813AC"/>
    <w:rsid w:val="004B37A0"/>
    <w:rsid w:val="004D6B39"/>
    <w:rsid w:val="005448AA"/>
    <w:rsid w:val="00570DEB"/>
    <w:rsid w:val="005809E2"/>
    <w:rsid w:val="006D06D9"/>
    <w:rsid w:val="006D77A6"/>
    <w:rsid w:val="00702109"/>
    <w:rsid w:val="0072610D"/>
    <w:rsid w:val="007B3F4B"/>
    <w:rsid w:val="007B7347"/>
    <w:rsid w:val="007D10F3"/>
    <w:rsid w:val="0082547F"/>
    <w:rsid w:val="00830AA2"/>
    <w:rsid w:val="00833F50"/>
    <w:rsid w:val="008A1605"/>
    <w:rsid w:val="008C15D2"/>
    <w:rsid w:val="00984007"/>
    <w:rsid w:val="009908FF"/>
    <w:rsid w:val="0099542E"/>
    <w:rsid w:val="00995505"/>
    <w:rsid w:val="009A50F8"/>
    <w:rsid w:val="009B64DF"/>
    <w:rsid w:val="009E4F08"/>
    <w:rsid w:val="00A65101"/>
    <w:rsid w:val="00AA7005"/>
    <w:rsid w:val="00AE3F85"/>
    <w:rsid w:val="00B403BF"/>
    <w:rsid w:val="00B47152"/>
    <w:rsid w:val="00B608D9"/>
    <w:rsid w:val="00BA4055"/>
    <w:rsid w:val="00BA6211"/>
    <w:rsid w:val="00BA7FB6"/>
    <w:rsid w:val="00C20BFE"/>
    <w:rsid w:val="00CC1778"/>
    <w:rsid w:val="00CE575B"/>
    <w:rsid w:val="00CF0F53"/>
    <w:rsid w:val="00CF3DE8"/>
    <w:rsid w:val="00D0493F"/>
    <w:rsid w:val="00D41525"/>
    <w:rsid w:val="00D44DFC"/>
    <w:rsid w:val="00D56F91"/>
    <w:rsid w:val="00D8671C"/>
    <w:rsid w:val="00DA57C3"/>
    <w:rsid w:val="00DC3855"/>
    <w:rsid w:val="00DD06C4"/>
    <w:rsid w:val="00DF3496"/>
    <w:rsid w:val="00E274B8"/>
    <w:rsid w:val="00E72707"/>
    <w:rsid w:val="00EA0ABA"/>
    <w:rsid w:val="00EE433A"/>
    <w:rsid w:val="00F0586E"/>
    <w:rsid w:val="00F43932"/>
    <w:rsid w:val="00F870F3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Strong">
    <w:name w:val="Strong"/>
    <w:qFormat/>
    <w:locked/>
    <w:rsid w:val="00984007"/>
    <w:rPr>
      <w:b/>
      <w:bCs/>
    </w:rPr>
  </w:style>
  <w:style w:type="paragraph" w:styleId="NormalWeb">
    <w:name w:val="Normal (Web)"/>
    <w:basedOn w:val="Normal"/>
    <w:rsid w:val="00D41525"/>
    <w:rPr>
      <w:szCs w:val="24"/>
    </w:rPr>
  </w:style>
  <w:style w:type="paragraph" w:styleId="ListParagraph">
    <w:name w:val="List Paragraph"/>
    <w:basedOn w:val="Normal"/>
    <w:uiPriority w:val="34"/>
    <w:qFormat/>
    <w:rsid w:val="00D41525"/>
    <w:pPr>
      <w:ind w:left="720"/>
      <w:contextualSpacing/>
    </w:pPr>
    <w:rPr>
      <w:rFonts w:ascii="Tahoma" w:hAnsi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Strong">
    <w:name w:val="Strong"/>
    <w:qFormat/>
    <w:locked/>
    <w:rsid w:val="00984007"/>
    <w:rPr>
      <w:b/>
      <w:bCs/>
    </w:rPr>
  </w:style>
  <w:style w:type="paragraph" w:styleId="NormalWeb">
    <w:name w:val="Normal (Web)"/>
    <w:basedOn w:val="Normal"/>
    <w:rsid w:val="00D41525"/>
    <w:rPr>
      <w:szCs w:val="24"/>
    </w:rPr>
  </w:style>
  <w:style w:type="paragraph" w:styleId="ListParagraph">
    <w:name w:val="List Paragraph"/>
    <w:basedOn w:val="Normal"/>
    <w:uiPriority w:val="34"/>
    <w:qFormat/>
    <w:rsid w:val="00D41525"/>
    <w:pPr>
      <w:ind w:left="720"/>
      <w:contextualSpacing/>
    </w:pPr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refugee" TargetMode="External"/><Relationship Id="rId13" Type="http://schemas.openxmlformats.org/officeDocument/2006/relationships/hyperlink" Target="https://www.cdc.gov/mmwr/volumes/68/wr/mm6819a3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dph/cdc/tb" TargetMode="External"/><Relationship Id="rId12" Type="http://schemas.openxmlformats.org/officeDocument/2006/relationships/hyperlink" Target="https://www.mass.gov/lists/tuberculosis-information-for-health-care-providers-and-public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mergency.cdc.gov/HAN/han00420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dph/refug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dph/cdc/tb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11</TotalTime>
  <Pages>1</Pages>
  <Words>331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Commonwealth of Massachusetts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Kyle Marshall</dc:creator>
  <cp:lastModifiedBy> </cp:lastModifiedBy>
  <cp:revision>4</cp:revision>
  <cp:lastPrinted>2019-08-02T18:09:00Z</cp:lastPrinted>
  <dcterms:created xsi:type="dcterms:W3CDTF">2019-08-02T18:06:00Z</dcterms:created>
  <dcterms:modified xsi:type="dcterms:W3CDTF">2019-08-15T15:50:00Z</dcterms:modified>
</cp:coreProperties>
</file>