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9219B" w14:textId="77777777" w:rsidR="002B1040" w:rsidRDefault="002B1040" w:rsidP="002B1040">
      <w:pPr>
        <w:pStyle w:val="BodyText"/>
        <w:tabs>
          <w:tab w:val="left" w:pos="9990"/>
        </w:tabs>
        <w:jc w:val="center"/>
        <w:rPr>
          <w:rFonts w:ascii="Times New Roman" w:hAnsi="Times New Roman" w:cs="Times New Roman"/>
          <w:b/>
          <w:bCs/>
          <w:color w:val="231F20"/>
          <w:w w:val="105"/>
          <w:sz w:val="32"/>
          <w:szCs w:val="32"/>
        </w:rPr>
      </w:pPr>
    </w:p>
    <w:p w14:paraId="6D7344B5" w14:textId="77777777" w:rsidR="002B1040" w:rsidRDefault="002B1040" w:rsidP="002B1040">
      <w:pPr>
        <w:pStyle w:val="BodyText"/>
        <w:tabs>
          <w:tab w:val="left" w:pos="9990"/>
        </w:tabs>
        <w:jc w:val="center"/>
        <w:rPr>
          <w:rFonts w:ascii="Times New Roman" w:hAnsi="Times New Roman" w:cs="Times New Roman"/>
          <w:b/>
          <w:bCs/>
          <w:color w:val="231F20"/>
          <w:w w:val="105"/>
          <w:sz w:val="32"/>
          <w:szCs w:val="32"/>
        </w:rPr>
      </w:pPr>
    </w:p>
    <w:p w14:paraId="087D434E" w14:textId="7A1FB5C2" w:rsidR="002B1040" w:rsidRDefault="002B1040" w:rsidP="002B1040">
      <w:pPr>
        <w:pStyle w:val="BodyText"/>
        <w:tabs>
          <w:tab w:val="left" w:pos="9990"/>
        </w:tabs>
        <w:jc w:val="center"/>
        <w:rPr>
          <w:rFonts w:ascii="Times New Roman" w:hAnsi="Times New Roman" w:cs="Times New Roman"/>
          <w:b/>
          <w:bCs/>
          <w:color w:val="231F20"/>
          <w:w w:val="105"/>
          <w:sz w:val="32"/>
          <w:szCs w:val="32"/>
        </w:rPr>
      </w:pPr>
      <w:r w:rsidRPr="002B1040">
        <w:rPr>
          <w:rFonts w:ascii="Times New Roman" w:hAnsi="Times New Roman" w:cs="Times New Roman"/>
          <w:b/>
          <w:bCs/>
          <w:color w:val="231F20"/>
          <w:w w:val="105"/>
          <w:sz w:val="32"/>
          <w:szCs w:val="32"/>
        </w:rPr>
        <w:t>APPENDIX 5</w:t>
      </w:r>
    </w:p>
    <w:p w14:paraId="2D8CC3CC" w14:textId="77777777" w:rsidR="002B1040" w:rsidRPr="002B1040" w:rsidRDefault="002B1040" w:rsidP="002B1040">
      <w:pPr>
        <w:pStyle w:val="BodyText"/>
        <w:tabs>
          <w:tab w:val="left" w:pos="9990"/>
        </w:tabs>
        <w:jc w:val="center"/>
        <w:rPr>
          <w:rFonts w:ascii="Times New Roman" w:hAnsi="Times New Roman" w:cs="Times New Roman"/>
          <w:b/>
          <w:bCs/>
          <w:color w:val="231F20"/>
          <w:w w:val="105"/>
          <w:sz w:val="32"/>
          <w:szCs w:val="32"/>
        </w:rPr>
      </w:pPr>
    </w:p>
    <w:p w14:paraId="3B17EB08" w14:textId="488BC680" w:rsidR="00987650" w:rsidRPr="002B1040" w:rsidRDefault="002B1040" w:rsidP="002B1040">
      <w:pPr>
        <w:pStyle w:val="BodyText"/>
        <w:tabs>
          <w:tab w:val="left" w:pos="9990"/>
        </w:tabs>
        <w:jc w:val="center"/>
        <w:rPr>
          <w:rFonts w:ascii="Times New Roman" w:hAnsi="Times New Roman" w:cs="Times New Roman"/>
          <w:b/>
          <w:bCs/>
          <w:color w:val="231F20"/>
          <w:w w:val="105"/>
          <w:sz w:val="32"/>
          <w:szCs w:val="32"/>
        </w:rPr>
        <w:sectPr w:rsidR="00987650" w:rsidRPr="002B1040" w:rsidSect="001540F8">
          <w:footerReference w:type="default" r:id="rId6"/>
          <w:pgSz w:w="15840" w:h="12240" w:orient="landscape"/>
          <w:pgMar w:top="1440" w:right="1440" w:bottom="1440" w:left="1440" w:header="720" w:footer="720" w:gutter="0"/>
          <w:pgNumType w:start="1"/>
          <w:cols w:space="720"/>
          <w:docGrid w:linePitch="360"/>
        </w:sectPr>
      </w:pPr>
      <w:r w:rsidRPr="002B1040">
        <w:rPr>
          <w:rFonts w:ascii="Times New Roman" w:hAnsi="Times New Roman" w:cs="Times New Roman"/>
          <w:b/>
          <w:bCs/>
          <w:color w:val="231F20"/>
          <w:w w:val="105"/>
          <w:sz w:val="32"/>
          <w:szCs w:val="32"/>
        </w:rPr>
        <w:t>AFFILIATED PARTIES</w:t>
      </w:r>
    </w:p>
    <w:p w14:paraId="23917D02" w14:textId="77777777" w:rsidR="003717D3" w:rsidRDefault="003717D3" w:rsidP="003717D3">
      <w:pPr>
        <w:pStyle w:val="BodyText"/>
        <w:tabs>
          <w:tab w:val="left" w:pos="9990"/>
        </w:tabs>
        <w:rPr>
          <w:rFonts w:ascii="Times New Roman"/>
        </w:rPr>
      </w:pPr>
      <w:r>
        <w:rPr>
          <w:rFonts w:ascii="Times New Roman"/>
          <w:noProof/>
        </w:rPr>
        <w:lastRenderedPageBreak/>
        <w:drawing>
          <wp:inline distT="0" distB="0" distL="0" distR="0" wp14:anchorId="7499B918" wp14:editId="485ECDEC">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sidRPr="006B592E">
        <w:rPr>
          <w:color w:val="231F20"/>
          <w:w w:val="105"/>
        </w:rPr>
        <w:t>draft version 3-15-2017</w:t>
      </w:r>
    </w:p>
    <w:p w14:paraId="1433658B" w14:textId="77777777" w:rsidR="002B1040" w:rsidRDefault="003717D3" w:rsidP="003717D3">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1F758A53" w14:textId="0C402761" w:rsidR="003717D3" w:rsidRPr="006C09BA" w:rsidRDefault="003717D3" w:rsidP="003717D3">
      <w:pPr>
        <w:pStyle w:val="BodyText"/>
        <w:spacing w:before="106" w:line="262" w:lineRule="exact"/>
        <w:jc w:val="center"/>
        <w:rPr>
          <w:rStyle w:val="Strong"/>
          <w:sz w:val="24"/>
          <w:szCs w:val="24"/>
        </w:rPr>
      </w:pPr>
      <w:r w:rsidRPr="006C09BA">
        <w:rPr>
          <w:rStyle w:val="Strong"/>
          <w:sz w:val="24"/>
          <w:szCs w:val="24"/>
        </w:rPr>
        <w:t>Determination of Need</w:t>
      </w:r>
    </w:p>
    <w:p w14:paraId="7B484866" w14:textId="77777777" w:rsidR="003717D3" w:rsidRPr="006C09BA" w:rsidRDefault="003717D3" w:rsidP="003717D3">
      <w:pPr>
        <w:pStyle w:val="BodyText"/>
        <w:spacing w:before="106" w:line="262" w:lineRule="exact"/>
        <w:jc w:val="center"/>
        <w:rPr>
          <w:rStyle w:val="Strong"/>
          <w:sz w:val="24"/>
          <w:szCs w:val="24"/>
        </w:rPr>
      </w:pPr>
      <w:r w:rsidRPr="006C09BA">
        <w:rPr>
          <w:rStyle w:val="Strong"/>
          <w:sz w:val="24"/>
          <w:szCs w:val="24"/>
        </w:rPr>
        <w:t>Affiliated Parties</w:t>
      </w:r>
    </w:p>
    <w:p w14:paraId="1F0E5E61" w14:textId="77777777" w:rsidR="003717D3" w:rsidRPr="007B5C95" w:rsidRDefault="003717D3" w:rsidP="003717D3">
      <w:pPr>
        <w:pStyle w:val="BodyText"/>
        <w:rPr>
          <w:color w:val="231F20"/>
          <w:w w:val="105"/>
        </w:rPr>
      </w:pPr>
    </w:p>
    <w:p w14:paraId="05476351" w14:textId="56F6A0FF" w:rsidR="003717D3" w:rsidRDefault="003717D3" w:rsidP="003717D3">
      <w:pPr>
        <w:pStyle w:val="BodyText"/>
        <w:rPr>
          <w:color w:val="231F20"/>
          <w:w w:val="105"/>
        </w:rPr>
      </w:pPr>
      <w:r w:rsidRPr="00E03B17">
        <w:rPr>
          <w:color w:val="231F20"/>
          <w:w w:val="105"/>
        </w:rPr>
        <w:t xml:space="preserve">Application Date: </w:t>
      </w:r>
      <w:r w:rsidR="00BF62AB" w:rsidRPr="00BF62AB">
        <w:rPr>
          <w:color w:val="231F20"/>
          <w:w w:val="105"/>
        </w:rPr>
        <w:t>10/27/2022</w:t>
      </w:r>
    </w:p>
    <w:p w14:paraId="1EB9D71F" w14:textId="494A1B58" w:rsidR="003717D3" w:rsidRPr="005F0EC5" w:rsidRDefault="003717D3" w:rsidP="003717D3">
      <w:pPr>
        <w:pStyle w:val="BodyText"/>
        <w:rPr>
          <w:color w:val="231F20"/>
          <w:w w:val="105"/>
        </w:rPr>
      </w:pPr>
      <w:r w:rsidRPr="00E03B17">
        <w:rPr>
          <w:color w:val="231F20"/>
          <w:w w:val="105"/>
        </w:rPr>
        <w:t xml:space="preserve">Application Number: </w:t>
      </w:r>
      <w:r w:rsidR="00BF62AB" w:rsidRPr="00BF62AB">
        <w:rPr>
          <w:color w:val="231F20"/>
          <w:w w:val="105"/>
        </w:rPr>
        <w:t>NHMV-22090717-LE</w:t>
      </w:r>
    </w:p>
    <w:p w14:paraId="5A7E78AE" w14:textId="77777777" w:rsidR="003717D3" w:rsidRPr="00E03B17" w:rsidRDefault="003717D3" w:rsidP="003717D3">
      <w:pPr>
        <w:pStyle w:val="BodyText"/>
        <w:rPr>
          <w:color w:val="231F20"/>
          <w:w w:val="105"/>
        </w:rPr>
      </w:pPr>
    </w:p>
    <w:p w14:paraId="40E8A2CC" w14:textId="77777777" w:rsidR="003717D3" w:rsidRPr="006C09BA" w:rsidRDefault="003717D3" w:rsidP="003717D3">
      <w:pPr>
        <w:pStyle w:val="BodyText"/>
        <w:rPr>
          <w:rStyle w:val="Strong"/>
        </w:rPr>
      </w:pPr>
      <w:r w:rsidRPr="006C09BA">
        <w:rPr>
          <w:rStyle w:val="Strong"/>
        </w:rPr>
        <w:t>Applicant Information</w:t>
      </w:r>
    </w:p>
    <w:p w14:paraId="37BA420E" w14:textId="77777777" w:rsidR="003717D3" w:rsidRPr="00E03B17" w:rsidRDefault="003717D3" w:rsidP="003717D3">
      <w:pPr>
        <w:pStyle w:val="BodyText"/>
        <w:rPr>
          <w:color w:val="231F20"/>
          <w:w w:val="105"/>
        </w:rPr>
      </w:pPr>
    </w:p>
    <w:p w14:paraId="7F84D3AC" w14:textId="3C7ED5D9" w:rsidR="003717D3" w:rsidRPr="007B5C95" w:rsidRDefault="003717D3" w:rsidP="003717D3">
      <w:pPr>
        <w:rPr>
          <w:color w:val="231F20"/>
          <w:w w:val="105"/>
          <w:sz w:val="20"/>
          <w:szCs w:val="20"/>
        </w:rPr>
      </w:pPr>
      <w:r w:rsidRPr="00E03B17">
        <w:rPr>
          <w:color w:val="231F20"/>
          <w:w w:val="105"/>
          <w:sz w:val="20"/>
          <w:szCs w:val="20"/>
        </w:rPr>
        <w:t xml:space="preserve">Applicant Name: </w:t>
      </w:r>
      <w:r w:rsidR="00BF62AB" w:rsidRPr="00BF62AB">
        <w:rPr>
          <w:color w:val="231F20"/>
          <w:w w:val="105"/>
          <w:sz w:val="20"/>
          <w:szCs w:val="20"/>
        </w:rPr>
        <w:t>Navigator Homes of Martha's Vineyard</w:t>
      </w:r>
    </w:p>
    <w:p w14:paraId="25B95D5B" w14:textId="2307D3FE" w:rsidR="003717D3" w:rsidRPr="007B5C95" w:rsidRDefault="003717D3" w:rsidP="003717D3">
      <w:pPr>
        <w:pStyle w:val="BodyText"/>
        <w:rPr>
          <w:color w:val="231F20"/>
          <w:w w:val="105"/>
        </w:rPr>
      </w:pPr>
      <w:r w:rsidRPr="00E03B17">
        <w:rPr>
          <w:color w:val="231F20"/>
          <w:w w:val="105"/>
        </w:rPr>
        <w:t xml:space="preserve">Contact Person:    </w:t>
      </w:r>
      <w:r w:rsidR="00760B85" w:rsidRPr="00760B85">
        <w:rPr>
          <w:color w:val="231F20"/>
          <w:w w:val="105"/>
        </w:rPr>
        <w:t>Crystal Bloom, Esq.</w:t>
      </w:r>
    </w:p>
    <w:p w14:paraId="533F26E0" w14:textId="23BEACE1" w:rsidR="003717D3" w:rsidRPr="007B5C95" w:rsidRDefault="003717D3" w:rsidP="003717D3">
      <w:pPr>
        <w:rPr>
          <w:color w:val="231F20"/>
          <w:w w:val="105"/>
          <w:sz w:val="20"/>
          <w:szCs w:val="20"/>
        </w:rPr>
      </w:pPr>
      <w:r w:rsidRPr="00E03B17">
        <w:rPr>
          <w:color w:val="231F20"/>
          <w:w w:val="105"/>
          <w:sz w:val="20"/>
          <w:szCs w:val="20"/>
        </w:rPr>
        <w:t xml:space="preserve">Title: </w:t>
      </w:r>
      <w:r w:rsidR="00760B85" w:rsidRPr="00760B85">
        <w:rPr>
          <w:color w:val="231F20"/>
          <w:w w:val="105"/>
          <w:sz w:val="20"/>
          <w:szCs w:val="20"/>
        </w:rPr>
        <w:t>Regulatory Counsel</w:t>
      </w:r>
    </w:p>
    <w:p w14:paraId="38C34FC5" w14:textId="2C282B01" w:rsidR="003717D3" w:rsidRPr="007B5C95" w:rsidRDefault="003717D3" w:rsidP="003717D3">
      <w:pPr>
        <w:pStyle w:val="BodyText"/>
        <w:rPr>
          <w:color w:val="231F20"/>
          <w:w w:val="105"/>
        </w:rPr>
      </w:pPr>
      <w:r w:rsidRPr="00E03B17">
        <w:rPr>
          <w:color w:val="231F20"/>
          <w:w w:val="105"/>
        </w:rPr>
        <w:t xml:space="preserve">Phone: </w:t>
      </w:r>
      <w:r w:rsidR="00760B85" w:rsidRPr="00760B85">
        <w:rPr>
          <w:color w:val="231F20"/>
          <w:w w:val="105"/>
        </w:rPr>
        <w:t>6175926700</w:t>
      </w:r>
    </w:p>
    <w:p w14:paraId="37D7FDBA" w14:textId="42A11E60" w:rsidR="003717D3" w:rsidRPr="007B5C95" w:rsidRDefault="003717D3" w:rsidP="003717D3">
      <w:pPr>
        <w:rPr>
          <w:color w:val="231F20"/>
          <w:w w:val="105"/>
          <w:sz w:val="20"/>
          <w:szCs w:val="20"/>
        </w:rPr>
      </w:pPr>
      <w:r w:rsidRPr="00E03B17">
        <w:rPr>
          <w:color w:val="231F20"/>
          <w:w w:val="105"/>
          <w:sz w:val="20"/>
          <w:szCs w:val="20"/>
        </w:rPr>
        <w:t xml:space="preserve">E-mail: </w:t>
      </w:r>
      <w:hyperlink r:id="rId8" w:history="1">
        <w:r w:rsidR="00C337F8" w:rsidRPr="005D13EE">
          <w:rPr>
            <w:rStyle w:val="Hyperlink"/>
            <w:w w:val="105"/>
            <w:sz w:val="20"/>
            <w:szCs w:val="20"/>
          </w:rPr>
          <w:t>crystal.bloom@huschblackwell.com</w:t>
        </w:r>
      </w:hyperlink>
      <w:r w:rsidR="00C337F8">
        <w:rPr>
          <w:color w:val="231F20"/>
          <w:w w:val="105"/>
          <w:sz w:val="20"/>
          <w:szCs w:val="20"/>
        </w:rPr>
        <w:t xml:space="preserve"> </w:t>
      </w:r>
    </w:p>
    <w:p w14:paraId="742D9525" w14:textId="77777777" w:rsidR="003717D3" w:rsidRDefault="003717D3" w:rsidP="003717D3">
      <w:pPr>
        <w:pStyle w:val="BodyText"/>
        <w:rPr>
          <w:color w:val="231F20"/>
          <w:w w:val="105"/>
        </w:rPr>
      </w:pPr>
    </w:p>
    <w:p w14:paraId="13BF9EB6" w14:textId="77777777" w:rsidR="003717D3" w:rsidRPr="00365C15" w:rsidRDefault="003717D3" w:rsidP="003717D3">
      <w:pPr>
        <w:pStyle w:val="BodyText"/>
        <w:rPr>
          <w:rStyle w:val="Strong"/>
        </w:rPr>
      </w:pPr>
      <w:r w:rsidRPr="00365C15">
        <w:rPr>
          <w:rStyle w:val="Strong"/>
        </w:rPr>
        <w:t>Affiliated Parties</w:t>
      </w:r>
    </w:p>
    <w:p w14:paraId="39385FBE" w14:textId="77777777" w:rsidR="003717D3" w:rsidRPr="00550847" w:rsidRDefault="003717D3" w:rsidP="003717D3">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692"/>
        <w:gridCol w:w="1014"/>
        <w:gridCol w:w="800"/>
        <w:gridCol w:w="1754"/>
        <w:gridCol w:w="886"/>
        <w:gridCol w:w="654"/>
        <w:gridCol w:w="1446"/>
        <w:gridCol w:w="999"/>
        <w:gridCol w:w="1179"/>
        <w:gridCol w:w="1016"/>
        <w:gridCol w:w="1132"/>
        <w:gridCol w:w="1497"/>
        <w:gridCol w:w="1207"/>
      </w:tblGrid>
      <w:tr w:rsidR="00E4021D" w:rsidRPr="00FD5174" w14:paraId="7393254F" w14:textId="77777777" w:rsidTr="00E4021D">
        <w:trPr>
          <w:cantSplit/>
          <w:trHeight w:val="592"/>
          <w:tblHeader/>
        </w:trPr>
        <w:tc>
          <w:tcPr>
            <w:tcW w:w="692" w:type="dxa"/>
          </w:tcPr>
          <w:p w14:paraId="42BDDBA2" w14:textId="77777777" w:rsidR="003717D3" w:rsidRPr="00365C15" w:rsidRDefault="003717D3" w:rsidP="005D0507">
            <w:pPr>
              <w:spacing w:before="1"/>
              <w:jc w:val="center"/>
              <w:rPr>
                <w:rStyle w:val="Strong"/>
                <w:sz w:val="16"/>
                <w:szCs w:val="16"/>
              </w:rPr>
            </w:pPr>
            <w:r w:rsidRPr="00365C15">
              <w:rPr>
                <w:rStyle w:val="Strong"/>
                <w:sz w:val="16"/>
                <w:szCs w:val="16"/>
              </w:rPr>
              <w:lastRenderedPageBreak/>
              <w:t>Add/ Del Rows</w:t>
            </w:r>
          </w:p>
        </w:tc>
        <w:tc>
          <w:tcPr>
            <w:tcW w:w="1014" w:type="dxa"/>
          </w:tcPr>
          <w:p w14:paraId="089FA701" w14:textId="77777777" w:rsidR="003717D3" w:rsidRPr="00365C15" w:rsidRDefault="003717D3" w:rsidP="005D0507">
            <w:pPr>
              <w:spacing w:before="1"/>
              <w:ind w:hanging="14"/>
              <w:rPr>
                <w:rStyle w:val="Strong"/>
                <w:sz w:val="16"/>
                <w:szCs w:val="16"/>
              </w:rPr>
            </w:pPr>
            <w:r w:rsidRPr="00365C15">
              <w:rPr>
                <w:rStyle w:val="Strong"/>
                <w:sz w:val="16"/>
                <w:szCs w:val="16"/>
              </w:rPr>
              <w:t>Name (Last)</w:t>
            </w:r>
          </w:p>
          <w:p w14:paraId="6FD679F9" w14:textId="77777777" w:rsidR="003717D3" w:rsidRPr="00365C15" w:rsidRDefault="003717D3" w:rsidP="005D0507">
            <w:pPr>
              <w:pStyle w:val="BodyText"/>
              <w:rPr>
                <w:rStyle w:val="Strong"/>
                <w:sz w:val="16"/>
                <w:szCs w:val="16"/>
              </w:rPr>
            </w:pPr>
          </w:p>
        </w:tc>
        <w:tc>
          <w:tcPr>
            <w:tcW w:w="800" w:type="dxa"/>
          </w:tcPr>
          <w:p w14:paraId="12123088" w14:textId="77777777" w:rsidR="003717D3" w:rsidRPr="00365C15" w:rsidRDefault="003717D3" w:rsidP="005D0507">
            <w:pPr>
              <w:spacing w:before="1"/>
              <w:ind w:hanging="8"/>
              <w:rPr>
                <w:rStyle w:val="Strong"/>
                <w:sz w:val="16"/>
                <w:szCs w:val="16"/>
              </w:rPr>
            </w:pPr>
            <w:r w:rsidRPr="00365C15">
              <w:rPr>
                <w:rStyle w:val="Strong"/>
                <w:sz w:val="16"/>
                <w:szCs w:val="16"/>
              </w:rPr>
              <w:t>Name (First)</w:t>
            </w:r>
          </w:p>
        </w:tc>
        <w:tc>
          <w:tcPr>
            <w:tcW w:w="1754" w:type="dxa"/>
          </w:tcPr>
          <w:p w14:paraId="5EDC9A9C" w14:textId="77777777" w:rsidR="003717D3" w:rsidRPr="00365C15" w:rsidRDefault="003717D3" w:rsidP="005D0507">
            <w:pPr>
              <w:spacing w:before="1" w:line="145" w:lineRule="exact"/>
              <w:rPr>
                <w:rStyle w:val="Strong"/>
                <w:sz w:val="16"/>
                <w:szCs w:val="16"/>
              </w:rPr>
            </w:pPr>
            <w:r w:rsidRPr="00365C15">
              <w:rPr>
                <w:rStyle w:val="Strong"/>
                <w:sz w:val="16"/>
                <w:szCs w:val="16"/>
              </w:rPr>
              <w:t>Mailing Address</w:t>
            </w:r>
          </w:p>
        </w:tc>
        <w:tc>
          <w:tcPr>
            <w:tcW w:w="886" w:type="dxa"/>
          </w:tcPr>
          <w:p w14:paraId="50243E45" w14:textId="77777777" w:rsidR="003717D3" w:rsidRPr="00365C15" w:rsidRDefault="003717D3" w:rsidP="005D0507">
            <w:pPr>
              <w:spacing w:before="1" w:line="145" w:lineRule="exact"/>
              <w:rPr>
                <w:rStyle w:val="Strong"/>
                <w:sz w:val="16"/>
                <w:szCs w:val="16"/>
              </w:rPr>
            </w:pPr>
            <w:r w:rsidRPr="00365C15">
              <w:rPr>
                <w:rStyle w:val="Strong"/>
                <w:sz w:val="16"/>
                <w:szCs w:val="16"/>
              </w:rPr>
              <w:t>City</w:t>
            </w:r>
          </w:p>
        </w:tc>
        <w:tc>
          <w:tcPr>
            <w:tcW w:w="654" w:type="dxa"/>
          </w:tcPr>
          <w:p w14:paraId="1975B09D" w14:textId="77777777" w:rsidR="003717D3" w:rsidRPr="00365C15" w:rsidRDefault="003717D3" w:rsidP="005D0507">
            <w:pPr>
              <w:pStyle w:val="BodyText"/>
              <w:rPr>
                <w:rStyle w:val="Strong"/>
                <w:sz w:val="16"/>
                <w:szCs w:val="16"/>
              </w:rPr>
            </w:pPr>
            <w:r w:rsidRPr="00365C15">
              <w:rPr>
                <w:rStyle w:val="Strong"/>
                <w:sz w:val="16"/>
                <w:szCs w:val="16"/>
              </w:rPr>
              <w:t>State</w:t>
            </w:r>
          </w:p>
        </w:tc>
        <w:tc>
          <w:tcPr>
            <w:tcW w:w="1446" w:type="dxa"/>
          </w:tcPr>
          <w:p w14:paraId="53053ED1" w14:textId="77777777" w:rsidR="003717D3" w:rsidRPr="00365C15" w:rsidRDefault="003717D3" w:rsidP="005D0507">
            <w:pPr>
              <w:spacing w:before="1" w:line="145" w:lineRule="exact"/>
              <w:rPr>
                <w:rStyle w:val="Strong"/>
                <w:sz w:val="16"/>
                <w:szCs w:val="16"/>
              </w:rPr>
            </w:pPr>
            <w:r w:rsidRPr="00365C15">
              <w:rPr>
                <w:rStyle w:val="Strong"/>
                <w:sz w:val="16"/>
                <w:szCs w:val="16"/>
              </w:rPr>
              <w:t>Affiliation</w:t>
            </w:r>
          </w:p>
        </w:tc>
        <w:tc>
          <w:tcPr>
            <w:tcW w:w="999" w:type="dxa"/>
          </w:tcPr>
          <w:p w14:paraId="0B47B238" w14:textId="77777777" w:rsidR="003717D3" w:rsidRPr="00365C15" w:rsidRDefault="003717D3" w:rsidP="005D0507">
            <w:pPr>
              <w:spacing w:before="1"/>
              <w:ind w:hanging="14"/>
              <w:jc w:val="center"/>
              <w:rPr>
                <w:rStyle w:val="Strong"/>
                <w:sz w:val="16"/>
                <w:szCs w:val="16"/>
              </w:rPr>
            </w:pPr>
            <w:r w:rsidRPr="00365C15">
              <w:rPr>
                <w:rStyle w:val="Strong"/>
                <w:sz w:val="16"/>
                <w:szCs w:val="16"/>
              </w:rPr>
              <w:t>Position with affiliated entity (or with Applicant)</w:t>
            </w:r>
          </w:p>
        </w:tc>
        <w:tc>
          <w:tcPr>
            <w:tcW w:w="1179" w:type="dxa"/>
          </w:tcPr>
          <w:p w14:paraId="588CBD19" w14:textId="77777777" w:rsidR="003717D3" w:rsidRPr="00365C15" w:rsidRDefault="003717D3" w:rsidP="005D0507">
            <w:pPr>
              <w:spacing w:before="1"/>
              <w:ind w:hanging="1"/>
              <w:jc w:val="center"/>
              <w:rPr>
                <w:rStyle w:val="Strong"/>
                <w:sz w:val="16"/>
                <w:szCs w:val="16"/>
              </w:rPr>
            </w:pPr>
            <w:r w:rsidRPr="00365C15">
              <w:rPr>
                <w:rStyle w:val="Strong"/>
                <w:sz w:val="16"/>
                <w:szCs w:val="16"/>
              </w:rPr>
              <w:t>Stock, shares, or partnership</w:t>
            </w:r>
          </w:p>
        </w:tc>
        <w:tc>
          <w:tcPr>
            <w:tcW w:w="1016" w:type="dxa"/>
          </w:tcPr>
          <w:p w14:paraId="2A3F4F1C" w14:textId="77777777" w:rsidR="003717D3" w:rsidRPr="00365C15" w:rsidRDefault="003717D3" w:rsidP="005D0507">
            <w:pPr>
              <w:spacing w:before="1"/>
              <w:rPr>
                <w:rStyle w:val="Strong"/>
                <w:sz w:val="16"/>
                <w:szCs w:val="16"/>
              </w:rPr>
            </w:pPr>
            <w:r w:rsidRPr="00365C15">
              <w:rPr>
                <w:rStyle w:val="Strong"/>
                <w:sz w:val="16"/>
                <w:szCs w:val="16"/>
              </w:rPr>
              <w:t>Percent Equity (numbers only)</w:t>
            </w:r>
          </w:p>
        </w:tc>
        <w:tc>
          <w:tcPr>
            <w:tcW w:w="1132" w:type="dxa"/>
          </w:tcPr>
          <w:p w14:paraId="59CAB5A5" w14:textId="77777777" w:rsidR="003717D3" w:rsidRPr="00365C15" w:rsidRDefault="003717D3" w:rsidP="005D0507">
            <w:pPr>
              <w:spacing w:before="1"/>
              <w:jc w:val="center"/>
              <w:rPr>
                <w:rStyle w:val="Strong"/>
                <w:sz w:val="16"/>
                <w:szCs w:val="16"/>
              </w:rPr>
            </w:pPr>
            <w:r w:rsidRPr="00365C15">
              <w:rPr>
                <w:rStyle w:val="Strong"/>
                <w:sz w:val="16"/>
                <w:szCs w:val="16"/>
              </w:rPr>
              <w:t>Convictions or     violations</w:t>
            </w:r>
          </w:p>
        </w:tc>
        <w:tc>
          <w:tcPr>
            <w:tcW w:w="1497" w:type="dxa"/>
          </w:tcPr>
          <w:p w14:paraId="50A757ED" w14:textId="77777777" w:rsidR="003717D3" w:rsidRPr="00365C15" w:rsidRDefault="003717D3" w:rsidP="005D0507">
            <w:pPr>
              <w:spacing w:before="1"/>
              <w:ind w:firstLine="34"/>
              <w:rPr>
                <w:rStyle w:val="Strong"/>
                <w:sz w:val="16"/>
                <w:szCs w:val="16"/>
              </w:rPr>
            </w:pPr>
            <w:r w:rsidRPr="00365C15">
              <w:rPr>
                <w:rStyle w:val="Strong"/>
                <w:sz w:val="16"/>
                <w:szCs w:val="16"/>
              </w:rPr>
              <w:t>List other health care facilities affiliated with</w:t>
            </w:r>
          </w:p>
        </w:tc>
        <w:tc>
          <w:tcPr>
            <w:tcW w:w="1207" w:type="dxa"/>
          </w:tcPr>
          <w:p w14:paraId="3EE508E6" w14:textId="77777777" w:rsidR="003717D3" w:rsidRPr="00365C15" w:rsidRDefault="003717D3" w:rsidP="005D0507">
            <w:pPr>
              <w:spacing w:before="1"/>
              <w:ind w:hanging="1"/>
              <w:jc w:val="center"/>
              <w:rPr>
                <w:rStyle w:val="Strong"/>
                <w:sz w:val="16"/>
                <w:szCs w:val="16"/>
              </w:rPr>
            </w:pPr>
            <w:r w:rsidRPr="00365C15">
              <w:rPr>
                <w:rStyle w:val="Strong"/>
                <w:sz w:val="16"/>
                <w:szCs w:val="16"/>
              </w:rPr>
              <w:t>Business relationship with Applicant</w:t>
            </w:r>
          </w:p>
        </w:tc>
      </w:tr>
      <w:tr w:rsidR="00E4021D" w:rsidRPr="00FD5174" w14:paraId="2F5D0740" w14:textId="77777777" w:rsidTr="00E4021D">
        <w:trPr>
          <w:cantSplit/>
          <w:trHeight w:val="432"/>
        </w:trPr>
        <w:tc>
          <w:tcPr>
            <w:tcW w:w="692" w:type="dxa"/>
          </w:tcPr>
          <w:p w14:paraId="6F0B4C05" w14:textId="77777777" w:rsidR="003717D3" w:rsidRPr="007D2B1F" w:rsidRDefault="003717D3" w:rsidP="005D0507">
            <w:pPr>
              <w:rPr>
                <w:rFonts w:ascii="MyriadPro-Regular" w:eastAsiaTheme="minorHAnsi" w:hAnsi="MyriadPro-Regular" w:cs="MyriadPro-Regular"/>
                <w:sz w:val="13"/>
                <w:szCs w:val="13"/>
              </w:rPr>
            </w:pPr>
            <w:r w:rsidRPr="007D2B1F">
              <w:rPr>
                <w:rFonts w:ascii="MyriadPro-Regular" w:eastAsiaTheme="minorHAnsi" w:hAnsi="MyriadPro-Regular" w:cs="MyriadPro-Regular"/>
                <w:sz w:val="13"/>
                <w:szCs w:val="13"/>
              </w:rPr>
              <w:t>+/-</w:t>
            </w:r>
          </w:p>
        </w:tc>
        <w:tc>
          <w:tcPr>
            <w:tcW w:w="1014" w:type="dxa"/>
          </w:tcPr>
          <w:p w14:paraId="33450C0C" w14:textId="58544261" w:rsidR="003717D3" w:rsidRDefault="00B535E4" w:rsidP="005D0507">
            <w:pPr>
              <w:widowControl/>
              <w:adjustRightInd w:val="0"/>
              <w:rPr>
                <w:rFonts w:ascii="MyriadPro-Regular" w:eastAsiaTheme="minorHAnsi" w:hAnsi="MyriadPro-Regular" w:cs="MyriadPro-Regular"/>
                <w:sz w:val="13"/>
                <w:szCs w:val="13"/>
              </w:rPr>
            </w:pPr>
            <w:r>
              <w:rPr>
                <w:rFonts w:ascii="MyriadPro-Regular" w:eastAsiaTheme="minorHAnsi" w:hAnsi="MyriadPro-Regular" w:cs="MyriadPro-Regular"/>
                <w:sz w:val="13"/>
                <w:szCs w:val="13"/>
              </w:rPr>
              <w:t>Worlock Moore</w:t>
            </w:r>
          </w:p>
          <w:p w14:paraId="7AEC09EA" w14:textId="77777777" w:rsidR="003717D3" w:rsidRPr="007D2B1F" w:rsidRDefault="003717D3" w:rsidP="005D0507">
            <w:pPr>
              <w:rPr>
                <w:rFonts w:ascii="MyriadPro-Regular" w:eastAsiaTheme="minorHAnsi" w:hAnsi="MyriadPro-Regular" w:cs="MyriadPro-Regular"/>
                <w:sz w:val="13"/>
                <w:szCs w:val="13"/>
              </w:rPr>
            </w:pPr>
          </w:p>
        </w:tc>
        <w:tc>
          <w:tcPr>
            <w:tcW w:w="800" w:type="dxa"/>
          </w:tcPr>
          <w:p w14:paraId="4C4542E1" w14:textId="37F88B5D" w:rsidR="003717D3" w:rsidRPr="007D2B1F" w:rsidRDefault="007D2B1F" w:rsidP="005D0507">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Patricia</w:t>
            </w:r>
          </w:p>
        </w:tc>
        <w:tc>
          <w:tcPr>
            <w:tcW w:w="1754" w:type="dxa"/>
          </w:tcPr>
          <w:p w14:paraId="182388BC" w14:textId="1FAE251C" w:rsidR="003717D3" w:rsidRPr="007D2B1F" w:rsidRDefault="00186913" w:rsidP="005D0507">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P.O. Box 3000, P.M.B. 3156</w:t>
            </w:r>
          </w:p>
        </w:tc>
        <w:tc>
          <w:tcPr>
            <w:tcW w:w="886" w:type="dxa"/>
          </w:tcPr>
          <w:p w14:paraId="2641435B" w14:textId="4A7F4AD4" w:rsidR="003717D3" w:rsidRPr="007D2B1F" w:rsidRDefault="00D560C4" w:rsidP="005D0507">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 xml:space="preserve">Wesst </w:t>
            </w:r>
            <w:proofErr w:type="spellStart"/>
            <w:r>
              <w:rPr>
                <w:rFonts w:ascii="MyriadPro-Regular" w:eastAsiaTheme="minorHAnsi" w:hAnsi="MyriadPro-Regular" w:cs="MyriadPro-Regular"/>
                <w:sz w:val="13"/>
                <w:szCs w:val="13"/>
              </w:rPr>
              <w:t>Tisbuy</w:t>
            </w:r>
            <w:proofErr w:type="spellEnd"/>
          </w:p>
        </w:tc>
        <w:tc>
          <w:tcPr>
            <w:tcW w:w="654" w:type="dxa"/>
          </w:tcPr>
          <w:p w14:paraId="30C1B03C" w14:textId="77777777" w:rsidR="003717D3" w:rsidRPr="007D2B1F" w:rsidRDefault="003717D3" w:rsidP="005D0507">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MA</w:t>
            </w:r>
          </w:p>
        </w:tc>
        <w:tc>
          <w:tcPr>
            <w:tcW w:w="1446" w:type="dxa"/>
          </w:tcPr>
          <w:p w14:paraId="1192ADCA" w14:textId="1AED3DD2" w:rsidR="003717D3" w:rsidRPr="007D2B1F" w:rsidRDefault="005A7B4B" w:rsidP="005A7B4B">
            <w:pPr>
              <w:widowControl/>
              <w:adjustRightInd w:val="0"/>
              <w:rPr>
                <w:rFonts w:ascii="MyriadPro-Regular" w:eastAsiaTheme="minorHAnsi" w:hAnsi="MyriadPro-Regular" w:cs="MyriadPro-Regular"/>
                <w:sz w:val="13"/>
                <w:szCs w:val="13"/>
              </w:rPr>
            </w:pPr>
            <w:r>
              <w:rPr>
                <w:rFonts w:ascii="MyriadPro-Regular" w:eastAsiaTheme="minorHAnsi" w:hAnsi="MyriadPro-Regular" w:cs="MyriadPro-Regular"/>
                <w:sz w:val="13"/>
                <w:szCs w:val="13"/>
              </w:rPr>
              <w:t>Navigator Homes of Martha's</w:t>
            </w:r>
            <w:r>
              <w:rPr>
                <w:rFonts w:ascii="MyriadPro-Regular" w:eastAsiaTheme="minorHAnsi" w:hAnsi="MyriadPro-Regular" w:cs="MyriadPro-Regular"/>
                <w:sz w:val="13"/>
                <w:szCs w:val="13"/>
              </w:rPr>
              <w:t xml:space="preserve"> </w:t>
            </w:r>
            <w:r>
              <w:rPr>
                <w:rFonts w:ascii="MyriadPro-Regular" w:eastAsiaTheme="minorHAnsi" w:hAnsi="MyriadPro-Regular" w:cs="MyriadPro-Regular"/>
                <w:sz w:val="13"/>
                <w:szCs w:val="13"/>
              </w:rPr>
              <w:t>Vineyard</w:t>
            </w:r>
          </w:p>
        </w:tc>
        <w:tc>
          <w:tcPr>
            <w:tcW w:w="999" w:type="dxa"/>
          </w:tcPr>
          <w:p w14:paraId="4321D681" w14:textId="71ED95F9" w:rsidR="003717D3" w:rsidRPr="007D2B1F" w:rsidRDefault="006A6A37" w:rsidP="005D0507">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Director</w:t>
            </w:r>
          </w:p>
        </w:tc>
        <w:tc>
          <w:tcPr>
            <w:tcW w:w="1179" w:type="dxa"/>
          </w:tcPr>
          <w:p w14:paraId="042EEE94" w14:textId="77777777" w:rsidR="003717D3" w:rsidRPr="007D2B1F" w:rsidRDefault="003717D3" w:rsidP="005D0507">
            <w:pPr>
              <w:rPr>
                <w:rFonts w:ascii="MyriadPro-Regular" w:eastAsiaTheme="minorHAnsi" w:hAnsi="MyriadPro-Regular" w:cs="MyriadPro-Regular"/>
                <w:sz w:val="13"/>
                <w:szCs w:val="13"/>
              </w:rPr>
            </w:pPr>
          </w:p>
        </w:tc>
        <w:tc>
          <w:tcPr>
            <w:tcW w:w="1016" w:type="dxa"/>
          </w:tcPr>
          <w:p w14:paraId="178363D5" w14:textId="1EA25719" w:rsidR="003717D3" w:rsidRPr="007D2B1F" w:rsidRDefault="00B50AA0" w:rsidP="005D0507">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0%</w:t>
            </w:r>
          </w:p>
        </w:tc>
        <w:tc>
          <w:tcPr>
            <w:tcW w:w="1132" w:type="dxa"/>
          </w:tcPr>
          <w:p w14:paraId="2699A178" w14:textId="77777777" w:rsidR="003717D3" w:rsidRPr="007D2B1F" w:rsidRDefault="003717D3" w:rsidP="005D0507">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 xml:space="preserve">No </w:t>
            </w:r>
          </w:p>
        </w:tc>
        <w:tc>
          <w:tcPr>
            <w:tcW w:w="1497" w:type="dxa"/>
          </w:tcPr>
          <w:p w14:paraId="5AF5D04E" w14:textId="290CA2BF" w:rsidR="003717D3" w:rsidRPr="007D2B1F" w:rsidRDefault="003717D3" w:rsidP="005D0507">
            <w:pPr>
              <w:rPr>
                <w:rFonts w:ascii="MyriadPro-Regular" w:eastAsiaTheme="minorHAnsi" w:hAnsi="MyriadPro-Regular" w:cs="MyriadPro-Regular"/>
                <w:sz w:val="13"/>
                <w:szCs w:val="13"/>
              </w:rPr>
            </w:pPr>
          </w:p>
        </w:tc>
        <w:tc>
          <w:tcPr>
            <w:tcW w:w="1207" w:type="dxa"/>
          </w:tcPr>
          <w:p w14:paraId="234529B0" w14:textId="77777777" w:rsidR="003717D3" w:rsidRPr="007D2B1F" w:rsidRDefault="003717D3" w:rsidP="005D0507">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No</w:t>
            </w:r>
          </w:p>
        </w:tc>
      </w:tr>
      <w:tr w:rsidR="00E4021D" w:rsidRPr="00FD5174" w14:paraId="0348E6AB" w14:textId="77777777" w:rsidTr="00E4021D">
        <w:trPr>
          <w:cantSplit/>
          <w:trHeight w:val="287"/>
        </w:trPr>
        <w:tc>
          <w:tcPr>
            <w:tcW w:w="692" w:type="dxa"/>
          </w:tcPr>
          <w:p w14:paraId="1EEBF293" w14:textId="77777777" w:rsidR="00B50AA0" w:rsidRPr="007D2B1F" w:rsidRDefault="00B50AA0" w:rsidP="00B50AA0">
            <w:pPr>
              <w:rPr>
                <w:rFonts w:ascii="MyriadPro-Regular" w:eastAsiaTheme="minorHAnsi" w:hAnsi="MyriadPro-Regular" w:cs="MyriadPro-Regular"/>
                <w:sz w:val="13"/>
                <w:szCs w:val="13"/>
              </w:rPr>
            </w:pPr>
            <w:r w:rsidRPr="007D2B1F">
              <w:rPr>
                <w:rFonts w:ascii="MyriadPro-Regular" w:eastAsiaTheme="minorHAnsi" w:hAnsi="MyriadPro-Regular" w:cs="MyriadPro-Regular"/>
                <w:sz w:val="13"/>
                <w:szCs w:val="13"/>
              </w:rPr>
              <w:t>+/-</w:t>
            </w:r>
          </w:p>
        </w:tc>
        <w:tc>
          <w:tcPr>
            <w:tcW w:w="1014" w:type="dxa"/>
          </w:tcPr>
          <w:p w14:paraId="5CC5C073" w14:textId="27420694" w:rsidR="00B50AA0" w:rsidRPr="007D2B1F" w:rsidRDefault="00B50AA0" w:rsidP="00B50AA0">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 xml:space="preserve">McDonough </w:t>
            </w:r>
          </w:p>
        </w:tc>
        <w:tc>
          <w:tcPr>
            <w:tcW w:w="800" w:type="dxa"/>
          </w:tcPr>
          <w:p w14:paraId="2974EDD2" w14:textId="05DBA147" w:rsidR="00B50AA0" w:rsidRPr="007D2B1F" w:rsidRDefault="00B50AA0" w:rsidP="00B50AA0">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David</w:t>
            </w:r>
          </w:p>
        </w:tc>
        <w:tc>
          <w:tcPr>
            <w:tcW w:w="1754" w:type="dxa"/>
          </w:tcPr>
          <w:p w14:paraId="05D4564D" w14:textId="7BC84E0D" w:rsidR="00B50AA0" w:rsidRPr="007D2B1F" w:rsidRDefault="00B50AA0" w:rsidP="00B50AA0">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808 East Capitol Street NE</w:t>
            </w:r>
          </w:p>
        </w:tc>
        <w:tc>
          <w:tcPr>
            <w:tcW w:w="886" w:type="dxa"/>
          </w:tcPr>
          <w:p w14:paraId="3DFF869D" w14:textId="55894443" w:rsidR="00B50AA0" w:rsidRPr="007D2B1F" w:rsidRDefault="00B50AA0" w:rsidP="00B50AA0">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Washington, DC</w:t>
            </w:r>
          </w:p>
        </w:tc>
        <w:tc>
          <w:tcPr>
            <w:tcW w:w="654" w:type="dxa"/>
          </w:tcPr>
          <w:p w14:paraId="0EDC092F" w14:textId="13C7CBA5" w:rsidR="00B50AA0" w:rsidRPr="007D2B1F" w:rsidRDefault="00B50AA0" w:rsidP="00B50AA0">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DC</w:t>
            </w:r>
          </w:p>
        </w:tc>
        <w:tc>
          <w:tcPr>
            <w:tcW w:w="1446" w:type="dxa"/>
          </w:tcPr>
          <w:p w14:paraId="2A5902E1" w14:textId="61429D6B" w:rsidR="00B50AA0" w:rsidRPr="007D2B1F" w:rsidRDefault="00B50AA0" w:rsidP="00B50AA0">
            <w:pPr>
              <w:widowControl/>
              <w:adjustRightInd w:val="0"/>
              <w:rPr>
                <w:rFonts w:ascii="MyriadPro-Regular" w:eastAsiaTheme="minorHAnsi" w:hAnsi="MyriadPro-Regular" w:cs="MyriadPro-Regular"/>
                <w:sz w:val="13"/>
                <w:szCs w:val="13"/>
              </w:rPr>
            </w:pPr>
            <w:r>
              <w:rPr>
                <w:rFonts w:ascii="MyriadPro-Regular" w:eastAsiaTheme="minorHAnsi" w:hAnsi="MyriadPro-Regular" w:cs="MyriadPro-Regular"/>
                <w:sz w:val="13"/>
                <w:szCs w:val="13"/>
              </w:rPr>
              <w:t>Navigator Homes of Martha's</w:t>
            </w:r>
            <w:r>
              <w:rPr>
                <w:rFonts w:ascii="MyriadPro-Regular" w:eastAsiaTheme="minorHAnsi" w:hAnsi="MyriadPro-Regular" w:cs="MyriadPro-Regular"/>
                <w:sz w:val="13"/>
                <w:szCs w:val="13"/>
              </w:rPr>
              <w:t xml:space="preserve"> </w:t>
            </w:r>
            <w:r>
              <w:rPr>
                <w:rFonts w:ascii="MyriadPro-Regular" w:eastAsiaTheme="minorHAnsi" w:hAnsi="MyriadPro-Regular" w:cs="MyriadPro-Regular"/>
                <w:sz w:val="13"/>
                <w:szCs w:val="13"/>
              </w:rPr>
              <w:t>Vineyard</w:t>
            </w:r>
          </w:p>
        </w:tc>
        <w:tc>
          <w:tcPr>
            <w:tcW w:w="999" w:type="dxa"/>
          </w:tcPr>
          <w:p w14:paraId="33D02B0F" w14:textId="23DABB98" w:rsidR="00B50AA0" w:rsidRPr="007D2B1F" w:rsidRDefault="00B50AA0" w:rsidP="00B50AA0">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President &amp; CEO; Board Chair</w:t>
            </w:r>
          </w:p>
        </w:tc>
        <w:tc>
          <w:tcPr>
            <w:tcW w:w="1179" w:type="dxa"/>
          </w:tcPr>
          <w:p w14:paraId="5410B690" w14:textId="77777777" w:rsidR="00B50AA0" w:rsidRPr="007D2B1F" w:rsidRDefault="00B50AA0" w:rsidP="00B50AA0">
            <w:pPr>
              <w:rPr>
                <w:rFonts w:ascii="MyriadPro-Regular" w:eastAsiaTheme="minorHAnsi" w:hAnsi="MyriadPro-Regular" w:cs="MyriadPro-Regular"/>
                <w:sz w:val="13"/>
                <w:szCs w:val="13"/>
              </w:rPr>
            </w:pPr>
          </w:p>
        </w:tc>
        <w:tc>
          <w:tcPr>
            <w:tcW w:w="1016" w:type="dxa"/>
          </w:tcPr>
          <w:p w14:paraId="2038A388" w14:textId="144140CD" w:rsidR="00B50AA0" w:rsidRPr="007D2B1F" w:rsidRDefault="00B50AA0" w:rsidP="00B50AA0">
            <w:pPr>
              <w:rPr>
                <w:rFonts w:ascii="MyriadPro-Regular" w:eastAsiaTheme="minorHAnsi" w:hAnsi="MyriadPro-Regular" w:cs="MyriadPro-Regular"/>
                <w:sz w:val="13"/>
                <w:szCs w:val="13"/>
              </w:rPr>
            </w:pPr>
            <w:r w:rsidRPr="005E6A87">
              <w:rPr>
                <w:rFonts w:ascii="MyriadPro-Regular" w:eastAsiaTheme="minorHAnsi" w:hAnsi="MyriadPro-Regular" w:cs="MyriadPro-Regular"/>
                <w:sz w:val="13"/>
                <w:szCs w:val="13"/>
              </w:rPr>
              <w:t>0%</w:t>
            </w:r>
          </w:p>
        </w:tc>
        <w:tc>
          <w:tcPr>
            <w:tcW w:w="1132" w:type="dxa"/>
          </w:tcPr>
          <w:p w14:paraId="37E65D7E" w14:textId="77777777" w:rsidR="00B50AA0" w:rsidRPr="007D2B1F" w:rsidRDefault="00B50AA0" w:rsidP="00B50AA0">
            <w:pPr>
              <w:widowControl/>
              <w:adjustRightInd w:val="0"/>
              <w:rPr>
                <w:rFonts w:ascii="MyriadPro-Regular" w:eastAsiaTheme="minorHAnsi" w:hAnsi="MyriadPro-Regular" w:cs="MyriadPro-Regular"/>
                <w:sz w:val="13"/>
                <w:szCs w:val="13"/>
              </w:rPr>
            </w:pPr>
            <w:r w:rsidRPr="006C468B">
              <w:rPr>
                <w:rFonts w:ascii="MyriadPro-Regular" w:eastAsiaTheme="minorHAnsi" w:hAnsi="MyriadPro-Regular" w:cs="MyriadPro-Regular"/>
                <w:sz w:val="13"/>
                <w:szCs w:val="13"/>
              </w:rPr>
              <w:t>No</w:t>
            </w:r>
          </w:p>
        </w:tc>
        <w:tc>
          <w:tcPr>
            <w:tcW w:w="1497" w:type="dxa"/>
          </w:tcPr>
          <w:p w14:paraId="1B9D7062" w14:textId="64CC4271" w:rsidR="00B50AA0" w:rsidRPr="00621CDD" w:rsidRDefault="00B50AA0" w:rsidP="00B50AA0">
            <w:pPr>
              <w:widowControl/>
              <w:adjustRightInd w:val="0"/>
              <w:rPr>
                <w:rFonts w:ascii="MyriadPro-Regular" w:eastAsiaTheme="minorHAnsi" w:hAnsi="MyriadPro-Regular" w:cs="MyriadPro-Regular"/>
                <w:sz w:val="13"/>
                <w:szCs w:val="13"/>
              </w:rPr>
            </w:pPr>
          </w:p>
        </w:tc>
        <w:tc>
          <w:tcPr>
            <w:tcW w:w="1207" w:type="dxa"/>
          </w:tcPr>
          <w:p w14:paraId="01ED2FA1" w14:textId="6B81648C" w:rsidR="00B50AA0" w:rsidRPr="007D2B1F" w:rsidRDefault="00E4021D" w:rsidP="00B50AA0">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Yes</w:t>
            </w:r>
          </w:p>
        </w:tc>
      </w:tr>
      <w:tr w:rsidR="00E4021D" w:rsidRPr="00FD5174" w14:paraId="498F8645" w14:textId="77777777" w:rsidTr="00E4021D">
        <w:trPr>
          <w:cantSplit/>
          <w:trHeight w:val="287"/>
        </w:trPr>
        <w:tc>
          <w:tcPr>
            <w:tcW w:w="692" w:type="dxa"/>
          </w:tcPr>
          <w:p w14:paraId="1EC5E3ED" w14:textId="77777777" w:rsidR="00E4021D" w:rsidRPr="007D2B1F" w:rsidRDefault="00E4021D" w:rsidP="00E4021D">
            <w:pPr>
              <w:rPr>
                <w:rFonts w:ascii="MyriadPro-Regular" w:eastAsiaTheme="minorHAnsi" w:hAnsi="MyriadPro-Regular" w:cs="MyriadPro-Regular"/>
                <w:sz w:val="13"/>
                <w:szCs w:val="13"/>
              </w:rPr>
            </w:pPr>
            <w:r w:rsidRPr="007D2B1F">
              <w:rPr>
                <w:rFonts w:ascii="MyriadPro-Regular" w:eastAsiaTheme="minorHAnsi" w:hAnsi="MyriadPro-Regular" w:cs="MyriadPro-Regular"/>
                <w:sz w:val="13"/>
                <w:szCs w:val="13"/>
              </w:rPr>
              <w:t>+/-</w:t>
            </w:r>
          </w:p>
        </w:tc>
        <w:tc>
          <w:tcPr>
            <w:tcW w:w="1014" w:type="dxa"/>
          </w:tcPr>
          <w:p w14:paraId="28C5AF3F" w14:textId="114ACD9B" w:rsidR="00E4021D" w:rsidRPr="007D2B1F" w:rsidRDefault="00E4021D" w:rsidP="00E4021D">
            <w:pPr>
              <w:rPr>
                <w:rFonts w:ascii="MyriadPro-Regular" w:eastAsiaTheme="minorHAnsi" w:hAnsi="MyriadPro-Regular" w:cs="MyriadPro-Regular"/>
                <w:sz w:val="13"/>
                <w:szCs w:val="13"/>
              </w:rPr>
            </w:pPr>
            <w:r w:rsidRPr="007D2B1F">
              <w:rPr>
                <w:rFonts w:ascii="MyriadPro-Regular" w:eastAsiaTheme="minorHAnsi" w:hAnsi="MyriadPro-Regular" w:cs="MyriadPro-Regular"/>
                <w:sz w:val="13"/>
                <w:szCs w:val="13"/>
              </w:rPr>
              <w:t>Lobert</w:t>
            </w:r>
          </w:p>
        </w:tc>
        <w:tc>
          <w:tcPr>
            <w:tcW w:w="800" w:type="dxa"/>
          </w:tcPr>
          <w:p w14:paraId="42E0BFE8" w14:textId="0178E367" w:rsidR="00E4021D" w:rsidRPr="007D2B1F" w:rsidRDefault="00E4021D" w:rsidP="00E4021D">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Melinda</w:t>
            </w:r>
          </w:p>
        </w:tc>
        <w:tc>
          <w:tcPr>
            <w:tcW w:w="1754" w:type="dxa"/>
          </w:tcPr>
          <w:p w14:paraId="432EEDB7" w14:textId="52020CB3" w:rsidR="00E4021D" w:rsidRPr="007D2B1F" w:rsidRDefault="00E4021D" w:rsidP="00E4021D">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P.O. Box 2557</w:t>
            </w:r>
          </w:p>
        </w:tc>
        <w:tc>
          <w:tcPr>
            <w:tcW w:w="886" w:type="dxa"/>
          </w:tcPr>
          <w:p w14:paraId="7A62556D" w14:textId="62BB9937" w:rsidR="00E4021D" w:rsidRPr="007D2B1F" w:rsidRDefault="00E4021D" w:rsidP="00E4021D">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Vineyard Haven</w:t>
            </w:r>
          </w:p>
        </w:tc>
        <w:tc>
          <w:tcPr>
            <w:tcW w:w="654" w:type="dxa"/>
          </w:tcPr>
          <w:p w14:paraId="29742F89" w14:textId="247B10C1" w:rsidR="00E4021D" w:rsidRPr="007D2B1F" w:rsidRDefault="00E4021D" w:rsidP="00E4021D">
            <w:pPr>
              <w:rPr>
                <w:rFonts w:ascii="MyriadPro-Regular" w:eastAsiaTheme="minorHAnsi" w:hAnsi="MyriadPro-Regular" w:cs="MyriadPro-Regular"/>
                <w:sz w:val="13"/>
                <w:szCs w:val="13"/>
              </w:rPr>
            </w:pPr>
            <w:r w:rsidRPr="006B5892">
              <w:rPr>
                <w:rFonts w:ascii="MyriadPro-Regular" w:eastAsiaTheme="minorHAnsi" w:hAnsi="MyriadPro-Regular" w:cs="MyriadPro-Regular"/>
                <w:sz w:val="13"/>
                <w:szCs w:val="13"/>
              </w:rPr>
              <w:t>MA</w:t>
            </w:r>
          </w:p>
        </w:tc>
        <w:tc>
          <w:tcPr>
            <w:tcW w:w="1446" w:type="dxa"/>
          </w:tcPr>
          <w:p w14:paraId="695054D6" w14:textId="273FCD91" w:rsidR="00E4021D" w:rsidRPr="007D2B1F" w:rsidRDefault="00E4021D" w:rsidP="00E4021D">
            <w:pPr>
              <w:widowControl/>
              <w:adjustRightInd w:val="0"/>
              <w:rPr>
                <w:rFonts w:ascii="MyriadPro-Regular" w:eastAsiaTheme="minorHAnsi" w:hAnsi="MyriadPro-Regular" w:cs="MyriadPro-Regular"/>
                <w:sz w:val="13"/>
                <w:szCs w:val="13"/>
              </w:rPr>
            </w:pPr>
            <w:r>
              <w:rPr>
                <w:rFonts w:ascii="MyriadPro-Regular" w:eastAsiaTheme="minorHAnsi" w:hAnsi="MyriadPro-Regular" w:cs="MyriadPro-Regular"/>
                <w:sz w:val="13"/>
                <w:szCs w:val="13"/>
              </w:rPr>
              <w:t>Navigator Homes of Martha's</w:t>
            </w:r>
            <w:r>
              <w:rPr>
                <w:rFonts w:ascii="MyriadPro-Regular" w:eastAsiaTheme="minorHAnsi" w:hAnsi="MyriadPro-Regular" w:cs="MyriadPro-Regular"/>
                <w:sz w:val="13"/>
                <w:szCs w:val="13"/>
              </w:rPr>
              <w:t xml:space="preserve"> </w:t>
            </w:r>
            <w:r>
              <w:rPr>
                <w:rFonts w:ascii="MyriadPro-Regular" w:eastAsiaTheme="minorHAnsi" w:hAnsi="MyriadPro-Regular" w:cs="MyriadPro-Regular"/>
                <w:sz w:val="13"/>
                <w:szCs w:val="13"/>
              </w:rPr>
              <w:t>Vineyard</w:t>
            </w:r>
          </w:p>
        </w:tc>
        <w:tc>
          <w:tcPr>
            <w:tcW w:w="999" w:type="dxa"/>
          </w:tcPr>
          <w:p w14:paraId="49D38D2D" w14:textId="44F47137" w:rsidR="00E4021D" w:rsidRPr="007D2B1F" w:rsidRDefault="00E4021D" w:rsidP="00E4021D">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Clerk</w:t>
            </w:r>
          </w:p>
        </w:tc>
        <w:tc>
          <w:tcPr>
            <w:tcW w:w="1179" w:type="dxa"/>
          </w:tcPr>
          <w:p w14:paraId="53DBE5B7" w14:textId="77777777" w:rsidR="00E4021D" w:rsidRPr="007D2B1F" w:rsidRDefault="00E4021D" w:rsidP="00E4021D">
            <w:pPr>
              <w:rPr>
                <w:rFonts w:ascii="MyriadPro-Regular" w:eastAsiaTheme="minorHAnsi" w:hAnsi="MyriadPro-Regular" w:cs="MyriadPro-Regular"/>
                <w:sz w:val="13"/>
                <w:szCs w:val="13"/>
              </w:rPr>
            </w:pPr>
          </w:p>
        </w:tc>
        <w:tc>
          <w:tcPr>
            <w:tcW w:w="1016" w:type="dxa"/>
          </w:tcPr>
          <w:p w14:paraId="36088CAD" w14:textId="265FAAE7" w:rsidR="00E4021D" w:rsidRPr="007D2B1F" w:rsidRDefault="00E4021D" w:rsidP="00E4021D">
            <w:pPr>
              <w:rPr>
                <w:rFonts w:ascii="MyriadPro-Regular" w:eastAsiaTheme="minorHAnsi" w:hAnsi="MyriadPro-Regular" w:cs="MyriadPro-Regular"/>
                <w:sz w:val="13"/>
                <w:szCs w:val="13"/>
              </w:rPr>
            </w:pPr>
            <w:r w:rsidRPr="005E6A87">
              <w:rPr>
                <w:rFonts w:ascii="MyriadPro-Regular" w:eastAsiaTheme="minorHAnsi" w:hAnsi="MyriadPro-Regular" w:cs="MyriadPro-Regular"/>
                <w:sz w:val="13"/>
                <w:szCs w:val="13"/>
              </w:rPr>
              <w:t>0%</w:t>
            </w:r>
          </w:p>
        </w:tc>
        <w:tc>
          <w:tcPr>
            <w:tcW w:w="1132" w:type="dxa"/>
          </w:tcPr>
          <w:p w14:paraId="0109919B" w14:textId="12E8E077" w:rsidR="00E4021D" w:rsidRPr="007D2B1F" w:rsidRDefault="00E4021D" w:rsidP="00E4021D">
            <w:pPr>
              <w:rPr>
                <w:rFonts w:ascii="MyriadPro-Regular" w:eastAsiaTheme="minorHAnsi" w:hAnsi="MyriadPro-Regular" w:cs="MyriadPro-Regular"/>
                <w:sz w:val="13"/>
                <w:szCs w:val="13"/>
              </w:rPr>
            </w:pPr>
            <w:r w:rsidRPr="00016285">
              <w:rPr>
                <w:rFonts w:ascii="MyriadPro-Regular" w:eastAsiaTheme="minorHAnsi" w:hAnsi="MyriadPro-Regular" w:cs="MyriadPro-Regular"/>
                <w:sz w:val="13"/>
                <w:szCs w:val="13"/>
              </w:rPr>
              <w:t>No</w:t>
            </w:r>
          </w:p>
        </w:tc>
        <w:tc>
          <w:tcPr>
            <w:tcW w:w="1497" w:type="dxa"/>
          </w:tcPr>
          <w:p w14:paraId="6723A918" w14:textId="0D78632A" w:rsidR="00E4021D" w:rsidRPr="00B4565F" w:rsidRDefault="00E4021D" w:rsidP="00E4021D">
            <w:pPr>
              <w:widowControl/>
              <w:adjustRightInd w:val="0"/>
              <w:rPr>
                <w:rFonts w:ascii="MyriadPro-Regular" w:eastAsiaTheme="minorHAnsi" w:hAnsi="MyriadPro-Regular" w:cs="MyriadPro-Regular"/>
                <w:sz w:val="13"/>
                <w:szCs w:val="13"/>
              </w:rPr>
            </w:pPr>
          </w:p>
        </w:tc>
        <w:tc>
          <w:tcPr>
            <w:tcW w:w="1207" w:type="dxa"/>
          </w:tcPr>
          <w:p w14:paraId="5E1AE9FD" w14:textId="5851B0D6" w:rsidR="00E4021D" w:rsidRPr="007D2B1F" w:rsidRDefault="00E4021D" w:rsidP="00E4021D">
            <w:pPr>
              <w:rPr>
                <w:rFonts w:ascii="MyriadPro-Regular" w:eastAsiaTheme="minorHAnsi" w:hAnsi="MyriadPro-Regular" w:cs="MyriadPro-Regular"/>
                <w:sz w:val="13"/>
                <w:szCs w:val="13"/>
              </w:rPr>
            </w:pPr>
            <w:r w:rsidRPr="00374823">
              <w:rPr>
                <w:rFonts w:ascii="MyriadPro-Regular" w:eastAsiaTheme="minorHAnsi" w:hAnsi="MyriadPro-Regular" w:cs="MyriadPro-Regular"/>
                <w:sz w:val="13"/>
                <w:szCs w:val="13"/>
              </w:rPr>
              <w:t>No</w:t>
            </w:r>
          </w:p>
        </w:tc>
      </w:tr>
      <w:tr w:rsidR="00E4021D" w:rsidRPr="00FD5174" w14:paraId="103A7F15" w14:textId="77777777" w:rsidTr="00E4021D">
        <w:trPr>
          <w:cantSplit/>
          <w:trHeight w:val="287"/>
        </w:trPr>
        <w:tc>
          <w:tcPr>
            <w:tcW w:w="692" w:type="dxa"/>
          </w:tcPr>
          <w:p w14:paraId="221EEC78" w14:textId="77777777" w:rsidR="00E4021D" w:rsidRPr="007D2B1F" w:rsidRDefault="00E4021D" w:rsidP="00E4021D">
            <w:pPr>
              <w:rPr>
                <w:rFonts w:ascii="MyriadPro-Regular" w:eastAsiaTheme="minorHAnsi" w:hAnsi="MyriadPro-Regular" w:cs="MyriadPro-Regular"/>
                <w:sz w:val="13"/>
                <w:szCs w:val="13"/>
              </w:rPr>
            </w:pPr>
            <w:r w:rsidRPr="007D2B1F">
              <w:rPr>
                <w:rFonts w:ascii="MyriadPro-Regular" w:eastAsiaTheme="minorHAnsi" w:hAnsi="MyriadPro-Regular" w:cs="MyriadPro-Regular"/>
                <w:sz w:val="13"/>
                <w:szCs w:val="13"/>
              </w:rPr>
              <w:t>+/-</w:t>
            </w:r>
          </w:p>
        </w:tc>
        <w:tc>
          <w:tcPr>
            <w:tcW w:w="1014" w:type="dxa"/>
          </w:tcPr>
          <w:p w14:paraId="1762848C" w14:textId="38C4C9A4" w:rsidR="00E4021D" w:rsidRPr="007D2B1F" w:rsidRDefault="00E4021D" w:rsidP="00E4021D">
            <w:pPr>
              <w:rPr>
                <w:rFonts w:ascii="MyriadPro-Regular" w:eastAsiaTheme="minorHAnsi" w:hAnsi="MyriadPro-Regular" w:cs="MyriadPro-Regular"/>
                <w:sz w:val="13"/>
                <w:szCs w:val="13"/>
              </w:rPr>
            </w:pPr>
            <w:r w:rsidRPr="007D2B1F">
              <w:rPr>
                <w:rFonts w:ascii="MyriadPro-Regular" w:eastAsiaTheme="minorHAnsi" w:hAnsi="MyriadPro-Regular" w:cs="MyriadPro-Regular"/>
                <w:sz w:val="13"/>
                <w:szCs w:val="13"/>
              </w:rPr>
              <w:t>Corrigan, NSW, LICSW</w:t>
            </w:r>
          </w:p>
        </w:tc>
        <w:tc>
          <w:tcPr>
            <w:tcW w:w="800" w:type="dxa"/>
          </w:tcPr>
          <w:p w14:paraId="3983B73E" w14:textId="4328B9C7" w:rsidR="00E4021D" w:rsidRPr="007D2B1F" w:rsidRDefault="00E4021D" w:rsidP="00E4021D">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Marueen</w:t>
            </w:r>
          </w:p>
        </w:tc>
        <w:tc>
          <w:tcPr>
            <w:tcW w:w="1754" w:type="dxa"/>
          </w:tcPr>
          <w:p w14:paraId="0D198AD6" w14:textId="58A584E5" w:rsidR="00E4021D" w:rsidRPr="007D2B1F" w:rsidRDefault="00E4021D" w:rsidP="00E4021D">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P.O. Box 1201</w:t>
            </w:r>
          </w:p>
        </w:tc>
        <w:tc>
          <w:tcPr>
            <w:tcW w:w="886" w:type="dxa"/>
          </w:tcPr>
          <w:p w14:paraId="27EFE7E5" w14:textId="14DA7B30" w:rsidR="00E4021D" w:rsidRPr="007D2B1F" w:rsidRDefault="00E4021D" w:rsidP="00E4021D">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East Denis</w:t>
            </w:r>
          </w:p>
        </w:tc>
        <w:tc>
          <w:tcPr>
            <w:tcW w:w="654" w:type="dxa"/>
          </w:tcPr>
          <w:p w14:paraId="399FFFDA" w14:textId="203E7224" w:rsidR="00E4021D" w:rsidRPr="007D2B1F" w:rsidRDefault="00E4021D" w:rsidP="00E4021D">
            <w:pPr>
              <w:rPr>
                <w:rFonts w:ascii="MyriadPro-Regular" w:eastAsiaTheme="minorHAnsi" w:hAnsi="MyriadPro-Regular" w:cs="MyriadPro-Regular"/>
                <w:sz w:val="13"/>
                <w:szCs w:val="13"/>
              </w:rPr>
            </w:pPr>
            <w:r w:rsidRPr="006B5892">
              <w:rPr>
                <w:rFonts w:ascii="MyriadPro-Regular" w:eastAsiaTheme="minorHAnsi" w:hAnsi="MyriadPro-Regular" w:cs="MyriadPro-Regular"/>
                <w:sz w:val="13"/>
                <w:szCs w:val="13"/>
              </w:rPr>
              <w:t>MA</w:t>
            </w:r>
          </w:p>
        </w:tc>
        <w:tc>
          <w:tcPr>
            <w:tcW w:w="1446" w:type="dxa"/>
          </w:tcPr>
          <w:p w14:paraId="4A2728DC" w14:textId="1A9E8BB9" w:rsidR="00E4021D" w:rsidRPr="007D2B1F" w:rsidRDefault="00E4021D" w:rsidP="00E4021D">
            <w:pPr>
              <w:rPr>
                <w:rFonts w:ascii="MyriadPro-Regular" w:eastAsiaTheme="minorHAnsi" w:hAnsi="MyriadPro-Regular" w:cs="MyriadPro-Regular"/>
                <w:sz w:val="13"/>
                <w:szCs w:val="13"/>
              </w:rPr>
            </w:pPr>
            <w:r w:rsidRPr="004E5D28">
              <w:rPr>
                <w:rFonts w:ascii="MyriadPro-Regular" w:eastAsiaTheme="minorHAnsi" w:hAnsi="MyriadPro-Regular" w:cs="MyriadPro-Regular"/>
                <w:sz w:val="13"/>
                <w:szCs w:val="13"/>
              </w:rPr>
              <w:t>Navigator Homes of Martha's Vineyard</w:t>
            </w:r>
          </w:p>
        </w:tc>
        <w:tc>
          <w:tcPr>
            <w:tcW w:w="999" w:type="dxa"/>
          </w:tcPr>
          <w:p w14:paraId="5B575184" w14:textId="687FFE9A" w:rsidR="00E4021D" w:rsidRPr="007D2B1F" w:rsidRDefault="00E4021D" w:rsidP="00E4021D">
            <w:pPr>
              <w:rPr>
                <w:rFonts w:ascii="MyriadPro-Regular" w:eastAsiaTheme="minorHAnsi" w:hAnsi="MyriadPro-Regular" w:cs="MyriadPro-Regular"/>
                <w:sz w:val="13"/>
                <w:szCs w:val="13"/>
              </w:rPr>
            </w:pPr>
            <w:r w:rsidRPr="0086478B">
              <w:rPr>
                <w:rFonts w:ascii="MyriadPro-Regular" w:eastAsiaTheme="minorHAnsi" w:hAnsi="MyriadPro-Regular" w:cs="MyriadPro-Regular"/>
                <w:sz w:val="13"/>
                <w:szCs w:val="13"/>
              </w:rPr>
              <w:t>Director</w:t>
            </w:r>
          </w:p>
        </w:tc>
        <w:tc>
          <w:tcPr>
            <w:tcW w:w="1179" w:type="dxa"/>
          </w:tcPr>
          <w:p w14:paraId="3FDF2DBD" w14:textId="77777777" w:rsidR="00E4021D" w:rsidRPr="007D2B1F" w:rsidRDefault="00E4021D" w:rsidP="00E4021D">
            <w:pPr>
              <w:rPr>
                <w:rFonts w:ascii="MyriadPro-Regular" w:eastAsiaTheme="minorHAnsi" w:hAnsi="MyriadPro-Regular" w:cs="MyriadPro-Regular"/>
                <w:sz w:val="13"/>
                <w:szCs w:val="13"/>
              </w:rPr>
            </w:pPr>
          </w:p>
        </w:tc>
        <w:tc>
          <w:tcPr>
            <w:tcW w:w="1016" w:type="dxa"/>
          </w:tcPr>
          <w:p w14:paraId="6FEA7E01" w14:textId="3F2C1CC3" w:rsidR="00E4021D" w:rsidRPr="007D2B1F" w:rsidRDefault="00E4021D" w:rsidP="00E4021D">
            <w:pPr>
              <w:rPr>
                <w:rFonts w:ascii="MyriadPro-Regular" w:eastAsiaTheme="minorHAnsi" w:hAnsi="MyriadPro-Regular" w:cs="MyriadPro-Regular"/>
                <w:sz w:val="13"/>
                <w:szCs w:val="13"/>
              </w:rPr>
            </w:pPr>
            <w:r w:rsidRPr="005E6A87">
              <w:rPr>
                <w:rFonts w:ascii="MyriadPro-Regular" w:eastAsiaTheme="minorHAnsi" w:hAnsi="MyriadPro-Regular" w:cs="MyriadPro-Regular"/>
                <w:sz w:val="13"/>
                <w:szCs w:val="13"/>
              </w:rPr>
              <w:t>0%</w:t>
            </w:r>
          </w:p>
        </w:tc>
        <w:tc>
          <w:tcPr>
            <w:tcW w:w="1132" w:type="dxa"/>
          </w:tcPr>
          <w:p w14:paraId="11F0DE1C" w14:textId="0AF7E902" w:rsidR="00E4021D" w:rsidRPr="007D2B1F" w:rsidRDefault="00E4021D" w:rsidP="00E4021D">
            <w:pPr>
              <w:rPr>
                <w:rFonts w:ascii="MyriadPro-Regular" w:eastAsiaTheme="minorHAnsi" w:hAnsi="MyriadPro-Regular" w:cs="MyriadPro-Regular"/>
                <w:sz w:val="13"/>
                <w:szCs w:val="13"/>
              </w:rPr>
            </w:pPr>
            <w:r w:rsidRPr="00016285">
              <w:rPr>
                <w:rFonts w:ascii="MyriadPro-Regular" w:eastAsiaTheme="minorHAnsi" w:hAnsi="MyriadPro-Regular" w:cs="MyriadPro-Regular"/>
                <w:sz w:val="13"/>
                <w:szCs w:val="13"/>
              </w:rPr>
              <w:t>No</w:t>
            </w:r>
          </w:p>
        </w:tc>
        <w:tc>
          <w:tcPr>
            <w:tcW w:w="1497" w:type="dxa"/>
          </w:tcPr>
          <w:p w14:paraId="60858175" w14:textId="5FEB5FD1" w:rsidR="00E4021D" w:rsidRPr="007D2B1F" w:rsidRDefault="00E4021D" w:rsidP="00E4021D">
            <w:pPr>
              <w:rPr>
                <w:rFonts w:ascii="MyriadPro-Regular" w:eastAsiaTheme="minorHAnsi" w:hAnsi="MyriadPro-Regular" w:cs="MyriadPro-Regular"/>
                <w:sz w:val="13"/>
                <w:szCs w:val="13"/>
              </w:rPr>
            </w:pPr>
          </w:p>
        </w:tc>
        <w:tc>
          <w:tcPr>
            <w:tcW w:w="1207" w:type="dxa"/>
          </w:tcPr>
          <w:p w14:paraId="7CC44290" w14:textId="50F9DC4B" w:rsidR="00E4021D" w:rsidRPr="007D2B1F" w:rsidRDefault="00E4021D" w:rsidP="00E4021D">
            <w:pPr>
              <w:rPr>
                <w:rFonts w:ascii="MyriadPro-Regular" w:eastAsiaTheme="minorHAnsi" w:hAnsi="MyriadPro-Regular" w:cs="MyriadPro-Regular"/>
                <w:sz w:val="13"/>
                <w:szCs w:val="13"/>
              </w:rPr>
            </w:pPr>
            <w:r w:rsidRPr="00374823">
              <w:rPr>
                <w:rFonts w:ascii="MyriadPro-Regular" w:eastAsiaTheme="minorHAnsi" w:hAnsi="MyriadPro-Regular" w:cs="MyriadPro-Regular"/>
                <w:sz w:val="13"/>
                <w:szCs w:val="13"/>
              </w:rPr>
              <w:t>No</w:t>
            </w:r>
          </w:p>
        </w:tc>
      </w:tr>
      <w:tr w:rsidR="00E4021D" w:rsidRPr="00FD5174" w14:paraId="1B35D99F" w14:textId="77777777" w:rsidTr="00E4021D">
        <w:trPr>
          <w:cantSplit/>
          <w:trHeight w:val="287"/>
        </w:trPr>
        <w:tc>
          <w:tcPr>
            <w:tcW w:w="692" w:type="dxa"/>
          </w:tcPr>
          <w:p w14:paraId="2F2A0A58" w14:textId="77777777" w:rsidR="00E4021D" w:rsidRPr="007D2B1F" w:rsidRDefault="00E4021D" w:rsidP="00E4021D">
            <w:pPr>
              <w:rPr>
                <w:rFonts w:ascii="MyriadPro-Regular" w:eastAsiaTheme="minorHAnsi" w:hAnsi="MyriadPro-Regular" w:cs="MyriadPro-Regular"/>
                <w:sz w:val="13"/>
                <w:szCs w:val="13"/>
              </w:rPr>
            </w:pPr>
            <w:r w:rsidRPr="007D2B1F">
              <w:rPr>
                <w:rFonts w:ascii="MyriadPro-Regular" w:eastAsiaTheme="minorHAnsi" w:hAnsi="MyriadPro-Regular" w:cs="MyriadPro-Regular"/>
                <w:sz w:val="13"/>
                <w:szCs w:val="13"/>
              </w:rPr>
              <w:t>+/-</w:t>
            </w:r>
          </w:p>
        </w:tc>
        <w:tc>
          <w:tcPr>
            <w:tcW w:w="1014" w:type="dxa"/>
          </w:tcPr>
          <w:p w14:paraId="7ADB90E8" w14:textId="77CF2A60" w:rsidR="00E4021D" w:rsidRPr="007D2B1F" w:rsidRDefault="00E4021D" w:rsidP="00E4021D">
            <w:pPr>
              <w:rPr>
                <w:rFonts w:ascii="MyriadPro-Regular" w:eastAsiaTheme="minorHAnsi" w:hAnsi="MyriadPro-Regular" w:cs="MyriadPro-Regular"/>
                <w:sz w:val="13"/>
                <w:szCs w:val="13"/>
              </w:rPr>
            </w:pPr>
            <w:r w:rsidRPr="007D2B1F">
              <w:rPr>
                <w:rFonts w:ascii="MyriadPro-Regular" w:eastAsiaTheme="minorHAnsi" w:hAnsi="MyriadPro-Regular" w:cs="MyriadPro-Regular"/>
                <w:sz w:val="13"/>
                <w:szCs w:val="13"/>
              </w:rPr>
              <w:t>Browne</w:t>
            </w:r>
          </w:p>
        </w:tc>
        <w:tc>
          <w:tcPr>
            <w:tcW w:w="800" w:type="dxa"/>
          </w:tcPr>
          <w:p w14:paraId="5453044C" w14:textId="5CC65B15" w:rsidR="00E4021D" w:rsidRPr="007D2B1F" w:rsidRDefault="00E4021D" w:rsidP="00E4021D">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Aliya</w:t>
            </w:r>
          </w:p>
        </w:tc>
        <w:tc>
          <w:tcPr>
            <w:tcW w:w="1754" w:type="dxa"/>
          </w:tcPr>
          <w:p w14:paraId="0FD8C6BB" w14:textId="6605F3F9" w:rsidR="00E4021D" w:rsidRPr="007D2B1F" w:rsidRDefault="00E4021D" w:rsidP="00E4021D">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P.O. Box 2641</w:t>
            </w:r>
          </w:p>
        </w:tc>
        <w:tc>
          <w:tcPr>
            <w:tcW w:w="886" w:type="dxa"/>
          </w:tcPr>
          <w:p w14:paraId="0A4CB5B9" w14:textId="2218F27E" w:rsidR="00E4021D" w:rsidRPr="007D2B1F" w:rsidRDefault="00E4021D" w:rsidP="00E4021D">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Oak Bluffs</w:t>
            </w:r>
          </w:p>
        </w:tc>
        <w:tc>
          <w:tcPr>
            <w:tcW w:w="654" w:type="dxa"/>
          </w:tcPr>
          <w:p w14:paraId="3BE4401E" w14:textId="16AD8122" w:rsidR="00E4021D" w:rsidRPr="007D2B1F" w:rsidRDefault="00E4021D" w:rsidP="00E4021D">
            <w:pPr>
              <w:rPr>
                <w:rFonts w:ascii="MyriadPro-Regular" w:eastAsiaTheme="minorHAnsi" w:hAnsi="MyriadPro-Regular" w:cs="MyriadPro-Regular"/>
                <w:sz w:val="13"/>
                <w:szCs w:val="13"/>
              </w:rPr>
            </w:pPr>
            <w:r w:rsidRPr="006B5892">
              <w:rPr>
                <w:rFonts w:ascii="MyriadPro-Regular" w:eastAsiaTheme="minorHAnsi" w:hAnsi="MyriadPro-Regular" w:cs="MyriadPro-Regular"/>
                <w:sz w:val="13"/>
                <w:szCs w:val="13"/>
              </w:rPr>
              <w:t>MA</w:t>
            </w:r>
          </w:p>
        </w:tc>
        <w:tc>
          <w:tcPr>
            <w:tcW w:w="1446" w:type="dxa"/>
          </w:tcPr>
          <w:p w14:paraId="3E7C846F" w14:textId="24316522" w:rsidR="00E4021D" w:rsidRPr="007D2B1F" w:rsidRDefault="00E4021D" w:rsidP="00E4021D">
            <w:pPr>
              <w:rPr>
                <w:rFonts w:ascii="MyriadPro-Regular" w:eastAsiaTheme="minorHAnsi" w:hAnsi="MyriadPro-Regular" w:cs="MyriadPro-Regular"/>
                <w:sz w:val="13"/>
                <w:szCs w:val="13"/>
              </w:rPr>
            </w:pPr>
            <w:r w:rsidRPr="004E5D28">
              <w:rPr>
                <w:rFonts w:ascii="MyriadPro-Regular" w:eastAsiaTheme="minorHAnsi" w:hAnsi="MyriadPro-Regular" w:cs="MyriadPro-Regular"/>
                <w:sz w:val="13"/>
                <w:szCs w:val="13"/>
              </w:rPr>
              <w:t>Navigator Homes of Martha's Vineyard</w:t>
            </w:r>
          </w:p>
        </w:tc>
        <w:tc>
          <w:tcPr>
            <w:tcW w:w="999" w:type="dxa"/>
          </w:tcPr>
          <w:p w14:paraId="49F15F61" w14:textId="115743BF" w:rsidR="00E4021D" w:rsidRPr="007D2B1F" w:rsidRDefault="00E4021D" w:rsidP="00E4021D">
            <w:pPr>
              <w:rPr>
                <w:rFonts w:ascii="MyriadPro-Regular" w:eastAsiaTheme="minorHAnsi" w:hAnsi="MyriadPro-Regular" w:cs="MyriadPro-Regular"/>
                <w:sz w:val="13"/>
                <w:szCs w:val="13"/>
              </w:rPr>
            </w:pPr>
            <w:r w:rsidRPr="0086478B">
              <w:rPr>
                <w:rFonts w:ascii="MyriadPro-Regular" w:eastAsiaTheme="minorHAnsi" w:hAnsi="MyriadPro-Regular" w:cs="MyriadPro-Regular"/>
                <w:sz w:val="13"/>
                <w:szCs w:val="13"/>
              </w:rPr>
              <w:t>Director</w:t>
            </w:r>
          </w:p>
        </w:tc>
        <w:tc>
          <w:tcPr>
            <w:tcW w:w="1179" w:type="dxa"/>
          </w:tcPr>
          <w:p w14:paraId="4BE4E9E6" w14:textId="77777777" w:rsidR="00E4021D" w:rsidRPr="007D2B1F" w:rsidRDefault="00E4021D" w:rsidP="00E4021D">
            <w:pPr>
              <w:rPr>
                <w:rFonts w:ascii="MyriadPro-Regular" w:eastAsiaTheme="minorHAnsi" w:hAnsi="MyriadPro-Regular" w:cs="MyriadPro-Regular"/>
                <w:sz w:val="13"/>
                <w:szCs w:val="13"/>
              </w:rPr>
            </w:pPr>
          </w:p>
        </w:tc>
        <w:tc>
          <w:tcPr>
            <w:tcW w:w="1016" w:type="dxa"/>
          </w:tcPr>
          <w:p w14:paraId="27EDF858" w14:textId="1A582B33" w:rsidR="00E4021D" w:rsidRPr="007D2B1F" w:rsidRDefault="00E4021D" w:rsidP="00E4021D">
            <w:pPr>
              <w:rPr>
                <w:rFonts w:ascii="MyriadPro-Regular" w:eastAsiaTheme="minorHAnsi" w:hAnsi="MyriadPro-Regular" w:cs="MyriadPro-Regular"/>
                <w:sz w:val="13"/>
                <w:szCs w:val="13"/>
              </w:rPr>
            </w:pPr>
            <w:r w:rsidRPr="005E6A87">
              <w:rPr>
                <w:rFonts w:ascii="MyriadPro-Regular" w:eastAsiaTheme="minorHAnsi" w:hAnsi="MyriadPro-Regular" w:cs="MyriadPro-Regular"/>
                <w:sz w:val="13"/>
                <w:szCs w:val="13"/>
              </w:rPr>
              <w:t>0%</w:t>
            </w:r>
          </w:p>
        </w:tc>
        <w:tc>
          <w:tcPr>
            <w:tcW w:w="1132" w:type="dxa"/>
          </w:tcPr>
          <w:p w14:paraId="6F5D0F00" w14:textId="63B2B8E8" w:rsidR="00E4021D" w:rsidRPr="007D2B1F" w:rsidRDefault="00E4021D" w:rsidP="00E4021D">
            <w:pPr>
              <w:rPr>
                <w:rFonts w:ascii="MyriadPro-Regular" w:eastAsiaTheme="minorHAnsi" w:hAnsi="MyriadPro-Regular" w:cs="MyriadPro-Regular"/>
                <w:sz w:val="13"/>
                <w:szCs w:val="13"/>
              </w:rPr>
            </w:pPr>
            <w:r w:rsidRPr="00016285">
              <w:rPr>
                <w:rFonts w:ascii="MyriadPro-Regular" w:eastAsiaTheme="minorHAnsi" w:hAnsi="MyriadPro-Regular" w:cs="MyriadPro-Regular"/>
                <w:sz w:val="13"/>
                <w:szCs w:val="13"/>
              </w:rPr>
              <w:t>No</w:t>
            </w:r>
          </w:p>
        </w:tc>
        <w:tc>
          <w:tcPr>
            <w:tcW w:w="1497" w:type="dxa"/>
          </w:tcPr>
          <w:p w14:paraId="60155455" w14:textId="301E231B" w:rsidR="00E4021D" w:rsidRPr="007D2B1F" w:rsidRDefault="00E4021D" w:rsidP="00E4021D">
            <w:pPr>
              <w:rPr>
                <w:rFonts w:ascii="MyriadPro-Regular" w:eastAsiaTheme="minorHAnsi" w:hAnsi="MyriadPro-Regular" w:cs="MyriadPro-Regular"/>
                <w:sz w:val="13"/>
                <w:szCs w:val="13"/>
              </w:rPr>
            </w:pPr>
          </w:p>
        </w:tc>
        <w:tc>
          <w:tcPr>
            <w:tcW w:w="1207" w:type="dxa"/>
          </w:tcPr>
          <w:p w14:paraId="2D5118EC" w14:textId="1C85039D" w:rsidR="00E4021D" w:rsidRPr="007D2B1F" w:rsidRDefault="00E4021D" w:rsidP="00E4021D">
            <w:pPr>
              <w:rPr>
                <w:rFonts w:ascii="MyriadPro-Regular" w:eastAsiaTheme="minorHAnsi" w:hAnsi="MyriadPro-Regular" w:cs="MyriadPro-Regular"/>
                <w:sz w:val="13"/>
                <w:szCs w:val="13"/>
              </w:rPr>
            </w:pPr>
            <w:r w:rsidRPr="00374823">
              <w:rPr>
                <w:rFonts w:ascii="MyriadPro-Regular" w:eastAsiaTheme="minorHAnsi" w:hAnsi="MyriadPro-Regular" w:cs="MyriadPro-Regular"/>
                <w:sz w:val="13"/>
                <w:szCs w:val="13"/>
              </w:rPr>
              <w:t>No</w:t>
            </w:r>
          </w:p>
        </w:tc>
      </w:tr>
      <w:tr w:rsidR="00E4021D" w:rsidRPr="00FD5174" w14:paraId="03D6D418" w14:textId="77777777" w:rsidTr="00E4021D">
        <w:trPr>
          <w:cantSplit/>
          <w:trHeight w:val="287"/>
        </w:trPr>
        <w:tc>
          <w:tcPr>
            <w:tcW w:w="692" w:type="dxa"/>
          </w:tcPr>
          <w:p w14:paraId="7BEA71F7" w14:textId="77777777" w:rsidR="00E4021D" w:rsidRPr="007D2B1F" w:rsidRDefault="00E4021D" w:rsidP="00E4021D">
            <w:pPr>
              <w:rPr>
                <w:rFonts w:ascii="MyriadPro-Regular" w:eastAsiaTheme="minorHAnsi" w:hAnsi="MyriadPro-Regular" w:cs="MyriadPro-Regular"/>
                <w:sz w:val="13"/>
                <w:szCs w:val="13"/>
              </w:rPr>
            </w:pPr>
            <w:r w:rsidRPr="007D2B1F">
              <w:rPr>
                <w:rFonts w:ascii="MyriadPro-Regular" w:eastAsiaTheme="minorHAnsi" w:hAnsi="MyriadPro-Regular" w:cs="MyriadPro-Regular"/>
                <w:sz w:val="13"/>
                <w:szCs w:val="13"/>
              </w:rPr>
              <w:t>+/-</w:t>
            </w:r>
          </w:p>
        </w:tc>
        <w:tc>
          <w:tcPr>
            <w:tcW w:w="1014" w:type="dxa"/>
          </w:tcPr>
          <w:p w14:paraId="6C22FC53" w14:textId="0DCCC0BD" w:rsidR="00E4021D" w:rsidRPr="007D2B1F" w:rsidRDefault="00E4021D" w:rsidP="00E4021D">
            <w:pPr>
              <w:rPr>
                <w:rFonts w:ascii="MyriadPro-Regular" w:eastAsiaTheme="minorHAnsi" w:hAnsi="MyriadPro-Regular" w:cs="MyriadPro-Regular"/>
                <w:sz w:val="13"/>
                <w:szCs w:val="13"/>
              </w:rPr>
            </w:pPr>
            <w:r w:rsidRPr="007D2B1F">
              <w:rPr>
                <w:rFonts w:ascii="MyriadPro-Regular" w:eastAsiaTheme="minorHAnsi" w:hAnsi="MyriadPro-Regular" w:cs="MyriadPro-Regular"/>
                <w:sz w:val="13"/>
                <w:szCs w:val="13"/>
              </w:rPr>
              <w:t>Plumb Hubbard</w:t>
            </w:r>
          </w:p>
        </w:tc>
        <w:tc>
          <w:tcPr>
            <w:tcW w:w="800" w:type="dxa"/>
          </w:tcPr>
          <w:p w14:paraId="1536F610" w14:textId="36ADE6ED" w:rsidR="00E4021D" w:rsidRPr="007D2B1F" w:rsidRDefault="00E4021D" w:rsidP="00E4021D">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Cynthia</w:t>
            </w:r>
          </w:p>
        </w:tc>
        <w:tc>
          <w:tcPr>
            <w:tcW w:w="1754" w:type="dxa"/>
          </w:tcPr>
          <w:p w14:paraId="788A8BAA" w14:textId="1D35D2EB" w:rsidR="00E4021D" w:rsidRPr="007D2B1F" w:rsidRDefault="00E4021D" w:rsidP="00E4021D">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65 North Neck Rd</w:t>
            </w:r>
          </w:p>
        </w:tc>
        <w:tc>
          <w:tcPr>
            <w:tcW w:w="886" w:type="dxa"/>
          </w:tcPr>
          <w:p w14:paraId="761D0060" w14:textId="35B9C813" w:rsidR="00E4021D" w:rsidRPr="007D2B1F" w:rsidRDefault="00E4021D" w:rsidP="00E4021D">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Edgartown</w:t>
            </w:r>
          </w:p>
        </w:tc>
        <w:tc>
          <w:tcPr>
            <w:tcW w:w="654" w:type="dxa"/>
          </w:tcPr>
          <w:p w14:paraId="51A45A63" w14:textId="193FB5B8" w:rsidR="00E4021D" w:rsidRPr="007D2B1F" w:rsidRDefault="00E4021D" w:rsidP="00E4021D">
            <w:pPr>
              <w:rPr>
                <w:rFonts w:ascii="MyriadPro-Regular" w:eastAsiaTheme="minorHAnsi" w:hAnsi="MyriadPro-Regular" w:cs="MyriadPro-Regular"/>
                <w:sz w:val="13"/>
                <w:szCs w:val="13"/>
              </w:rPr>
            </w:pPr>
            <w:r w:rsidRPr="006B5892">
              <w:rPr>
                <w:rFonts w:ascii="MyriadPro-Regular" w:eastAsiaTheme="minorHAnsi" w:hAnsi="MyriadPro-Regular" w:cs="MyriadPro-Regular"/>
                <w:sz w:val="13"/>
                <w:szCs w:val="13"/>
              </w:rPr>
              <w:t>MA</w:t>
            </w:r>
          </w:p>
        </w:tc>
        <w:tc>
          <w:tcPr>
            <w:tcW w:w="1446" w:type="dxa"/>
          </w:tcPr>
          <w:p w14:paraId="292C5704" w14:textId="53077836" w:rsidR="00E4021D" w:rsidRPr="007D2B1F" w:rsidRDefault="00E4021D" w:rsidP="00E4021D">
            <w:pPr>
              <w:rPr>
                <w:rFonts w:ascii="MyriadPro-Regular" w:eastAsiaTheme="minorHAnsi" w:hAnsi="MyriadPro-Regular" w:cs="MyriadPro-Regular"/>
                <w:sz w:val="13"/>
                <w:szCs w:val="13"/>
              </w:rPr>
            </w:pPr>
            <w:r w:rsidRPr="004E5D28">
              <w:rPr>
                <w:rFonts w:ascii="MyriadPro-Regular" w:eastAsiaTheme="minorHAnsi" w:hAnsi="MyriadPro-Regular" w:cs="MyriadPro-Regular"/>
                <w:sz w:val="13"/>
                <w:szCs w:val="13"/>
              </w:rPr>
              <w:t>Navigator Homes of Martha's Vineyard</w:t>
            </w:r>
          </w:p>
        </w:tc>
        <w:tc>
          <w:tcPr>
            <w:tcW w:w="999" w:type="dxa"/>
          </w:tcPr>
          <w:p w14:paraId="25130022" w14:textId="5BCEBC25" w:rsidR="00E4021D" w:rsidRPr="007D2B1F" w:rsidRDefault="00E4021D" w:rsidP="00E4021D">
            <w:pPr>
              <w:rPr>
                <w:rFonts w:ascii="MyriadPro-Regular" w:eastAsiaTheme="minorHAnsi" w:hAnsi="MyriadPro-Regular" w:cs="MyriadPro-Regular"/>
                <w:sz w:val="13"/>
                <w:szCs w:val="13"/>
              </w:rPr>
            </w:pPr>
            <w:r w:rsidRPr="0086478B">
              <w:rPr>
                <w:rFonts w:ascii="MyriadPro-Regular" w:eastAsiaTheme="minorHAnsi" w:hAnsi="MyriadPro-Regular" w:cs="MyriadPro-Regular"/>
                <w:sz w:val="13"/>
                <w:szCs w:val="13"/>
              </w:rPr>
              <w:t>Director</w:t>
            </w:r>
          </w:p>
        </w:tc>
        <w:tc>
          <w:tcPr>
            <w:tcW w:w="1179" w:type="dxa"/>
          </w:tcPr>
          <w:p w14:paraId="64F8DD5C" w14:textId="77777777" w:rsidR="00E4021D" w:rsidRPr="007D2B1F" w:rsidRDefault="00E4021D" w:rsidP="00E4021D">
            <w:pPr>
              <w:rPr>
                <w:rFonts w:ascii="MyriadPro-Regular" w:eastAsiaTheme="minorHAnsi" w:hAnsi="MyriadPro-Regular" w:cs="MyriadPro-Regular"/>
                <w:sz w:val="13"/>
                <w:szCs w:val="13"/>
              </w:rPr>
            </w:pPr>
          </w:p>
        </w:tc>
        <w:tc>
          <w:tcPr>
            <w:tcW w:w="1016" w:type="dxa"/>
          </w:tcPr>
          <w:p w14:paraId="3A50F76D" w14:textId="437E0C82" w:rsidR="00E4021D" w:rsidRPr="007D2B1F" w:rsidRDefault="00E4021D" w:rsidP="00E4021D">
            <w:pPr>
              <w:rPr>
                <w:rFonts w:ascii="MyriadPro-Regular" w:eastAsiaTheme="minorHAnsi" w:hAnsi="MyriadPro-Regular" w:cs="MyriadPro-Regular"/>
                <w:sz w:val="13"/>
                <w:szCs w:val="13"/>
              </w:rPr>
            </w:pPr>
            <w:r w:rsidRPr="005E6A87">
              <w:rPr>
                <w:rFonts w:ascii="MyriadPro-Regular" w:eastAsiaTheme="minorHAnsi" w:hAnsi="MyriadPro-Regular" w:cs="MyriadPro-Regular"/>
                <w:sz w:val="13"/>
                <w:szCs w:val="13"/>
              </w:rPr>
              <w:t>0%</w:t>
            </w:r>
          </w:p>
        </w:tc>
        <w:tc>
          <w:tcPr>
            <w:tcW w:w="1132" w:type="dxa"/>
          </w:tcPr>
          <w:p w14:paraId="4F30E4BE" w14:textId="5A6C8B8C" w:rsidR="00E4021D" w:rsidRPr="007D2B1F" w:rsidRDefault="00E4021D" w:rsidP="00E4021D">
            <w:pPr>
              <w:rPr>
                <w:rFonts w:ascii="MyriadPro-Regular" w:eastAsiaTheme="minorHAnsi" w:hAnsi="MyriadPro-Regular" w:cs="MyriadPro-Regular"/>
                <w:sz w:val="13"/>
                <w:szCs w:val="13"/>
              </w:rPr>
            </w:pPr>
            <w:r w:rsidRPr="00016285">
              <w:rPr>
                <w:rFonts w:ascii="MyriadPro-Regular" w:eastAsiaTheme="minorHAnsi" w:hAnsi="MyriadPro-Regular" w:cs="MyriadPro-Regular"/>
                <w:sz w:val="13"/>
                <w:szCs w:val="13"/>
              </w:rPr>
              <w:t>No</w:t>
            </w:r>
          </w:p>
        </w:tc>
        <w:tc>
          <w:tcPr>
            <w:tcW w:w="1497" w:type="dxa"/>
          </w:tcPr>
          <w:p w14:paraId="7CF9DF1E" w14:textId="7A219205" w:rsidR="00E4021D" w:rsidRPr="007D2B1F" w:rsidRDefault="00E4021D" w:rsidP="00E4021D">
            <w:pPr>
              <w:rPr>
                <w:rFonts w:ascii="MyriadPro-Regular" w:eastAsiaTheme="minorHAnsi" w:hAnsi="MyriadPro-Regular" w:cs="MyriadPro-Regular"/>
                <w:sz w:val="13"/>
                <w:szCs w:val="13"/>
              </w:rPr>
            </w:pPr>
          </w:p>
        </w:tc>
        <w:tc>
          <w:tcPr>
            <w:tcW w:w="1207" w:type="dxa"/>
          </w:tcPr>
          <w:p w14:paraId="18F18061" w14:textId="35E853C2" w:rsidR="00E4021D" w:rsidRPr="007D2B1F" w:rsidRDefault="00E4021D" w:rsidP="00E4021D">
            <w:pPr>
              <w:rPr>
                <w:rFonts w:ascii="MyriadPro-Regular" w:eastAsiaTheme="minorHAnsi" w:hAnsi="MyriadPro-Regular" w:cs="MyriadPro-Regular"/>
                <w:sz w:val="13"/>
                <w:szCs w:val="13"/>
              </w:rPr>
            </w:pPr>
            <w:r w:rsidRPr="00374823">
              <w:rPr>
                <w:rFonts w:ascii="MyriadPro-Regular" w:eastAsiaTheme="minorHAnsi" w:hAnsi="MyriadPro-Regular" w:cs="MyriadPro-Regular"/>
                <w:sz w:val="13"/>
                <w:szCs w:val="13"/>
              </w:rPr>
              <w:t>No</w:t>
            </w:r>
          </w:p>
        </w:tc>
      </w:tr>
      <w:tr w:rsidR="00E4021D" w:rsidRPr="00FD5174" w14:paraId="2373D100" w14:textId="77777777" w:rsidTr="00E4021D">
        <w:trPr>
          <w:cantSplit/>
          <w:trHeight w:val="287"/>
        </w:trPr>
        <w:tc>
          <w:tcPr>
            <w:tcW w:w="692" w:type="dxa"/>
          </w:tcPr>
          <w:p w14:paraId="41D86CFE" w14:textId="7C84414E" w:rsidR="00E4021D" w:rsidRPr="007D2B1F" w:rsidRDefault="00E4021D" w:rsidP="00E4021D">
            <w:pPr>
              <w:rPr>
                <w:rFonts w:ascii="MyriadPro-Regular" w:eastAsiaTheme="minorHAnsi" w:hAnsi="MyriadPro-Regular" w:cs="MyriadPro-Regular"/>
                <w:sz w:val="13"/>
                <w:szCs w:val="13"/>
              </w:rPr>
            </w:pPr>
            <w:r w:rsidRPr="006B118D">
              <w:rPr>
                <w:rFonts w:ascii="MyriadPro-Regular" w:eastAsiaTheme="minorHAnsi" w:hAnsi="MyriadPro-Regular" w:cs="MyriadPro-Regular"/>
                <w:sz w:val="13"/>
                <w:szCs w:val="13"/>
              </w:rPr>
              <w:t>+/-</w:t>
            </w:r>
          </w:p>
        </w:tc>
        <w:tc>
          <w:tcPr>
            <w:tcW w:w="1014" w:type="dxa"/>
          </w:tcPr>
          <w:p w14:paraId="26DA2A3C" w14:textId="253774C3" w:rsidR="00E4021D" w:rsidRPr="007D2B1F" w:rsidRDefault="00E4021D" w:rsidP="00E4021D">
            <w:pPr>
              <w:rPr>
                <w:rFonts w:ascii="MyriadPro-Regular" w:eastAsiaTheme="minorHAnsi" w:hAnsi="MyriadPro-Regular" w:cs="MyriadPro-Regular"/>
                <w:sz w:val="13"/>
                <w:szCs w:val="13"/>
              </w:rPr>
            </w:pPr>
            <w:r w:rsidRPr="007D2B1F">
              <w:rPr>
                <w:rFonts w:ascii="MyriadPro-Regular" w:eastAsiaTheme="minorHAnsi" w:hAnsi="MyriadPro-Regular" w:cs="MyriadPro-Regular"/>
                <w:sz w:val="13"/>
                <w:szCs w:val="13"/>
              </w:rPr>
              <w:t>Brown</w:t>
            </w:r>
          </w:p>
        </w:tc>
        <w:tc>
          <w:tcPr>
            <w:tcW w:w="800" w:type="dxa"/>
          </w:tcPr>
          <w:p w14:paraId="1A931119" w14:textId="2A082774" w:rsidR="00E4021D" w:rsidRPr="007D2B1F" w:rsidRDefault="00E4021D" w:rsidP="00E4021D">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Mary</w:t>
            </w:r>
          </w:p>
        </w:tc>
        <w:tc>
          <w:tcPr>
            <w:tcW w:w="1754" w:type="dxa"/>
          </w:tcPr>
          <w:p w14:paraId="1703A2A2" w14:textId="65424D89" w:rsidR="00E4021D" w:rsidRPr="007D2B1F" w:rsidRDefault="00E4021D" w:rsidP="00E4021D">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P.O. Box 1356</w:t>
            </w:r>
          </w:p>
        </w:tc>
        <w:tc>
          <w:tcPr>
            <w:tcW w:w="886" w:type="dxa"/>
          </w:tcPr>
          <w:p w14:paraId="0182DD53" w14:textId="475C6781" w:rsidR="00E4021D" w:rsidRPr="007D2B1F" w:rsidRDefault="00E4021D" w:rsidP="00E4021D">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Vineyard Haven</w:t>
            </w:r>
          </w:p>
        </w:tc>
        <w:tc>
          <w:tcPr>
            <w:tcW w:w="654" w:type="dxa"/>
          </w:tcPr>
          <w:p w14:paraId="14715CAC" w14:textId="3C2B0872" w:rsidR="00E4021D" w:rsidRPr="007D2B1F" w:rsidRDefault="00E4021D" w:rsidP="00E4021D">
            <w:pPr>
              <w:rPr>
                <w:rFonts w:ascii="MyriadPro-Regular" w:eastAsiaTheme="minorHAnsi" w:hAnsi="MyriadPro-Regular" w:cs="MyriadPro-Regular"/>
                <w:sz w:val="13"/>
                <w:szCs w:val="13"/>
              </w:rPr>
            </w:pPr>
            <w:r w:rsidRPr="006B5892">
              <w:rPr>
                <w:rFonts w:ascii="MyriadPro-Regular" w:eastAsiaTheme="minorHAnsi" w:hAnsi="MyriadPro-Regular" w:cs="MyriadPro-Regular"/>
                <w:sz w:val="13"/>
                <w:szCs w:val="13"/>
              </w:rPr>
              <w:t>MA</w:t>
            </w:r>
          </w:p>
        </w:tc>
        <w:tc>
          <w:tcPr>
            <w:tcW w:w="1446" w:type="dxa"/>
          </w:tcPr>
          <w:p w14:paraId="5BFCE9B5" w14:textId="4B9BAC2A" w:rsidR="00E4021D" w:rsidRPr="007D2B1F" w:rsidRDefault="00E4021D" w:rsidP="00E4021D">
            <w:pPr>
              <w:rPr>
                <w:rFonts w:ascii="MyriadPro-Regular" w:eastAsiaTheme="minorHAnsi" w:hAnsi="MyriadPro-Regular" w:cs="MyriadPro-Regular"/>
                <w:sz w:val="13"/>
                <w:szCs w:val="13"/>
              </w:rPr>
            </w:pPr>
            <w:r w:rsidRPr="004E5D28">
              <w:rPr>
                <w:rFonts w:ascii="MyriadPro-Regular" w:eastAsiaTheme="minorHAnsi" w:hAnsi="MyriadPro-Regular" w:cs="MyriadPro-Regular"/>
                <w:sz w:val="13"/>
                <w:szCs w:val="13"/>
              </w:rPr>
              <w:t>Navigator Homes of Martha's Vineyard</w:t>
            </w:r>
          </w:p>
        </w:tc>
        <w:tc>
          <w:tcPr>
            <w:tcW w:w="999" w:type="dxa"/>
          </w:tcPr>
          <w:p w14:paraId="109EA514" w14:textId="34637719" w:rsidR="00E4021D" w:rsidRPr="007D2B1F" w:rsidRDefault="00E4021D" w:rsidP="00E4021D">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Treasurer</w:t>
            </w:r>
          </w:p>
        </w:tc>
        <w:tc>
          <w:tcPr>
            <w:tcW w:w="1179" w:type="dxa"/>
          </w:tcPr>
          <w:p w14:paraId="312FA3AB" w14:textId="77777777" w:rsidR="00E4021D" w:rsidRPr="007D2B1F" w:rsidRDefault="00E4021D" w:rsidP="00E4021D">
            <w:pPr>
              <w:rPr>
                <w:rFonts w:ascii="MyriadPro-Regular" w:eastAsiaTheme="minorHAnsi" w:hAnsi="MyriadPro-Regular" w:cs="MyriadPro-Regular"/>
                <w:sz w:val="13"/>
                <w:szCs w:val="13"/>
              </w:rPr>
            </w:pPr>
          </w:p>
        </w:tc>
        <w:tc>
          <w:tcPr>
            <w:tcW w:w="1016" w:type="dxa"/>
          </w:tcPr>
          <w:p w14:paraId="0BA6A1D4" w14:textId="55B2ADEB" w:rsidR="00E4021D" w:rsidRPr="007D2B1F" w:rsidRDefault="00E4021D" w:rsidP="00E4021D">
            <w:pPr>
              <w:rPr>
                <w:rFonts w:ascii="MyriadPro-Regular" w:eastAsiaTheme="minorHAnsi" w:hAnsi="MyriadPro-Regular" w:cs="MyriadPro-Regular"/>
                <w:sz w:val="13"/>
                <w:szCs w:val="13"/>
              </w:rPr>
            </w:pPr>
            <w:r w:rsidRPr="005E6A87">
              <w:rPr>
                <w:rFonts w:ascii="MyriadPro-Regular" w:eastAsiaTheme="minorHAnsi" w:hAnsi="MyriadPro-Regular" w:cs="MyriadPro-Regular"/>
                <w:sz w:val="13"/>
                <w:szCs w:val="13"/>
              </w:rPr>
              <w:t>0%</w:t>
            </w:r>
          </w:p>
        </w:tc>
        <w:tc>
          <w:tcPr>
            <w:tcW w:w="1132" w:type="dxa"/>
          </w:tcPr>
          <w:p w14:paraId="129AF92A" w14:textId="11326FF3" w:rsidR="00E4021D" w:rsidRPr="007D2B1F" w:rsidRDefault="00E4021D" w:rsidP="00E4021D">
            <w:pPr>
              <w:rPr>
                <w:rFonts w:ascii="MyriadPro-Regular" w:eastAsiaTheme="minorHAnsi" w:hAnsi="MyriadPro-Regular" w:cs="MyriadPro-Regular"/>
                <w:sz w:val="13"/>
                <w:szCs w:val="13"/>
              </w:rPr>
            </w:pPr>
            <w:r w:rsidRPr="00016285">
              <w:rPr>
                <w:rFonts w:ascii="MyriadPro-Regular" w:eastAsiaTheme="minorHAnsi" w:hAnsi="MyriadPro-Regular" w:cs="MyriadPro-Regular"/>
                <w:sz w:val="13"/>
                <w:szCs w:val="13"/>
              </w:rPr>
              <w:t>No</w:t>
            </w:r>
          </w:p>
        </w:tc>
        <w:tc>
          <w:tcPr>
            <w:tcW w:w="1497" w:type="dxa"/>
          </w:tcPr>
          <w:p w14:paraId="5E558E1B" w14:textId="77777777" w:rsidR="00E4021D" w:rsidRPr="007D2B1F" w:rsidRDefault="00E4021D" w:rsidP="00E4021D">
            <w:pPr>
              <w:rPr>
                <w:rFonts w:ascii="MyriadPro-Regular" w:eastAsiaTheme="minorHAnsi" w:hAnsi="MyriadPro-Regular" w:cs="MyriadPro-Regular"/>
                <w:sz w:val="13"/>
                <w:szCs w:val="13"/>
              </w:rPr>
            </w:pPr>
          </w:p>
        </w:tc>
        <w:tc>
          <w:tcPr>
            <w:tcW w:w="1207" w:type="dxa"/>
          </w:tcPr>
          <w:p w14:paraId="13399773" w14:textId="17AD7237" w:rsidR="00E4021D" w:rsidRPr="007D2B1F" w:rsidRDefault="00E4021D" w:rsidP="00E4021D">
            <w:pPr>
              <w:rPr>
                <w:rFonts w:ascii="MyriadPro-Regular" w:eastAsiaTheme="minorHAnsi" w:hAnsi="MyriadPro-Regular" w:cs="MyriadPro-Regular"/>
                <w:sz w:val="13"/>
                <w:szCs w:val="13"/>
              </w:rPr>
            </w:pPr>
            <w:r w:rsidRPr="00B43E34">
              <w:rPr>
                <w:rFonts w:ascii="MyriadPro-Regular" w:eastAsiaTheme="minorHAnsi" w:hAnsi="MyriadPro-Regular" w:cs="MyriadPro-Regular"/>
                <w:sz w:val="13"/>
                <w:szCs w:val="13"/>
              </w:rPr>
              <w:t>Yes</w:t>
            </w:r>
          </w:p>
        </w:tc>
      </w:tr>
      <w:tr w:rsidR="00E4021D" w:rsidRPr="00FD5174" w14:paraId="5364D454" w14:textId="77777777" w:rsidTr="00E4021D">
        <w:trPr>
          <w:cantSplit/>
          <w:trHeight w:val="287"/>
        </w:trPr>
        <w:tc>
          <w:tcPr>
            <w:tcW w:w="692" w:type="dxa"/>
          </w:tcPr>
          <w:p w14:paraId="4B97FE8F" w14:textId="78CA3A47" w:rsidR="00E4021D" w:rsidRPr="007D2B1F" w:rsidRDefault="00E4021D" w:rsidP="00E4021D">
            <w:pPr>
              <w:rPr>
                <w:rFonts w:ascii="MyriadPro-Regular" w:eastAsiaTheme="minorHAnsi" w:hAnsi="MyriadPro-Regular" w:cs="MyriadPro-Regular"/>
                <w:sz w:val="13"/>
                <w:szCs w:val="13"/>
              </w:rPr>
            </w:pPr>
            <w:r w:rsidRPr="006B118D">
              <w:rPr>
                <w:rFonts w:ascii="MyriadPro-Regular" w:eastAsiaTheme="minorHAnsi" w:hAnsi="MyriadPro-Regular" w:cs="MyriadPro-Regular"/>
                <w:sz w:val="13"/>
                <w:szCs w:val="13"/>
              </w:rPr>
              <w:t>+/-</w:t>
            </w:r>
          </w:p>
        </w:tc>
        <w:tc>
          <w:tcPr>
            <w:tcW w:w="1014" w:type="dxa"/>
          </w:tcPr>
          <w:p w14:paraId="210D8D91" w14:textId="4E883CBF" w:rsidR="00E4021D" w:rsidRPr="007D2B1F" w:rsidRDefault="00E4021D" w:rsidP="00E4021D">
            <w:pPr>
              <w:rPr>
                <w:rFonts w:ascii="MyriadPro-Regular" w:eastAsiaTheme="minorHAnsi" w:hAnsi="MyriadPro-Regular" w:cs="MyriadPro-Regular"/>
                <w:sz w:val="13"/>
                <w:szCs w:val="13"/>
              </w:rPr>
            </w:pPr>
            <w:r w:rsidRPr="007D2B1F">
              <w:rPr>
                <w:rFonts w:ascii="MyriadPro-Regular" w:eastAsiaTheme="minorHAnsi" w:hAnsi="MyriadPro-Regular" w:cs="MyriadPro-Regular"/>
                <w:sz w:val="13"/>
                <w:szCs w:val="13"/>
              </w:rPr>
              <w:t>Alberich</w:t>
            </w:r>
          </w:p>
        </w:tc>
        <w:tc>
          <w:tcPr>
            <w:tcW w:w="800" w:type="dxa"/>
          </w:tcPr>
          <w:p w14:paraId="1FFCB072" w14:textId="126E51E2" w:rsidR="00E4021D" w:rsidRPr="007D2B1F" w:rsidRDefault="00E4021D" w:rsidP="00E4021D">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H. Glenn</w:t>
            </w:r>
          </w:p>
        </w:tc>
        <w:tc>
          <w:tcPr>
            <w:tcW w:w="1754" w:type="dxa"/>
          </w:tcPr>
          <w:p w14:paraId="3C09C4CE" w14:textId="44CAA97A" w:rsidR="00E4021D" w:rsidRPr="007D2B1F" w:rsidRDefault="00E4021D" w:rsidP="00E4021D">
            <w:pPr>
              <w:widowControl/>
              <w:adjustRightInd w:val="0"/>
              <w:rPr>
                <w:rFonts w:ascii="MyriadPro-Regular" w:eastAsiaTheme="minorHAnsi" w:hAnsi="MyriadPro-Regular" w:cs="MyriadPro-Regular"/>
                <w:sz w:val="13"/>
                <w:szCs w:val="13"/>
              </w:rPr>
            </w:pPr>
            <w:r>
              <w:rPr>
                <w:rFonts w:ascii="MyriadPro-Regular" w:eastAsiaTheme="minorHAnsi" w:hAnsi="MyriadPro-Regular" w:cs="MyriadPro-Regular"/>
                <w:sz w:val="13"/>
                <w:szCs w:val="13"/>
              </w:rPr>
              <w:t xml:space="preserve">Brooks &amp; DeRensis, P.C., 260 </w:t>
            </w:r>
            <w:proofErr w:type="spellStart"/>
            <w:r>
              <w:rPr>
                <w:rFonts w:ascii="MyriadPro-Regular" w:eastAsiaTheme="minorHAnsi" w:hAnsi="MyriadPro-Regular" w:cs="MyriadPro-Regular"/>
                <w:sz w:val="13"/>
                <w:szCs w:val="13"/>
              </w:rPr>
              <w:t>Fraanklin</w:t>
            </w:r>
            <w:proofErr w:type="spellEnd"/>
            <w:r>
              <w:rPr>
                <w:rFonts w:ascii="MyriadPro-Regular" w:eastAsiaTheme="minorHAnsi" w:hAnsi="MyriadPro-Regular" w:cs="MyriadPro-Regular"/>
                <w:sz w:val="13"/>
                <w:szCs w:val="13"/>
              </w:rPr>
              <w:t xml:space="preserve"> St., Suite</w:t>
            </w:r>
            <w:r>
              <w:rPr>
                <w:rFonts w:ascii="MyriadPro-Regular" w:eastAsiaTheme="minorHAnsi" w:hAnsi="MyriadPro-Regular" w:cs="MyriadPro-Regular"/>
                <w:sz w:val="13"/>
                <w:szCs w:val="13"/>
              </w:rPr>
              <w:t xml:space="preserve"> </w:t>
            </w:r>
            <w:r>
              <w:rPr>
                <w:rFonts w:ascii="MyriadPro-Regular" w:eastAsiaTheme="minorHAnsi" w:hAnsi="MyriadPro-Regular" w:cs="MyriadPro-Regular"/>
                <w:sz w:val="13"/>
                <w:szCs w:val="13"/>
              </w:rPr>
              <w:t>700</w:t>
            </w:r>
          </w:p>
        </w:tc>
        <w:tc>
          <w:tcPr>
            <w:tcW w:w="886" w:type="dxa"/>
          </w:tcPr>
          <w:p w14:paraId="5DCFDFF0" w14:textId="0FAF60FC" w:rsidR="00E4021D" w:rsidRPr="007D2B1F" w:rsidRDefault="00E4021D" w:rsidP="00E4021D">
            <w:pPr>
              <w:rPr>
                <w:rFonts w:ascii="MyriadPro-Regular" w:eastAsiaTheme="minorHAnsi" w:hAnsi="MyriadPro-Regular" w:cs="MyriadPro-Regular"/>
                <w:sz w:val="13"/>
                <w:szCs w:val="13"/>
              </w:rPr>
            </w:pPr>
            <w:r>
              <w:rPr>
                <w:rFonts w:ascii="MyriadPro-Regular" w:eastAsiaTheme="minorHAnsi" w:hAnsi="MyriadPro-Regular" w:cs="MyriadPro-Regular"/>
                <w:sz w:val="13"/>
                <w:szCs w:val="13"/>
              </w:rPr>
              <w:t>Boston</w:t>
            </w:r>
          </w:p>
        </w:tc>
        <w:tc>
          <w:tcPr>
            <w:tcW w:w="654" w:type="dxa"/>
          </w:tcPr>
          <w:p w14:paraId="0ACED082" w14:textId="59EFC485" w:rsidR="00E4021D" w:rsidRPr="007D2B1F" w:rsidRDefault="00E4021D" w:rsidP="00E4021D">
            <w:pPr>
              <w:rPr>
                <w:rFonts w:ascii="MyriadPro-Regular" w:eastAsiaTheme="minorHAnsi" w:hAnsi="MyriadPro-Regular" w:cs="MyriadPro-Regular"/>
                <w:sz w:val="13"/>
                <w:szCs w:val="13"/>
              </w:rPr>
            </w:pPr>
            <w:r w:rsidRPr="006B5892">
              <w:rPr>
                <w:rFonts w:ascii="MyriadPro-Regular" w:eastAsiaTheme="minorHAnsi" w:hAnsi="MyriadPro-Regular" w:cs="MyriadPro-Regular"/>
                <w:sz w:val="13"/>
                <w:szCs w:val="13"/>
              </w:rPr>
              <w:t>MA</w:t>
            </w:r>
          </w:p>
        </w:tc>
        <w:tc>
          <w:tcPr>
            <w:tcW w:w="1446" w:type="dxa"/>
          </w:tcPr>
          <w:p w14:paraId="3B21C84B" w14:textId="68DB60B1" w:rsidR="00E4021D" w:rsidRPr="007D2B1F" w:rsidRDefault="00E4021D" w:rsidP="00E4021D">
            <w:pPr>
              <w:rPr>
                <w:rFonts w:ascii="MyriadPro-Regular" w:eastAsiaTheme="minorHAnsi" w:hAnsi="MyriadPro-Regular" w:cs="MyriadPro-Regular"/>
                <w:sz w:val="13"/>
                <w:szCs w:val="13"/>
              </w:rPr>
            </w:pPr>
            <w:r w:rsidRPr="004E5D28">
              <w:rPr>
                <w:rFonts w:ascii="MyriadPro-Regular" w:eastAsiaTheme="minorHAnsi" w:hAnsi="MyriadPro-Regular" w:cs="MyriadPro-Regular"/>
                <w:sz w:val="13"/>
                <w:szCs w:val="13"/>
              </w:rPr>
              <w:t>Navigator Homes of Martha's Vineyard</w:t>
            </w:r>
          </w:p>
        </w:tc>
        <w:tc>
          <w:tcPr>
            <w:tcW w:w="999" w:type="dxa"/>
          </w:tcPr>
          <w:p w14:paraId="1A0DC083" w14:textId="7EDFD358" w:rsidR="00E4021D" w:rsidRPr="007D2B1F" w:rsidRDefault="00E4021D" w:rsidP="00E4021D">
            <w:pPr>
              <w:widowControl/>
              <w:adjustRightInd w:val="0"/>
              <w:rPr>
                <w:rFonts w:ascii="MyriadPro-Regular" w:eastAsiaTheme="minorHAnsi" w:hAnsi="MyriadPro-Regular" w:cs="MyriadPro-Regular"/>
                <w:sz w:val="13"/>
                <w:szCs w:val="13"/>
              </w:rPr>
            </w:pPr>
            <w:r>
              <w:rPr>
                <w:rFonts w:ascii="MyriadPro-Regular" w:eastAsiaTheme="minorHAnsi" w:hAnsi="MyriadPro-Regular" w:cs="MyriadPro-Regular"/>
                <w:sz w:val="13"/>
                <w:szCs w:val="13"/>
              </w:rPr>
              <w:t>Director and Corporate</w:t>
            </w:r>
            <w:r>
              <w:rPr>
                <w:rFonts w:ascii="MyriadPro-Regular" w:eastAsiaTheme="minorHAnsi" w:hAnsi="MyriadPro-Regular" w:cs="MyriadPro-Regular"/>
                <w:sz w:val="13"/>
                <w:szCs w:val="13"/>
              </w:rPr>
              <w:t xml:space="preserve"> </w:t>
            </w:r>
            <w:r>
              <w:rPr>
                <w:rFonts w:ascii="MyriadPro-Regular" w:eastAsiaTheme="minorHAnsi" w:hAnsi="MyriadPro-Regular" w:cs="MyriadPro-Regular"/>
                <w:sz w:val="13"/>
                <w:szCs w:val="13"/>
              </w:rPr>
              <w:t>Counsel</w:t>
            </w:r>
          </w:p>
        </w:tc>
        <w:tc>
          <w:tcPr>
            <w:tcW w:w="1179" w:type="dxa"/>
          </w:tcPr>
          <w:p w14:paraId="1C9F1E36" w14:textId="77777777" w:rsidR="00E4021D" w:rsidRPr="007D2B1F" w:rsidRDefault="00E4021D" w:rsidP="00E4021D">
            <w:pPr>
              <w:rPr>
                <w:rFonts w:ascii="MyriadPro-Regular" w:eastAsiaTheme="minorHAnsi" w:hAnsi="MyriadPro-Regular" w:cs="MyriadPro-Regular"/>
                <w:sz w:val="13"/>
                <w:szCs w:val="13"/>
              </w:rPr>
            </w:pPr>
          </w:p>
        </w:tc>
        <w:tc>
          <w:tcPr>
            <w:tcW w:w="1016" w:type="dxa"/>
          </w:tcPr>
          <w:p w14:paraId="1F56AF12" w14:textId="42C6F048" w:rsidR="00E4021D" w:rsidRPr="007D2B1F" w:rsidRDefault="00E4021D" w:rsidP="00E4021D">
            <w:pPr>
              <w:rPr>
                <w:rFonts w:ascii="MyriadPro-Regular" w:eastAsiaTheme="minorHAnsi" w:hAnsi="MyriadPro-Regular" w:cs="MyriadPro-Regular"/>
                <w:sz w:val="13"/>
                <w:szCs w:val="13"/>
              </w:rPr>
            </w:pPr>
            <w:r w:rsidRPr="005E6A87">
              <w:rPr>
                <w:rFonts w:ascii="MyriadPro-Regular" w:eastAsiaTheme="minorHAnsi" w:hAnsi="MyriadPro-Regular" w:cs="MyriadPro-Regular"/>
                <w:sz w:val="13"/>
                <w:szCs w:val="13"/>
              </w:rPr>
              <w:t>0%</w:t>
            </w:r>
          </w:p>
        </w:tc>
        <w:tc>
          <w:tcPr>
            <w:tcW w:w="1132" w:type="dxa"/>
          </w:tcPr>
          <w:p w14:paraId="5B871AE2" w14:textId="56FD7AF1" w:rsidR="00E4021D" w:rsidRPr="007D2B1F" w:rsidRDefault="00E4021D" w:rsidP="00E4021D">
            <w:pPr>
              <w:rPr>
                <w:rFonts w:ascii="MyriadPro-Regular" w:eastAsiaTheme="minorHAnsi" w:hAnsi="MyriadPro-Regular" w:cs="MyriadPro-Regular"/>
                <w:sz w:val="13"/>
                <w:szCs w:val="13"/>
              </w:rPr>
            </w:pPr>
            <w:r w:rsidRPr="00016285">
              <w:rPr>
                <w:rFonts w:ascii="MyriadPro-Regular" w:eastAsiaTheme="minorHAnsi" w:hAnsi="MyriadPro-Regular" w:cs="MyriadPro-Regular"/>
                <w:sz w:val="13"/>
                <w:szCs w:val="13"/>
              </w:rPr>
              <w:t>No</w:t>
            </w:r>
          </w:p>
        </w:tc>
        <w:tc>
          <w:tcPr>
            <w:tcW w:w="1497" w:type="dxa"/>
          </w:tcPr>
          <w:p w14:paraId="691F25AB" w14:textId="77777777" w:rsidR="00E4021D" w:rsidRPr="007D2B1F" w:rsidRDefault="00E4021D" w:rsidP="00E4021D">
            <w:pPr>
              <w:rPr>
                <w:rFonts w:ascii="MyriadPro-Regular" w:eastAsiaTheme="minorHAnsi" w:hAnsi="MyriadPro-Regular" w:cs="MyriadPro-Regular"/>
                <w:sz w:val="13"/>
                <w:szCs w:val="13"/>
              </w:rPr>
            </w:pPr>
          </w:p>
        </w:tc>
        <w:tc>
          <w:tcPr>
            <w:tcW w:w="1207" w:type="dxa"/>
          </w:tcPr>
          <w:p w14:paraId="6AF4FB98" w14:textId="3EFDF301" w:rsidR="00E4021D" w:rsidRPr="007D2B1F" w:rsidRDefault="00E4021D" w:rsidP="00E4021D">
            <w:pPr>
              <w:rPr>
                <w:rFonts w:ascii="MyriadPro-Regular" w:eastAsiaTheme="minorHAnsi" w:hAnsi="MyriadPro-Regular" w:cs="MyriadPro-Regular"/>
                <w:sz w:val="13"/>
                <w:szCs w:val="13"/>
              </w:rPr>
            </w:pPr>
            <w:r w:rsidRPr="00B43E34">
              <w:rPr>
                <w:rFonts w:ascii="MyriadPro-Regular" w:eastAsiaTheme="minorHAnsi" w:hAnsi="MyriadPro-Regular" w:cs="MyriadPro-Regular"/>
                <w:sz w:val="13"/>
                <w:szCs w:val="13"/>
              </w:rPr>
              <w:t>Yes</w:t>
            </w:r>
          </w:p>
        </w:tc>
      </w:tr>
    </w:tbl>
    <w:p w14:paraId="639361CD" w14:textId="77777777" w:rsidR="003717D3" w:rsidRPr="00FD5174" w:rsidRDefault="003717D3" w:rsidP="003717D3">
      <w:pPr>
        <w:pStyle w:val="BodyText"/>
        <w:rPr>
          <w:color w:val="231F20"/>
          <w:w w:val="105"/>
          <w:sz w:val="12"/>
        </w:rPr>
      </w:pPr>
    </w:p>
    <w:p w14:paraId="281BE172" w14:textId="77777777" w:rsidR="003717D3" w:rsidRPr="00365C15" w:rsidRDefault="003717D3" w:rsidP="003717D3">
      <w:pPr>
        <w:pStyle w:val="BodyText"/>
        <w:rPr>
          <w:rStyle w:val="Strong"/>
        </w:rPr>
      </w:pPr>
      <w:r w:rsidRPr="00365C15">
        <w:rPr>
          <w:rStyle w:val="Strong"/>
        </w:rPr>
        <w:t>Document Ready for Filing</w:t>
      </w:r>
    </w:p>
    <w:p w14:paraId="50A4A270" w14:textId="77777777" w:rsidR="003717D3" w:rsidRPr="00FD5174" w:rsidRDefault="003717D3" w:rsidP="003717D3">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56F87C3A" w14:textId="77777777" w:rsidR="003717D3" w:rsidRPr="00FD5174" w:rsidRDefault="003717D3" w:rsidP="003717D3">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15C2993C" w14:textId="77777777" w:rsidR="003717D3" w:rsidRPr="00FD5174" w:rsidRDefault="003717D3" w:rsidP="003717D3">
      <w:pPr>
        <w:pStyle w:val="BodyText"/>
        <w:rPr>
          <w:b/>
          <w:bCs/>
          <w:color w:val="231F20"/>
          <w:w w:val="105"/>
        </w:rPr>
      </w:pPr>
    </w:p>
    <w:p w14:paraId="657D564E" w14:textId="33D2AF67" w:rsidR="003717D3" w:rsidRPr="00FD5174" w:rsidRDefault="003717D3" w:rsidP="003717D3">
      <w:pPr>
        <w:pStyle w:val="BodyText"/>
        <w:rPr>
          <w:b/>
          <w:bCs/>
          <w:color w:val="231F20"/>
          <w:w w:val="105"/>
        </w:rPr>
      </w:pPr>
      <w:r w:rsidRPr="00FD5174">
        <w:rPr>
          <w:color w:val="231F20"/>
          <w:w w:val="105"/>
        </w:rPr>
        <w:t xml:space="preserve">This document is ready to file? </w:t>
      </w:r>
      <w:r w:rsidR="008A17BE">
        <w:rPr>
          <w:color w:val="231F20"/>
          <w:w w:val="105"/>
        </w:rPr>
        <w:t>Yes</w:t>
      </w:r>
    </w:p>
    <w:p w14:paraId="1464E16E" w14:textId="3597600E" w:rsidR="003717D3" w:rsidRPr="00FD5174" w:rsidRDefault="003717D3" w:rsidP="003717D3">
      <w:pPr>
        <w:pStyle w:val="BodyText"/>
        <w:rPr>
          <w:b/>
          <w:bCs/>
          <w:color w:val="231F20"/>
          <w:w w:val="105"/>
        </w:rPr>
      </w:pPr>
      <w:r w:rsidRPr="0004162E">
        <w:rPr>
          <w:color w:val="231F20"/>
          <w:w w:val="105"/>
        </w:rPr>
        <w:t xml:space="preserve">Date/time Stamp: </w:t>
      </w:r>
      <w:r w:rsidR="008A17BE" w:rsidRPr="008A17BE">
        <w:rPr>
          <w:color w:val="231F20"/>
          <w:w w:val="105"/>
        </w:rPr>
        <w:t>10/26/2022 9:29 am</w:t>
      </w:r>
    </w:p>
    <w:p w14:paraId="7D28EC6F" w14:textId="77777777" w:rsidR="003717D3" w:rsidRPr="00FD5174" w:rsidRDefault="003717D3" w:rsidP="003717D3">
      <w:pPr>
        <w:pStyle w:val="BodyText"/>
        <w:rPr>
          <w:b/>
          <w:bCs/>
          <w:color w:val="231F20"/>
          <w:w w:val="105"/>
        </w:rPr>
      </w:pPr>
      <w:r w:rsidRPr="00FD5174">
        <w:rPr>
          <w:color w:val="231F20"/>
          <w:w w:val="105"/>
        </w:rPr>
        <w:t>E-mail submission to Determination of Need</w:t>
      </w:r>
    </w:p>
    <w:p w14:paraId="2603565C" w14:textId="77777777" w:rsidR="003717D3" w:rsidRDefault="003717D3" w:rsidP="003717D3"/>
    <w:p w14:paraId="6914E0F6" w14:textId="77777777" w:rsidR="003717D3" w:rsidRDefault="003717D3" w:rsidP="003717D3">
      <w:pPr>
        <w:spacing w:before="85" w:line="578" w:lineRule="auto"/>
        <w:ind w:firstLine="28"/>
        <w:jc w:val="center"/>
        <w:rPr>
          <w:rFonts w:ascii="Times New Roman"/>
          <w:b/>
          <w:sz w:val="36"/>
        </w:rPr>
      </w:pPr>
    </w:p>
    <w:p w14:paraId="61071987" w14:textId="77777777" w:rsidR="003717D3" w:rsidRDefault="003717D3" w:rsidP="003717D3"/>
    <w:p w14:paraId="686B39EA" w14:textId="77777777" w:rsidR="003717D3" w:rsidRDefault="003717D3" w:rsidP="003717D3"/>
    <w:p w14:paraId="3B742BEE" w14:textId="77777777" w:rsidR="007D25E3" w:rsidRDefault="007D25E3"/>
    <w:sectPr w:rsidR="007D25E3" w:rsidSect="001540F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E7192" w14:textId="77777777" w:rsidR="00987650" w:rsidRDefault="00987650" w:rsidP="00987650">
      <w:r>
        <w:separator/>
      </w:r>
    </w:p>
  </w:endnote>
  <w:endnote w:type="continuationSeparator" w:id="0">
    <w:p w14:paraId="1D6D5546" w14:textId="77777777" w:rsidR="00987650" w:rsidRDefault="00987650" w:rsidP="0098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A87A" w14:textId="78EFC77F" w:rsidR="001540F8" w:rsidRPr="001540F8" w:rsidRDefault="003604DA" w:rsidP="00987650">
    <w:pPr>
      <w:tabs>
        <w:tab w:val="left" w:pos="2880"/>
        <w:tab w:val="left" w:pos="7290"/>
        <w:tab w:val="left" w:pos="7665"/>
        <w:tab w:val="left" w:pos="10800"/>
      </w:tabs>
      <w:rPr>
        <w:sz w:val="18"/>
        <w:szCs w:val="18"/>
      </w:rPr>
    </w:pPr>
  </w:p>
  <w:p w14:paraId="6562570A" w14:textId="77777777" w:rsidR="00CA4862" w:rsidRPr="001540F8" w:rsidRDefault="003604DA" w:rsidP="001540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16163004"/>
      <w:docPartObj>
        <w:docPartGallery w:val="Page Numbers (Bottom of Page)"/>
        <w:docPartUnique/>
      </w:docPartObj>
    </w:sdtPr>
    <w:sdtEndPr/>
    <w:sdtContent>
      <w:sdt>
        <w:sdtPr>
          <w:rPr>
            <w:sz w:val="18"/>
            <w:szCs w:val="18"/>
          </w:rPr>
          <w:id w:val="1728948698"/>
          <w:docPartObj>
            <w:docPartGallery w:val="Page Numbers (Top of Page)"/>
            <w:docPartUnique/>
          </w:docPartObj>
        </w:sdtPr>
        <w:sdtEndPr/>
        <w:sdtContent>
          <w:p w14:paraId="11766041" w14:textId="7BCCBDB4" w:rsidR="00987650" w:rsidRPr="003604DA" w:rsidRDefault="00987650" w:rsidP="003604DA">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003604DA" w:rsidRPr="003604DA">
              <w:rPr>
                <w:sz w:val="18"/>
                <w:szCs w:val="18"/>
              </w:rPr>
              <w:t>Navigator Homes of Martha's Vineyard</w:t>
            </w:r>
            <w:r w:rsidR="008A17BE">
              <w:rPr>
                <w:sz w:val="18"/>
                <w:szCs w:val="18"/>
              </w:rPr>
              <w:tab/>
            </w:r>
            <w:r w:rsidR="008A17BE" w:rsidRPr="008A17BE">
              <w:rPr>
                <w:sz w:val="18"/>
                <w:szCs w:val="18"/>
              </w:rPr>
              <w:t>10/26/2022 9:29 am</w:t>
            </w:r>
            <w:r>
              <w:rPr>
                <w:sz w:val="18"/>
                <w:szCs w:val="18"/>
              </w:rPr>
              <w:tab/>
            </w:r>
            <w:r>
              <w:rPr>
                <w:sz w:val="18"/>
                <w:szCs w:val="18"/>
              </w:rPr>
              <w:tab/>
            </w:r>
            <w:r w:rsidRPr="001540F8">
              <w:rPr>
                <w:sz w:val="18"/>
                <w:szCs w:val="18"/>
              </w:rPr>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Pr>
                <w:sz w:val="18"/>
                <w:szCs w:val="18"/>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FFBA8" w14:textId="77777777" w:rsidR="00987650" w:rsidRDefault="00987650" w:rsidP="00987650">
      <w:r>
        <w:separator/>
      </w:r>
    </w:p>
  </w:footnote>
  <w:footnote w:type="continuationSeparator" w:id="0">
    <w:p w14:paraId="46607339" w14:textId="77777777" w:rsidR="00987650" w:rsidRDefault="00987650" w:rsidP="00987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7D3"/>
    <w:rsid w:val="00186913"/>
    <w:rsid w:val="002B1040"/>
    <w:rsid w:val="003604DA"/>
    <w:rsid w:val="003717D3"/>
    <w:rsid w:val="005A7B4B"/>
    <w:rsid w:val="00656CBF"/>
    <w:rsid w:val="006A6A37"/>
    <w:rsid w:val="00760B85"/>
    <w:rsid w:val="007D25E3"/>
    <w:rsid w:val="007D2B1F"/>
    <w:rsid w:val="008A17BE"/>
    <w:rsid w:val="00987650"/>
    <w:rsid w:val="00B50AA0"/>
    <w:rsid w:val="00B535E4"/>
    <w:rsid w:val="00BF62AB"/>
    <w:rsid w:val="00C337F8"/>
    <w:rsid w:val="00D560C4"/>
    <w:rsid w:val="00E40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98F16D"/>
  <w15:chartTrackingRefBased/>
  <w15:docId w15:val="{18FBBD51-0AB5-4551-B74C-5DEF64D9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7D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717D3"/>
    <w:rPr>
      <w:sz w:val="20"/>
      <w:szCs w:val="20"/>
    </w:rPr>
  </w:style>
  <w:style w:type="character" w:customStyle="1" w:styleId="BodyTextChar">
    <w:name w:val="Body Text Char"/>
    <w:basedOn w:val="DefaultParagraphFont"/>
    <w:link w:val="BodyText"/>
    <w:uiPriority w:val="1"/>
    <w:rsid w:val="003717D3"/>
    <w:rPr>
      <w:rFonts w:ascii="Arial" w:eastAsia="Arial" w:hAnsi="Arial" w:cs="Arial"/>
      <w:sz w:val="20"/>
      <w:szCs w:val="20"/>
    </w:rPr>
  </w:style>
  <w:style w:type="table" w:styleId="TableGrid">
    <w:name w:val="Table Grid"/>
    <w:basedOn w:val="TableNormal"/>
    <w:uiPriority w:val="39"/>
    <w:rsid w:val="003717D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717D3"/>
    <w:rPr>
      <w:b/>
      <w:bCs/>
    </w:rPr>
  </w:style>
  <w:style w:type="character" w:styleId="Hyperlink">
    <w:name w:val="Hyperlink"/>
    <w:basedOn w:val="DefaultParagraphFont"/>
    <w:uiPriority w:val="99"/>
    <w:unhideWhenUsed/>
    <w:rsid w:val="003717D3"/>
    <w:rPr>
      <w:color w:val="0563C1" w:themeColor="hyperlink"/>
      <w:u w:val="single"/>
    </w:rPr>
  </w:style>
  <w:style w:type="paragraph" w:styleId="Header">
    <w:name w:val="header"/>
    <w:basedOn w:val="Normal"/>
    <w:link w:val="HeaderChar"/>
    <w:uiPriority w:val="99"/>
    <w:unhideWhenUsed/>
    <w:rsid w:val="00987650"/>
    <w:pPr>
      <w:tabs>
        <w:tab w:val="center" w:pos="4680"/>
        <w:tab w:val="right" w:pos="9360"/>
      </w:tabs>
    </w:pPr>
  </w:style>
  <w:style w:type="character" w:customStyle="1" w:styleId="HeaderChar">
    <w:name w:val="Header Char"/>
    <w:basedOn w:val="DefaultParagraphFont"/>
    <w:link w:val="Header"/>
    <w:uiPriority w:val="99"/>
    <w:rsid w:val="00987650"/>
    <w:rPr>
      <w:rFonts w:ascii="Arial" w:eastAsia="Arial" w:hAnsi="Arial" w:cs="Arial"/>
    </w:rPr>
  </w:style>
  <w:style w:type="paragraph" w:styleId="Footer">
    <w:name w:val="footer"/>
    <w:basedOn w:val="Normal"/>
    <w:link w:val="FooterChar"/>
    <w:uiPriority w:val="99"/>
    <w:unhideWhenUsed/>
    <w:rsid w:val="00987650"/>
    <w:pPr>
      <w:tabs>
        <w:tab w:val="center" w:pos="4680"/>
        <w:tab w:val="right" w:pos="9360"/>
      </w:tabs>
    </w:pPr>
  </w:style>
  <w:style w:type="character" w:customStyle="1" w:styleId="FooterChar">
    <w:name w:val="Footer Char"/>
    <w:basedOn w:val="DefaultParagraphFont"/>
    <w:link w:val="Footer"/>
    <w:uiPriority w:val="99"/>
    <w:rsid w:val="00987650"/>
    <w:rPr>
      <w:rFonts w:ascii="Arial" w:eastAsia="Arial" w:hAnsi="Arial" w:cs="Arial"/>
    </w:rPr>
  </w:style>
  <w:style w:type="character" w:styleId="UnresolvedMention">
    <w:name w:val="Unresolved Mention"/>
    <w:basedOn w:val="DefaultParagraphFont"/>
    <w:uiPriority w:val="99"/>
    <w:semiHidden/>
    <w:unhideWhenUsed/>
    <w:rsid w:val="00C3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ystal.bloom@huschblackwell.com"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17</cp:revision>
  <dcterms:created xsi:type="dcterms:W3CDTF">2022-11-28T19:45:00Z</dcterms:created>
  <dcterms:modified xsi:type="dcterms:W3CDTF">2022-11-29T13:27:00Z</dcterms:modified>
</cp:coreProperties>
</file>