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055B6" w14:textId="77777777" w:rsidR="006C1438" w:rsidRPr="00796187" w:rsidRDefault="006C1438" w:rsidP="006574D6">
      <w:pPr>
        <w:pStyle w:val="BodyText"/>
        <w:rPr>
          <w:rFonts w:ascii="Calibri" w:hAnsi="Calibri" w:cs="Calibri"/>
          <w:sz w:val="24"/>
          <w:szCs w:val="24"/>
        </w:rPr>
      </w:pPr>
    </w:p>
    <w:p w14:paraId="48BF2C2F" w14:textId="189F4054" w:rsidR="00796187" w:rsidRPr="00796187" w:rsidRDefault="00217494" w:rsidP="00796187">
      <w:pPr>
        <w:pStyle w:val="BodyText"/>
        <w:rPr>
          <w:rFonts w:ascii="Calibri" w:hAnsi="Calibri" w:cs="Calibri"/>
          <w:sz w:val="24"/>
          <w:szCs w:val="24"/>
        </w:rPr>
      </w:pPr>
      <w:r w:rsidRPr="00796187">
        <w:rPr>
          <w:rFonts w:ascii="Calibri" w:hAnsi="Calibri" w:cs="Calibri"/>
          <w:sz w:val="24"/>
          <w:szCs w:val="24"/>
        </w:rPr>
        <w:t xml:space="preserve">Please </w:t>
      </w:r>
      <w:r>
        <w:rPr>
          <w:rFonts w:ascii="Calibri" w:hAnsi="Calibri" w:cs="Calibri"/>
          <w:sz w:val="24"/>
          <w:szCs w:val="24"/>
        </w:rPr>
        <w:t>review the following form for a complete Affiliation Agreement</w:t>
      </w:r>
      <w:r w:rsidRPr="00796187">
        <w:rPr>
          <w:rFonts w:ascii="Calibri" w:hAnsi="Calibri" w:cs="Calibri"/>
          <w:sz w:val="24"/>
          <w:szCs w:val="24"/>
        </w:rPr>
        <w:t>.</w:t>
      </w:r>
      <w:r w:rsidR="006574D6" w:rsidRPr="00796187">
        <w:rPr>
          <w:rFonts w:ascii="Calibri" w:hAnsi="Calibri" w:cs="Calibri"/>
          <w:sz w:val="24"/>
          <w:szCs w:val="24"/>
        </w:rPr>
        <w:t xml:space="preserve"> Please review 105 CMR 170.300 with respect to affiliation agreements. These regulations have been modified and affiliation agreements should reflect those new requirements. The ambulance regulation program inspector will be reviewing these new requirements during the licensure process.</w:t>
      </w:r>
    </w:p>
    <w:p w14:paraId="47B12AE2" w14:textId="77777777" w:rsidR="00A43A4E" w:rsidRPr="00796187" w:rsidRDefault="00A43A4E" w:rsidP="00A43A4E">
      <w:pPr>
        <w:pStyle w:val="BodyText"/>
        <w:spacing w:line="360" w:lineRule="auto"/>
        <w:rPr>
          <w:rFonts w:ascii="Calibri" w:hAnsi="Calibri" w:cs="Calibri"/>
          <w:sz w:val="24"/>
          <w:szCs w:val="24"/>
        </w:rPr>
      </w:pPr>
    </w:p>
    <w:tbl>
      <w:tblPr>
        <w:tblpPr w:leftFromText="180" w:rightFromText="180" w:vertAnchor="page" w:horzAnchor="margin" w:tblpY="493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3"/>
        <w:gridCol w:w="547"/>
        <w:gridCol w:w="540"/>
      </w:tblGrid>
      <w:tr w:rsidR="00796187" w:rsidRPr="00796187" w14:paraId="7BA9AFE6" w14:textId="77777777" w:rsidTr="00796187">
        <w:trPr>
          <w:trHeight w:val="260"/>
        </w:trPr>
        <w:tc>
          <w:tcPr>
            <w:tcW w:w="8273" w:type="dxa"/>
            <w:tcBorders>
              <w:top w:val="nil"/>
              <w:left w:val="nil"/>
              <w:bottom w:val="single" w:sz="4" w:space="0" w:color="auto"/>
              <w:right w:val="single" w:sz="4" w:space="0" w:color="auto"/>
            </w:tcBorders>
          </w:tcPr>
          <w:p w14:paraId="3977A6F3" w14:textId="77777777" w:rsidR="00796187" w:rsidRPr="00796187" w:rsidRDefault="00796187" w:rsidP="00796187">
            <w:pPr>
              <w:keepNext/>
              <w:spacing w:after="0" w:line="240" w:lineRule="auto"/>
              <w:outlineLvl w:val="0"/>
              <w:rPr>
                <w:rFonts w:ascii="Calibri" w:eastAsia="Times New Roman" w:hAnsi="Calibri" w:cs="Calibri"/>
                <w:kern w:val="0"/>
                <w:sz w:val="24"/>
                <w:szCs w:val="24"/>
                <w14:ligatures w14:val="none"/>
              </w:rPr>
            </w:pPr>
          </w:p>
        </w:tc>
        <w:tc>
          <w:tcPr>
            <w:tcW w:w="547" w:type="dxa"/>
            <w:tcBorders>
              <w:left w:val="single" w:sz="4" w:space="0" w:color="auto"/>
            </w:tcBorders>
          </w:tcPr>
          <w:p w14:paraId="3E4C97F6" w14:textId="77777777" w:rsidR="00796187" w:rsidRPr="00796187" w:rsidRDefault="00796187" w:rsidP="00796187">
            <w:pPr>
              <w:spacing w:after="0" w:line="240" w:lineRule="auto"/>
              <w:jc w:val="center"/>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Yes</w:t>
            </w:r>
          </w:p>
        </w:tc>
        <w:tc>
          <w:tcPr>
            <w:tcW w:w="540" w:type="dxa"/>
          </w:tcPr>
          <w:p w14:paraId="1B6E907C" w14:textId="77777777" w:rsidR="00796187" w:rsidRPr="00796187" w:rsidRDefault="00796187" w:rsidP="00796187">
            <w:pPr>
              <w:spacing w:after="0" w:line="240" w:lineRule="auto"/>
              <w:jc w:val="center"/>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No</w:t>
            </w:r>
          </w:p>
        </w:tc>
      </w:tr>
      <w:tr w:rsidR="00796187" w:rsidRPr="00796187" w14:paraId="267B0D28" w14:textId="77777777" w:rsidTr="00796187">
        <w:trPr>
          <w:trHeight w:val="692"/>
        </w:trPr>
        <w:tc>
          <w:tcPr>
            <w:tcW w:w="8273" w:type="dxa"/>
            <w:tcBorders>
              <w:top w:val="single" w:sz="4" w:space="0" w:color="auto"/>
            </w:tcBorders>
          </w:tcPr>
          <w:p w14:paraId="37CDF601" w14:textId="77777777" w:rsidR="00796187" w:rsidRPr="00796187" w:rsidRDefault="00796187" w:rsidP="00796187">
            <w:pPr>
              <w:keepNext/>
              <w:numPr>
                <w:ilvl w:val="0"/>
                <w:numId w:val="1"/>
              </w:numPr>
              <w:tabs>
                <w:tab w:val="clear" w:pos="540"/>
                <w:tab w:val="num" w:pos="518"/>
              </w:tabs>
              <w:spacing w:after="0" w:line="240" w:lineRule="auto"/>
              <w:ind w:left="518"/>
              <w:outlineLvl w:val="0"/>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Is there a written contract, specifically called an “affiliation agreement” in place with a hospital(s) licensed by the Department to provide medical control?</w:t>
            </w:r>
          </w:p>
        </w:tc>
        <w:tc>
          <w:tcPr>
            <w:tcW w:w="547" w:type="dxa"/>
          </w:tcPr>
          <w:p w14:paraId="73634A1E"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c>
          <w:tcPr>
            <w:tcW w:w="540" w:type="dxa"/>
          </w:tcPr>
          <w:p w14:paraId="431F6539"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r>
      <w:tr w:rsidR="00796187" w:rsidRPr="00796187" w14:paraId="419E00AB" w14:textId="77777777" w:rsidTr="00796187">
        <w:trPr>
          <w:trHeight w:val="226"/>
        </w:trPr>
        <w:tc>
          <w:tcPr>
            <w:tcW w:w="8273" w:type="dxa"/>
          </w:tcPr>
          <w:p w14:paraId="59B47C04" w14:textId="77777777" w:rsidR="00796187" w:rsidRPr="00796187" w:rsidRDefault="00796187" w:rsidP="007B1E76">
            <w:pPr>
              <w:numPr>
                <w:ilvl w:val="0"/>
                <w:numId w:val="1"/>
              </w:numPr>
              <w:tabs>
                <w:tab w:val="clear" w:pos="540"/>
                <w:tab w:val="num" w:pos="518"/>
              </w:tabs>
              <w:spacing w:after="0" w:line="360" w:lineRule="auto"/>
              <w:ind w:left="518"/>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Is the affiliation agreement(s) current?</w:t>
            </w:r>
          </w:p>
        </w:tc>
        <w:tc>
          <w:tcPr>
            <w:tcW w:w="547" w:type="dxa"/>
          </w:tcPr>
          <w:p w14:paraId="7C06800A"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c>
          <w:tcPr>
            <w:tcW w:w="540" w:type="dxa"/>
          </w:tcPr>
          <w:p w14:paraId="206AF0A0"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r>
      <w:tr w:rsidR="00796187" w:rsidRPr="00796187" w14:paraId="44A8E81D" w14:textId="77777777" w:rsidTr="00796187">
        <w:trPr>
          <w:trHeight w:val="453"/>
        </w:trPr>
        <w:tc>
          <w:tcPr>
            <w:tcW w:w="8273" w:type="dxa"/>
          </w:tcPr>
          <w:p w14:paraId="658C7217" w14:textId="77777777" w:rsidR="00796187" w:rsidRPr="00796187" w:rsidRDefault="00796187" w:rsidP="00796187">
            <w:pPr>
              <w:numPr>
                <w:ilvl w:val="0"/>
                <w:numId w:val="1"/>
              </w:numPr>
              <w:tabs>
                <w:tab w:val="clear" w:pos="540"/>
                <w:tab w:val="num" w:pos="518"/>
              </w:tabs>
              <w:spacing w:after="0" w:line="240" w:lineRule="auto"/>
              <w:ind w:left="518"/>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Does the affiliation agreement address ambulance services operating at both the BLS and ALS level? (if applicable)</w:t>
            </w:r>
          </w:p>
        </w:tc>
        <w:tc>
          <w:tcPr>
            <w:tcW w:w="547" w:type="dxa"/>
          </w:tcPr>
          <w:p w14:paraId="5801D19E"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c>
          <w:tcPr>
            <w:tcW w:w="540" w:type="dxa"/>
          </w:tcPr>
          <w:p w14:paraId="58D37E80"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r>
      <w:tr w:rsidR="00E515A0" w:rsidRPr="00796187" w14:paraId="1FAB2BA9" w14:textId="77777777" w:rsidTr="00E515A0">
        <w:trPr>
          <w:trHeight w:val="407"/>
        </w:trPr>
        <w:tc>
          <w:tcPr>
            <w:tcW w:w="8273" w:type="dxa"/>
          </w:tcPr>
          <w:p w14:paraId="1EDD84CB" w14:textId="77777777" w:rsidR="00796187" w:rsidRPr="00796187" w:rsidRDefault="00796187" w:rsidP="00796187">
            <w:pPr>
              <w:numPr>
                <w:ilvl w:val="0"/>
                <w:numId w:val="1"/>
              </w:numPr>
              <w:tabs>
                <w:tab w:val="clear" w:pos="540"/>
                <w:tab w:val="num" w:pos="518"/>
              </w:tabs>
              <w:spacing w:after="0" w:line="240" w:lineRule="auto"/>
              <w:ind w:left="518"/>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What is the expiration date on the agreement?  (                                )</w:t>
            </w:r>
          </w:p>
        </w:tc>
        <w:tc>
          <w:tcPr>
            <w:tcW w:w="547" w:type="dxa"/>
            <w:shd w:val="clear" w:color="auto" w:fill="808080" w:themeFill="background1" w:themeFillShade="80"/>
          </w:tcPr>
          <w:p w14:paraId="333C1492"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c>
          <w:tcPr>
            <w:tcW w:w="540" w:type="dxa"/>
            <w:shd w:val="clear" w:color="auto" w:fill="808080" w:themeFill="background1" w:themeFillShade="80"/>
          </w:tcPr>
          <w:p w14:paraId="22EE010E"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r>
      <w:tr w:rsidR="00796187" w:rsidRPr="00796187" w14:paraId="0C61BB98" w14:textId="77777777" w:rsidTr="00796187">
        <w:trPr>
          <w:trHeight w:val="465"/>
        </w:trPr>
        <w:tc>
          <w:tcPr>
            <w:tcW w:w="8273" w:type="dxa"/>
          </w:tcPr>
          <w:p w14:paraId="04B6C75E" w14:textId="77777777" w:rsidR="00796187" w:rsidRPr="00796187" w:rsidRDefault="00796187" w:rsidP="00796187">
            <w:pPr>
              <w:numPr>
                <w:ilvl w:val="0"/>
                <w:numId w:val="1"/>
              </w:numPr>
              <w:tabs>
                <w:tab w:val="clear" w:pos="540"/>
                <w:tab w:val="num" w:pos="518"/>
              </w:tabs>
              <w:spacing w:after="0" w:line="240" w:lineRule="auto"/>
              <w:ind w:left="518"/>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Are the signatories in the agreement still the same as when the agreement was signed?</w:t>
            </w:r>
          </w:p>
        </w:tc>
        <w:tc>
          <w:tcPr>
            <w:tcW w:w="547" w:type="dxa"/>
          </w:tcPr>
          <w:p w14:paraId="730B13DF"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c>
          <w:tcPr>
            <w:tcW w:w="540" w:type="dxa"/>
          </w:tcPr>
          <w:p w14:paraId="0B065118"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r>
      <w:tr w:rsidR="00796187" w:rsidRPr="00796187" w14:paraId="50FA8A53" w14:textId="77777777" w:rsidTr="00796187">
        <w:trPr>
          <w:trHeight w:val="453"/>
        </w:trPr>
        <w:tc>
          <w:tcPr>
            <w:tcW w:w="8273" w:type="dxa"/>
          </w:tcPr>
          <w:p w14:paraId="1C6680B3" w14:textId="77777777" w:rsidR="00796187" w:rsidRPr="00796187" w:rsidRDefault="00796187" w:rsidP="00796187">
            <w:pPr>
              <w:numPr>
                <w:ilvl w:val="0"/>
                <w:numId w:val="1"/>
              </w:numPr>
              <w:tabs>
                <w:tab w:val="clear" w:pos="540"/>
                <w:tab w:val="num" w:pos="518"/>
              </w:tabs>
              <w:spacing w:after="0" w:line="240" w:lineRule="auto"/>
              <w:ind w:left="518"/>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Does the agreement address the requirement to abide by Statewide Treatment Protocols?</w:t>
            </w:r>
          </w:p>
        </w:tc>
        <w:tc>
          <w:tcPr>
            <w:tcW w:w="547" w:type="dxa"/>
          </w:tcPr>
          <w:p w14:paraId="23641BA3"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c>
          <w:tcPr>
            <w:tcW w:w="540" w:type="dxa"/>
          </w:tcPr>
          <w:p w14:paraId="5284F010"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r>
      <w:tr w:rsidR="00796187" w:rsidRPr="00796187" w14:paraId="27C12667" w14:textId="77777777" w:rsidTr="00796187">
        <w:trPr>
          <w:trHeight w:val="931"/>
        </w:trPr>
        <w:tc>
          <w:tcPr>
            <w:tcW w:w="8273" w:type="dxa"/>
          </w:tcPr>
          <w:p w14:paraId="36997D4D" w14:textId="77777777" w:rsidR="00796187" w:rsidRPr="00796187" w:rsidRDefault="00796187" w:rsidP="00796187">
            <w:pPr>
              <w:numPr>
                <w:ilvl w:val="0"/>
                <w:numId w:val="1"/>
              </w:numPr>
              <w:tabs>
                <w:tab w:val="clear" w:pos="540"/>
                <w:tab w:val="num" w:pos="518"/>
              </w:tabs>
              <w:spacing w:after="0" w:line="240" w:lineRule="auto"/>
              <w:ind w:left="518"/>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Does the agreement provide for the hospital to designate an affiliate hospital medical director, who meets the requirements of 105 CMR 130.1504, to perform all the duties of 105 CMR 130.1503, including but not limited to authorization to practice of EMS personnel?</w:t>
            </w:r>
          </w:p>
        </w:tc>
        <w:tc>
          <w:tcPr>
            <w:tcW w:w="547" w:type="dxa"/>
          </w:tcPr>
          <w:p w14:paraId="3968C312"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c>
          <w:tcPr>
            <w:tcW w:w="540" w:type="dxa"/>
          </w:tcPr>
          <w:p w14:paraId="03106A0D"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r>
      <w:tr w:rsidR="00E515A0" w:rsidRPr="00796187" w14:paraId="754B88B6" w14:textId="77777777" w:rsidTr="00E515A0">
        <w:trPr>
          <w:trHeight w:val="728"/>
        </w:trPr>
        <w:tc>
          <w:tcPr>
            <w:tcW w:w="8273" w:type="dxa"/>
          </w:tcPr>
          <w:p w14:paraId="4D9DED8B" w14:textId="217F6E63" w:rsidR="00796187" w:rsidRPr="00E515A0" w:rsidRDefault="00796187" w:rsidP="00E515A0">
            <w:pPr>
              <w:keepNext/>
              <w:numPr>
                <w:ilvl w:val="0"/>
                <w:numId w:val="1"/>
              </w:numPr>
              <w:tabs>
                <w:tab w:val="clear" w:pos="540"/>
                <w:tab w:val="num" w:pos="518"/>
              </w:tabs>
              <w:spacing w:after="0" w:line="240" w:lineRule="auto"/>
              <w:ind w:left="518"/>
              <w:outlineLvl w:val="0"/>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 xml:space="preserve">Who is </w:t>
            </w:r>
            <w:proofErr w:type="gramStart"/>
            <w:r w:rsidRPr="00796187">
              <w:rPr>
                <w:rFonts w:ascii="Calibri" w:eastAsia="Times New Roman" w:hAnsi="Calibri" w:cs="Calibri"/>
                <w:kern w:val="0"/>
                <w:sz w:val="24"/>
                <w:szCs w:val="24"/>
                <w14:ligatures w14:val="none"/>
              </w:rPr>
              <w:t>the  medical</w:t>
            </w:r>
            <w:proofErr w:type="gramEnd"/>
            <w:r w:rsidRPr="00796187">
              <w:rPr>
                <w:rFonts w:ascii="Calibri" w:eastAsia="Times New Roman" w:hAnsi="Calibri" w:cs="Calibri"/>
                <w:kern w:val="0"/>
                <w:sz w:val="24"/>
                <w:szCs w:val="24"/>
                <w14:ligatures w14:val="none"/>
              </w:rPr>
              <w:t xml:space="preserve"> director designated by your affiliate hospital?</w:t>
            </w:r>
          </w:p>
        </w:tc>
        <w:tc>
          <w:tcPr>
            <w:tcW w:w="547" w:type="dxa"/>
            <w:shd w:val="clear" w:color="auto" w:fill="808080" w:themeFill="background1" w:themeFillShade="80"/>
          </w:tcPr>
          <w:p w14:paraId="3EAED007"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c>
          <w:tcPr>
            <w:tcW w:w="540" w:type="dxa"/>
            <w:shd w:val="clear" w:color="auto" w:fill="808080" w:themeFill="background1" w:themeFillShade="80"/>
          </w:tcPr>
          <w:p w14:paraId="536F70E9"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r>
      <w:tr w:rsidR="00796187" w:rsidRPr="00796187" w14:paraId="29F2516F" w14:textId="77777777" w:rsidTr="00796187">
        <w:trPr>
          <w:trHeight w:val="465"/>
        </w:trPr>
        <w:tc>
          <w:tcPr>
            <w:tcW w:w="8273" w:type="dxa"/>
          </w:tcPr>
          <w:p w14:paraId="6DC8A7CC" w14:textId="77777777" w:rsidR="00796187" w:rsidRPr="00796187" w:rsidRDefault="00796187" w:rsidP="00796187">
            <w:pPr>
              <w:numPr>
                <w:ilvl w:val="0"/>
                <w:numId w:val="1"/>
              </w:numPr>
              <w:tabs>
                <w:tab w:val="clear" w:pos="540"/>
                <w:tab w:val="num" w:pos="518"/>
              </w:tabs>
              <w:spacing w:after="0" w:line="240" w:lineRule="auto"/>
              <w:ind w:left="518"/>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Does the agreement provide for 24-hour on-line medical direction, by physicians who meet the requirements of 105 CMR 130.1504?</w:t>
            </w:r>
          </w:p>
        </w:tc>
        <w:tc>
          <w:tcPr>
            <w:tcW w:w="547" w:type="dxa"/>
          </w:tcPr>
          <w:p w14:paraId="45DA3CB6"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c>
          <w:tcPr>
            <w:tcW w:w="540" w:type="dxa"/>
          </w:tcPr>
          <w:p w14:paraId="6057F8D8"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r>
      <w:tr w:rsidR="00796187" w:rsidRPr="00796187" w14:paraId="5A4446BA" w14:textId="77777777" w:rsidTr="00796187">
        <w:trPr>
          <w:trHeight w:val="226"/>
        </w:trPr>
        <w:tc>
          <w:tcPr>
            <w:tcW w:w="8273" w:type="dxa"/>
          </w:tcPr>
          <w:p w14:paraId="502AD66E" w14:textId="77777777" w:rsidR="00796187" w:rsidRPr="00796187" w:rsidRDefault="00796187" w:rsidP="007B1E76">
            <w:pPr>
              <w:numPr>
                <w:ilvl w:val="0"/>
                <w:numId w:val="1"/>
              </w:numPr>
              <w:tabs>
                <w:tab w:val="clear" w:pos="540"/>
                <w:tab w:val="num" w:pos="518"/>
              </w:tabs>
              <w:spacing w:after="0" w:line="360" w:lineRule="auto"/>
              <w:ind w:left="518"/>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Does the agreement provide for monthly review of trip records for ALS calls?</w:t>
            </w:r>
          </w:p>
        </w:tc>
        <w:tc>
          <w:tcPr>
            <w:tcW w:w="547" w:type="dxa"/>
          </w:tcPr>
          <w:p w14:paraId="16712244"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c>
          <w:tcPr>
            <w:tcW w:w="540" w:type="dxa"/>
          </w:tcPr>
          <w:p w14:paraId="0D3C3830"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r>
      <w:tr w:rsidR="00796187" w:rsidRPr="00796187" w14:paraId="2D1A6514" w14:textId="77777777" w:rsidTr="00796187">
        <w:trPr>
          <w:trHeight w:val="918"/>
        </w:trPr>
        <w:tc>
          <w:tcPr>
            <w:tcW w:w="8273" w:type="dxa"/>
          </w:tcPr>
          <w:p w14:paraId="085A3DBE" w14:textId="77777777" w:rsidR="00796187" w:rsidRPr="00796187" w:rsidRDefault="00796187" w:rsidP="00796187">
            <w:pPr>
              <w:numPr>
                <w:ilvl w:val="0"/>
                <w:numId w:val="1"/>
              </w:numPr>
              <w:tabs>
                <w:tab w:val="clear" w:pos="540"/>
                <w:tab w:val="num" w:pos="518"/>
              </w:tabs>
              <w:spacing w:after="0" w:line="240" w:lineRule="auto"/>
              <w:ind w:left="518"/>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Does the agreement provide for the hospital to operate a QA/QI program that includes regular review of trip records and other statistical data pertinent to the EMS service’s operations, in accordance with the hospital’s QA/QI processes?</w:t>
            </w:r>
          </w:p>
        </w:tc>
        <w:tc>
          <w:tcPr>
            <w:tcW w:w="547" w:type="dxa"/>
          </w:tcPr>
          <w:p w14:paraId="08FF5248"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c>
          <w:tcPr>
            <w:tcW w:w="540" w:type="dxa"/>
          </w:tcPr>
          <w:p w14:paraId="460446BC"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r>
      <w:tr w:rsidR="00796187" w:rsidRPr="00796187" w14:paraId="413E1B1B" w14:textId="77777777" w:rsidTr="00796187">
        <w:trPr>
          <w:trHeight w:val="465"/>
        </w:trPr>
        <w:tc>
          <w:tcPr>
            <w:tcW w:w="8273" w:type="dxa"/>
          </w:tcPr>
          <w:p w14:paraId="68A46E61" w14:textId="77777777" w:rsidR="00796187" w:rsidRPr="00796187" w:rsidRDefault="00796187" w:rsidP="00796187">
            <w:pPr>
              <w:numPr>
                <w:ilvl w:val="0"/>
                <w:numId w:val="1"/>
              </w:numPr>
              <w:tabs>
                <w:tab w:val="clear" w:pos="540"/>
                <w:tab w:val="num" w:pos="518"/>
              </w:tabs>
              <w:spacing w:after="0" w:line="240" w:lineRule="auto"/>
              <w:ind w:left="518"/>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Are these trip record reviews, and other QA/QI activities being conducted in accordance with what is described in the agreement?</w:t>
            </w:r>
          </w:p>
        </w:tc>
        <w:tc>
          <w:tcPr>
            <w:tcW w:w="547" w:type="dxa"/>
          </w:tcPr>
          <w:p w14:paraId="072B6F56"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c>
          <w:tcPr>
            <w:tcW w:w="540" w:type="dxa"/>
          </w:tcPr>
          <w:p w14:paraId="285ADF88"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r>
      <w:tr w:rsidR="00796187" w:rsidRPr="00796187" w14:paraId="19E5E913" w14:textId="77777777" w:rsidTr="00796187">
        <w:trPr>
          <w:trHeight w:val="453"/>
        </w:trPr>
        <w:tc>
          <w:tcPr>
            <w:tcW w:w="8273" w:type="dxa"/>
          </w:tcPr>
          <w:p w14:paraId="06A2A537" w14:textId="62F0D564" w:rsidR="00796187" w:rsidRPr="00796187" w:rsidRDefault="00796187" w:rsidP="00796187">
            <w:pPr>
              <w:numPr>
                <w:ilvl w:val="0"/>
                <w:numId w:val="1"/>
              </w:numPr>
              <w:tabs>
                <w:tab w:val="clear" w:pos="540"/>
                <w:tab w:val="num" w:pos="518"/>
              </w:tabs>
              <w:spacing w:after="0" w:line="240" w:lineRule="auto"/>
              <w:ind w:left="518"/>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Does the agreement provide for regular consultation between medical and nursing staff and EMS personnel</w:t>
            </w:r>
          </w:p>
        </w:tc>
        <w:tc>
          <w:tcPr>
            <w:tcW w:w="547" w:type="dxa"/>
          </w:tcPr>
          <w:p w14:paraId="28A8F09F"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c>
          <w:tcPr>
            <w:tcW w:w="540" w:type="dxa"/>
          </w:tcPr>
          <w:p w14:paraId="7423BBBB" w14:textId="77777777" w:rsidR="00796187" w:rsidRPr="00796187" w:rsidRDefault="00796187" w:rsidP="00796187">
            <w:pPr>
              <w:spacing w:after="0" w:line="240" w:lineRule="auto"/>
              <w:rPr>
                <w:rFonts w:ascii="Calibri" w:eastAsia="Times New Roman" w:hAnsi="Calibri" w:cs="Calibri"/>
                <w:kern w:val="0"/>
                <w:sz w:val="24"/>
                <w:szCs w:val="24"/>
                <w14:ligatures w14:val="none"/>
              </w:rPr>
            </w:pPr>
          </w:p>
        </w:tc>
      </w:tr>
    </w:tbl>
    <w:p w14:paraId="62888BA9" w14:textId="09E11658" w:rsidR="006574D6" w:rsidRPr="00796187" w:rsidRDefault="006574D6" w:rsidP="00796187">
      <w:pPr>
        <w:spacing w:after="0" w:line="480" w:lineRule="auto"/>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Name of Service</w:t>
      </w:r>
      <w:r w:rsidR="00796187" w:rsidRPr="00796187">
        <w:rPr>
          <w:rFonts w:ascii="Calibri" w:eastAsia="Times New Roman" w:hAnsi="Calibri" w:cs="Calibri"/>
          <w:kern w:val="0"/>
          <w:sz w:val="24"/>
          <w:szCs w:val="24"/>
          <w14:ligatures w14:val="none"/>
        </w:rPr>
        <w:t>:</w:t>
      </w:r>
      <w:r w:rsidR="00796187" w:rsidRPr="00796187">
        <w:rPr>
          <w:rFonts w:ascii="Calibri" w:eastAsia="Times New Roman" w:hAnsi="Calibri" w:cs="Calibri"/>
          <w:kern w:val="0"/>
          <w:sz w:val="24"/>
          <w:szCs w:val="24"/>
          <w14:ligatures w14:val="none"/>
        </w:rPr>
        <w:tab/>
      </w:r>
      <w:r w:rsidRPr="00796187">
        <w:rPr>
          <w:rFonts w:ascii="Calibri" w:eastAsia="Times New Roman" w:hAnsi="Calibri" w:cs="Calibri"/>
          <w:kern w:val="0"/>
          <w:sz w:val="24"/>
          <w:szCs w:val="24"/>
          <w14:ligatures w14:val="none"/>
        </w:rPr>
        <w:t>____________________________________________________________</w:t>
      </w:r>
      <w:r w:rsidRPr="00796187">
        <w:rPr>
          <w:rFonts w:ascii="Calibri" w:eastAsia="Times New Roman" w:hAnsi="Calibri" w:cs="Calibri"/>
          <w:kern w:val="0"/>
          <w:sz w:val="24"/>
          <w:szCs w:val="24"/>
          <w14:ligatures w14:val="none"/>
        </w:rPr>
        <w:br/>
      </w:r>
      <w:r w:rsidRPr="00796187">
        <w:rPr>
          <w:rFonts w:ascii="Calibri" w:hAnsi="Calibri" w:cs="Calibri"/>
          <w:sz w:val="24"/>
          <w:szCs w:val="24"/>
        </w:rPr>
        <w:t>Name of Hospital:</w:t>
      </w:r>
      <w:r w:rsidR="006C1438" w:rsidRPr="00796187">
        <w:rPr>
          <w:rFonts w:ascii="Calibri" w:hAnsi="Calibri" w:cs="Calibri"/>
          <w:sz w:val="24"/>
          <w:szCs w:val="24"/>
        </w:rPr>
        <w:tab/>
      </w:r>
      <w:r w:rsidRPr="00796187">
        <w:rPr>
          <w:rFonts w:ascii="Calibri" w:eastAsia="Times New Roman" w:hAnsi="Calibri" w:cs="Calibri"/>
          <w:kern w:val="0"/>
          <w:sz w:val="24"/>
          <w:szCs w:val="24"/>
          <w14:ligatures w14:val="none"/>
        </w:rPr>
        <w:t>____________________________________________________________</w:t>
      </w:r>
    </w:p>
    <w:tbl>
      <w:tblPr>
        <w:tblpPr w:leftFromText="180" w:rightFromText="180" w:vertAnchor="page" w:horzAnchor="margin" w:tblpY="143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2"/>
        <w:gridCol w:w="504"/>
        <w:gridCol w:w="540"/>
      </w:tblGrid>
      <w:tr w:rsidR="006C1438" w:rsidRPr="00796187" w14:paraId="569D65E9" w14:textId="77777777" w:rsidTr="006574D6">
        <w:tc>
          <w:tcPr>
            <w:tcW w:w="8532" w:type="dxa"/>
          </w:tcPr>
          <w:p w14:paraId="56D4EBB5" w14:textId="0C6298A4" w:rsidR="006C1438" w:rsidRDefault="006C1438" w:rsidP="006C1438">
            <w:pPr>
              <w:numPr>
                <w:ilvl w:val="0"/>
                <w:numId w:val="1"/>
              </w:numPr>
              <w:tabs>
                <w:tab w:val="clear" w:pos="540"/>
                <w:tab w:val="num" w:pos="518"/>
              </w:tabs>
              <w:spacing w:after="0" w:line="240" w:lineRule="auto"/>
              <w:ind w:left="518"/>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Does the agreement set out, at a minimum, how many M&amp;M rounds the hospital makes available to EMS personnel</w:t>
            </w:r>
            <w:r w:rsidR="00E515A0">
              <w:rPr>
                <w:rFonts w:ascii="Calibri" w:eastAsia="Times New Roman" w:hAnsi="Calibri" w:cs="Calibri"/>
                <w:kern w:val="0"/>
                <w:sz w:val="24"/>
                <w:szCs w:val="24"/>
                <w14:ligatures w14:val="none"/>
              </w:rPr>
              <w:t>?</w:t>
            </w:r>
          </w:p>
          <w:p w14:paraId="69F362B5" w14:textId="77777777" w:rsidR="00E515A0" w:rsidRPr="00796187" w:rsidRDefault="00E515A0" w:rsidP="00E515A0">
            <w:pPr>
              <w:spacing w:after="0" w:line="240" w:lineRule="auto"/>
              <w:ind w:left="518"/>
              <w:rPr>
                <w:rFonts w:ascii="Calibri" w:eastAsia="Times New Roman" w:hAnsi="Calibri" w:cs="Calibri"/>
                <w:kern w:val="0"/>
                <w:sz w:val="24"/>
                <w:szCs w:val="24"/>
                <w14:ligatures w14:val="none"/>
              </w:rPr>
            </w:pPr>
          </w:p>
          <w:p w14:paraId="674FE606" w14:textId="4AFB0E5E" w:rsidR="006C1438" w:rsidRDefault="006C1438" w:rsidP="006C1438">
            <w:pPr>
              <w:tabs>
                <w:tab w:val="num" w:pos="518"/>
              </w:tabs>
              <w:spacing w:after="0" w:line="240" w:lineRule="auto"/>
              <w:ind w:left="518"/>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Minimum Amount:</w:t>
            </w:r>
            <w:r w:rsidR="00E515A0">
              <w:rPr>
                <w:rFonts w:ascii="Calibri" w:eastAsia="Times New Roman" w:hAnsi="Calibri" w:cs="Calibri"/>
                <w:kern w:val="0"/>
                <w:sz w:val="24"/>
                <w:szCs w:val="24"/>
                <w14:ligatures w14:val="none"/>
              </w:rPr>
              <w:t xml:space="preserve">  ___________________</w:t>
            </w:r>
          </w:p>
          <w:p w14:paraId="6F5FA6A3" w14:textId="55DED58E" w:rsidR="00E515A0" w:rsidRPr="00796187" w:rsidRDefault="00E515A0" w:rsidP="006C1438">
            <w:pPr>
              <w:tabs>
                <w:tab w:val="num" w:pos="518"/>
              </w:tabs>
              <w:spacing w:after="0" w:line="240" w:lineRule="auto"/>
              <w:ind w:left="518"/>
              <w:rPr>
                <w:rFonts w:ascii="Calibri" w:eastAsia="Times New Roman" w:hAnsi="Calibri" w:cs="Calibri"/>
                <w:kern w:val="0"/>
                <w:sz w:val="24"/>
                <w:szCs w:val="24"/>
                <w14:ligatures w14:val="none"/>
              </w:rPr>
            </w:pPr>
          </w:p>
        </w:tc>
        <w:tc>
          <w:tcPr>
            <w:tcW w:w="504" w:type="dxa"/>
          </w:tcPr>
          <w:p w14:paraId="4388A1DE"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c>
          <w:tcPr>
            <w:tcW w:w="540" w:type="dxa"/>
          </w:tcPr>
          <w:p w14:paraId="6BB695CA"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r>
      <w:tr w:rsidR="006C1438" w:rsidRPr="00796187" w14:paraId="56B31CBB" w14:textId="77777777" w:rsidTr="006574D6">
        <w:tc>
          <w:tcPr>
            <w:tcW w:w="8532" w:type="dxa"/>
          </w:tcPr>
          <w:p w14:paraId="78D73C79" w14:textId="5BB4F9B0" w:rsidR="006C1438" w:rsidRPr="00796187" w:rsidRDefault="006C1438" w:rsidP="006C1438">
            <w:pPr>
              <w:pStyle w:val="ListParagraph"/>
              <w:numPr>
                <w:ilvl w:val="0"/>
                <w:numId w:val="1"/>
              </w:numPr>
              <w:spacing w:after="0" w:line="240" w:lineRule="auto"/>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Do M&amp;M rounds for all EMS personnel occur as called for in the agreement, and are EMS personnel attending in accordance with the requirements in the agreement?</w:t>
            </w:r>
          </w:p>
        </w:tc>
        <w:tc>
          <w:tcPr>
            <w:tcW w:w="504" w:type="dxa"/>
          </w:tcPr>
          <w:p w14:paraId="7437DE7F"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c>
          <w:tcPr>
            <w:tcW w:w="540" w:type="dxa"/>
          </w:tcPr>
          <w:p w14:paraId="1E5FA7BF"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r>
      <w:tr w:rsidR="006C1438" w:rsidRPr="00796187" w14:paraId="79941726" w14:textId="77777777" w:rsidTr="006574D6">
        <w:tc>
          <w:tcPr>
            <w:tcW w:w="8532" w:type="dxa"/>
          </w:tcPr>
          <w:p w14:paraId="306223AD" w14:textId="77777777" w:rsidR="006C1438" w:rsidRPr="00796187" w:rsidRDefault="006C1438" w:rsidP="006C1438">
            <w:pPr>
              <w:numPr>
                <w:ilvl w:val="0"/>
                <w:numId w:val="1"/>
              </w:numPr>
              <w:spacing w:after="0" w:line="240" w:lineRule="auto"/>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Does the agreement provide for procedures for obtaining medications from the hospital pharmacy?</w:t>
            </w:r>
          </w:p>
        </w:tc>
        <w:tc>
          <w:tcPr>
            <w:tcW w:w="504" w:type="dxa"/>
          </w:tcPr>
          <w:p w14:paraId="3FFF7359"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c>
          <w:tcPr>
            <w:tcW w:w="540" w:type="dxa"/>
          </w:tcPr>
          <w:p w14:paraId="45F8EC75"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r>
      <w:tr w:rsidR="006C1438" w:rsidRPr="00796187" w14:paraId="11B28CE7" w14:textId="77777777" w:rsidTr="006574D6">
        <w:tc>
          <w:tcPr>
            <w:tcW w:w="8532" w:type="dxa"/>
          </w:tcPr>
          <w:p w14:paraId="4148F40E" w14:textId="77777777" w:rsidR="006C1438" w:rsidRPr="00796187" w:rsidRDefault="006C1438" w:rsidP="006C1438">
            <w:pPr>
              <w:numPr>
                <w:ilvl w:val="0"/>
                <w:numId w:val="1"/>
              </w:numPr>
              <w:spacing w:after="0" w:line="240" w:lineRule="auto"/>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Are there limits to what the hospital agrees to exchange/provide to the service?</w:t>
            </w:r>
          </w:p>
        </w:tc>
        <w:tc>
          <w:tcPr>
            <w:tcW w:w="504" w:type="dxa"/>
          </w:tcPr>
          <w:p w14:paraId="26C7A29E"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c>
          <w:tcPr>
            <w:tcW w:w="540" w:type="dxa"/>
          </w:tcPr>
          <w:p w14:paraId="53B63F98"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r>
      <w:tr w:rsidR="006C1438" w:rsidRPr="00796187" w14:paraId="65B76D7C" w14:textId="77777777" w:rsidTr="006574D6">
        <w:tc>
          <w:tcPr>
            <w:tcW w:w="8532" w:type="dxa"/>
          </w:tcPr>
          <w:p w14:paraId="09D435DD" w14:textId="77777777" w:rsidR="006C1438" w:rsidRPr="00796187" w:rsidRDefault="006C1438" w:rsidP="006C1438">
            <w:pPr>
              <w:numPr>
                <w:ilvl w:val="0"/>
                <w:numId w:val="1"/>
              </w:numPr>
              <w:spacing w:after="0" w:line="240" w:lineRule="auto"/>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Does the agreement have provisions for quality assurance, quality improvement (i.e., min. skills/year)?</w:t>
            </w:r>
          </w:p>
        </w:tc>
        <w:tc>
          <w:tcPr>
            <w:tcW w:w="504" w:type="dxa"/>
          </w:tcPr>
          <w:p w14:paraId="2D231EC0"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c>
          <w:tcPr>
            <w:tcW w:w="540" w:type="dxa"/>
          </w:tcPr>
          <w:p w14:paraId="375F7FD2"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r>
      <w:tr w:rsidR="006C1438" w:rsidRPr="00796187" w14:paraId="23C56601" w14:textId="77777777" w:rsidTr="006574D6">
        <w:tc>
          <w:tcPr>
            <w:tcW w:w="8532" w:type="dxa"/>
          </w:tcPr>
          <w:p w14:paraId="48F011DA" w14:textId="77777777" w:rsidR="006C1438" w:rsidRPr="00796187" w:rsidRDefault="006C1438" w:rsidP="006C1438">
            <w:pPr>
              <w:keepNext/>
              <w:numPr>
                <w:ilvl w:val="0"/>
                <w:numId w:val="1"/>
              </w:numPr>
              <w:spacing w:after="0" w:line="240" w:lineRule="auto"/>
              <w:outlineLvl w:val="0"/>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 xml:space="preserve">Are trip records signed by a hospital physician or his/her </w:t>
            </w:r>
            <w:proofErr w:type="gramStart"/>
            <w:r w:rsidRPr="00796187">
              <w:rPr>
                <w:rFonts w:ascii="Calibri" w:eastAsia="Times New Roman" w:hAnsi="Calibri" w:cs="Calibri"/>
                <w:kern w:val="0"/>
                <w:sz w:val="24"/>
                <w:szCs w:val="24"/>
                <w14:ligatures w14:val="none"/>
              </w:rPr>
              <w:t>designee</w:t>
            </w:r>
            <w:proofErr w:type="gramEnd"/>
            <w:r w:rsidRPr="00796187">
              <w:rPr>
                <w:rFonts w:ascii="Calibri" w:eastAsia="Times New Roman" w:hAnsi="Calibri" w:cs="Calibri"/>
                <w:kern w:val="0"/>
                <w:sz w:val="24"/>
                <w:szCs w:val="24"/>
                <w14:ligatures w14:val="none"/>
              </w:rPr>
              <w:t>? (if required for Online Medical Control treatment orders)</w:t>
            </w:r>
          </w:p>
        </w:tc>
        <w:tc>
          <w:tcPr>
            <w:tcW w:w="504" w:type="dxa"/>
          </w:tcPr>
          <w:p w14:paraId="3CE9AFF0"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c>
          <w:tcPr>
            <w:tcW w:w="540" w:type="dxa"/>
          </w:tcPr>
          <w:p w14:paraId="6C0F588F"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r>
      <w:tr w:rsidR="006C1438" w:rsidRPr="00796187" w14:paraId="37010701" w14:textId="77777777" w:rsidTr="006574D6">
        <w:tc>
          <w:tcPr>
            <w:tcW w:w="8532" w:type="dxa"/>
          </w:tcPr>
          <w:p w14:paraId="66E6F82C" w14:textId="77777777" w:rsidR="006C1438" w:rsidRPr="00796187" w:rsidRDefault="006C1438" w:rsidP="006C1438">
            <w:pPr>
              <w:numPr>
                <w:ilvl w:val="0"/>
                <w:numId w:val="1"/>
              </w:numPr>
              <w:spacing w:after="0" w:line="240" w:lineRule="auto"/>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Does the agreement provide for the hospital to ensure EMS personnel have access to remediation, training and retraining as necessary under the oversight of the medical director?</w:t>
            </w:r>
          </w:p>
        </w:tc>
        <w:tc>
          <w:tcPr>
            <w:tcW w:w="504" w:type="dxa"/>
          </w:tcPr>
          <w:p w14:paraId="45CB9896"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c>
          <w:tcPr>
            <w:tcW w:w="540" w:type="dxa"/>
          </w:tcPr>
          <w:p w14:paraId="2EA97BD9"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r>
      <w:tr w:rsidR="006C1438" w:rsidRPr="00796187" w14:paraId="5245CC47" w14:textId="77777777" w:rsidTr="006574D6">
        <w:tc>
          <w:tcPr>
            <w:tcW w:w="8532" w:type="dxa"/>
          </w:tcPr>
          <w:p w14:paraId="3D767CAB" w14:textId="77777777" w:rsidR="006C1438" w:rsidRPr="00796187" w:rsidRDefault="006C1438" w:rsidP="006C1438">
            <w:pPr>
              <w:keepNext/>
              <w:numPr>
                <w:ilvl w:val="0"/>
                <w:numId w:val="1"/>
              </w:numPr>
              <w:spacing w:after="0" w:line="240" w:lineRule="auto"/>
              <w:outlineLvl w:val="0"/>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Does the agreement provide for skill maintenance and review for EMS personnel?</w:t>
            </w:r>
          </w:p>
        </w:tc>
        <w:tc>
          <w:tcPr>
            <w:tcW w:w="504" w:type="dxa"/>
          </w:tcPr>
          <w:p w14:paraId="059974A8"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c>
          <w:tcPr>
            <w:tcW w:w="540" w:type="dxa"/>
          </w:tcPr>
          <w:p w14:paraId="6B1CFDE9"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r>
      <w:tr w:rsidR="006C1438" w:rsidRPr="00796187" w14:paraId="0C563A00" w14:textId="77777777" w:rsidTr="006574D6">
        <w:tc>
          <w:tcPr>
            <w:tcW w:w="8532" w:type="dxa"/>
          </w:tcPr>
          <w:p w14:paraId="5ABAAAB7" w14:textId="77777777" w:rsidR="006C1438" w:rsidRPr="00796187" w:rsidRDefault="006C1438" w:rsidP="007B1E76">
            <w:pPr>
              <w:keepNext/>
              <w:numPr>
                <w:ilvl w:val="0"/>
                <w:numId w:val="1"/>
              </w:numPr>
              <w:spacing w:after="0" w:line="360" w:lineRule="auto"/>
              <w:outlineLvl w:val="0"/>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Does skill maintenance and review occur as called for in the agreement?</w:t>
            </w:r>
          </w:p>
        </w:tc>
        <w:tc>
          <w:tcPr>
            <w:tcW w:w="504" w:type="dxa"/>
          </w:tcPr>
          <w:p w14:paraId="46341009"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c>
          <w:tcPr>
            <w:tcW w:w="540" w:type="dxa"/>
          </w:tcPr>
          <w:p w14:paraId="56581624"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r>
      <w:tr w:rsidR="006C1438" w:rsidRPr="00796187" w14:paraId="5BA8B7C9" w14:textId="77777777" w:rsidTr="00E515A0">
        <w:tc>
          <w:tcPr>
            <w:tcW w:w="8532" w:type="dxa"/>
          </w:tcPr>
          <w:p w14:paraId="62FBBA16" w14:textId="77777777" w:rsidR="006C1438" w:rsidRPr="00796187" w:rsidRDefault="006C1438" w:rsidP="006C1438">
            <w:pPr>
              <w:numPr>
                <w:ilvl w:val="0"/>
                <w:numId w:val="1"/>
              </w:numPr>
              <w:spacing w:after="0" w:line="240" w:lineRule="auto"/>
              <w:rPr>
                <w:rFonts w:ascii="Calibri" w:eastAsia="Times New Roman" w:hAnsi="Calibri" w:cs="Calibri"/>
                <w:kern w:val="0"/>
                <w:sz w:val="24"/>
                <w:szCs w:val="24"/>
                <w14:ligatures w14:val="none"/>
              </w:rPr>
            </w:pPr>
            <w:r w:rsidRPr="00796187">
              <w:rPr>
                <w:rFonts w:ascii="Calibri" w:eastAsia="Times New Roman" w:hAnsi="Calibri" w:cs="Calibri"/>
                <w:kern w:val="0"/>
                <w:sz w:val="24"/>
                <w:szCs w:val="24"/>
                <w14:ligatures w14:val="none"/>
              </w:rPr>
              <w:t>With which other hospital(s) does this service have affiliation agreements?</w:t>
            </w:r>
          </w:p>
          <w:p w14:paraId="6E1EBEA6"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p w14:paraId="2C84CC49"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p w14:paraId="7D9DC83C"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p w14:paraId="29179D16" w14:textId="77777777" w:rsidR="006C1438" w:rsidRDefault="006C1438" w:rsidP="006C1438">
            <w:pPr>
              <w:spacing w:after="0" w:line="240" w:lineRule="auto"/>
              <w:rPr>
                <w:rFonts w:ascii="Calibri" w:eastAsia="Times New Roman" w:hAnsi="Calibri" w:cs="Calibri"/>
                <w:kern w:val="0"/>
                <w:sz w:val="24"/>
                <w:szCs w:val="24"/>
                <w14:ligatures w14:val="none"/>
              </w:rPr>
            </w:pPr>
          </w:p>
          <w:p w14:paraId="07DFD9A8" w14:textId="77777777" w:rsidR="00E515A0" w:rsidRPr="00796187" w:rsidRDefault="00E515A0" w:rsidP="006C1438">
            <w:pPr>
              <w:spacing w:after="0" w:line="240" w:lineRule="auto"/>
              <w:rPr>
                <w:rFonts w:ascii="Calibri" w:eastAsia="Times New Roman" w:hAnsi="Calibri" w:cs="Calibri"/>
                <w:kern w:val="0"/>
                <w:sz w:val="24"/>
                <w:szCs w:val="24"/>
                <w14:ligatures w14:val="none"/>
              </w:rPr>
            </w:pPr>
          </w:p>
          <w:p w14:paraId="09F20F11"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c>
          <w:tcPr>
            <w:tcW w:w="504" w:type="dxa"/>
            <w:shd w:val="clear" w:color="auto" w:fill="808080" w:themeFill="background1" w:themeFillShade="80"/>
          </w:tcPr>
          <w:p w14:paraId="2638A9E3"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c>
          <w:tcPr>
            <w:tcW w:w="540" w:type="dxa"/>
            <w:shd w:val="clear" w:color="auto" w:fill="808080" w:themeFill="background1" w:themeFillShade="80"/>
          </w:tcPr>
          <w:p w14:paraId="66DA3178" w14:textId="77777777" w:rsidR="006C1438" w:rsidRPr="00796187" w:rsidRDefault="006C1438" w:rsidP="006C1438">
            <w:pPr>
              <w:spacing w:after="0" w:line="240" w:lineRule="auto"/>
              <w:rPr>
                <w:rFonts w:ascii="Calibri" w:eastAsia="Times New Roman" w:hAnsi="Calibri" w:cs="Calibri"/>
                <w:kern w:val="0"/>
                <w:sz w:val="24"/>
                <w:szCs w:val="24"/>
                <w14:ligatures w14:val="none"/>
              </w:rPr>
            </w:pPr>
          </w:p>
        </w:tc>
      </w:tr>
    </w:tbl>
    <w:p w14:paraId="6DE3A4D3" w14:textId="77777777" w:rsidR="00377AAC" w:rsidRPr="00796187" w:rsidRDefault="00377AAC" w:rsidP="006574D6">
      <w:pPr>
        <w:rPr>
          <w:rFonts w:ascii="Calibri" w:hAnsi="Calibri" w:cs="Calibri"/>
          <w:sz w:val="24"/>
          <w:szCs w:val="24"/>
        </w:rPr>
      </w:pPr>
    </w:p>
    <w:p w14:paraId="7DE11449" w14:textId="62E3DEBA" w:rsidR="006574D6" w:rsidRPr="00796187" w:rsidRDefault="006574D6" w:rsidP="006574D6">
      <w:pPr>
        <w:rPr>
          <w:rFonts w:ascii="Calibri" w:hAnsi="Calibri" w:cs="Calibri"/>
          <w:sz w:val="24"/>
          <w:szCs w:val="24"/>
        </w:rPr>
      </w:pPr>
      <w:r w:rsidRPr="00796187">
        <w:rPr>
          <w:rFonts w:ascii="Calibri" w:hAnsi="Calibri" w:cs="Calibri"/>
          <w:sz w:val="24"/>
          <w:szCs w:val="24"/>
        </w:rPr>
        <w:t>Comments:</w:t>
      </w:r>
    </w:p>
    <w:sectPr w:rsidR="006574D6" w:rsidRPr="00796187" w:rsidSect="006574D6">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2BC92" w14:textId="77777777" w:rsidR="00EE0A56" w:rsidRDefault="00EE0A56" w:rsidP="006574D6">
      <w:pPr>
        <w:spacing w:after="0" w:line="240" w:lineRule="auto"/>
      </w:pPr>
      <w:r>
        <w:separator/>
      </w:r>
    </w:p>
  </w:endnote>
  <w:endnote w:type="continuationSeparator" w:id="0">
    <w:p w14:paraId="063DC61B" w14:textId="77777777" w:rsidR="00EE0A56" w:rsidRDefault="00EE0A56" w:rsidP="0065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B1C4D" w14:textId="45AF949F" w:rsidR="006574D6" w:rsidRDefault="006574D6" w:rsidP="006574D6">
    <w:pPr>
      <w:pStyle w:val="Footer"/>
      <w:jc w:val="right"/>
    </w:pPr>
    <w:r w:rsidRPr="00FA681D">
      <w:rPr>
        <w:bCs/>
        <w:sz w:val="16"/>
        <w:szCs w:val="16"/>
      </w:rPr>
      <w:t>OEMS Form 512-9 (</w:t>
    </w:r>
    <w:r>
      <w:rPr>
        <w:bCs/>
        <w:sz w:val="16"/>
        <w:szCs w:val="16"/>
      </w:rPr>
      <w:t>7</w:t>
    </w:r>
    <w:r w:rsidRPr="00FA681D">
      <w:rPr>
        <w:bCs/>
        <w:sz w:val="16"/>
        <w:szCs w:val="16"/>
      </w:rPr>
      <w:t>/</w:t>
    </w:r>
    <w:r>
      <w:rPr>
        <w:bCs/>
        <w:sz w:val="16"/>
        <w:szCs w:val="16"/>
      </w:rPr>
      <w:t>24</w:t>
    </w:r>
    <w:r w:rsidRPr="00FA681D">
      <w:rPr>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5A96E" w14:textId="77777777" w:rsidR="00EE0A56" w:rsidRDefault="00EE0A56" w:rsidP="006574D6">
      <w:pPr>
        <w:spacing w:after="0" w:line="240" w:lineRule="auto"/>
      </w:pPr>
      <w:r>
        <w:separator/>
      </w:r>
    </w:p>
  </w:footnote>
  <w:footnote w:type="continuationSeparator" w:id="0">
    <w:p w14:paraId="7806E312" w14:textId="77777777" w:rsidR="00EE0A56" w:rsidRDefault="00EE0A56" w:rsidP="00657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3621D" w14:textId="3029B9FD" w:rsidR="006574D6" w:rsidRPr="00E515A0" w:rsidRDefault="00E515A0" w:rsidP="006574D6">
    <w:pPr>
      <w:pStyle w:val="Header"/>
      <w:jc w:val="center"/>
      <w:rPr>
        <w:rFonts w:ascii="Calibri" w:hAnsi="Calibri" w:cs="Calibri"/>
        <w:b/>
        <w:bCs/>
        <w:sz w:val="28"/>
        <w:szCs w:val="28"/>
      </w:rPr>
    </w:pPr>
    <w:r w:rsidRPr="00E515A0">
      <w:rPr>
        <w:rFonts w:ascii="Arial" w:hAnsi="Arial" w:cs="Arial"/>
        <w:b/>
        <w:bCs/>
        <w:noProof/>
      </w:rPr>
      <w:drawing>
        <wp:anchor distT="0" distB="0" distL="114300" distR="114300" simplePos="0" relativeHeight="251657216" behindDoc="1" locked="0" layoutInCell="1" allowOverlap="1" wp14:anchorId="20AE645B" wp14:editId="48539FD7">
          <wp:simplePos x="0" y="0"/>
          <wp:positionH relativeFrom="margin">
            <wp:align>left</wp:align>
          </wp:positionH>
          <wp:positionV relativeFrom="page">
            <wp:posOffset>161925</wp:posOffset>
          </wp:positionV>
          <wp:extent cx="914400" cy="914400"/>
          <wp:effectExtent l="0" t="0" r="0" b="0"/>
          <wp:wrapThrough wrapText="bothSides">
            <wp:wrapPolygon edited="0">
              <wp:start x="0" y="0"/>
              <wp:lineTo x="0" y="21150"/>
              <wp:lineTo x="21150" y="21150"/>
              <wp:lineTo x="21150" y="0"/>
              <wp:lineTo x="0" y="0"/>
            </wp:wrapPolygon>
          </wp:wrapThrough>
          <wp:docPr id="74947545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75452"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009E19A2">
      <w:rPr>
        <w:b/>
        <w:bCs/>
        <w:noProof/>
      </w:rPr>
      <w:pict w14:anchorId="4B270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Star Of Life Clipart" style="position:absolute;left:0;text-align:left;margin-left:474.7pt;margin-top:-22.3pt;width:1in;height:69.65pt;z-index:-251658240;mso-position-horizontal:right;mso-position-horizontal-relative:margin;mso-position-vertical-relative:text;mso-width-relative:page;mso-height-relative:page" wrapcoords="-214 0 -214 21380 21600 21380 21600 0 -214 0">
          <v:imagedata r:id="rId2" o:title="starlife"/>
          <w10:wrap type="through" anchorx="margin"/>
        </v:shape>
      </w:pict>
    </w:r>
    <w:r w:rsidR="006574D6" w:rsidRPr="00E515A0">
      <w:rPr>
        <w:rFonts w:ascii="Calibri" w:hAnsi="Calibri" w:cs="Calibri"/>
        <w:b/>
        <w:bCs/>
        <w:sz w:val="28"/>
        <w:szCs w:val="28"/>
      </w:rPr>
      <w:t>Massachusetts Department of Public Health</w:t>
    </w:r>
  </w:p>
  <w:p w14:paraId="33961DE6" w14:textId="77601DDC" w:rsidR="006574D6" w:rsidRPr="00E515A0" w:rsidRDefault="006574D6" w:rsidP="006574D6">
    <w:pPr>
      <w:pStyle w:val="Header"/>
      <w:jc w:val="center"/>
      <w:rPr>
        <w:rFonts w:ascii="Calibri" w:hAnsi="Calibri" w:cs="Calibri"/>
        <w:sz w:val="28"/>
        <w:szCs w:val="28"/>
      </w:rPr>
    </w:pPr>
    <w:r w:rsidRPr="00E515A0">
      <w:rPr>
        <w:rFonts w:ascii="Calibri" w:hAnsi="Calibri" w:cs="Calibri"/>
        <w:sz w:val="28"/>
        <w:szCs w:val="28"/>
      </w:rPr>
      <w:t>Office of Emergency Medical Services</w:t>
    </w:r>
  </w:p>
  <w:p w14:paraId="202CB49C" w14:textId="4E085174" w:rsidR="006574D6" w:rsidRPr="00E515A0" w:rsidRDefault="006574D6" w:rsidP="006574D6">
    <w:pPr>
      <w:pStyle w:val="Header"/>
      <w:jc w:val="center"/>
      <w:rPr>
        <w:rFonts w:ascii="Calibri" w:hAnsi="Calibri" w:cs="Calibri"/>
        <w:sz w:val="28"/>
        <w:szCs w:val="28"/>
      </w:rPr>
    </w:pPr>
    <w:r w:rsidRPr="00E515A0">
      <w:rPr>
        <w:rFonts w:ascii="Calibri" w:hAnsi="Calibri" w:cs="Calibri"/>
        <w:sz w:val="28"/>
        <w:szCs w:val="28"/>
      </w:rPr>
      <w:t>Affiliation Agreement Review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F30D1E"/>
    <w:multiLevelType w:val="hybridMultilevel"/>
    <w:tmpl w:val="4D285600"/>
    <w:lvl w:ilvl="0" w:tplc="EA763E3E">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833259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D6"/>
    <w:rsid w:val="00035E46"/>
    <w:rsid w:val="000D66F8"/>
    <w:rsid w:val="001202FD"/>
    <w:rsid w:val="001B1B7C"/>
    <w:rsid w:val="002119D8"/>
    <w:rsid w:val="00217494"/>
    <w:rsid w:val="00286A93"/>
    <w:rsid w:val="00377AAC"/>
    <w:rsid w:val="00386403"/>
    <w:rsid w:val="00397BB3"/>
    <w:rsid w:val="004157DD"/>
    <w:rsid w:val="005469F6"/>
    <w:rsid w:val="005B13D3"/>
    <w:rsid w:val="00643908"/>
    <w:rsid w:val="006574D6"/>
    <w:rsid w:val="006C1438"/>
    <w:rsid w:val="00723030"/>
    <w:rsid w:val="00796187"/>
    <w:rsid w:val="007B1E76"/>
    <w:rsid w:val="00981F5A"/>
    <w:rsid w:val="009967EC"/>
    <w:rsid w:val="009E19A2"/>
    <w:rsid w:val="00A43A4E"/>
    <w:rsid w:val="00B10D47"/>
    <w:rsid w:val="00B85511"/>
    <w:rsid w:val="00BD22A4"/>
    <w:rsid w:val="00BF0A05"/>
    <w:rsid w:val="00C40EEA"/>
    <w:rsid w:val="00C62DD1"/>
    <w:rsid w:val="00D70761"/>
    <w:rsid w:val="00E515A0"/>
    <w:rsid w:val="00E94E67"/>
    <w:rsid w:val="00EE0A56"/>
    <w:rsid w:val="00F4172C"/>
    <w:rsid w:val="00F5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66E78"/>
  <w15:chartTrackingRefBased/>
  <w15:docId w15:val="{AC1FC888-B773-496B-BA39-052408CF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4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4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4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4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4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4D6"/>
    <w:rPr>
      <w:rFonts w:eastAsiaTheme="majorEastAsia" w:cstheme="majorBidi"/>
      <w:color w:val="272727" w:themeColor="text1" w:themeTint="D8"/>
    </w:rPr>
  </w:style>
  <w:style w:type="paragraph" w:styleId="Title">
    <w:name w:val="Title"/>
    <w:basedOn w:val="Normal"/>
    <w:next w:val="Normal"/>
    <w:link w:val="TitleChar"/>
    <w:uiPriority w:val="10"/>
    <w:qFormat/>
    <w:rsid w:val="00657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4D6"/>
    <w:pPr>
      <w:spacing w:before="160"/>
      <w:jc w:val="center"/>
    </w:pPr>
    <w:rPr>
      <w:i/>
      <w:iCs/>
      <w:color w:val="404040" w:themeColor="text1" w:themeTint="BF"/>
    </w:rPr>
  </w:style>
  <w:style w:type="character" w:customStyle="1" w:styleId="QuoteChar">
    <w:name w:val="Quote Char"/>
    <w:basedOn w:val="DefaultParagraphFont"/>
    <w:link w:val="Quote"/>
    <w:uiPriority w:val="29"/>
    <w:rsid w:val="006574D6"/>
    <w:rPr>
      <w:i/>
      <w:iCs/>
      <w:color w:val="404040" w:themeColor="text1" w:themeTint="BF"/>
    </w:rPr>
  </w:style>
  <w:style w:type="paragraph" w:styleId="ListParagraph">
    <w:name w:val="List Paragraph"/>
    <w:basedOn w:val="Normal"/>
    <w:uiPriority w:val="34"/>
    <w:qFormat/>
    <w:rsid w:val="006574D6"/>
    <w:pPr>
      <w:ind w:left="720"/>
      <w:contextualSpacing/>
    </w:pPr>
  </w:style>
  <w:style w:type="character" w:styleId="IntenseEmphasis">
    <w:name w:val="Intense Emphasis"/>
    <w:basedOn w:val="DefaultParagraphFont"/>
    <w:uiPriority w:val="21"/>
    <w:qFormat/>
    <w:rsid w:val="006574D6"/>
    <w:rPr>
      <w:i/>
      <w:iCs/>
      <w:color w:val="0F4761" w:themeColor="accent1" w:themeShade="BF"/>
    </w:rPr>
  </w:style>
  <w:style w:type="paragraph" w:styleId="IntenseQuote">
    <w:name w:val="Intense Quote"/>
    <w:basedOn w:val="Normal"/>
    <w:next w:val="Normal"/>
    <w:link w:val="IntenseQuoteChar"/>
    <w:uiPriority w:val="30"/>
    <w:qFormat/>
    <w:rsid w:val="00657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4D6"/>
    <w:rPr>
      <w:i/>
      <w:iCs/>
      <w:color w:val="0F4761" w:themeColor="accent1" w:themeShade="BF"/>
    </w:rPr>
  </w:style>
  <w:style w:type="character" w:styleId="IntenseReference">
    <w:name w:val="Intense Reference"/>
    <w:basedOn w:val="DefaultParagraphFont"/>
    <w:uiPriority w:val="32"/>
    <w:qFormat/>
    <w:rsid w:val="006574D6"/>
    <w:rPr>
      <w:b/>
      <w:bCs/>
      <w:smallCaps/>
      <w:color w:val="0F4761" w:themeColor="accent1" w:themeShade="BF"/>
      <w:spacing w:val="5"/>
    </w:rPr>
  </w:style>
  <w:style w:type="character" w:styleId="CommentReference">
    <w:name w:val="annotation reference"/>
    <w:uiPriority w:val="99"/>
    <w:semiHidden/>
    <w:unhideWhenUsed/>
    <w:rsid w:val="006574D6"/>
    <w:rPr>
      <w:sz w:val="16"/>
      <w:szCs w:val="16"/>
    </w:rPr>
  </w:style>
  <w:style w:type="paragraph" w:styleId="CommentText">
    <w:name w:val="annotation text"/>
    <w:basedOn w:val="Normal"/>
    <w:link w:val="CommentTextChar"/>
    <w:uiPriority w:val="99"/>
    <w:unhideWhenUsed/>
    <w:rsid w:val="006574D6"/>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6574D6"/>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99"/>
    <w:rsid w:val="006574D6"/>
    <w:pPr>
      <w:spacing w:after="0" w:line="240" w:lineRule="auto"/>
      <w:jc w:val="both"/>
    </w:pPr>
    <w:rPr>
      <w:rFonts w:ascii="Arial" w:eastAsia="Times New Roman" w:hAnsi="Arial" w:cs="Arial"/>
      <w:kern w:val="0"/>
      <w:sz w:val="20"/>
      <w:szCs w:val="20"/>
      <w14:ligatures w14:val="none"/>
    </w:rPr>
  </w:style>
  <w:style w:type="character" w:customStyle="1" w:styleId="BodyTextChar">
    <w:name w:val="Body Text Char"/>
    <w:basedOn w:val="DefaultParagraphFont"/>
    <w:link w:val="BodyText"/>
    <w:uiPriority w:val="99"/>
    <w:rsid w:val="006574D6"/>
    <w:rPr>
      <w:rFonts w:ascii="Arial" w:eastAsia="Times New Roman" w:hAnsi="Arial" w:cs="Arial"/>
      <w:kern w:val="0"/>
      <w:sz w:val="20"/>
      <w:szCs w:val="20"/>
      <w14:ligatures w14:val="none"/>
    </w:rPr>
  </w:style>
  <w:style w:type="paragraph" w:styleId="Header">
    <w:name w:val="header"/>
    <w:basedOn w:val="Normal"/>
    <w:link w:val="HeaderChar"/>
    <w:uiPriority w:val="99"/>
    <w:unhideWhenUsed/>
    <w:rsid w:val="00657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4D6"/>
  </w:style>
  <w:style w:type="paragraph" w:styleId="Footer">
    <w:name w:val="footer"/>
    <w:basedOn w:val="Normal"/>
    <w:link w:val="FooterChar"/>
    <w:uiPriority w:val="99"/>
    <w:unhideWhenUsed/>
    <w:rsid w:val="00657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CDA8D755C7F4CBE729817C35B5B90" ma:contentTypeVersion="6" ma:contentTypeDescription="Create a new document." ma:contentTypeScope="" ma:versionID="60ea5167e48de1c27d399bf20e49f0fc">
  <xsd:schema xmlns:xsd="http://www.w3.org/2001/XMLSchema" xmlns:xs="http://www.w3.org/2001/XMLSchema" xmlns:p="http://schemas.microsoft.com/office/2006/metadata/properties" xmlns:ns2="a20d4204-7687-4021-b8cc-69989f5ea4f5" xmlns:ns3="6d780a82-e14c-4a73-ab62-b604aa1261ea" targetNamespace="http://schemas.microsoft.com/office/2006/metadata/properties" ma:root="true" ma:fieldsID="7fa81c8bad8d024cb8bf635790c77839" ns2:_="" ns3:_="">
    <xsd:import namespace="a20d4204-7687-4021-b8cc-69989f5ea4f5"/>
    <xsd:import namespace="6d780a82-e14c-4a73-ab62-b604aa1261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d4204-7687-4021-b8cc-69989f5ea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80a82-e14c-4a73-ab62-b604aa1261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702BC-F3ED-4381-B9F8-C37001F41A31}">
  <ds:schemaRefs>
    <ds:schemaRef ds:uri="http://schemas.microsoft.com/sharepoint/v3/contenttype/forms"/>
  </ds:schemaRefs>
</ds:datastoreItem>
</file>

<file path=customXml/itemProps2.xml><?xml version="1.0" encoding="utf-8"?>
<ds:datastoreItem xmlns:ds="http://schemas.openxmlformats.org/officeDocument/2006/customXml" ds:itemID="{48970022-C716-4834-B0AF-8C6FBAB15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d4204-7687-4021-b8cc-69989f5ea4f5"/>
    <ds:schemaRef ds:uri="6d780a82-e14c-4a73-ab62-b604aa126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8B741-D41A-4974-85EF-D7140FF209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Paicopoulos, Aggelos (DPH)</dc:creator>
  <cp:keywords/>
  <dc:description/>
  <cp:lastModifiedBy>Harrison, Deborah (EHS)</cp:lastModifiedBy>
  <cp:revision>2</cp:revision>
  <dcterms:created xsi:type="dcterms:W3CDTF">2024-08-06T18:51:00Z</dcterms:created>
  <dcterms:modified xsi:type="dcterms:W3CDTF">2024-08-06T18:51:00Z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0x0101008B1CDA8D755C7F4CBE729817C35B5B90</vt:lpwstr>
  </property>
</Properties>
</file>