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4E109" w14:textId="77777777" w:rsidR="00481E84" w:rsidRDefault="00481E84">
      <w:pPr>
        <w:widowControl w:val="0"/>
        <w:pBdr>
          <w:top w:val="nil"/>
          <w:left w:val="nil"/>
          <w:bottom w:val="nil"/>
          <w:right w:val="nil"/>
          <w:between w:val="nil"/>
        </w:pBdr>
        <w:spacing w:line="276" w:lineRule="auto"/>
        <w:rPr>
          <w:rFonts w:ascii="Arial" w:eastAsia="Arial" w:hAnsi="Arial" w:cs="Arial"/>
          <w:color w:val="000000"/>
        </w:rPr>
      </w:pPr>
    </w:p>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2586"/>
        <w:gridCol w:w="5478"/>
        <w:gridCol w:w="2736"/>
      </w:tblGrid>
      <w:tr w:rsidR="00481E84" w14:paraId="28CB7C55" w14:textId="77777777">
        <w:trPr>
          <w:trHeight w:val="2610"/>
        </w:trPr>
        <w:tc>
          <w:tcPr>
            <w:tcW w:w="2586" w:type="dxa"/>
          </w:tcPr>
          <w:p w14:paraId="1499BE22" w14:textId="77777777" w:rsidR="00481E84" w:rsidRDefault="000569B1">
            <w:pPr>
              <w:jc w:val="center"/>
              <w:rPr>
                <w:rFonts w:ascii="Arial" w:eastAsia="Arial" w:hAnsi="Arial" w:cs="Arial"/>
                <w:b/>
              </w:rPr>
            </w:pPr>
            <w:r>
              <w:rPr>
                <w:rFonts w:ascii="Arial" w:eastAsia="Arial" w:hAnsi="Arial" w:cs="Arial"/>
                <w:noProof/>
              </w:rPr>
              <w:drawing>
                <wp:inline distT="0" distB="0" distL="0" distR="0" wp14:anchorId="783D8A16" wp14:editId="6BE75637">
                  <wp:extent cx="1495425" cy="149542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95425" cy="1495425"/>
                          </a:xfrm>
                          <a:prstGeom prst="rect">
                            <a:avLst/>
                          </a:prstGeom>
                          <a:ln/>
                        </pic:spPr>
                      </pic:pic>
                    </a:graphicData>
                  </a:graphic>
                </wp:inline>
              </w:drawing>
            </w:r>
          </w:p>
        </w:tc>
        <w:tc>
          <w:tcPr>
            <w:tcW w:w="5478" w:type="dxa"/>
          </w:tcPr>
          <w:p w14:paraId="691FEA1A" w14:textId="77777777" w:rsidR="00481E84" w:rsidRDefault="000569B1">
            <w:pPr>
              <w:pStyle w:val="Heading1"/>
              <w:spacing w:before="240" w:after="60"/>
              <w:jc w:val="center"/>
              <w:rPr>
                <w:rFonts w:ascii="Arial" w:eastAsia="Arial" w:hAnsi="Arial" w:cs="Arial"/>
                <w:sz w:val="36"/>
                <w:szCs w:val="36"/>
              </w:rPr>
            </w:pPr>
            <w:r>
              <w:rPr>
                <w:rFonts w:ascii="Arial" w:eastAsia="Arial" w:hAnsi="Arial" w:cs="Arial"/>
                <w:color w:val="000000"/>
                <w:sz w:val="24"/>
                <w:szCs w:val="24"/>
              </w:rPr>
              <w:br/>
            </w:r>
            <w:r>
              <w:rPr>
                <w:rFonts w:ascii="Arial" w:eastAsia="Arial" w:hAnsi="Arial" w:cs="Arial"/>
                <w:color w:val="000000"/>
                <w:sz w:val="36"/>
                <w:szCs w:val="36"/>
              </w:rPr>
              <w:t>Massachusetts Commission on LGBTQ Youth</w:t>
            </w:r>
          </w:p>
          <w:p w14:paraId="0864D9CA" w14:textId="77777777" w:rsidR="00481E84" w:rsidRDefault="000569B1">
            <w:pPr>
              <w:pStyle w:val="Heading1"/>
              <w:spacing w:before="240" w:after="60"/>
              <w:jc w:val="center"/>
              <w:rPr>
                <w:rFonts w:ascii="Arial" w:eastAsia="Arial" w:hAnsi="Arial" w:cs="Arial"/>
                <w:sz w:val="24"/>
                <w:szCs w:val="24"/>
              </w:rPr>
            </w:pPr>
            <w:r>
              <w:rPr>
                <w:rFonts w:ascii="Arial" w:eastAsia="Arial" w:hAnsi="Arial" w:cs="Arial"/>
                <w:i/>
                <w:color w:val="000000"/>
                <w:sz w:val="24"/>
                <w:szCs w:val="24"/>
              </w:rPr>
              <w:t>“Working for a Commonwealth where all youth thrive”</w:t>
            </w:r>
          </w:p>
          <w:p w14:paraId="2003D4E7" w14:textId="77777777" w:rsidR="00481E84" w:rsidRDefault="00481E84">
            <w:pPr>
              <w:jc w:val="center"/>
              <w:rPr>
                <w:rFonts w:ascii="Arial" w:eastAsia="Arial" w:hAnsi="Arial" w:cs="Arial"/>
                <w:b/>
              </w:rPr>
            </w:pPr>
          </w:p>
        </w:tc>
        <w:tc>
          <w:tcPr>
            <w:tcW w:w="2736" w:type="dxa"/>
          </w:tcPr>
          <w:p w14:paraId="4E0B7670" w14:textId="77777777" w:rsidR="00481E84" w:rsidRDefault="000569B1">
            <w:pPr>
              <w:jc w:val="center"/>
              <w:rPr>
                <w:rFonts w:ascii="Arial" w:eastAsia="Arial" w:hAnsi="Arial" w:cs="Arial"/>
                <w:b/>
              </w:rPr>
            </w:pPr>
            <w:r>
              <w:rPr>
                <w:rFonts w:ascii="Arial" w:eastAsia="Arial" w:hAnsi="Arial" w:cs="Arial"/>
                <w:noProof/>
              </w:rPr>
              <w:drawing>
                <wp:inline distT="0" distB="0" distL="0" distR="0" wp14:anchorId="24E36F4C" wp14:editId="44317F11">
                  <wp:extent cx="1600200" cy="1600200"/>
                  <wp:effectExtent l="0" t="0" r="0" b="0"/>
                  <wp:docPr id="7" name="image1.png" descr="Description: Description: Massachusetts_state_seal"/>
                  <wp:cNvGraphicFramePr/>
                  <a:graphic xmlns:a="http://schemas.openxmlformats.org/drawingml/2006/main">
                    <a:graphicData uri="http://schemas.openxmlformats.org/drawingml/2006/picture">
                      <pic:pic xmlns:pic="http://schemas.openxmlformats.org/drawingml/2006/picture">
                        <pic:nvPicPr>
                          <pic:cNvPr id="0" name="image1.png" descr="Description: Description: Massachusetts_state_seal"/>
                          <pic:cNvPicPr preferRelativeResize="0"/>
                        </pic:nvPicPr>
                        <pic:blipFill>
                          <a:blip r:embed="rId7"/>
                          <a:srcRect/>
                          <a:stretch>
                            <a:fillRect/>
                          </a:stretch>
                        </pic:blipFill>
                        <pic:spPr>
                          <a:xfrm>
                            <a:off x="0" y="0"/>
                            <a:ext cx="1600200" cy="1600200"/>
                          </a:xfrm>
                          <a:prstGeom prst="rect">
                            <a:avLst/>
                          </a:prstGeom>
                          <a:ln/>
                        </pic:spPr>
                      </pic:pic>
                    </a:graphicData>
                  </a:graphic>
                </wp:inline>
              </w:drawing>
            </w:r>
          </w:p>
        </w:tc>
      </w:tr>
    </w:tbl>
    <w:p w14:paraId="216D93F6" w14:textId="77777777" w:rsidR="00481E84" w:rsidRDefault="00A86759">
      <w:pPr>
        <w:jc w:val="center"/>
        <w:rPr>
          <w:rFonts w:ascii="Arial" w:eastAsia="Arial" w:hAnsi="Arial" w:cs="Arial"/>
          <w:b/>
        </w:rPr>
      </w:pPr>
      <w:hyperlink r:id="rId8">
        <w:r w:rsidR="000569B1">
          <w:rPr>
            <w:rFonts w:ascii="Arial" w:eastAsia="Arial" w:hAnsi="Arial" w:cs="Arial"/>
            <w:b/>
            <w:color w:val="0563C1"/>
            <w:u w:val="single"/>
          </w:rPr>
          <w:t>https://www.mass.gov/orgs/massachusetts-commission-on-lgbtq-youth</w:t>
        </w:r>
      </w:hyperlink>
      <w:r w:rsidR="000569B1">
        <w:rPr>
          <w:rFonts w:ascii="Arial" w:eastAsia="Arial" w:hAnsi="Arial" w:cs="Arial"/>
          <w:b/>
        </w:rPr>
        <w:t xml:space="preserve"> </w:t>
      </w:r>
    </w:p>
    <w:p w14:paraId="03D1F7FF" w14:textId="77777777" w:rsidR="00481E84" w:rsidRDefault="00481E84">
      <w:pPr>
        <w:rPr>
          <w:rFonts w:ascii="Arial" w:eastAsia="Arial" w:hAnsi="Arial" w:cs="Arial"/>
          <w:b/>
        </w:rPr>
      </w:pPr>
    </w:p>
    <w:p w14:paraId="2923AAE2" w14:textId="77777777" w:rsidR="00481E84" w:rsidRDefault="000569B1">
      <w:pPr>
        <w:jc w:val="center"/>
        <w:rPr>
          <w:rFonts w:ascii="Arial" w:eastAsia="Arial" w:hAnsi="Arial" w:cs="Arial"/>
          <w:b/>
        </w:rPr>
      </w:pPr>
      <w:r>
        <w:rPr>
          <w:rFonts w:ascii="Arial" w:eastAsia="Arial" w:hAnsi="Arial" w:cs="Arial"/>
          <w:b/>
        </w:rPr>
        <w:t>AGENDA</w:t>
      </w:r>
    </w:p>
    <w:p w14:paraId="585F713F" w14:textId="301C8B59" w:rsidR="00481E84" w:rsidRDefault="000569B1">
      <w:pPr>
        <w:jc w:val="center"/>
        <w:rPr>
          <w:rFonts w:ascii="Arial" w:eastAsia="Arial" w:hAnsi="Arial" w:cs="Arial"/>
          <w:b/>
        </w:rPr>
      </w:pPr>
      <w:r>
        <w:rPr>
          <w:rFonts w:ascii="Arial" w:eastAsia="Arial" w:hAnsi="Arial" w:cs="Arial"/>
          <w:b/>
        </w:rPr>
        <w:t xml:space="preserve">Executive </w:t>
      </w:r>
      <w:r w:rsidR="00803F3D">
        <w:rPr>
          <w:rFonts w:ascii="Arial" w:eastAsia="Arial" w:hAnsi="Arial" w:cs="Arial"/>
          <w:b/>
        </w:rPr>
        <w:t>Director Selection Committee</w:t>
      </w:r>
      <w:r>
        <w:rPr>
          <w:rFonts w:ascii="Arial" w:eastAsia="Arial" w:hAnsi="Arial" w:cs="Arial"/>
          <w:b/>
        </w:rPr>
        <w:t xml:space="preserve"> Meeting</w:t>
      </w:r>
    </w:p>
    <w:p w14:paraId="60887339" w14:textId="3275485A" w:rsidR="00481E84" w:rsidRDefault="000569B1">
      <w:pPr>
        <w:jc w:val="center"/>
        <w:rPr>
          <w:rFonts w:ascii="Arial" w:eastAsia="Arial" w:hAnsi="Arial" w:cs="Arial"/>
          <w:b/>
        </w:rPr>
      </w:pPr>
      <w:r>
        <w:rPr>
          <w:rFonts w:ascii="Arial" w:eastAsia="Arial" w:hAnsi="Arial" w:cs="Arial"/>
          <w:b/>
        </w:rPr>
        <w:t xml:space="preserve">Wednesday </w:t>
      </w:r>
      <w:r w:rsidR="00803F3D">
        <w:rPr>
          <w:rFonts w:ascii="Arial" w:eastAsia="Arial" w:hAnsi="Arial" w:cs="Arial"/>
          <w:b/>
        </w:rPr>
        <w:t>March 2</w:t>
      </w:r>
      <w:r>
        <w:rPr>
          <w:rFonts w:ascii="Arial" w:eastAsia="Arial" w:hAnsi="Arial" w:cs="Arial"/>
          <w:b/>
        </w:rPr>
        <w:t xml:space="preserve">, 2022 @ </w:t>
      </w:r>
      <w:r w:rsidR="005005FA">
        <w:rPr>
          <w:rFonts w:ascii="Arial" w:eastAsia="Arial" w:hAnsi="Arial" w:cs="Arial"/>
          <w:b/>
        </w:rPr>
        <w:t>7:00 pm</w:t>
      </w:r>
    </w:p>
    <w:p w14:paraId="6DB93CC7" w14:textId="77777777" w:rsidR="00481E84" w:rsidRDefault="000569B1">
      <w:pPr>
        <w:jc w:val="center"/>
        <w:rPr>
          <w:rFonts w:ascii="Arial" w:eastAsia="Arial" w:hAnsi="Arial" w:cs="Arial"/>
        </w:rPr>
      </w:pPr>
      <w:r>
        <w:rPr>
          <w:rFonts w:ascii="Arial" w:eastAsia="Arial" w:hAnsi="Arial" w:cs="Arial"/>
        </w:rPr>
        <w:t>Pursuant to Chapter 20 of the Acts of 2021, this meeting will be conducted via remote participation.</w:t>
      </w:r>
    </w:p>
    <w:p w14:paraId="765D8DC9" w14:textId="77777777" w:rsidR="00481E84" w:rsidRDefault="00481E84">
      <w:pPr>
        <w:jc w:val="center"/>
        <w:rPr>
          <w:rFonts w:ascii="Arial" w:eastAsia="Arial" w:hAnsi="Arial" w:cs="Arial"/>
          <w:b/>
          <w:i/>
        </w:rPr>
      </w:pPr>
    </w:p>
    <w:p w14:paraId="7E153CA5" w14:textId="0E439BCE" w:rsidR="00481E84" w:rsidRDefault="000569B1">
      <w:pPr>
        <w:jc w:val="center"/>
        <w:rPr>
          <w:rFonts w:ascii="Arial" w:eastAsia="Arial" w:hAnsi="Arial" w:cs="Arial"/>
          <w:b/>
          <w:i/>
        </w:rPr>
      </w:pPr>
      <w:r>
        <w:rPr>
          <w:rFonts w:ascii="Arial" w:eastAsia="Arial" w:hAnsi="Arial" w:cs="Arial"/>
          <w:b/>
          <w:i/>
        </w:rPr>
        <w:t xml:space="preserve">Register here to receive a personal link to join the Zoom meeting or to automatically join if the meeting has begun: </w:t>
      </w:r>
      <w:hyperlink r:id="rId9" w:history="1">
        <w:r w:rsidR="008306F6" w:rsidRPr="00FD62E1">
          <w:rPr>
            <w:rStyle w:val="Hyperlink"/>
            <w:rFonts w:ascii="Arial" w:eastAsia="Arial" w:hAnsi="Arial" w:cs="Arial"/>
          </w:rPr>
          <w:t>https://us02web.zoom.us/meeting/register/tZUtdeutpjwiHNMuS-H6qZ_5FjACoLuzqt6r</w:t>
        </w:r>
      </w:hyperlink>
      <w:r w:rsidR="008306F6">
        <w:rPr>
          <w:rFonts w:ascii="Arial" w:eastAsia="Arial" w:hAnsi="Arial" w:cs="Arial"/>
        </w:rPr>
        <w:t xml:space="preserve"> </w:t>
      </w:r>
    </w:p>
    <w:p w14:paraId="0FC4840D" w14:textId="77777777" w:rsidR="00481E84" w:rsidRDefault="000569B1">
      <w:pPr>
        <w:rPr>
          <w:rFonts w:ascii="Arial" w:eastAsia="Arial" w:hAnsi="Arial" w:cs="Arial"/>
          <w:b/>
        </w:rPr>
      </w:pPr>
      <w:r>
        <w:rPr>
          <w:rFonts w:ascii="Arial" w:eastAsia="Arial" w:hAnsi="Arial" w:cs="Arial"/>
          <w:b/>
        </w:rPr>
        <w:t>-----------------------------------------------------------------------------------------------------</w:t>
      </w:r>
    </w:p>
    <w:p w14:paraId="010A8ED0" w14:textId="77777777" w:rsidR="00481E84" w:rsidRDefault="00481E84">
      <w:pPr>
        <w:pBdr>
          <w:top w:val="nil"/>
          <w:left w:val="nil"/>
          <w:bottom w:val="nil"/>
          <w:right w:val="nil"/>
          <w:between w:val="nil"/>
        </w:pBdr>
        <w:ind w:left="360"/>
        <w:rPr>
          <w:rFonts w:ascii="Arial" w:eastAsia="Arial" w:hAnsi="Arial" w:cs="Arial"/>
          <w:b/>
          <w:color w:val="000000"/>
        </w:rPr>
      </w:pPr>
    </w:p>
    <w:p w14:paraId="3768848E" w14:textId="6E53691E" w:rsidR="009639FE" w:rsidRDefault="009639FE" w:rsidP="00ED75C7">
      <w:pPr>
        <w:numPr>
          <w:ilvl w:val="0"/>
          <w:numId w:val="1"/>
        </w:numPr>
        <w:pBdr>
          <w:top w:val="nil"/>
          <w:left w:val="nil"/>
          <w:bottom w:val="nil"/>
          <w:right w:val="nil"/>
          <w:between w:val="nil"/>
        </w:pBdr>
        <w:rPr>
          <w:rFonts w:ascii="Arial" w:eastAsia="Arial" w:hAnsi="Arial" w:cs="Arial"/>
          <w:b/>
          <w:bCs/>
          <w:color w:val="000000"/>
        </w:rPr>
      </w:pPr>
      <w:bookmarkStart w:id="0" w:name="_heading=h.gjdgxs" w:colFirst="0" w:colLast="0"/>
      <w:bookmarkEnd w:id="0"/>
      <w:r w:rsidRPr="00F476DC">
        <w:rPr>
          <w:rFonts w:ascii="Arial" w:eastAsia="Arial" w:hAnsi="Arial" w:cs="Arial"/>
          <w:b/>
          <w:bCs/>
          <w:color w:val="000000"/>
        </w:rPr>
        <w:t xml:space="preserve">Call to </w:t>
      </w:r>
      <w:r w:rsidR="00F476DC" w:rsidRPr="00F476DC">
        <w:rPr>
          <w:rFonts w:ascii="Arial" w:eastAsia="Arial" w:hAnsi="Arial" w:cs="Arial"/>
          <w:b/>
          <w:bCs/>
          <w:color w:val="000000"/>
        </w:rPr>
        <w:t>Order</w:t>
      </w:r>
    </w:p>
    <w:p w14:paraId="102C3A87" w14:textId="77777777" w:rsidR="00F476DC" w:rsidRPr="00F476DC" w:rsidRDefault="00F476DC" w:rsidP="00F476DC">
      <w:pPr>
        <w:pBdr>
          <w:top w:val="nil"/>
          <w:left w:val="nil"/>
          <w:bottom w:val="nil"/>
          <w:right w:val="nil"/>
          <w:between w:val="nil"/>
        </w:pBdr>
        <w:ind w:left="1080"/>
        <w:rPr>
          <w:rFonts w:ascii="Arial" w:eastAsia="Arial" w:hAnsi="Arial" w:cs="Arial"/>
          <w:b/>
          <w:bCs/>
          <w:color w:val="000000"/>
        </w:rPr>
      </w:pPr>
    </w:p>
    <w:p w14:paraId="6318AB56" w14:textId="11D52271" w:rsidR="00481E84" w:rsidRPr="006B2F6D" w:rsidRDefault="00F476DC" w:rsidP="00ED75C7">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Presentation </w:t>
      </w:r>
      <w:r w:rsidR="006B2F6D">
        <w:rPr>
          <w:rFonts w:ascii="Arial" w:eastAsia="Arial" w:hAnsi="Arial" w:cs="Arial"/>
          <w:b/>
          <w:color w:val="000000"/>
        </w:rPr>
        <w:t xml:space="preserve">by </w:t>
      </w:r>
      <w:r w:rsidR="009639FE">
        <w:rPr>
          <w:rFonts w:ascii="Arial" w:eastAsia="Arial" w:hAnsi="Arial" w:cs="Arial"/>
          <w:b/>
          <w:color w:val="000000"/>
        </w:rPr>
        <w:t>Positively Partners</w:t>
      </w:r>
    </w:p>
    <w:p w14:paraId="12F27DC3" w14:textId="0E04641A" w:rsidR="006B2F6D" w:rsidRDefault="006B2F6D" w:rsidP="006B2F6D">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Search Process</w:t>
      </w:r>
    </w:p>
    <w:p w14:paraId="6C06C0A9" w14:textId="5C61816C" w:rsidR="006B2F6D" w:rsidRPr="000D3E6F" w:rsidRDefault="00D60979" w:rsidP="006B2F6D">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Information about</w:t>
      </w:r>
      <w:r w:rsidR="006E7769">
        <w:rPr>
          <w:rFonts w:ascii="Arial" w:eastAsia="Arial" w:hAnsi="Arial" w:cs="Arial"/>
          <w:color w:val="000000"/>
        </w:rPr>
        <w:t xml:space="preserve"> Finalists</w:t>
      </w:r>
    </w:p>
    <w:p w14:paraId="651B392E" w14:textId="77777777" w:rsidR="000D3E6F" w:rsidRDefault="000D3E6F" w:rsidP="000D3E6F">
      <w:pPr>
        <w:pStyle w:val="ListParagraph"/>
        <w:rPr>
          <w:rFonts w:ascii="Arial" w:eastAsia="Arial" w:hAnsi="Arial" w:cs="Arial"/>
          <w:color w:val="000000"/>
        </w:rPr>
      </w:pPr>
    </w:p>
    <w:p w14:paraId="73BAECCC" w14:textId="589F09CF" w:rsidR="000D3E6F" w:rsidRDefault="0009503F" w:rsidP="00ED75C7">
      <w:pPr>
        <w:numPr>
          <w:ilvl w:val="0"/>
          <w:numId w:val="1"/>
        </w:numPr>
        <w:pBdr>
          <w:top w:val="nil"/>
          <w:left w:val="nil"/>
          <w:bottom w:val="nil"/>
          <w:right w:val="nil"/>
          <w:between w:val="nil"/>
        </w:pBdr>
        <w:rPr>
          <w:rFonts w:ascii="Arial" w:eastAsia="Arial" w:hAnsi="Arial" w:cs="Arial"/>
          <w:b/>
          <w:bCs/>
          <w:color w:val="000000"/>
        </w:rPr>
      </w:pPr>
      <w:r w:rsidRPr="0009503F">
        <w:rPr>
          <w:rFonts w:ascii="Arial" w:eastAsia="Arial" w:hAnsi="Arial" w:cs="Arial"/>
          <w:b/>
          <w:bCs/>
          <w:color w:val="000000"/>
        </w:rPr>
        <w:t xml:space="preserve">Remarks from </w:t>
      </w:r>
      <w:r w:rsidR="005B5E58">
        <w:rPr>
          <w:rFonts w:ascii="Arial" w:eastAsia="Arial" w:hAnsi="Arial" w:cs="Arial"/>
          <w:b/>
          <w:bCs/>
          <w:color w:val="000000"/>
        </w:rPr>
        <w:t>interview group participants</w:t>
      </w:r>
    </w:p>
    <w:p w14:paraId="2C939648" w14:textId="45C57ED7" w:rsidR="004E5E94" w:rsidRPr="00F909DF" w:rsidRDefault="004E5E94" w:rsidP="004E5E94">
      <w:pPr>
        <w:numPr>
          <w:ilvl w:val="1"/>
          <w:numId w:val="1"/>
        </w:numPr>
        <w:pBdr>
          <w:top w:val="nil"/>
          <w:left w:val="nil"/>
          <w:bottom w:val="nil"/>
          <w:right w:val="nil"/>
          <w:between w:val="nil"/>
        </w:pBdr>
        <w:rPr>
          <w:rFonts w:ascii="Arial" w:eastAsia="Arial" w:hAnsi="Arial" w:cs="Arial"/>
          <w:color w:val="000000"/>
        </w:rPr>
      </w:pPr>
      <w:r w:rsidRPr="00F909DF">
        <w:rPr>
          <w:rFonts w:ascii="Arial" w:eastAsia="Arial" w:hAnsi="Arial" w:cs="Arial"/>
          <w:color w:val="000000"/>
        </w:rPr>
        <w:t>Verbal Remarks</w:t>
      </w:r>
    </w:p>
    <w:p w14:paraId="42B26EC5" w14:textId="430CA00E" w:rsidR="00F909DF" w:rsidRPr="00F909DF" w:rsidRDefault="00F909DF" w:rsidP="004E5E94">
      <w:pPr>
        <w:numPr>
          <w:ilvl w:val="1"/>
          <w:numId w:val="1"/>
        </w:numPr>
        <w:pBdr>
          <w:top w:val="nil"/>
          <w:left w:val="nil"/>
          <w:bottom w:val="nil"/>
          <w:right w:val="nil"/>
          <w:between w:val="nil"/>
        </w:pBdr>
        <w:rPr>
          <w:rFonts w:ascii="Arial" w:eastAsia="Arial" w:hAnsi="Arial" w:cs="Arial"/>
          <w:color w:val="000000"/>
        </w:rPr>
      </w:pPr>
      <w:r w:rsidRPr="00F909DF">
        <w:rPr>
          <w:rFonts w:ascii="Arial" w:eastAsia="Arial" w:hAnsi="Arial" w:cs="Arial"/>
          <w:color w:val="000000"/>
        </w:rPr>
        <w:t xml:space="preserve">Written remarks to be </w:t>
      </w:r>
      <w:r>
        <w:rPr>
          <w:rFonts w:ascii="Arial" w:eastAsia="Arial" w:hAnsi="Arial" w:cs="Arial"/>
          <w:color w:val="000000"/>
        </w:rPr>
        <w:t>read</w:t>
      </w:r>
      <w:r w:rsidRPr="00F909DF">
        <w:rPr>
          <w:rFonts w:ascii="Arial" w:eastAsia="Arial" w:hAnsi="Arial" w:cs="Arial"/>
          <w:color w:val="000000"/>
        </w:rPr>
        <w:t xml:space="preserve"> into the </w:t>
      </w:r>
      <w:r>
        <w:rPr>
          <w:rFonts w:ascii="Arial" w:eastAsia="Arial" w:hAnsi="Arial" w:cs="Arial"/>
          <w:color w:val="000000"/>
        </w:rPr>
        <w:t>minutes</w:t>
      </w:r>
    </w:p>
    <w:p w14:paraId="544FCFD8" w14:textId="77777777" w:rsidR="00DC21A4" w:rsidRDefault="00DC21A4" w:rsidP="00DC21A4">
      <w:pPr>
        <w:pStyle w:val="ListParagraph"/>
        <w:rPr>
          <w:rFonts w:ascii="Arial" w:eastAsia="Arial" w:hAnsi="Arial" w:cs="Arial"/>
          <w:b/>
          <w:bCs/>
          <w:color w:val="000000"/>
        </w:rPr>
      </w:pPr>
    </w:p>
    <w:p w14:paraId="410B6A70" w14:textId="0A4CC432" w:rsidR="00620E4E" w:rsidRDefault="00DC21A4" w:rsidP="00ED75C7">
      <w:pPr>
        <w:numPr>
          <w:ilvl w:val="0"/>
          <w:numId w:val="1"/>
        </w:num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 xml:space="preserve">Deliberation by Selection Committee </w:t>
      </w:r>
      <w:r w:rsidR="000569B1">
        <w:rPr>
          <w:rFonts w:ascii="Arial" w:eastAsia="Arial" w:hAnsi="Arial" w:cs="Arial"/>
          <w:b/>
          <w:bCs/>
          <w:color w:val="000000"/>
        </w:rPr>
        <w:t>(votes)</w:t>
      </w:r>
    </w:p>
    <w:p w14:paraId="60450EA6" w14:textId="0A823A83" w:rsidR="00DC21A4" w:rsidRPr="0009503F" w:rsidRDefault="00DC21A4" w:rsidP="00620E4E">
      <w:pPr>
        <w:pBdr>
          <w:top w:val="nil"/>
          <w:left w:val="nil"/>
          <w:bottom w:val="nil"/>
          <w:right w:val="nil"/>
          <w:between w:val="nil"/>
        </w:pBdr>
        <w:ind w:left="1080"/>
        <w:rPr>
          <w:rFonts w:ascii="Arial" w:eastAsia="Arial" w:hAnsi="Arial" w:cs="Arial"/>
          <w:b/>
          <w:bCs/>
          <w:color w:val="000000"/>
        </w:rPr>
      </w:pPr>
      <w:r>
        <w:rPr>
          <w:rFonts w:ascii="Arial" w:eastAsia="Arial" w:hAnsi="Arial" w:cs="Arial"/>
          <w:b/>
          <w:bCs/>
          <w:color w:val="000000"/>
        </w:rPr>
        <w:t>(</w:t>
      </w:r>
      <w:r w:rsidR="00C85C87">
        <w:rPr>
          <w:rFonts w:ascii="Arial" w:eastAsia="Arial" w:hAnsi="Arial" w:cs="Arial"/>
          <w:b/>
          <w:bCs/>
          <w:color w:val="000000"/>
        </w:rPr>
        <w:t>2 Co-Chairs and 3 Vice Chairs)</w:t>
      </w:r>
    </w:p>
    <w:p w14:paraId="13224128" w14:textId="77777777" w:rsidR="00481E84" w:rsidRDefault="00481E84" w:rsidP="00C85C87">
      <w:pPr>
        <w:pBdr>
          <w:top w:val="nil"/>
          <w:left w:val="nil"/>
          <w:bottom w:val="nil"/>
          <w:right w:val="nil"/>
          <w:between w:val="nil"/>
        </w:pBdr>
        <w:rPr>
          <w:rFonts w:ascii="Arial" w:eastAsia="Arial" w:hAnsi="Arial" w:cs="Arial"/>
          <w:color w:val="000000"/>
        </w:rPr>
      </w:pPr>
    </w:p>
    <w:p w14:paraId="242A559A" w14:textId="3FE070ED" w:rsidR="00481E84" w:rsidRDefault="000569B1">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A</w:t>
      </w:r>
      <w:r w:rsidR="00C85C87">
        <w:rPr>
          <w:rFonts w:ascii="Arial" w:eastAsia="Arial" w:hAnsi="Arial" w:cs="Arial"/>
          <w:b/>
          <w:color w:val="000000"/>
        </w:rPr>
        <w:t>djournmen</w:t>
      </w:r>
      <w:r w:rsidR="005005FA">
        <w:rPr>
          <w:rFonts w:ascii="Arial" w:eastAsia="Arial" w:hAnsi="Arial" w:cs="Arial"/>
          <w:b/>
          <w:color w:val="000000"/>
        </w:rPr>
        <w:t>t</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0722C606" w14:textId="77777777" w:rsidR="00481E84" w:rsidRDefault="00481E84">
      <w:pPr>
        <w:rPr>
          <w:rFonts w:ascii="Arial" w:eastAsia="Arial" w:hAnsi="Arial" w:cs="Arial"/>
          <w:b/>
        </w:rPr>
      </w:pPr>
    </w:p>
    <w:p w14:paraId="5C1375D2" w14:textId="77777777" w:rsidR="00481E84" w:rsidRDefault="00481E84">
      <w:pPr>
        <w:rPr>
          <w:rFonts w:ascii="Arial" w:eastAsia="Arial" w:hAnsi="Arial" w:cs="Arial"/>
          <w:b/>
        </w:rPr>
      </w:pPr>
    </w:p>
    <w:p w14:paraId="719BE87B" w14:textId="77777777" w:rsidR="00481E84" w:rsidRDefault="000569B1">
      <w:pPr>
        <w:jc w:val="center"/>
        <w:rPr>
          <w:rFonts w:ascii="Arial" w:eastAsia="Arial" w:hAnsi="Arial" w:cs="Arial"/>
          <w:b/>
          <w:i/>
        </w:rPr>
      </w:pPr>
      <w:r>
        <w:rPr>
          <w:rFonts w:ascii="Arial" w:eastAsia="Arial" w:hAnsi="Arial" w:cs="Arial"/>
          <w:b/>
          <w:i/>
        </w:rPr>
        <w:t>All meetings, with the exception of Special Meetings for Executive Session, are open to the public.</w:t>
      </w:r>
    </w:p>
    <w:p w14:paraId="0532A5CE" w14:textId="77777777" w:rsidR="00481E84" w:rsidRDefault="000569B1">
      <w:pPr>
        <w:rPr>
          <w:rFonts w:ascii="Arial" w:eastAsia="Arial" w:hAnsi="Arial" w:cs="Arial"/>
          <w:i/>
        </w:rPr>
      </w:pPr>
      <w:r>
        <w:rPr>
          <w:rFonts w:ascii="Arial" w:eastAsia="Arial" w:hAnsi="Arial" w:cs="Arial"/>
          <w:i/>
        </w:rPr>
        <w:t>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p>
    <w:p w14:paraId="030F91B4" w14:textId="77777777" w:rsidR="00481E84" w:rsidRDefault="00481E84">
      <w:pPr>
        <w:pBdr>
          <w:bottom w:val="single" w:sz="6" w:space="1" w:color="000000"/>
        </w:pBdr>
        <w:rPr>
          <w:rFonts w:ascii="Arial" w:eastAsia="Arial" w:hAnsi="Arial" w:cs="Arial"/>
          <w:i/>
        </w:rPr>
      </w:pPr>
    </w:p>
    <w:p w14:paraId="07554CE8" w14:textId="77777777" w:rsidR="00481E84" w:rsidRDefault="00481E84">
      <w:pPr>
        <w:rPr>
          <w:rFonts w:ascii="Arial" w:eastAsia="Arial" w:hAnsi="Arial" w:cs="Arial"/>
        </w:rPr>
      </w:pPr>
    </w:p>
    <w:p w14:paraId="6E7421B2" w14:textId="77777777" w:rsidR="00481E84" w:rsidRDefault="00481E84">
      <w:pPr>
        <w:rPr>
          <w:rFonts w:ascii="Arial" w:eastAsia="Arial" w:hAnsi="Arial" w:cs="Arial"/>
        </w:rPr>
      </w:pPr>
    </w:p>
    <w:sectPr w:rsidR="00481E8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7D2865"/>
    <w:multiLevelType w:val="multilevel"/>
    <w:tmpl w:val="F058DEEA"/>
    <w:lvl w:ilvl="0">
      <w:start w:val="1"/>
      <w:numFmt w:val="bullet"/>
      <w:lvlText w:val="●"/>
      <w:lvlJc w:val="left"/>
      <w:pPr>
        <w:ind w:left="1080" w:hanging="360"/>
      </w:pPr>
      <w:rPr>
        <w:b/>
      </w:rPr>
    </w:lvl>
    <w:lvl w:ilvl="1">
      <w:start w:val="1"/>
      <w:numFmt w:val="bullet"/>
      <w:lvlText w:val="○"/>
      <w:lvlJc w:val="left"/>
      <w:pPr>
        <w:ind w:left="144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520" w:hanging="360"/>
      </w:pPr>
    </w:lvl>
    <w:lvl w:ilvl="5">
      <w:start w:val="1"/>
      <w:numFmt w:val="bullet"/>
      <w:lvlText w:val="■"/>
      <w:lvlJc w:val="left"/>
      <w:pPr>
        <w:ind w:left="2880" w:hanging="360"/>
      </w:pPr>
    </w:lvl>
    <w:lvl w:ilvl="6">
      <w:start w:val="1"/>
      <w:numFmt w:val="bullet"/>
      <w:lvlText w:val="●"/>
      <w:lvlJc w:val="left"/>
      <w:pPr>
        <w:ind w:left="3240" w:hanging="360"/>
      </w:pPr>
    </w:lvl>
    <w:lvl w:ilvl="7">
      <w:start w:val="1"/>
      <w:numFmt w:val="bullet"/>
      <w:lvlText w:val="○"/>
      <w:lvlJc w:val="left"/>
      <w:pPr>
        <w:ind w:left="3600" w:hanging="360"/>
      </w:pPr>
    </w:lvl>
    <w:lvl w:ilvl="8">
      <w:start w:val="1"/>
      <w:numFmt w:val="bullet"/>
      <w:lvlText w:val="■"/>
      <w:lvlJc w:val="left"/>
      <w:pPr>
        <w:ind w:left="39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84"/>
    <w:rsid w:val="00032B6A"/>
    <w:rsid w:val="000569B1"/>
    <w:rsid w:val="0009503F"/>
    <w:rsid w:val="000D3E6F"/>
    <w:rsid w:val="00113AAE"/>
    <w:rsid w:val="002377E0"/>
    <w:rsid w:val="00481E84"/>
    <w:rsid w:val="004E5E94"/>
    <w:rsid w:val="005005FA"/>
    <w:rsid w:val="005B5E58"/>
    <w:rsid w:val="005B7D31"/>
    <w:rsid w:val="00620E4E"/>
    <w:rsid w:val="006B2F6D"/>
    <w:rsid w:val="006E7769"/>
    <w:rsid w:val="00803F3D"/>
    <w:rsid w:val="008306F6"/>
    <w:rsid w:val="009639FE"/>
    <w:rsid w:val="00A86759"/>
    <w:rsid w:val="00C85C87"/>
    <w:rsid w:val="00D60979"/>
    <w:rsid w:val="00DC21A4"/>
    <w:rsid w:val="00ED75C7"/>
    <w:rsid w:val="00F476DC"/>
    <w:rsid w:val="00F9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E789"/>
  <w15:docId w15:val="{8D56AC83-785E-4152-8098-51585F29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769C"/>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C3DBB"/>
    <w:pPr>
      <w:ind w:left="720"/>
      <w:contextualSpacing/>
    </w:pPr>
  </w:style>
  <w:style w:type="character" w:customStyle="1" w:styleId="Heading1Char">
    <w:name w:val="Heading 1 Char"/>
    <w:basedOn w:val="DefaultParagraphFont"/>
    <w:link w:val="Heading1"/>
    <w:uiPriority w:val="9"/>
    <w:rsid w:val="0023769C"/>
    <w:rPr>
      <w:rFonts w:eastAsia="Times New Roman" w:cs="Times New Roman"/>
      <w:b/>
      <w:bCs/>
      <w:kern w:val="36"/>
      <w:sz w:val="48"/>
      <w:szCs w:val="48"/>
    </w:rPr>
  </w:style>
  <w:style w:type="table" w:styleId="TableGrid">
    <w:name w:val="Table Grid"/>
    <w:basedOn w:val="TableNormal"/>
    <w:uiPriority w:val="39"/>
    <w:rsid w:val="005A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905"/>
    <w:rPr>
      <w:color w:val="0563C1" w:themeColor="hyperlink"/>
      <w:u w:val="single"/>
    </w:rPr>
  </w:style>
  <w:style w:type="character" w:customStyle="1" w:styleId="UnresolvedMention1">
    <w:name w:val="Unresolved Mention1"/>
    <w:basedOn w:val="DefaultParagraphFont"/>
    <w:uiPriority w:val="99"/>
    <w:semiHidden/>
    <w:unhideWhenUsed/>
    <w:rsid w:val="00C51905"/>
    <w:rPr>
      <w:color w:val="605E5C"/>
      <w:shd w:val="clear" w:color="auto" w:fill="E1DFDD"/>
    </w:rPr>
  </w:style>
  <w:style w:type="paragraph" w:styleId="BodyText">
    <w:name w:val="Body Text"/>
    <w:basedOn w:val="Normal"/>
    <w:link w:val="BodyTextChar"/>
    <w:uiPriority w:val="1"/>
    <w:qFormat/>
    <w:rsid w:val="007B5B5B"/>
    <w:pPr>
      <w:widowControl w:val="0"/>
      <w:autoSpaceDE w:val="0"/>
      <w:autoSpaceDN w:val="0"/>
      <w:adjustRightInd w:val="0"/>
    </w:pPr>
    <w:rPr>
      <w:rFonts w:ascii="Garamond" w:eastAsiaTheme="minorEastAsia" w:hAnsi="Garamond" w:cs="Garamond"/>
    </w:rPr>
  </w:style>
  <w:style w:type="character" w:customStyle="1" w:styleId="BodyTextChar">
    <w:name w:val="Body Text Char"/>
    <w:basedOn w:val="DefaultParagraphFont"/>
    <w:link w:val="BodyText"/>
    <w:uiPriority w:val="1"/>
    <w:rsid w:val="007B5B5B"/>
    <w:rPr>
      <w:rFonts w:ascii="Garamond" w:eastAsiaTheme="minorEastAsia" w:hAnsi="Garamond" w:cs="Garamond"/>
      <w:szCs w:val="24"/>
    </w:rPr>
  </w:style>
  <w:style w:type="paragraph" w:styleId="BalloonText">
    <w:name w:val="Balloon Text"/>
    <w:basedOn w:val="Normal"/>
    <w:link w:val="BalloonTextChar"/>
    <w:uiPriority w:val="99"/>
    <w:semiHidden/>
    <w:unhideWhenUsed/>
    <w:rsid w:val="00BA0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46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ss.gov/orgs/massachusetts-commission-on-lgbtq-youth"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meeting/register/tZUtdeutpjwiHNMuS-H6qZ_5FjACoLuzqt6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QKLRTsES0jFVMoPDSdi5JkztLg==">AMUW2mUn2xMWB9+WB4NaZ5nXwtzBpCh4pttSlLiONIF8aYQAPLwxbGR+Kpi9Soj0A4yo7W/9DCo8EcEFdMmG6DJkgTPHtvxG3J0+zFWHsmOMyB38VjMQ8Dpjuzd8+8s1SuqbKzHr4VmQ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Bourgeois</dc:creator>
  <cp:lastModifiedBy>Hurley, Julia (DPH)</cp:lastModifiedBy>
  <cp:revision>2</cp:revision>
  <dcterms:created xsi:type="dcterms:W3CDTF">2022-02-28T15:18:00Z</dcterms:created>
  <dcterms:modified xsi:type="dcterms:W3CDTF">2022-02-28T15:18:00Z</dcterms:modified>
</cp:coreProperties>
</file>