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F2" w:rsidRDefault="00DF1AF2" w:rsidP="00DF1AF2">
      <w:pPr>
        <w:jc w:val="center"/>
        <w:rPr>
          <w:rFonts w:ascii="Calibri" w:hAnsi="Calibri" w:cs="Arial"/>
          <w:b/>
          <w:bCs/>
        </w:rPr>
      </w:pPr>
      <w:r w:rsidRPr="008958C0">
        <w:rPr>
          <w:rFonts w:ascii="Calibri" w:hAnsi="Calibri" w:cs="Arial"/>
          <w:b/>
          <w:bCs/>
        </w:rPr>
        <w:t>Board of Early Education and Care</w:t>
      </w:r>
      <w:r>
        <w:rPr>
          <w:rFonts w:ascii="Calibri" w:hAnsi="Calibri" w:cs="Arial"/>
          <w:b/>
          <w:bCs/>
        </w:rPr>
        <w:t xml:space="preserve"> Meeting</w:t>
      </w:r>
    </w:p>
    <w:p w:rsidR="00DF1AF2" w:rsidRPr="00554366" w:rsidRDefault="0081110F" w:rsidP="00DF1AF2">
      <w:pPr>
        <w:jc w:val="center"/>
        <w:rPr>
          <w:rFonts w:ascii="Calibri" w:hAnsi="Calibri" w:cs="Courier New"/>
          <w:b/>
        </w:rPr>
      </w:pPr>
      <w:r>
        <w:rPr>
          <w:rFonts w:ascii="Calibri" w:hAnsi="Calibri" w:cs="Arial"/>
          <w:b/>
        </w:rPr>
        <w:t>December</w:t>
      </w:r>
      <w:r w:rsidR="00106B9B">
        <w:rPr>
          <w:rFonts w:ascii="Calibri" w:hAnsi="Calibri" w:cs="Arial"/>
          <w:b/>
        </w:rPr>
        <w:t xml:space="preserve"> </w:t>
      </w:r>
      <w:r>
        <w:rPr>
          <w:rFonts w:ascii="Calibri" w:hAnsi="Calibri" w:cs="Arial"/>
          <w:b/>
        </w:rPr>
        <w:t>13</w:t>
      </w:r>
      <w:r w:rsidR="00F55F39">
        <w:rPr>
          <w:rFonts w:ascii="Calibri" w:hAnsi="Calibri" w:cs="Arial"/>
          <w:b/>
        </w:rPr>
        <w:t>, 2016</w:t>
      </w:r>
    </w:p>
    <w:p w:rsidR="00DF1AF2" w:rsidRPr="005E29B0" w:rsidRDefault="00DF1AF2" w:rsidP="00DF1AF2">
      <w:pPr>
        <w:jc w:val="center"/>
        <w:rPr>
          <w:rFonts w:ascii="Calibri" w:hAnsi="Calibri" w:cs="Arial"/>
          <w:b/>
        </w:rPr>
      </w:pPr>
      <w:r w:rsidRPr="005E29B0">
        <w:rPr>
          <w:rFonts w:ascii="Calibri" w:hAnsi="Calibri" w:cs="Arial"/>
          <w:b/>
        </w:rPr>
        <w:t xml:space="preserve">1:00 PM – </w:t>
      </w:r>
      <w:r>
        <w:rPr>
          <w:rFonts w:ascii="Calibri" w:hAnsi="Calibri" w:cs="Arial"/>
          <w:b/>
        </w:rPr>
        <w:t>4</w:t>
      </w:r>
      <w:r w:rsidRPr="005E29B0">
        <w:rPr>
          <w:rFonts w:ascii="Calibri" w:hAnsi="Calibri" w:cs="Arial"/>
          <w:b/>
        </w:rPr>
        <w:t>:00 PM</w:t>
      </w:r>
    </w:p>
    <w:p w:rsidR="00DF1AF2" w:rsidRDefault="00DF1AF2" w:rsidP="00DF1AF2">
      <w:pPr>
        <w:jc w:val="center"/>
        <w:rPr>
          <w:rFonts w:ascii="Calibri" w:hAnsi="Calibri" w:cs="Arial"/>
          <w:bCs/>
          <w:sz w:val="16"/>
          <w:szCs w:val="16"/>
        </w:rPr>
      </w:pPr>
    </w:p>
    <w:p w:rsidR="0081110F" w:rsidRPr="00C35AA5" w:rsidRDefault="0081110F" w:rsidP="00DF1AF2">
      <w:pPr>
        <w:jc w:val="center"/>
        <w:rPr>
          <w:rFonts w:ascii="Calibri" w:hAnsi="Calibri"/>
          <w:b/>
          <w:color w:val="C00000"/>
        </w:rPr>
      </w:pPr>
      <w:r w:rsidRPr="00C35AA5">
        <w:rPr>
          <w:rFonts w:ascii="Calibri" w:hAnsi="Calibri"/>
          <w:b/>
          <w:color w:val="C00000"/>
        </w:rPr>
        <w:t>YWCA</w:t>
      </w:r>
    </w:p>
    <w:p w:rsidR="004E5F56" w:rsidRPr="00C35AA5" w:rsidRDefault="0081110F" w:rsidP="00DF1AF2">
      <w:pPr>
        <w:jc w:val="center"/>
        <w:rPr>
          <w:rFonts w:ascii="Calibri" w:hAnsi="Calibri"/>
          <w:b/>
          <w:color w:val="C00000"/>
        </w:rPr>
      </w:pPr>
      <w:r w:rsidRPr="00C35AA5">
        <w:rPr>
          <w:rFonts w:ascii="Calibri" w:hAnsi="Calibri"/>
          <w:b/>
          <w:color w:val="C00000"/>
        </w:rPr>
        <w:t>1 Salem Square</w:t>
      </w:r>
    </w:p>
    <w:p w:rsidR="0081110F" w:rsidRPr="00C35AA5" w:rsidRDefault="0081110F" w:rsidP="00DF1AF2">
      <w:pPr>
        <w:jc w:val="center"/>
        <w:rPr>
          <w:rFonts w:ascii="Calibri" w:hAnsi="Calibri"/>
          <w:b/>
          <w:color w:val="C00000"/>
        </w:rPr>
      </w:pPr>
      <w:r w:rsidRPr="00C35AA5">
        <w:rPr>
          <w:rFonts w:ascii="Calibri" w:hAnsi="Calibri"/>
          <w:b/>
          <w:color w:val="C00000"/>
        </w:rPr>
        <w:t>Worcester, MA 01608</w:t>
      </w:r>
    </w:p>
    <w:p w:rsidR="00F84FF2" w:rsidRDefault="00F84FF2" w:rsidP="00DF1AF2">
      <w:pPr>
        <w:pBdr>
          <w:bottom w:val="single" w:sz="12" w:space="1" w:color="auto"/>
        </w:pBdr>
        <w:jc w:val="center"/>
        <w:rPr>
          <w:rFonts w:ascii="Calibri" w:hAnsi="Calibri" w:cs="Arial"/>
          <w:bCs/>
          <w:sz w:val="16"/>
          <w:szCs w:val="16"/>
        </w:rPr>
      </w:pPr>
    </w:p>
    <w:p w:rsidR="00DF1AF2" w:rsidRPr="00886F06" w:rsidRDefault="00DF1AF2" w:rsidP="00DF1AF2">
      <w:pPr>
        <w:rPr>
          <w:rFonts w:ascii="Verdana" w:hAnsi="Verdana" w:cs="Arial"/>
          <w:b/>
          <w:sz w:val="2"/>
          <w:szCs w:val="2"/>
        </w:rPr>
      </w:pPr>
    </w:p>
    <w:p w:rsidR="00DF1AF2" w:rsidRDefault="00DF1AF2" w:rsidP="00DF1AF2">
      <w:pPr>
        <w:jc w:val="center"/>
        <w:rPr>
          <w:rFonts w:ascii="Calibri" w:hAnsi="Calibri" w:cs="Arial"/>
          <w:sz w:val="16"/>
          <w:szCs w:val="16"/>
        </w:rPr>
      </w:pPr>
    </w:p>
    <w:p w:rsidR="00DF1AF2" w:rsidRDefault="00DF1AF2" w:rsidP="00DF1AF2">
      <w:pPr>
        <w:jc w:val="center"/>
        <w:rPr>
          <w:rFonts w:ascii="Calibri" w:hAnsi="Calibri" w:cs="Arial"/>
          <w:b/>
        </w:rPr>
      </w:pPr>
      <w:r w:rsidRPr="00AB2E37">
        <w:rPr>
          <w:rFonts w:ascii="Calibri" w:hAnsi="Calibri" w:cs="Arial"/>
          <w:b/>
        </w:rPr>
        <w:t xml:space="preserve">AGENDA: </w:t>
      </w:r>
    </w:p>
    <w:p w:rsidR="00F84FF2" w:rsidRPr="00F84FF2" w:rsidRDefault="00F84FF2" w:rsidP="00DF1AF2">
      <w:pPr>
        <w:jc w:val="center"/>
        <w:rPr>
          <w:rFonts w:ascii="Calibri" w:hAnsi="Calibri" w:cs="Arial"/>
          <w:b/>
          <w:sz w:val="16"/>
          <w:szCs w:val="16"/>
        </w:rPr>
      </w:pPr>
    </w:p>
    <w:p w:rsidR="00FF0B7E" w:rsidRPr="00FF0B7E" w:rsidRDefault="00FF0B7E" w:rsidP="00FF0B7E">
      <w:pPr>
        <w:rPr>
          <w:rFonts w:asciiTheme="minorHAnsi" w:hAnsiTheme="minorHAnsi" w:cs="Arial"/>
          <w:b/>
          <w:bCs/>
          <w:highlight w:val="yellow"/>
          <w:u w:val="single"/>
        </w:rPr>
      </w:pPr>
    </w:p>
    <w:p w:rsidR="00FF0B7E" w:rsidRPr="00FF0B7E" w:rsidRDefault="00FF0B7E" w:rsidP="00FF0B7E">
      <w:pPr>
        <w:jc w:val="both"/>
        <w:rPr>
          <w:rFonts w:asciiTheme="minorHAnsi" w:hAnsiTheme="minorHAnsi"/>
          <w:b/>
          <w:bCs/>
        </w:rPr>
      </w:pPr>
      <w:r w:rsidRPr="00FF0B7E">
        <w:rPr>
          <w:rFonts w:asciiTheme="minorHAnsi" w:hAnsiTheme="minorHAnsi"/>
          <w:b/>
          <w:bCs/>
        </w:rPr>
        <w:t xml:space="preserve">Welcome and Comments from the Chair </w:t>
      </w:r>
    </w:p>
    <w:p w:rsidR="00FF0B7E" w:rsidRPr="00FF0B7E" w:rsidRDefault="00FF0B7E" w:rsidP="00FF0B7E">
      <w:pPr>
        <w:spacing w:before="120"/>
        <w:jc w:val="both"/>
        <w:rPr>
          <w:rFonts w:asciiTheme="minorHAnsi" w:hAnsiTheme="minorHAnsi"/>
          <w:b/>
          <w:bCs/>
        </w:rPr>
      </w:pPr>
      <w:r w:rsidRPr="00FF0B7E">
        <w:rPr>
          <w:rFonts w:asciiTheme="minorHAnsi" w:hAnsiTheme="minorHAnsi"/>
          <w:b/>
          <w:bCs/>
        </w:rPr>
        <w:t xml:space="preserve">Comments from the Secretary </w:t>
      </w:r>
    </w:p>
    <w:p w:rsidR="00FF0B7E" w:rsidRPr="00FF0B7E" w:rsidRDefault="00FF0B7E" w:rsidP="00FF0B7E">
      <w:pPr>
        <w:spacing w:before="120"/>
        <w:jc w:val="both"/>
        <w:rPr>
          <w:rFonts w:asciiTheme="minorHAnsi" w:hAnsiTheme="minorHAnsi"/>
          <w:b/>
          <w:bCs/>
        </w:rPr>
      </w:pPr>
      <w:r w:rsidRPr="00FF0B7E">
        <w:rPr>
          <w:rFonts w:asciiTheme="minorHAnsi" w:hAnsiTheme="minorHAnsi"/>
          <w:b/>
          <w:bCs/>
        </w:rPr>
        <w:t xml:space="preserve">Comments from the Commissioner </w:t>
      </w:r>
    </w:p>
    <w:p w:rsidR="00FF0B7E" w:rsidRPr="00FF0B7E" w:rsidRDefault="00FF0B7E" w:rsidP="00FF0B7E">
      <w:pPr>
        <w:spacing w:before="120"/>
        <w:jc w:val="both"/>
        <w:rPr>
          <w:rFonts w:asciiTheme="minorHAnsi" w:hAnsiTheme="minorHAnsi"/>
          <w:b/>
          <w:bCs/>
        </w:rPr>
      </w:pPr>
      <w:r w:rsidRPr="00FF0B7E">
        <w:rPr>
          <w:rFonts w:asciiTheme="minorHAnsi" w:hAnsiTheme="minorHAnsi"/>
          <w:b/>
          <w:bCs/>
        </w:rPr>
        <w:t xml:space="preserve">Statements from the Public* </w:t>
      </w:r>
    </w:p>
    <w:p w:rsidR="00B37493" w:rsidRPr="008958C0" w:rsidRDefault="00B37493" w:rsidP="00B37493">
      <w:pPr>
        <w:spacing w:before="120"/>
        <w:rPr>
          <w:rFonts w:ascii="Calibri" w:hAnsi="Calibri"/>
          <w:b/>
          <w:bCs/>
        </w:rPr>
      </w:pPr>
      <w:r w:rsidRPr="008958C0">
        <w:rPr>
          <w:rFonts w:ascii="Calibri" w:hAnsi="Calibri"/>
          <w:b/>
          <w:bCs/>
        </w:rPr>
        <w:t>Routine Business:</w:t>
      </w:r>
    </w:p>
    <w:p w:rsidR="00B37493" w:rsidRPr="00B37493" w:rsidRDefault="00B37493" w:rsidP="00B37493">
      <w:pPr>
        <w:pStyle w:val="PlainText"/>
        <w:numPr>
          <w:ilvl w:val="0"/>
          <w:numId w:val="3"/>
        </w:numPr>
        <w:spacing w:before="120"/>
        <w:rPr>
          <w:sz w:val="24"/>
          <w:szCs w:val="24"/>
        </w:rPr>
      </w:pPr>
      <w:r w:rsidRPr="008958C0">
        <w:rPr>
          <w:sz w:val="24"/>
          <w:szCs w:val="24"/>
        </w:rPr>
        <w:t xml:space="preserve">Approval of </w:t>
      </w:r>
      <w:r>
        <w:rPr>
          <w:sz w:val="24"/>
          <w:szCs w:val="24"/>
        </w:rPr>
        <w:t xml:space="preserve">Minutes from </w:t>
      </w:r>
      <w:r w:rsidR="00C35AA5">
        <w:rPr>
          <w:sz w:val="24"/>
          <w:szCs w:val="24"/>
        </w:rPr>
        <w:t>November</w:t>
      </w:r>
      <w:r>
        <w:rPr>
          <w:sz w:val="24"/>
          <w:szCs w:val="24"/>
        </w:rPr>
        <w:t xml:space="preserve"> </w:t>
      </w:r>
      <w:r w:rsidR="00C35AA5">
        <w:rPr>
          <w:sz w:val="24"/>
          <w:szCs w:val="24"/>
        </w:rPr>
        <w:t>8</w:t>
      </w:r>
      <w:r>
        <w:rPr>
          <w:sz w:val="24"/>
          <w:szCs w:val="24"/>
        </w:rPr>
        <w:t>, 2016</w:t>
      </w:r>
      <w:r w:rsidRPr="008958C0">
        <w:rPr>
          <w:sz w:val="24"/>
          <w:szCs w:val="24"/>
        </w:rPr>
        <w:t xml:space="preserve"> </w:t>
      </w:r>
      <w:r>
        <w:rPr>
          <w:sz w:val="24"/>
          <w:szCs w:val="24"/>
        </w:rPr>
        <w:t xml:space="preserve">Meeting </w:t>
      </w:r>
      <w:r w:rsidRPr="008958C0">
        <w:rPr>
          <w:sz w:val="24"/>
          <w:szCs w:val="24"/>
        </w:rPr>
        <w:t>– Vote</w:t>
      </w:r>
    </w:p>
    <w:p w:rsidR="00E23F63" w:rsidRDefault="00E23F63" w:rsidP="00E23F63">
      <w:pPr>
        <w:pStyle w:val="PlainText"/>
        <w:numPr>
          <w:ilvl w:val="0"/>
          <w:numId w:val="3"/>
        </w:numPr>
        <w:spacing w:before="120"/>
        <w:rPr>
          <w:sz w:val="24"/>
          <w:szCs w:val="24"/>
        </w:rPr>
      </w:pPr>
      <w:r>
        <w:rPr>
          <w:sz w:val="24"/>
          <w:szCs w:val="24"/>
        </w:rPr>
        <w:t>Board Committee Reports:</w:t>
      </w:r>
    </w:p>
    <w:p w:rsidR="00E23F63" w:rsidRDefault="00E23F63" w:rsidP="00E23F63">
      <w:pPr>
        <w:numPr>
          <w:ilvl w:val="0"/>
          <w:numId w:val="22"/>
        </w:numPr>
        <w:spacing w:before="120"/>
        <w:rPr>
          <w:rFonts w:ascii="Calibri" w:hAnsi="Calibri"/>
        </w:rPr>
      </w:pPr>
      <w:r>
        <w:rPr>
          <w:rFonts w:ascii="Calibri" w:hAnsi="Calibri"/>
        </w:rPr>
        <w:t>Fiscal and Oversight</w:t>
      </w:r>
    </w:p>
    <w:p w:rsidR="00F55F39" w:rsidRPr="00FF0B7E" w:rsidRDefault="00F55F39" w:rsidP="00FF0B7E">
      <w:pPr>
        <w:pStyle w:val="PlainText"/>
        <w:rPr>
          <w:rFonts w:asciiTheme="minorHAnsi" w:hAnsiTheme="minorHAnsi"/>
          <w:sz w:val="24"/>
          <w:szCs w:val="24"/>
          <w:u w:val="single"/>
        </w:rPr>
      </w:pPr>
    </w:p>
    <w:p w:rsidR="00FF0B7E" w:rsidRPr="00FF0B7E" w:rsidRDefault="00FF0B7E" w:rsidP="00FF0B7E">
      <w:pPr>
        <w:shd w:val="clear" w:color="auto" w:fill="FFFFFF"/>
        <w:rPr>
          <w:rFonts w:asciiTheme="minorHAnsi" w:hAnsiTheme="minorHAnsi"/>
          <w:b/>
          <w:bCs/>
        </w:rPr>
      </w:pPr>
      <w:r w:rsidRPr="00FF0B7E">
        <w:rPr>
          <w:rFonts w:asciiTheme="minorHAnsi" w:hAnsiTheme="minorHAnsi"/>
          <w:b/>
          <w:bCs/>
        </w:rPr>
        <w:t xml:space="preserve">Items for Discussion and Action: </w:t>
      </w:r>
    </w:p>
    <w:p w:rsidR="00C35AA5" w:rsidRPr="00C35AA5" w:rsidRDefault="00C35AA5" w:rsidP="00C35AA5">
      <w:pPr>
        <w:pStyle w:val="ListParagraph"/>
        <w:numPr>
          <w:ilvl w:val="0"/>
          <w:numId w:val="23"/>
        </w:numPr>
        <w:spacing w:before="240"/>
        <w:rPr>
          <w:rFonts w:asciiTheme="minorHAnsi" w:hAnsiTheme="minorHAnsi" w:cstheme="minorHAnsi"/>
          <w:sz w:val="22"/>
          <w:szCs w:val="22"/>
        </w:rPr>
      </w:pPr>
      <w:r w:rsidRPr="00C35AA5">
        <w:rPr>
          <w:rFonts w:asciiTheme="minorHAnsi" w:hAnsiTheme="minorHAnsi" w:cstheme="minorHAnsi"/>
        </w:rPr>
        <w:t>Board of Early Education and Care Fiscal Year 2018 State Budget Recommendation – Discussion and Vote</w:t>
      </w:r>
    </w:p>
    <w:p w:rsidR="00C35AA5" w:rsidRPr="00C35AA5" w:rsidRDefault="00C35AA5" w:rsidP="00C35AA5">
      <w:pPr>
        <w:pStyle w:val="ListParagraph"/>
        <w:numPr>
          <w:ilvl w:val="0"/>
          <w:numId w:val="23"/>
        </w:numPr>
        <w:spacing w:before="240"/>
        <w:rPr>
          <w:rFonts w:asciiTheme="minorHAnsi" w:hAnsiTheme="minorHAnsi" w:cstheme="minorHAnsi"/>
        </w:rPr>
      </w:pPr>
      <w:r w:rsidRPr="00C35AA5">
        <w:rPr>
          <w:rFonts w:asciiTheme="minorHAnsi" w:hAnsiTheme="minorHAnsi" w:cstheme="minorHAnsi"/>
        </w:rPr>
        <w:t>Executive Office of Education</w:t>
      </w:r>
      <w:r>
        <w:rPr>
          <w:rFonts w:asciiTheme="minorHAnsi" w:hAnsiTheme="minorHAnsi" w:cstheme="minorHAnsi"/>
        </w:rPr>
        <w:t xml:space="preserve"> Information Technology</w:t>
      </w:r>
      <w:r w:rsidRPr="00C35AA5">
        <w:rPr>
          <w:rFonts w:asciiTheme="minorHAnsi" w:hAnsiTheme="minorHAnsi" w:cstheme="minorHAnsi"/>
        </w:rPr>
        <w:t xml:space="preserve"> </w:t>
      </w:r>
      <w:r>
        <w:rPr>
          <w:rFonts w:asciiTheme="minorHAnsi" w:hAnsiTheme="minorHAnsi" w:cstheme="minorHAnsi"/>
        </w:rPr>
        <w:t>(</w:t>
      </w:r>
      <w:r w:rsidRPr="00C35AA5">
        <w:rPr>
          <w:rFonts w:asciiTheme="minorHAnsi" w:hAnsiTheme="minorHAnsi" w:cstheme="minorHAnsi"/>
        </w:rPr>
        <w:t>IT</w:t>
      </w:r>
      <w:r>
        <w:rPr>
          <w:rFonts w:asciiTheme="minorHAnsi" w:hAnsiTheme="minorHAnsi" w:cstheme="minorHAnsi"/>
        </w:rPr>
        <w:t>)</w:t>
      </w:r>
      <w:bookmarkStart w:id="0" w:name="_GoBack"/>
      <w:bookmarkEnd w:id="0"/>
      <w:r w:rsidRPr="00C35AA5">
        <w:rPr>
          <w:rFonts w:asciiTheme="minorHAnsi" w:hAnsiTheme="minorHAnsi" w:cstheme="minorHAnsi"/>
        </w:rPr>
        <w:t xml:space="preserve"> Presentation on Department of Early Education and Care IT Systems – Discussion</w:t>
      </w:r>
    </w:p>
    <w:p w:rsidR="00C35AA5" w:rsidRPr="00C35AA5" w:rsidRDefault="00C35AA5" w:rsidP="00C35AA5">
      <w:pPr>
        <w:pStyle w:val="ListParagraph"/>
        <w:numPr>
          <w:ilvl w:val="0"/>
          <w:numId w:val="23"/>
        </w:numPr>
        <w:spacing w:before="240"/>
        <w:rPr>
          <w:rFonts w:asciiTheme="minorHAnsi" w:hAnsiTheme="minorHAnsi" w:cstheme="minorHAnsi"/>
        </w:rPr>
      </w:pPr>
      <w:r w:rsidRPr="00C35AA5">
        <w:rPr>
          <w:rFonts w:asciiTheme="minorHAnsi" w:hAnsiTheme="minorHAnsi" w:cstheme="minorHAnsi"/>
        </w:rPr>
        <w:t>Commissioner’s Annual Performance Evaluation – Discussion and Vote</w:t>
      </w:r>
    </w:p>
    <w:p w:rsidR="00C35AA5" w:rsidRDefault="00C35AA5" w:rsidP="001A1D38">
      <w:pPr>
        <w:spacing w:before="120"/>
        <w:rPr>
          <w:rFonts w:ascii="Calibri" w:hAnsi="Calibri"/>
          <w:b/>
          <w:bCs/>
        </w:rPr>
      </w:pPr>
    </w:p>
    <w:p w:rsidR="00C35AA5" w:rsidRDefault="00C35AA5" w:rsidP="001A1D38">
      <w:pPr>
        <w:spacing w:before="120"/>
        <w:rPr>
          <w:rFonts w:ascii="Calibri" w:hAnsi="Calibri"/>
          <w:b/>
          <w:bCs/>
        </w:rPr>
      </w:pPr>
    </w:p>
    <w:p w:rsidR="00FC5E6E" w:rsidRPr="00F84FF2" w:rsidRDefault="00DF1AF2" w:rsidP="00A20A6E">
      <w:pPr>
        <w:autoSpaceDE w:val="0"/>
        <w:autoSpaceDN w:val="0"/>
        <w:adjustRightInd w:val="0"/>
        <w:ind w:right="-540"/>
        <w:rPr>
          <w:rFonts w:ascii="Times New Roman" w:hAnsi="Times New Roman"/>
          <w:sz w:val="16"/>
          <w:szCs w:val="16"/>
        </w:rPr>
      </w:pPr>
      <w:r w:rsidRPr="00F84FF2">
        <w:rPr>
          <w:rFonts w:ascii="Verdana" w:hAnsi="Verdana" w:cs="Arial"/>
          <w:i/>
          <w:sz w:val="16"/>
          <w:szCs w:val="16"/>
        </w:rPr>
        <w:t xml:space="preserve"> </w:t>
      </w:r>
    </w:p>
    <w:p w:rsidR="00FC5E6E" w:rsidRPr="00F84FF2" w:rsidRDefault="00FC5E6E" w:rsidP="001D5F2C">
      <w:pPr>
        <w:tabs>
          <w:tab w:val="left" w:pos="2200"/>
        </w:tabs>
        <w:ind w:left="-270"/>
        <w:rPr>
          <w:rFonts w:ascii="Times New Roman" w:hAnsi="Times New Roman"/>
          <w:sz w:val="16"/>
          <w:szCs w:val="16"/>
        </w:rPr>
        <w:sectPr w:rsidR="00FC5E6E" w:rsidRPr="00F84FF2" w:rsidSect="00BC09E4">
          <w:footerReference w:type="default" r:id="rId8"/>
          <w:headerReference w:type="first" r:id="rId9"/>
          <w:footerReference w:type="first" r:id="rId10"/>
          <w:type w:val="continuous"/>
          <w:pgSz w:w="12240" w:h="15840"/>
          <w:pgMar w:top="1440" w:right="1440" w:bottom="1267" w:left="1170" w:header="432" w:footer="475" w:gutter="0"/>
          <w:cols w:space="720"/>
          <w:titlePg/>
          <w:docGrid w:linePitch="326"/>
        </w:sectPr>
      </w:pPr>
    </w:p>
    <w:p w:rsidR="001A1D38" w:rsidRDefault="001A1D38" w:rsidP="001A1D38">
      <w:pPr>
        <w:autoSpaceDE w:val="0"/>
        <w:autoSpaceDN w:val="0"/>
        <w:adjustRightInd w:val="0"/>
        <w:ind w:right="-540"/>
        <w:rPr>
          <w:rFonts w:ascii="Verdana" w:hAnsi="Verdana" w:cs="Arial"/>
          <w:i/>
          <w:sz w:val="18"/>
          <w:szCs w:val="18"/>
        </w:rPr>
      </w:pPr>
      <w:r w:rsidRPr="00417F87">
        <w:rPr>
          <w:rFonts w:ascii="Verdana" w:hAnsi="Verdana" w:cs="Arial"/>
          <w:i/>
          <w:sz w:val="18"/>
          <w:szCs w:val="18"/>
        </w:rPr>
        <w:t xml:space="preserve">*The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 </w:t>
      </w:r>
    </w:p>
    <w:p w:rsidR="005D69E8" w:rsidRPr="00E36310" w:rsidRDefault="005D69E8" w:rsidP="005D69E8">
      <w:pPr>
        <w:tabs>
          <w:tab w:val="left" w:pos="2200"/>
        </w:tabs>
        <w:rPr>
          <w:rFonts w:ascii="Times New Roman" w:hAnsi="Times New Roman"/>
          <w:sz w:val="4"/>
          <w:szCs w:val="4"/>
        </w:rPr>
      </w:pPr>
    </w:p>
    <w:sectPr w:rsidR="005D69E8" w:rsidRPr="00E36310"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8D" w:rsidRDefault="0060038D">
      <w:r>
        <w:separator/>
      </w:r>
    </w:p>
  </w:endnote>
  <w:endnote w:type="continuationSeparator" w:id="0">
    <w:p w:rsidR="0060038D" w:rsidRDefault="0060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321" w:rsidRPr="00FA6FB0" w:rsidRDefault="008B7321"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321" w:rsidRDefault="00B7500D" w:rsidP="005D69E8">
    <w:pPr>
      <w:autoSpaceDE w:val="0"/>
      <w:autoSpaceDN w:val="0"/>
      <w:adjustRightInd w:val="0"/>
      <w:ind w:right="-1440" w:hanging="144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321" w:rsidRPr="002122FB" w:rsidRDefault="008B7321"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8B7321" w:rsidRPr="00152179" w:rsidRDefault="008B7321"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3tAIAALk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" filled="f" stroked="f">
              <v:textbox>
                <w:txbxContent>
                  <w:p w:rsidR="008B7321" w:rsidRPr="002122FB" w:rsidRDefault="008B7321"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8B7321" w:rsidRPr="00152179" w:rsidRDefault="008B7321"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8D" w:rsidRDefault="0060038D">
      <w:r>
        <w:separator/>
      </w:r>
    </w:p>
  </w:footnote>
  <w:footnote w:type="continuationSeparator" w:id="0">
    <w:p w:rsidR="0060038D" w:rsidRDefault="00600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8B7321" w:rsidTr="00BC09E4">
      <w:tc>
        <w:tcPr>
          <w:tcW w:w="11250" w:type="dxa"/>
          <w:tcBorders>
            <w:top w:val="nil"/>
            <w:left w:val="nil"/>
            <w:bottom w:val="nil"/>
            <w:right w:val="nil"/>
          </w:tcBorders>
        </w:tcPr>
        <w:p w:rsidR="008B7321" w:rsidRDefault="00106B9B" w:rsidP="00BC09E4">
          <w:pPr>
            <w:tabs>
              <w:tab w:val="left" w:pos="5742"/>
            </w:tabs>
          </w:pPr>
          <w:r>
            <w:rPr>
              <w:noProof/>
            </w:rPr>
            <w:drawing>
              <wp:inline distT="0" distB="0" distL="0" distR="0">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rsidR="008B7321">
            <w:tab/>
          </w:r>
          <w:r w:rsidR="008B7321">
            <w:tab/>
          </w:r>
          <w:r w:rsidR="008B7321">
            <w:tab/>
          </w:r>
          <w:r w:rsidR="008B7321">
            <w:tab/>
          </w:r>
          <w:r w:rsidR="008B7321">
            <w:tab/>
          </w:r>
          <w:r w:rsidR="008B7321">
            <w:tab/>
          </w:r>
          <w:r w:rsidR="008B7321">
            <w:tab/>
            <w:t xml:space="preserve">      </w:t>
          </w:r>
          <w:r>
            <w:rPr>
              <w:noProof/>
            </w:rPr>
            <w:drawing>
              <wp:inline distT="0" distB="0" distL="0" distR="0">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8B7321" w:rsidTr="00BC09E4">
      <w:tc>
        <w:tcPr>
          <w:tcW w:w="11250" w:type="dxa"/>
          <w:tcBorders>
            <w:top w:val="nil"/>
            <w:left w:val="nil"/>
            <w:bottom w:val="single" w:sz="18" w:space="0" w:color="auto"/>
            <w:right w:val="nil"/>
          </w:tcBorders>
        </w:tcPr>
        <w:p w:rsidR="008B7321" w:rsidRPr="00BC09E4" w:rsidRDefault="008B7321" w:rsidP="00665F6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Pr="00BC09E4">
            <w:rPr>
              <w:rFonts w:ascii="Arial Narrow" w:hAnsi="Arial Narrow" w:cs="Arial"/>
              <w:b/>
              <w:sz w:val="20"/>
              <w:szCs w:val="20"/>
            </w:rPr>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8B7321" w:rsidRDefault="008B7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DFF"/>
    <w:multiLevelType w:val="hybridMultilevel"/>
    <w:tmpl w:val="D4D6B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46D90"/>
    <w:multiLevelType w:val="hybridMultilevel"/>
    <w:tmpl w:val="0860C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3661"/>
    <w:multiLevelType w:val="hybridMultilevel"/>
    <w:tmpl w:val="EAF0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A60B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631F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600889"/>
    <w:multiLevelType w:val="multilevel"/>
    <w:tmpl w:val="20EE9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3AA016B"/>
    <w:multiLevelType w:val="hybridMultilevel"/>
    <w:tmpl w:val="295AD2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6A579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BB2DD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87B601A"/>
    <w:multiLevelType w:val="hybridMultilevel"/>
    <w:tmpl w:val="2A068838"/>
    <w:lvl w:ilvl="0" w:tplc="0409000F">
      <w:start w:val="1"/>
      <w:numFmt w:val="decimal"/>
      <w:lvlText w:val="%1."/>
      <w:lvlJc w:val="left"/>
      <w:pPr>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D54CE9"/>
    <w:multiLevelType w:val="hybridMultilevel"/>
    <w:tmpl w:val="9C840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7ED6562"/>
    <w:multiLevelType w:val="hybridMultilevel"/>
    <w:tmpl w:val="6CD6DC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3D10705"/>
    <w:multiLevelType w:val="hybridMultilevel"/>
    <w:tmpl w:val="E20692E8"/>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15:restartNumberingAfterBreak="0">
    <w:nsid w:val="64723321"/>
    <w:multiLevelType w:val="hybridMultilevel"/>
    <w:tmpl w:val="48EC12D4"/>
    <w:lvl w:ilvl="0" w:tplc="0409000F">
      <w:start w:val="1"/>
      <w:numFmt w:val="decimal"/>
      <w:lvlText w:val="%1."/>
      <w:lvlJc w:val="left"/>
      <w:pPr>
        <w:ind w:left="111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3380427"/>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2B22BE"/>
    <w:multiLevelType w:val="hybridMultilevel"/>
    <w:tmpl w:val="2848A23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DA61023"/>
    <w:multiLevelType w:val="hybridMultilevel"/>
    <w:tmpl w:val="72B282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85"/>
    <w:rsid w:val="00000806"/>
    <w:rsid w:val="00025C6F"/>
    <w:rsid w:val="00074D21"/>
    <w:rsid w:val="000833C8"/>
    <w:rsid w:val="00090051"/>
    <w:rsid w:val="000950CA"/>
    <w:rsid w:val="00095E0B"/>
    <w:rsid w:val="0009652E"/>
    <w:rsid w:val="00097F49"/>
    <w:rsid w:val="000B0B97"/>
    <w:rsid w:val="000C4765"/>
    <w:rsid w:val="000C6264"/>
    <w:rsid w:val="000E61F2"/>
    <w:rsid w:val="00106B9B"/>
    <w:rsid w:val="00106C38"/>
    <w:rsid w:val="0015176F"/>
    <w:rsid w:val="00161069"/>
    <w:rsid w:val="00165AB0"/>
    <w:rsid w:val="00171240"/>
    <w:rsid w:val="001713D9"/>
    <w:rsid w:val="001832BB"/>
    <w:rsid w:val="00192A64"/>
    <w:rsid w:val="001A1D38"/>
    <w:rsid w:val="001A77A4"/>
    <w:rsid w:val="001B3EB0"/>
    <w:rsid w:val="001D5BFB"/>
    <w:rsid w:val="001D5F2C"/>
    <w:rsid w:val="00210DAE"/>
    <w:rsid w:val="002154AF"/>
    <w:rsid w:val="00237967"/>
    <w:rsid w:val="00246E5C"/>
    <w:rsid w:val="0025029D"/>
    <w:rsid w:val="002B145B"/>
    <w:rsid w:val="002B37DE"/>
    <w:rsid w:val="002C7FBB"/>
    <w:rsid w:val="002D718D"/>
    <w:rsid w:val="00321E77"/>
    <w:rsid w:val="0032605E"/>
    <w:rsid w:val="00335E7D"/>
    <w:rsid w:val="003475EF"/>
    <w:rsid w:val="00360F89"/>
    <w:rsid w:val="003B20FF"/>
    <w:rsid w:val="003D4569"/>
    <w:rsid w:val="003F3551"/>
    <w:rsid w:val="0041560D"/>
    <w:rsid w:val="00423F02"/>
    <w:rsid w:val="004308A3"/>
    <w:rsid w:val="00441D61"/>
    <w:rsid w:val="00444CCC"/>
    <w:rsid w:val="0047762E"/>
    <w:rsid w:val="004A0207"/>
    <w:rsid w:val="004B22B8"/>
    <w:rsid w:val="004B7973"/>
    <w:rsid w:val="004D10AD"/>
    <w:rsid w:val="004D31CC"/>
    <w:rsid w:val="004E2573"/>
    <w:rsid w:val="004E5F56"/>
    <w:rsid w:val="0050627F"/>
    <w:rsid w:val="00512585"/>
    <w:rsid w:val="00512C97"/>
    <w:rsid w:val="00520BEF"/>
    <w:rsid w:val="00530CCD"/>
    <w:rsid w:val="0053116F"/>
    <w:rsid w:val="00531D82"/>
    <w:rsid w:val="00533C3A"/>
    <w:rsid w:val="00577D82"/>
    <w:rsid w:val="0058641C"/>
    <w:rsid w:val="005D69E8"/>
    <w:rsid w:val="0060038D"/>
    <w:rsid w:val="00602667"/>
    <w:rsid w:val="00603500"/>
    <w:rsid w:val="00624A1C"/>
    <w:rsid w:val="00652D90"/>
    <w:rsid w:val="00656FE6"/>
    <w:rsid w:val="00664911"/>
    <w:rsid w:val="006657C2"/>
    <w:rsid w:val="00665F66"/>
    <w:rsid w:val="00670287"/>
    <w:rsid w:val="00695973"/>
    <w:rsid w:val="006B5A27"/>
    <w:rsid w:val="00702DAF"/>
    <w:rsid w:val="007101F4"/>
    <w:rsid w:val="0072608B"/>
    <w:rsid w:val="00745838"/>
    <w:rsid w:val="007461E2"/>
    <w:rsid w:val="007557D1"/>
    <w:rsid w:val="007A5ED4"/>
    <w:rsid w:val="007A7993"/>
    <w:rsid w:val="007B230F"/>
    <w:rsid w:val="007D171D"/>
    <w:rsid w:val="007F43BD"/>
    <w:rsid w:val="007F44CD"/>
    <w:rsid w:val="007F7E43"/>
    <w:rsid w:val="0081110F"/>
    <w:rsid w:val="00823AA5"/>
    <w:rsid w:val="00823BAD"/>
    <w:rsid w:val="00824675"/>
    <w:rsid w:val="008306F4"/>
    <w:rsid w:val="00832C6E"/>
    <w:rsid w:val="008341A9"/>
    <w:rsid w:val="008536AE"/>
    <w:rsid w:val="008669F4"/>
    <w:rsid w:val="00866CD3"/>
    <w:rsid w:val="00883F8B"/>
    <w:rsid w:val="008B5BCE"/>
    <w:rsid w:val="008B7321"/>
    <w:rsid w:val="008C596D"/>
    <w:rsid w:val="008C5EAC"/>
    <w:rsid w:val="008D0962"/>
    <w:rsid w:val="008D4915"/>
    <w:rsid w:val="008D699C"/>
    <w:rsid w:val="008F1E12"/>
    <w:rsid w:val="00907274"/>
    <w:rsid w:val="0093085C"/>
    <w:rsid w:val="009425E0"/>
    <w:rsid w:val="0096697B"/>
    <w:rsid w:val="00986CE1"/>
    <w:rsid w:val="0099041A"/>
    <w:rsid w:val="009F0A11"/>
    <w:rsid w:val="00A060D9"/>
    <w:rsid w:val="00A06697"/>
    <w:rsid w:val="00A20A6E"/>
    <w:rsid w:val="00A4670A"/>
    <w:rsid w:val="00A50B45"/>
    <w:rsid w:val="00A51C40"/>
    <w:rsid w:val="00A63E22"/>
    <w:rsid w:val="00A65D36"/>
    <w:rsid w:val="00AB1627"/>
    <w:rsid w:val="00AC0E2B"/>
    <w:rsid w:val="00AC16A6"/>
    <w:rsid w:val="00AC3F56"/>
    <w:rsid w:val="00AC4034"/>
    <w:rsid w:val="00AE4120"/>
    <w:rsid w:val="00AF1136"/>
    <w:rsid w:val="00B37493"/>
    <w:rsid w:val="00B43C86"/>
    <w:rsid w:val="00B514F9"/>
    <w:rsid w:val="00B7500D"/>
    <w:rsid w:val="00BA7074"/>
    <w:rsid w:val="00BB2B65"/>
    <w:rsid w:val="00BC08FC"/>
    <w:rsid w:val="00BC09E4"/>
    <w:rsid w:val="00BC15EF"/>
    <w:rsid w:val="00BC6C39"/>
    <w:rsid w:val="00BE2332"/>
    <w:rsid w:val="00BF3163"/>
    <w:rsid w:val="00BF5CAA"/>
    <w:rsid w:val="00C16A5C"/>
    <w:rsid w:val="00C35AA5"/>
    <w:rsid w:val="00C445CE"/>
    <w:rsid w:val="00C60E4E"/>
    <w:rsid w:val="00C6254D"/>
    <w:rsid w:val="00C65676"/>
    <w:rsid w:val="00C66D59"/>
    <w:rsid w:val="00C70FC1"/>
    <w:rsid w:val="00C74522"/>
    <w:rsid w:val="00C7561F"/>
    <w:rsid w:val="00CB3948"/>
    <w:rsid w:val="00CF4636"/>
    <w:rsid w:val="00CF7C51"/>
    <w:rsid w:val="00D04044"/>
    <w:rsid w:val="00D27594"/>
    <w:rsid w:val="00DF1AF2"/>
    <w:rsid w:val="00DF68FC"/>
    <w:rsid w:val="00E03B9A"/>
    <w:rsid w:val="00E13AAC"/>
    <w:rsid w:val="00E23F63"/>
    <w:rsid w:val="00E36310"/>
    <w:rsid w:val="00E36CDD"/>
    <w:rsid w:val="00E40828"/>
    <w:rsid w:val="00E43927"/>
    <w:rsid w:val="00E525D8"/>
    <w:rsid w:val="00E67559"/>
    <w:rsid w:val="00EA1B62"/>
    <w:rsid w:val="00EC347B"/>
    <w:rsid w:val="00ED4454"/>
    <w:rsid w:val="00EF111E"/>
    <w:rsid w:val="00EF331A"/>
    <w:rsid w:val="00EF44DE"/>
    <w:rsid w:val="00F1686F"/>
    <w:rsid w:val="00F1782D"/>
    <w:rsid w:val="00F4688C"/>
    <w:rsid w:val="00F55F39"/>
    <w:rsid w:val="00F75499"/>
    <w:rsid w:val="00F7675B"/>
    <w:rsid w:val="00F84FF2"/>
    <w:rsid w:val="00FA34B6"/>
    <w:rsid w:val="00FB5DA9"/>
    <w:rsid w:val="00FC167D"/>
    <w:rsid w:val="00FC223E"/>
    <w:rsid w:val="00FC5E6E"/>
    <w:rsid w:val="00FF0B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docId w15:val="{B4D803EB-F0AC-4E7C-B806-6CCDF947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semiHidden/>
    <w:rsid w:val="006113FE"/>
    <w:pPr>
      <w:tabs>
        <w:tab w:val="center" w:pos="4320"/>
        <w:tab w:val="right" w:pos="8640"/>
      </w:tabs>
    </w:pPr>
  </w:style>
  <w:style w:type="character" w:styleId="Hyperlink">
    <w:name w:val="Hyperlink"/>
    <w:rsid w:val="00045654"/>
    <w:rPr>
      <w:color w:val="0000FF"/>
      <w:u w:val="single"/>
    </w:rPr>
  </w:style>
  <w:style w:type="paragraph" w:customStyle="1" w:styleId="Default">
    <w:name w:val="Default"/>
    <w:rsid w:val="001D5F2C"/>
    <w:pPr>
      <w:autoSpaceDE w:val="0"/>
      <w:autoSpaceDN w:val="0"/>
      <w:adjustRightInd w:val="0"/>
    </w:pPr>
    <w:rPr>
      <w:rFonts w:ascii="Garamond" w:eastAsia="Calibri" w:hAnsi="Garamond" w:cs="Garamond"/>
      <w:color w:val="000000"/>
      <w:sz w:val="24"/>
      <w:szCs w:val="24"/>
    </w:rPr>
  </w:style>
  <w:style w:type="paragraph" w:styleId="BalloonText">
    <w:name w:val="Balloon Text"/>
    <w:basedOn w:val="Normal"/>
    <w:link w:val="BalloonTextChar"/>
    <w:rsid w:val="001D5F2C"/>
    <w:rPr>
      <w:rFonts w:ascii="Tahoma" w:hAnsi="Tahoma"/>
      <w:sz w:val="16"/>
      <w:szCs w:val="16"/>
    </w:rPr>
  </w:style>
  <w:style w:type="character" w:customStyle="1" w:styleId="BalloonTextChar">
    <w:name w:val="Balloon Text Char"/>
    <w:link w:val="BalloonText"/>
    <w:rsid w:val="001D5F2C"/>
    <w:rPr>
      <w:rFonts w:ascii="Tahoma" w:hAnsi="Tahoma" w:cs="Tahoma"/>
      <w:sz w:val="16"/>
      <w:szCs w:val="16"/>
    </w:rPr>
  </w:style>
  <w:style w:type="table" w:styleId="TableGrid">
    <w:name w:val="Table Grid"/>
    <w:basedOn w:val="TableNormal"/>
    <w:uiPriority w:val="59"/>
    <w:rsid w:val="00BC09E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F1AF2"/>
    <w:pPr>
      <w:ind w:left="720"/>
    </w:pPr>
    <w:rPr>
      <w:rFonts w:ascii="Courier New" w:hAnsi="Courier New"/>
    </w:rPr>
  </w:style>
  <w:style w:type="paragraph" w:styleId="PlainText">
    <w:name w:val="Plain Text"/>
    <w:basedOn w:val="Normal"/>
    <w:link w:val="PlainTextChar"/>
    <w:uiPriority w:val="99"/>
    <w:unhideWhenUsed/>
    <w:rsid w:val="00DF1AF2"/>
    <w:rPr>
      <w:rFonts w:ascii="Calibri" w:eastAsia="Calibri" w:hAnsi="Calibri"/>
      <w:sz w:val="22"/>
      <w:szCs w:val="22"/>
    </w:rPr>
  </w:style>
  <w:style w:type="character" w:customStyle="1" w:styleId="PlainTextChar">
    <w:name w:val="Plain Text Char"/>
    <w:basedOn w:val="DefaultParagraphFont"/>
    <w:link w:val="PlainText"/>
    <w:uiPriority w:val="99"/>
    <w:rsid w:val="00DF1AF2"/>
    <w:rPr>
      <w:rFonts w:ascii="Calibri" w:eastAsia="Calibri" w:hAnsi="Calibri"/>
      <w:sz w:val="22"/>
      <w:szCs w:val="22"/>
    </w:rPr>
  </w:style>
  <w:style w:type="character" w:customStyle="1" w:styleId="bold1">
    <w:name w:val="bold1"/>
    <w:basedOn w:val="DefaultParagraphFont"/>
    <w:rsid w:val="00DF1AF2"/>
    <w:rPr>
      <w:b/>
      <w:bCs/>
    </w:rPr>
  </w:style>
  <w:style w:type="character" w:styleId="Emphasis">
    <w:name w:val="Emphasis"/>
    <w:basedOn w:val="DefaultParagraphFont"/>
    <w:uiPriority w:val="20"/>
    <w:qFormat/>
    <w:rsid w:val="00EF111E"/>
    <w:rPr>
      <w:i/>
      <w:iCs/>
    </w:rPr>
  </w:style>
  <w:style w:type="character" w:styleId="CommentReference">
    <w:name w:val="annotation reference"/>
    <w:basedOn w:val="DefaultParagraphFont"/>
    <w:rsid w:val="00106B9B"/>
    <w:rPr>
      <w:sz w:val="16"/>
      <w:szCs w:val="16"/>
    </w:rPr>
  </w:style>
  <w:style w:type="paragraph" w:styleId="CommentText">
    <w:name w:val="annotation text"/>
    <w:basedOn w:val="Normal"/>
    <w:link w:val="CommentTextChar"/>
    <w:rsid w:val="00106B9B"/>
    <w:rPr>
      <w:sz w:val="20"/>
      <w:szCs w:val="20"/>
    </w:rPr>
  </w:style>
  <w:style w:type="character" w:customStyle="1" w:styleId="CommentTextChar">
    <w:name w:val="Comment Text Char"/>
    <w:basedOn w:val="DefaultParagraphFont"/>
    <w:link w:val="CommentText"/>
    <w:rsid w:val="00106B9B"/>
  </w:style>
  <w:style w:type="paragraph" w:styleId="CommentSubject">
    <w:name w:val="annotation subject"/>
    <w:basedOn w:val="CommentText"/>
    <w:next w:val="CommentText"/>
    <w:link w:val="CommentSubjectChar"/>
    <w:rsid w:val="00106B9B"/>
    <w:rPr>
      <w:b/>
      <w:bCs/>
    </w:rPr>
  </w:style>
  <w:style w:type="character" w:customStyle="1" w:styleId="CommentSubjectChar">
    <w:name w:val="Comment Subject Char"/>
    <w:basedOn w:val="CommentTextChar"/>
    <w:link w:val="CommentSubject"/>
    <w:rsid w:val="00106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10">
      <w:bodyDiv w:val="1"/>
      <w:marLeft w:val="0"/>
      <w:marRight w:val="0"/>
      <w:marTop w:val="0"/>
      <w:marBottom w:val="0"/>
      <w:divBdr>
        <w:top w:val="none" w:sz="0" w:space="0" w:color="auto"/>
        <w:left w:val="none" w:sz="0" w:space="0" w:color="auto"/>
        <w:bottom w:val="none" w:sz="0" w:space="0" w:color="auto"/>
        <w:right w:val="none" w:sz="0" w:space="0" w:color="auto"/>
      </w:divBdr>
    </w:div>
    <w:div w:id="97989553">
      <w:bodyDiv w:val="1"/>
      <w:marLeft w:val="0"/>
      <w:marRight w:val="0"/>
      <w:marTop w:val="0"/>
      <w:marBottom w:val="0"/>
      <w:divBdr>
        <w:top w:val="none" w:sz="0" w:space="0" w:color="auto"/>
        <w:left w:val="none" w:sz="0" w:space="0" w:color="auto"/>
        <w:bottom w:val="none" w:sz="0" w:space="0" w:color="auto"/>
        <w:right w:val="none" w:sz="0" w:space="0" w:color="auto"/>
      </w:divBdr>
    </w:div>
    <w:div w:id="136842029">
      <w:bodyDiv w:val="1"/>
      <w:marLeft w:val="0"/>
      <w:marRight w:val="0"/>
      <w:marTop w:val="0"/>
      <w:marBottom w:val="0"/>
      <w:divBdr>
        <w:top w:val="none" w:sz="0" w:space="0" w:color="auto"/>
        <w:left w:val="none" w:sz="0" w:space="0" w:color="auto"/>
        <w:bottom w:val="none" w:sz="0" w:space="0" w:color="auto"/>
        <w:right w:val="none" w:sz="0" w:space="0" w:color="auto"/>
      </w:divBdr>
      <w:divsChild>
        <w:div w:id="49231630">
          <w:marLeft w:val="547"/>
          <w:marRight w:val="0"/>
          <w:marTop w:val="240"/>
          <w:marBottom w:val="0"/>
          <w:divBdr>
            <w:top w:val="none" w:sz="0" w:space="0" w:color="auto"/>
            <w:left w:val="none" w:sz="0" w:space="0" w:color="auto"/>
            <w:bottom w:val="none" w:sz="0" w:space="0" w:color="auto"/>
            <w:right w:val="none" w:sz="0" w:space="0" w:color="auto"/>
          </w:divBdr>
        </w:div>
        <w:div w:id="642808948">
          <w:marLeft w:val="547"/>
          <w:marRight w:val="0"/>
          <w:marTop w:val="240"/>
          <w:marBottom w:val="0"/>
          <w:divBdr>
            <w:top w:val="none" w:sz="0" w:space="0" w:color="auto"/>
            <w:left w:val="none" w:sz="0" w:space="0" w:color="auto"/>
            <w:bottom w:val="none" w:sz="0" w:space="0" w:color="auto"/>
            <w:right w:val="none" w:sz="0" w:space="0" w:color="auto"/>
          </w:divBdr>
        </w:div>
        <w:div w:id="698629201">
          <w:marLeft w:val="547"/>
          <w:marRight w:val="0"/>
          <w:marTop w:val="240"/>
          <w:marBottom w:val="0"/>
          <w:divBdr>
            <w:top w:val="none" w:sz="0" w:space="0" w:color="auto"/>
            <w:left w:val="none" w:sz="0" w:space="0" w:color="auto"/>
            <w:bottom w:val="none" w:sz="0" w:space="0" w:color="auto"/>
            <w:right w:val="none" w:sz="0" w:space="0" w:color="auto"/>
          </w:divBdr>
        </w:div>
        <w:div w:id="954362866">
          <w:marLeft w:val="547"/>
          <w:marRight w:val="0"/>
          <w:marTop w:val="86"/>
          <w:marBottom w:val="0"/>
          <w:divBdr>
            <w:top w:val="none" w:sz="0" w:space="0" w:color="auto"/>
            <w:left w:val="none" w:sz="0" w:space="0" w:color="auto"/>
            <w:bottom w:val="none" w:sz="0" w:space="0" w:color="auto"/>
            <w:right w:val="none" w:sz="0" w:space="0" w:color="auto"/>
          </w:divBdr>
        </w:div>
        <w:div w:id="1423065556">
          <w:marLeft w:val="547"/>
          <w:marRight w:val="0"/>
          <w:marTop w:val="240"/>
          <w:marBottom w:val="0"/>
          <w:divBdr>
            <w:top w:val="none" w:sz="0" w:space="0" w:color="auto"/>
            <w:left w:val="none" w:sz="0" w:space="0" w:color="auto"/>
            <w:bottom w:val="none" w:sz="0" w:space="0" w:color="auto"/>
            <w:right w:val="none" w:sz="0" w:space="0" w:color="auto"/>
          </w:divBdr>
        </w:div>
      </w:divsChild>
    </w:div>
    <w:div w:id="261574936">
      <w:bodyDiv w:val="1"/>
      <w:marLeft w:val="0"/>
      <w:marRight w:val="0"/>
      <w:marTop w:val="0"/>
      <w:marBottom w:val="0"/>
      <w:divBdr>
        <w:top w:val="none" w:sz="0" w:space="0" w:color="auto"/>
        <w:left w:val="none" w:sz="0" w:space="0" w:color="auto"/>
        <w:bottom w:val="none" w:sz="0" w:space="0" w:color="auto"/>
        <w:right w:val="none" w:sz="0" w:space="0" w:color="auto"/>
      </w:divBdr>
    </w:div>
    <w:div w:id="339696667">
      <w:bodyDiv w:val="1"/>
      <w:marLeft w:val="0"/>
      <w:marRight w:val="0"/>
      <w:marTop w:val="0"/>
      <w:marBottom w:val="0"/>
      <w:divBdr>
        <w:top w:val="none" w:sz="0" w:space="0" w:color="auto"/>
        <w:left w:val="none" w:sz="0" w:space="0" w:color="auto"/>
        <w:bottom w:val="none" w:sz="0" w:space="0" w:color="auto"/>
        <w:right w:val="none" w:sz="0" w:space="0" w:color="auto"/>
      </w:divBdr>
    </w:div>
    <w:div w:id="523789554">
      <w:bodyDiv w:val="1"/>
      <w:marLeft w:val="0"/>
      <w:marRight w:val="0"/>
      <w:marTop w:val="0"/>
      <w:marBottom w:val="0"/>
      <w:divBdr>
        <w:top w:val="none" w:sz="0" w:space="0" w:color="auto"/>
        <w:left w:val="none" w:sz="0" w:space="0" w:color="auto"/>
        <w:bottom w:val="none" w:sz="0" w:space="0" w:color="auto"/>
        <w:right w:val="none" w:sz="0" w:space="0" w:color="auto"/>
      </w:divBdr>
    </w:div>
    <w:div w:id="594823595">
      <w:bodyDiv w:val="1"/>
      <w:marLeft w:val="0"/>
      <w:marRight w:val="0"/>
      <w:marTop w:val="0"/>
      <w:marBottom w:val="0"/>
      <w:divBdr>
        <w:top w:val="none" w:sz="0" w:space="0" w:color="auto"/>
        <w:left w:val="none" w:sz="0" w:space="0" w:color="auto"/>
        <w:bottom w:val="none" w:sz="0" w:space="0" w:color="auto"/>
        <w:right w:val="none" w:sz="0" w:space="0" w:color="auto"/>
      </w:divBdr>
    </w:div>
    <w:div w:id="610750331">
      <w:bodyDiv w:val="1"/>
      <w:marLeft w:val="0"/>
      <w:marRight w:val="0"/>
      <w:marTop w:val="0"/>
      <w:marBottom w:val="0"/>
      <w:divBdr>
        <w:top w:val="none" w:sz="0" w:space="0" w:color="auto"/>
        <w:left w:val="none" w:sz="0" w:space="0" w:color="auto"/>
        <w:bottom w:val="none" w:sz="0" w:space="0" w:color="auto"/>
        <w:right w:val="none" w:sz="0" w:space="0" w:color="auto"/>
      </w:divBdr>
    </w:div>
    <w:div w:id="672759635">
      <w:bodyDiv w:val="1"/>
      <w:marLeft w:val="0"/>
      <w:marRight w:val="0"/>
      <w:marTop w:val="0"/>
      <w:marBottom w:val="0"/>
      <w:divBdr>
        <w:top w:val="none" w:sz="0" w:space="0" w:color="auto"/>
        <w:left w:val="none" w:sz="0" w:space="0" w:color="auto"/>
        <w:bottom w:val="none" w:sz="0" w:space="0" w:color="auto"/>
        <w:right w:val="none" w:sz="0" w:space="0" w:color="auto"/>
      </w:divBdr>
    </w:div>
    <w:div w:id="1022130199">
      <w:bodyDiv w:val="1"/>
      <w:marLeft w:val="0"/>
      <w:marRight w:val="0"/>
      <w:marTop w:val="0"/>
      <w:marBottom w:val="0"/>
      <w:divBdr>
        <w:top w:val="none" w:sz="0" w:space="0" w:color="auto"/>
        <w:left w:val="none" w:sz="0" w:space="0" w:color="auto"/>
        <w:bottom w:val="none" w:sz="0" w:space="0" w:color="auto"/>
        <w:right w:val="none" w:sz="0" w:space="0" w:color="auto"/>
      </w:divBdr>
    </w:div>
    <w:div w:id="1302074533">
      <w:bodyDiv w:val="1"/>
      <w:marLeft w:val="0"/>
      <w:marRight w:val="0"/>
      <w:marTop w:val="0"/>
      <w:marBottom w:val="0"/>
      <w:divBdr>
        <w:top w:val="none" w:sz="0" w:space="0" w:color="auto"/>
        <w:left w:val="none" w:sz="0" w:space="0" w:color="auto"/>
        <w:bottom w:val="none" w:sz="0" w:space="0" w:color="auto"/>
        <w:right w:val="none" w:sz="0" w:space="0" w:color="auto"/>
      </w:divBdr>
    </w:div>
    <w:div w:id="1309630284">
      <w:bodyDiv w:val="1"/>
      <w:marLeft w:val="0"/>
      <w:marRight w:val="0"/>
      <w:marTop w:val="0"/>
      <w:marBottom w:val="0"/>
      <w:divBdr>
        <w:top w:val="none" w:sz="0" w:space="0" w:color="auto"/>
        <w:left w:val="none" w:sz="0" w:space="0" w:color="auto"/>
        <w:bottom w:val="none" w:sz="0" w:space="0" w:color="auto"/>
        <w:right w:val="none" w:sz="0" w:space="0" w:color="auto"/>
      </w:divBdr>
    </w:div>
    <w:div w:id="1803032543">
      <w:bodyDiv w:val="1"/>
      <w:marLeft w:val="0"/>
      <w:marRight w:val="0"/>
      <w:marTop w:val="0"/>
      <w:marBottom w:val="0"/>
      <w:divBdr>
        <w:top w:val="none" w:sz="0" w:space="0" w:color="auto"/>
        <w:left w:val="none" w:sz="0" w:space="0" w:color="auto"/>
        <w:bottom w:val="none" w:sz="0" w:space="0" w:color="auto"/>
        <w:right w:val="none" w:sz="0" w:space="0" w:color="auto"/>
      </w:divBdr>
    </w:div>
    <w:div w:id="1844970821">
      <w:bodyDiv w:val="1"/>
      <w:marLeft w:val="0"/>
      <w:marRight w:val="0"/>
      <w:marTop w:val="0"/>
      <w:marBottom w:val="0"/>
      <w:divBdr>
        <w:top w:val="none" w:sz="0" w:space="0" w:color="auto"/>
        <w:left w:val="none" w:sz="0" w:space="0" w:color="auto"/>
        <w:bottom w:val="none" w:sz="0" w:space="0" w:color="auto"/>
        <w:right w:val="none" w:sz="0" w:space="0" w:color="auto"/>
      </w:divBdr>
    </w:div>
    <w:div w:id="1877962348">
      <w:bodyDiv w:val="1"/>
      <w:marLeft w:val="0"/>
      <w:marRight w:val="0"/>
      <w:marTop w:val="0"/>
      <w:marBottom w:val="0"/>
      <w:divBdr>
        <w:top w:val="none" w:sz="0" w:space="0" w:color="auto"/>
        <w:left w:val="none" w:sz="0" w:space="0" w:color="auto"/>
        <w:bottom w:val="none" w:sz="0" w:space="0" w:color="auto"/>
        <w:right w:val="none" w:sz="0" w:space="0" w:color="auto"/>
      </w:divBdr>
    </w:div>
    <w:div w:id="1911693146">
      <w:bodyDiv w:val="1"/>
      <w:marLeft w:val="0"/>
      <w:marRight w:val="0"/>
      <w:marTop w:val="0"/>
      <w:marBottom w:val="0"/>
      <w:divBdr>
        <w:top w:val="none" w:sz="0" w:space="0" w:color="auto"/>
        <w:left w:val="none" w:sz="0" w:space="0" w:color="auto"/>
        <w:bottom w:val="none" w:sz="0" w:space="0" w:color="auto"/>
        <w:right w:val="none" w:sz="0" w:space="0" w:color="auto"/>
      </w:divBdr>
    </w:div>
    <w:div w:id="1949963026">
      <w:bodyDiv w:val="1"/>
      <w:marLeft w:val="0"/>
      <w:marRight w:val="0"/>
      <w:marTop w:val="0"/>
      <w:marBottom w:val="0"/>
      <w:divBdr>
        <w:top w:val="none" w:sz="0" w:space="0" w:color="auto"/>
        <w:left w:val="none" w:sz="0" w:space="0" w:color="auto"/>
        <w:bottom w:val="none" w:sz="0" w:space="0" w:color="auto"/>
        <w:right w:val="none" w:sz="0" w:space="0" w:color="auto"/>
      </w:divBdr>
    </w:div>
    <w:div w:id="2075813951">
      <w:bodyDiv w:val="1"/>
      <w:marLeft w:val="0"/>
      <w:marRight w:val="0"/>
      <w:marTop w:val="0"/>
      <w:marBottom w:val="0"/>
      <w:divBdr>
        <w:top w:val="none" w:sz="0" w:space="0" w:color="auto"/>
        <w:left w:val="none" w:sz="0" w:space="0" w:color="auto"/>
        <w:bottom w:val="none" w:sz="0" w:space="0" w:color="auto"/>
        <w:right w:val="none" w:sz="0" w:space="0" w:color="auto"/>
      </w:divBdr>
    </w:div>
    <w:div w:id="213748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8F82-FD45-4846-81BC-6057D955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1281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2016-12-07T20:37:00Z</dcterms:created>
  <dc:creator>tsharpe</dc:creator>
  <lastModifiedBy>Hart, Kathleen (EEC)</lastModifiedBy>
  <lastPrinted>2016-10-06T13:27:00Z</lastPrinted>
  <dcterms:modified xsi:type="dcterms:W3CDTF">2016-12-07T20:57:00Z</dcterms:modified>
  <revision>4</revision>
  <dc:title>aaa</dc:title>
</coreProperties>
</file>