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52FE078D"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c/+CkH/BRP&#10;wR/wTb+FWh/Fbx58PdW8R2uueIhpMNrpFxHHJHIYJZt5MnG3ERHHOSK+N/8AiKs/Zy/6NZ8bf+DS&#10;z/xrW/4On/8Akzn4ff8AZTE/9N13X4U1+hcO8P5XmGVxrV4tyba3a2fkfO5lmOKw+KcIPTToj9wP&#10;+Iqz9nL/AKNZ8bf+DSz/AMaP+Iqz9nL/AKNZ8bf+DSz/AMa/D+ivc/1RyP8Akf8A4E/8zh/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nW/8AwdRfs8X11FZQfss+NN80iom7&#10;VrQDJOBnnpX4e1c8P/8AIesf+vyP/wBCFD4RyO3wP/wJ/wCYRzfHcy978Efud8Q/+Dm74C/DjX18&#10;P6n+zN4wnka3WVZLfVLXbgkjHOOeKxf+Iqz9nL/o1nxt/wCDSz/xr8h/2pP+Slx/9guL/wBCevN6&#10;zo8J5LUoxk4PX+8/8zbEZpjKdaUYy0T7I/cD/iKs/Zy/6NZ8bf8Ag0s/8aP+Iqz9nL/o1nxt/wCD&#10;Sz/xr8P6K0/1RyP+R/8AgT/zMf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v0e/Zy+NOl&#10;/tHfAfwf8etC0W40+y8YeH7XVrWxvHVpbeOeMOEYrwWAODjiv5Ia/qb/AOCXP/KOX4I/9kz0j/0l&#10;Svl+Kcly/K8LTnh4tNuz1b6eZ6mVY7EYqrKNR3sux7zRRRXxJ7gUUUUAFFFFABRRRQAUUUUAFFFF&#10;ABRRRQAUUUUAfmD/AMHT/wDyZz8Pv+ymJ/6bruvwpr91v+Dp/wD5M5+H3/ZTE/8ATdd1+FNfrnB/&#10;/Ikj6y/M+Pzj/fn6L8gooor6g8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c8P/8AIesf+vyP/wBC&#10;FU6ueH/+Q9Y/9fkf/oQpS+EqPxI7z9qTP/Cy48f9AyL/ANCevN69H/al/wCSlx8/8wyL/wBCevOK&#10;xwv+7x9DbGf7zP1Ciiitzn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54f/AOQ9Y/8AX5H/AOhCqdXPD/8AyHrH/r8j/wDQ&#10;hSl8JUfiR3n7Un/JS4+P+YZF/wChPXm9ekftSf8AJS4/+wXF/wChPXm9Y4X/AHePobYz/eZ+oUUU&#10;Vuc4UUUUAFFFFABRRRQAUUUUAFFFFABRRRQAV/U3/wAEuf8AlHL8Ef8Asmekf+kqV/LJX9Tf/BLn&#10;/lHL8Ef+yZ6R/wCkqV8Pxz/uVL/E/wAj3Mh/jz9P1PeaKKK/Mz6g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4C/5FuL/fb+dbNY3g&#10;L/kW4v8Afb+dbNedU/iM9Wn/AA16IKKKKgsKKKKACiiigAooooAKKKKACiiigAooooAKKKKACiii&#10;gAooooAKKKKACiiigAooooAKKKKACiiigAooooAK/pO/4Jr/APJgXwf/AOyfaZ/6IWv5sa/pO/4J&#10;r/8AJgXwf/7J9pn/AKIWvj+MP90p/wCL9D0ss/iS9D26iiivz89o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3/gL/AJFuL/fb+dbNY3gL/kW4v99v&#10;51s151T+Iz1af8NeiCiiioLCiiigAooooAKKKKACiiigAoooo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3/gL/kW4v8Afb+dbNY3gL/kW4v99v51s151T+Iz1af8NeiCiiioLCii&#10;igAooooAKKKKACiiigAooooAKKKKACiiigAooooAKKKKACiiigAooooAKKKKACiiigAooooAKKKK&#10;ACv6Tv8Agmv/AMmBfB//ALJ9pn/oha/mxr+k7/gmv/yYF8H/APsn2mf+iFr4/jD/AHSn/i/Q9LLP&#10;4kvQ9uooor8/Pa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f+Av+Rbi/wB9v51s1jeAv+Rb&#10;i/32/nWzXnVP4jPVp/w16IKKKKgsKKKKACiiigAooooAKKKKACiiigAooooAKKKKACiiigAooooA&#10;KKKKACiiigAooooAKKKKACiiigAooooAK/pO/wCCa/8AyYF8H/8Asn2mf+iFr+bGv6Tv+Ca//JgX&#10;wf8A+yfaZ/6IWvj+MP8AdKf+L9D0ss/iS9D26iiivz89o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6hN/yazD/2GP8A2c15fXqE3/JrMP8A2GP/&#10;AGc1z4j7H+JHVhvt/wCF/oeX0UUV0HKFFFFABRRRQAUUUUAFFFFAHf8AgL/kW4v99v51s1jeAv8A&#10;kW4v99v51s151T+Iz1af8NeiCiiioLCiiigAooooAKKKKANDwp/yNGm/9f0P/oYrpf2gP+SlXP8A&#10;17w/+gCua8Kf8jRpv/X9D/6GK6X9oD/kpVz/ANe8P/oArF/7wvR/mjeP+7v1RxVFFFbGAUUUUAFF&#10;FFABRRRQAUUUUAFFFFA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9Qm/5NZh/7DH/ALOa8vr1Cb/k1mH/ALDH/s5rnxH2P8SOrDfb/wAL&#10;/Q8voooroOUKKKKACiiigAooooAKKKKAO/8AAX/Itxf77fzrZrG8Bf8AItxf77fzrZrzqn8Rnq0/&#10;4a9EFFFFQWFFFFABRRRQAUUUUAaHhT/kaNN/6/of/QxXS/tAf8lKuf8Ar3h/9AFc14U/5GjTf+v6&#10;H/0MV0v7QH/JSrn/AK94f/QBWL/3hej/ADRvH/d36o4qiiitj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1N/wDBLn/l&#10;HL8Ef+yZ6R/6SpX8slf1N/8ABLn/AJRy/BH/ALJnpH/pKlfD8c/7lS/xP8j3Mh/jz9P1PeaKKK/M&#10;z6gKKKKACiiigAooooAKKKKACiiigAooooAKKKKAPzB/4On/APkzn4ff9lMT/wBN13X4U1+63/B0&#10;/wD8mc/D7/spif8Apuu6/Cmv1zg//kSR9ZfmfH5x/vz9F+QUUUV9Qe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9Tf/BLn/lHL8Ef+yZ6R/6SpX8slf1N/wDBLn/lHL8Ef+yZ6R/6SpXw/HP+5Uv8&#10;T/I9zIf48/T9T3miiivzM+oCiiigAooooAKKKKACiiigAooooAKKKKACiiigD8wf+Dp//kzn4ff9&#10;lMT/ANN13X4U1+63/B0//wAmc/D7/spif+m67r8Ka/XOD/8AkSR9ZfmfH5x/vz9F+QUUUV9Qe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9Tf/BLn/lHL8Ef+yZ6R/wCkqV/LJX9Tf/BLn/lHL8Ef&#10;+yZ6R/6SpXw/HP8AuVL/ABP8j3Mh/jz9P1PeaKKK/Mz6g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0TwZ/yLdr/un+ZrzuvRPBn/It2v8Aun+ZrnxHwo6sL/Ef&#10;oalFFFcZ3BRRRQAUUUUAFFFFABRRRQAUUUUAFf0nf8E1/wDkwL4P/wDZPtM/9ELX82Nf0nf8E1/+&#10;TAvg/wD9k+0z/wBELXx/GH+6U/8AF+h6WWfxJeh7dRRRX5+e0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0TwZ/yLdr/un+ZrzuvRPBn/It2v8Aun+ZrnxHwo6sL/EfoalFFFcZ3BRRRQAUUUUAFFFFABRR&#10;RQAUUUUAFf0nf8E1/wDkwL4P/wDZPtM/9ELX82Nf0nf8E1/+TAvg/wD9k+0z/wBELXx/GH+6U/8A&#10;F+h6WWfxJeh7dRRRX5+e0FFFFABRRRQAUUUUAFFFFABRRRQAUUUUAFFFFAH5g/8AB0//AMmc/D7/&#10;ALKYn/puu6/Cmv3W/wCDp/8A5M5+H3/ZTE/9N13X4U1+ucH/APIkj6y/M+Pzj/fn6L8gooor6g8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9E8&#10;Gf8AIt2v+6f5mvO69E8Gf8i3a/7p/ma58R8KOrC/xH6GpRRRXGdw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pv8A4Jc/8o5fgj/2TPSP/SVK/lkr+pv/AIJc/wDKOX4I/wDZM9I/9JUr4fjn/cqX&#10;+J/ke5kP8efp+p7zRRRX5mfUBRRRQAUUUUAFFFFABRRRQAUUUUAFFFFABRRRQB+YP/B0/wD8mc/D&#10;7/spif8Apuu6/Cmv3W/4On/+TOfh9/2UxP8A03XdfhTX65wf/wAiSPrL8z4/OP8Afn6L8gooor6g&#10;8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6h+z272PhXxlqluds8Gklo5PTCSn+YFeX16f8&#10;B/8AkRvHH/YGb/0VLXPiv4L9V+aOrB/7wvn+TPMAMDFFFFdByhRRRQAUUUUAFFFFAHcfs63M1v8A&#10;FaxWJsCaKWOQeq7Cf5gVzvj+3jtfHOr28K4VNSmCj23mt79nz/kq+m/9tP8A0W1YvxI/5KBrX/YU&#10;n/8AQzXOv96fovzOmX+5r/E/yRi0UUV0HM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p/wH/5Ebxx/wBgZv8A&#10;0VLXmFen/Af/AJEbxx/2Bm/9FS1z4r+C/Vfmjqwf+8L0f5M8woooroOUKKKKACiiigAooooA7T9n&#10;z/kq+m/9tP8A0W1YvxI/5KBrX/YUn/8AQzW1+z5/yVfTf+2n/otqxfiR/wAlA1r/ALCk/wD6Ga51&#10;/vT9P1Ol/wC5r/E/yRi0UUV0HM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9C/Zk/5KjH/ANeM38hXtXxh&#10;/wCSYa5/2D3rxX9mT/kqMf8A14zfyFe1fGH/AJJhrn/YPevIxX++R+X5nuYH/cZfP8j5Tooor1zw&#10;wooooAKKKKACiiigD0b9mLQ11P4itqciZXT7N5F9mb5B+hNan7WHiN7jW9N8LRv+7t4TcSL6uxwP&#10;yAP/AH0a0v2SNPC2Wtaqy/6yWGFT6bQxP/oQ/KuF/aCvzf8AxZ1MBsrB5cS/hGuf1Jrz4/vMwfkv&#10;6/M9OX7vLV/ef9fkc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6A/ZP/&#10;AORCvv8AsMP/AOioq8e+K/8AyUzXP+wpN/6Ea9h/ZP8A+RCvv+ww/wD6Kirx74r/APJTNc/7Ck3/&#10;AKEa8+j/AL5M9PE/7jTMCiiivQPMCiiigAooooAKKKKACiiigAooooAKKKKACiiigAooooAKKKKA&#10;CiiigAooooAKKKKACiiigAooooAKKKKACiiigA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P2T/8AkQr7/sMP/wCioq8e+K//ACUzXP8AsKTf+hGvYf2T/wDkQr7/ALDD/wDo&#10;qKvHviv/AMlM1z/sKTf+hGvPo/75M9PE/wC40zAooor0DzAooooAKKKKACiiigAooooAKKKKACii&#10;igAooooAKKKKACiiigAooooAKKKKACiiigA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6A/ZP/wCRCvv+ww//AKKirx74r/8A&#10;JTNc/wCwpN/6Ea9h/ZP/AORCvv8AsMP/AOioq8e+K/8AyUzXP+wpN/6Ea8+j/vkz08T/ALjTMCii&#10;ivQPMCiiigAooooAKKKKACiiigAooooAKKKKACiiigAooooAKKKKACiiigAooooAKKKKACiiigAo&#10;oooA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oD9k//AJEK+/7DD/8AoqKvHviv/wAlM1z/ALCk3/oRr2H9k/8A5EK+/wCww/8A6Kirx74r&#10;/wDJTNc/7Ck3/oRrz6P++TPTxP8AuNMwKKKK9A8wKKKKACiiigAooooAKKKKACiiigAooooAKKKK&#10;ACiiigAooooAKKKKACiiigAooooAKKKKACiiigA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qb/4Jc/8o5fgj/2TPSP/AElSv5ZvLk/55t+V&#10;f1M/8EuT/wAa5vgiP+qZ6R/6SpXw/HP+5Uv8T/I9zIv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q&#10;Hww/5IT4x/D/ANBFeX16h8MP+SE+Mfw/9BFeX1z0fjn6/ojqrfwafp+rCiiiug5QooooAKKKKACi&#10;iigAooooA9R/Z3/5F3xl/wBggf8AoE1eXV6j+zv/AMi74y/7BA/9Amry6uen/vE/l+R1Vv8Adqfz&#10;/MKKKK6DlCiiigAooooAKKKKALnhz/kYbH/r8i/9DFd1+1D/AMlNH/YNh/m1cL4c/wCRhsf+vyL/&#10;ANDFd1+1D/yU0f8AYNh/m1c8v96j6P8AQ6of7nP1X6nnNFFFdByh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XqXilm0D9mrRLC2O06pfF7j1cZd/y4T9K8tr1L4n/8kE8H/wC9/wCyNXPX&#10;+OC8/wBGdWH0hUfl+qPLQAOgoooroOUKKKKACiiigAoIHpRRQB6l4UYeKv2bdb0m6O6TR7rzbdj/&#10;AAqCr/8AxwfjXli9Olep/Cb/AJIj40/65f8AtM15bXPQ0nNef6HViP4dN+X6hRRRXQco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51A04327" w:rsidR="00C261AC" w:rsidRPr="009509D9" w:rsidRDefault="006F23F2" w:rsidP="00C261AC">
          <w:pPr>
            <w:pStyle w:val="PCGCoverSubtitle"/>
          </w:pPr>
          <w:r w:rsidRPr="006F23F2">
            <w:t xml:space="preserve">Merrimack Valley ACO in partnership with Allways Health </w:t>
          </w:r>
          <w:r w:rsidR="00E24544" w:rsidRPr="006F23F2">
            <w:t>P</w:t>
          </w:r>
          <w:r w:rsidR="00E24544">
            <w:t>artners</w:t>
          </w:r>
        </w:p>
        <w:p w14:paraId="35424AFA" w14:textId="6F43AB55" w:rsidR="00C261AC" w:rsidRPr="00B565BC" w:rsidRDefault="00C261AC" w:rsidP="00C261AC">
          <w:pPr>
            <w:pStyle w:val="PCGCoverSubtitle"/>
          </w:pPr>
          <w:r w:rsidRPr="009509D9">
            <w:t>(</w:t>
          </w:r>
          <w:r w:rsidR="006F23F2">
            <w:t>AHP MVACO</w:t>
          </w:r>
          <w:r w:rsidRPr="009509D9">
            <w:t>)</w:t>
          </w:r>
        </w:p>
        <w:p w14:paraId="22D90177" w14:textId="1B50E122"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3B61A3">
            <w:rPr>
              <w:color w:val="FFFFFF" w:themeColor="background1"/>
            </w:rPr>
            <w:t>December</w:t>
          </w:r>
          <w:r w:rsidR="009D738F">
            <w:rPr>
              <w:color w:val="FFFFFF" w:themeColor="background1"/>
            </w:rPr>
            <w:t xml:space="preserve">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6F0C90"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32A7B58E" w14:textId="0C047A91" w:rsidR="003B61A3"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8225" w:history="1">
            <w:r w:rsidR="003B61A3" w:rsidRPr="00CE0FEB">
              <w:rPr>
                <w:rStyle w:val="Hyperlink"/>
              </w:rPr>
              <w:t>DSRIP Midpoint Assessment Highlights &amp; Key Findings</w:t>
            </w:r>
            <w:r w:rsidR="003B61A3">
              <w:rPr>
                <w:webHidden/>
              </w:rPr>
              <w:tab/>
            </w:r>
            <w:r w:rsidR="003B61A3">
              <w:rPr>
                <w:webHidden/>
              </w:rPr>
              <w:fldChar w:fldCharType="begin"/>
            </w:r>
            <w:r w:rsidR="003B61A3">
              <w:rPr>
                <w:webHidden/>
              </w:rPr>
              <w:instrText xml:space="preserve"> PAGEREF _Toc57728225 \h </w:instrText>
            </w:r>
            <w:r w:rsidR="003B61A3">
              <w:rPr>
                <w:webHidden/>
              </w:rPr>
            </w:r>
            <w:r w:rsidR="003B61A3">
              <w:rPr>
                <w:webHidden/>
              </w:rPr>
              <w:fldChar w:fldCharType="separate"/>
            </w:r>
            <w:r w:rsidR="000E534F">
              <w:rPr>
                <w:webHidden/>
              </w:rPr>
              <w:t>3</w:t>
            </w:r>
            <w:r w:rsidR="003B61A3">
              <w:rPr>
                <w:webHidden/>
              </w:rPr>
              <w:fldChar w:fldCharType="end"/>
            </w:r>
          </w:hyperlink>
        </w:p>
        <w:p w14:paraId="66ECD65C" w14:textId="4C71D98E" w:rsidR="003B61A3" w:rsidRDefault="006F0C90">
          <w:pPr>
            <w:pStyle w:val="TOC2"/>
            <w:rPr>
              <w:rFonts w:asciiTheme="minorHAnsi" w:eastAsiaTheme="minorEastAsia" w:hAnsiTheme="minorHAnsi" w:cstheme="minorBidi"/>
              <w:sz w:val="22"/>
            </w:rPr>
          </w:pPr>
          <w:hyperlink w:anchor="_Toc57728226" w:history="1">
            <w:r w:rsidR="003B61A3" w:rsidRPr="00CE0FEB">
              <w:rPr>
                <w:rStyle w:val="Hyperlink"/>
              </w:rPr>
              <w:t>List of Sources for Infographic</w:t>
            </w:r>
            <w:r w:rsidR="003B61A3">
              <w:rPr>
                <w:webHidden/>
              </w:rPr>
              <w:tab/>
            </w:r>
            <w:r w:rsidR="003B61A3">
              <w:rPr>
                <w:webHidden/>
              </w:rPr>
              <w:fldChar w:fldCharType="begin"/>
            </w:r>
            <w:r w:rsidR="003B61A3">
              <w:rPr>
                <w:webHidden/>
              </w:rPr>
              <w:instrText xml:space="preserve"> PAGEREF _Toc57728226 \h </w:instrText>
            </w:r>
            <w:r w:rsidR="003B61A3">
              <w:rPr>
                <w:webHidden/>
              </w:rPr>
            </w:r>
            <w:r w:rsidR="003B61A3">
              <w:rPr>
                <w:webHidden/>
              </w:rPr>
              <w:fldChar w:fldCharType="separate"/>
            </w:r>
            <w:r w:rsidR="000E534F">
              <w:rPr>
                <w:webHidden/>
              </w:rPr>
              <w:t>4</w:t>
            </w:r>
            <w:r w:rsidR="003B61A3">
              <w:rPr>
                <w:webHidden/>
              </w:rPr>
              <w:fldChar w:fldCharType="end"/>
            </w:r>
          </w:hyperlink>
        </w:p>
        <w:p w14:paraId="26E87618" w14:textId="0220F857" w:rsidR="003B61A3" w:rsidRDefault="006F0C90">
          <w:pPr>
            <w:pStyle w:val="TOC1"/>
            <w:rPr>
              <w:rFonts w:asciiTheme="minorHAnsi" w:eastAsiaTheme="minorEastAsia" w:hAnsiTheme="minorHAnsi" w:cstheme="minorBidi"/>
              <w:b w:val="0"/>
              <w:caps w:val="0"/>
              <w:color w:val="auto"/>
              <w:spacing w:val="0"/>
              <w:sz w:val="22"/>
            </w:rPr>
          </w:pPr>
          <w:hyperlink w:anchor="_Toc57728227" w:history="1">
            <w:r w:rsidR="003B61A3" w:rsidRPr="00CE0FEB">
              <w:rPr>
                <w:rStyle w:val="Hyperlink"/>
              </w:rPr>
              <w:t>Introduction</w:t>
            </w:r>
            <w:r w:rsidR="003B61A3">
              <w:rPr>
                <w:webHidden/>
              </w:rPr>
              <w:tab/>
            </w:r>
            <w:r w:rsidR="003B61A3">
              <w:rPr>
                <w:webHidden/>
              </w:rPr>
              <w:fldChar w:fldCharType="begin"/>
            </w:r>
            <w:r w:rsidR="003B61A3">
              <w:rPr>
                <w:webHidden/>
              </w:rPr>
              <w:instrText xml:space="preserve"> PAGEREF _Toc57728227 \h </w:instrText>
            </w:r>
            <w:r w:rsidR="003B61A3">
              <w:rPr>
                <w:webHidden/>
              </w:rPr>
            </w:r>
            <w:r w:rsidR="003B61A3">
              <w:rPr>
                <w:webHidden/>
              </w:rPr>
              <w:fldChar w:fldCharType="separate"/>
            </w:r>
            <w:r w:rsidR="000E534F">
              <w:rPr>
                <w:webHidden/>
              </w:rPr>
              <w:t>5</w:t>
            </w:r>
            <w:r w:rsidR="003B61A3">
              <w:rPr>
                <w:webHidden/>
              </w:rPr>
              <w:fldChar w:fldCharType="end"/>
            </w:r>
          </w:hyperlink>
        </w:p>
        <w:p w14:paraId="3F07350F" w14:textId="51DC8802" w:rsidR="003B61A3" w:rsidRDefault="006F0C90">
          <w:pPr>
            <w:pStyle w:val="TOC2"/>
            <w:rPr>
              <w:rFonts w:asciiTheme="minorHAnsi" w:eastAsiaTheme="minorEastAsia" w:hAnsiTheme="minorHAnsi" w:cstheme="minorBidi"/>
              <w:sz w:val="22"/>
            </w:rPr>
          </w:pPr>
          <w:hyperlink w:anchor="_Toc57728228" w:history="1">
            <w:r w:rsidR="003B61A3" w:rsidRPr="00CE0FEB">
              <w:rPr>
                <w:rStyle w:val="Hyperlink"/>
              </w:rPr>
              <w:t>MPA Framework</w:t>
            </w:r>
            <w:r w:rsidR="003B61A3">
              <w:rPr>
                <w:webHidden/>
              </w:rPr>
              <w:tab/>
            </w:r>
            <w:r w:rsidR="003B61A3">
              <w:rPr>
                <w:webHidden/>
              </w:rPr>
              <w:fldChar w:fldCharType="begin"/>
            </w:r>
            <w:r w:rsidR="003B61A3">
              <w:rPr>
                <w:webHidden/>
              </w:rPr>
              <w:instrText xml:space="preserve"> PAGEREF _Toc57728228 \h </w:instrText>
            </w:r>
            <w:r w:rsidR="003B61A3">
              <w:rPr>
                <w:webHidden/>
              </w:rPr>
            </w:r>
            <w:r w:rsidR="003B61A3">
              <w:rPr>
                <w:webHidden/>
              </w:rPr>
              <w:fldChar w:fldCharType="separate"/>
            </w:r>
            <w:r w:rsidR="000E534F">
              <w:rPr>
                <w:webHidden/>
              </w:rPr>
              <w:t>5</w:t>
            </w:r>
            <w:r w:rsidR="003B61A3">
              <w:rPr>
                <w:webHidden/>
              </w:rPr>
              <w:fldChar w:fldCharType="end"/>
            </w:r>
          </w:hyperlink>
        </w:p>
        <w:p w14:paraId="128B5F16" w14:textId="7169BEDA" w:rsidR="003B61A3" w:rsidRDefault="006F0C90">
          <w:pPr>
            <w:pStyle w:val="TOC2"/>
            <w:rPr>
              <w:rFonts w:asciiTheme="minorHAnsi" w:eastAsiaTheme="minorEastAsia" w:hAnsiTheme="minorHAnsi" w:cstheme="minorBidi"/>
              <w:sz w:val="22"/>
            </w:rPr>
          </w:pPr>
          <w:hyperlink w:anchor="_Toc57728229" w:history="1">
            <w:r w:rsidR="003B61A3" w:rsidRPr="00CE0FEB">
              <w:rPr>
                <w:rStyle w:val="Hyperlink"/>
              </w:rPr>
              <w:t>Methodology</w:t>
            </w:r>
            <w:r w:rsidR="003B61A3">
              <w:rPr>
                <w:webHidden/>
              </w:rPr>
              <w:tab/>
            </w:r>
            <w:r w:rsidR="003B61A3">
              <w:rPr>
                <w:webHidden/>
              </w:rPr>
              <w:fldChar w:fldCharType="begin"/>
            </w:r>
            <w:r w:rsidR="003B61A3">
              <w:rPr>
                <w:webHidden/>
              </w:rPr>
              <w:instrText xml:space="preserve"> PAGEREF _Toc57728229 \h </w:instrText>
            </w:r>
            <w:r w:rsidR="003B61A3">
              <w:rPr>
                <w:webHidden/>
              </w:rPr>
            </w:r>
            <w:r w:rsidR="003B61A3">
              <w:rPr>
                <w:webHidden/>
              </w:rPr>
              <w:fldChar w:fldCharType="separate"/>
            </w:r>
            <w:r w:rsidR="000E534F">
              <w:rPr>
                <w:webHidden/>
              </w:rPr>
              <w:t>7</w:t>
            </w:r>
            <w:r w:rsidR="003B61A3">
              <w:rPr>
                <w:webHidden/>
              </w:rPr>
              <w:fldChar w:fldCharType="end"/>
            </w:r>
          </w:hyperlink>
        </w:p>
        <w:p w14:paraId="07CB9248" w14:textId="21E2C1E9" w:rsidR="003B61A3" w:rsidRDefault="006F0C90">
          <w:pPr>
            <w:pStyle w:val="TOC2"/>
            <w:rPr>
              <w:rFonts w:asciiTheme="minorHAnsi" w:eastAsiaTheme="minorEastAsia" w:hAnsiTheme="minorHAnsi" w:cstheme="minorBidi"/>
              <w:sz w:val="22"/>
            </w:rPr>
          </w:pPr>
          <w:hyperlink w:anchor="_Toc57728230" w:history="1">
            <w:r w:rsidR="003B61A3" w:rsidRPr="00CE0FEB">
              <w:rPr>
                <w:rStyle w:val="Hyperlink"/>
              </w:rPr>
              <w:t>ACO Background</w:t>
            </w:r>
            <w:r w:rsidR="003B61A3">
              <w:rPr>
                <w:webHidden/>
              </w:rPr>
              <w:tab/>
            </w:r>
            <w:r w:rsidR="003B61A3">
              <w:rPr>
                <w:webHidden/>
              </w:rPr>
              <w:fldChar w:fldCharType="begin"/>
            </w:r>
            <w:r w:rsidR="003B61A3">
              <w:rPr>
                <w:webHidden/>
              </w:rPr>
              <w:instrText xml:space="preserve"> PAGEREF _Toc57728230 \h </w:instrText>
            </w:r>
            <w:r w:rsidR="003B61A3">
              <w:rPr>
                <w:webHidden/>
              </w:rPr>
            </w:r>
            <w:r w:rsidR="003B61A3">
              <w:rPr>
                <w:webHidden/>
              </w:rPr>
              <w:fldChar w:fldCharType="separate"/>
            </w:r>
            <w:r w:rsidR="000E534F">
              <w:rPr>
                <w:webHidden/>
              </w:rPr>
              <w:t>7</w:t>
            </w:r>
            <w:r w:rsidR="003B61A3">
              <w:rPr>
                <w:webHidden/>
              </w:rPr>
              <w:fldChar w:fldCharType="end"/>
            </w:r>
          </w:hyperlink>
        </w:p>
        <w:p w14:paraId="27B78BFB" w14:textId="103B8739" w:rsidR="003B61A3" w:rsidRDefault="006F0C90">
          <w:pPr>
            <w:pStyle w:val="TOC1"/>
            <w:rPr>
              <w:rFonts w:asciiTheme="minorHAnsi" w:eastAsiaTheme="minorEastAsia" w:hAnsiTheme="minorHAnsi" w:cstheme="minorBidi"/>
              <w:b w:val="0"/>
              <w:caps w:val="0"/>
              <w:color w:val="auto"/>
              <w:spacing w:val="0"/>
              <w:sz w:val="22"/>
            </w:rPr>
          </w:pPr>
          <w:hyperlink w:anchor="_Toc57728231" w:history="1">
            <w:r w:rsidR="003B61A3" w:rsidRPr="00CE0FEB">
              <w:rPr>
                <w:rStyle w:val="Hyperlink"/>
              </w:rPr>
              <w:t>Summary of Findings</w:t>
            </w:r>
            <w:r w:rsidR="003B61A3">
              <w:rPr>
                <w:webHidden/>
              </w:rPr>
              <w:tab/>
            </w:r>
            <w:r w:rsidR="003B61A3">
              <w:rPr>
                <w:webHidden/>
              </w:rPr>
              <w:fldChar w:fldCharType="begin"/>
            </w:r>
            <w:r w:rsidR="003B61A3">
              <w:rPr>
                <w:webHidden/>
              </w:rPr>
              <w:instrText xml:space="preserve"> PAGEREF _Toc57728231 \h </w:instrText>
            </w:r>
            <w:r w:rsidR="003B61A3">
              <w:rPr>
                <w:webHidden/>
              </w:rPr>
            </w:r>
            <w:r w:rsidR="003B61A3">
              <w:rPr>
                <w:webHidden/>
              </w:rPr>
              <w:fldChar w:fldCharType="separate"/>
            </w:r>
            <w:r w:rsidR="000E534F">
              <w:rPr>
                <w:webHidden/>
              </w:rPr>
              <w:t>8</w:t>
            </w:r>
            <w:r w:rsidR="003B61A3">
              <w:rPr>
                <w:webHidden/>
              </w:rPr>
              <w:fldChar w:fldCharType="end"/>
            </w:r>
          </w:hyperlink>
        </w:p>
        <w:p w14:paraId="4781DC06" w14:textId="02BC5972" w:rsidR="003B61A3" w:rsidRDefault="006F0C90">
          <w:pPr>
            <w:pStyle w:val="TOC1"/>
            <w:rPr>
              <w:rFonts w:asciiTheme="minorHAnsi" w:eastAsiaTheme="minorEastAsia" w:hAnsiTheme="minorHAnsi" w:cstheme="minorBidi"/>
              <w:b w:val="0"/>
              <w:caps w:val="0"/>
              <w:color w:val="auto"/>
              <w:spacing w:val="0"/>
              <w:sz w:val="22"/>
            </w:rPr>
          </w:pPr>
          <w:hyperlink w:anchor="_Toc57728232" w:history="1">
            <w:r w:rsidR="003B61A3" w:rsidRPr="00CE0FEB">
              <w:rPr>
                <w:rStyle w:val="Hyperlink"/>
              </w:rPr>
              <w:t>Focus Area Level Progress</w:t>
            </w:r>
            <w:r w:rsidR="003B61A3">
              <w:rPr>
                <w:webHidden/>
              </w:rPr>
              <w:tab/>
            </w:r>
            <w:r w:rsidR="003B61A3">
              <w:rPr>
                <w:webHidden/>
              </w:rPr>
              <w:fldChar w:fldCharType="begin"/>
            </w:r>
            <w:r w:rsidR="003B61A3">
              <w:rPr>
                <w:webHidden/>
              </w:rPr>
              <w:instrText xml:space="preserve"> PAGEREF _Toc57728232 \h </w:instrText>
            </w:r>
            <w:r w:rsidR="003B61A3">
              <w:rPr>
                <w:webHidden/>
              </w:rPr>
            </w:r>
            <w:r w:rsidR="003B61A3">
              <w:rPr>
                <w:webHidden/>
              </w:rPr>
              <w:fldChar w:fldCharType="separate"/>
            </w:r>
            <w:r w:rsidR="000E534F">
              <w:rPr>
                <w:webHidden/>
              </w:rPr>
              <w:t>8</w:t>
            </w:r>
            <w:r w:rsidR="003B61A3">
              <w:rPr>
                <w:webHidden/>
              </w:rPr>
              <w:fldChar w:fldCharType="end"/>
            </w:r>
          </w:hyperlink>
        </w:p>
        <w:p w14:paraId="5BE2A2BA" w14:textId="7A982D63" w:rsidR="003B61A3" w:rsidRDefault="006F0C90">
          <w:pPr>
            <w:pStyle w:val="TOC2"/>
            <w:rPr>
              <w:rFonts w:asciiTheme="minorHAnsi" w:eastAsiaTheme="minorEastAsia" w:hAnsiTheme="minorHAnsi" w:cstheme="minorBidi"/>
              <w:sz w:val="22"/>
            </w:rPr>
          </w:pPr>
          <w:hyperlink w:anchor="_Toc57728233" w:history="1">
            <w:r w:rsidR="003B61A3" w:rsidRPr="00CE0FEB">
              <w:rPr>
                <w:rStyle w:val="Hyperlink"/>
              </w:rPr>
              <w:t>1. Organizational Structure and Engagement</w:t>
            </w:r>
            <w:r w:rsidR="003B61A3">
              <w:rPr>
                <w:webHidden/>
              </w:rPr>
              <w:tab/>
            </w:r>
            <w:r w:rsidR="003B61A3">
              <w:rPr>
                <w:webHidden/>
              </w:rPr>
              <w:fldChar w:fldCharType="begin"/>
            </w:r>
            <w:r w:rsidR="003B61A3">
              <w:rPr>
                <w:webHidden/>
              </w:rPr>
              <w:instrText xml:space="preserve"> PAGEREF _Toc57728233 \h </w:instrText>
            </w:r>
            <w:r w:rsidR="003B61A3">
              <w:rPr>
                <w:webHidden/>
              </w:rPr>
            </w:r>
            <w:r w:rsidR="003B61A3">
              <w:rPr>
                <w:webHidden/>
              </w:rPr>
              <w:fldChar w:fldCharType="separate"/>
            </w:r>
            <w:r w:rsidR="000E534F">
              <w:rPr>
                <w:webHidden/>
              </w:rPr>
              <w:t>9</w:t>
            </w:r>
            <w:r w:rsidR="003B61A3">
              <w:rPr>
                <w:webHidden/>
              </w:rPr>
              <w:fldChar w:fldCharType="end"/>
            </w:r>
          </w:hyperlink>
        </w:p>
        <w:p w14:paraId="20899D87" w14:textId="44774D0E" w:rsidR="003B61A3" w:rsidRDefault="006F0C90">
          <w:pPr>
            <w:pStyle w:val="TOC3"/>
            <w:rPr>
              <w:rFonts w:asciiTheme="minorHAnsi" w:eastAsiaTheme="minorEastAsia" w:hAnsiTheme="minorHAnsi" w:cstheme="minorBidi"/>
              <w:sz w:val="22"/>
            </w:rPr>
          </w:pPr>
          <w:hyperlink w:anchor="_Toc57728234" w:history="1">
            <w:r w:rsidR="003B61A3" w:rsidRPr="00CE0FEB">
              <w:rPr>
                <w:rStyle w:val="Hyperlink"/>
              </w:rPr>
              <w:t>On Track Description</w:t>
            </w:r>
            <w:r w:rsidR="003B61A3">
              <w:rPr>
                <w:webHidden/>
              </w:rPr>
              <w:tab/>
            </w:r>
            <w:r w:rsidR="003B61A3">
              <w:rPr>
                <w:webHidden/>
              </w:rPr>
              <w:fldChar w:fldCharType="begin"/>
            </w:r>
            <w:r w:rsidR="003B61A3">
              <w:rPr>
                <w:webHidden/>
              </w:rPr>
              <w:instrText xml:space="preserve"> PAGEREF _Toc57728234 \h </w:instrText>
            </w:r>
            <w:r w:rsidR="003B61A3">
              <w:rPr>
                <w:webHidden/>
              </w:rPr>
            </w:r>
            <w:r w:rsidR="003B61A3">
              <w:rPr>
                <w:webHidden/>
              </w:rPr>
              <w:fldChar w:fldCharType="separate"/>
            </w:r>
            <w:r w:rsidR="000E534F">
              <w:rPr>
                <w:webHidden/>
              </w:rPr>
              <w:t>9</w:t>
            </w:r>
            <w:r w:rsidR="003B61A3">
              <w:rPr>
                <w:webHidden/>
              </w:rPr>
              <w:fldChar w:fldCharType="end"/>
            </w:r>
          </w:hyperlink>
        </w:p>
        <w:p w14:paraId="5A6D035B" w14:textId="728FB7ED" w:rsidR="003B61A3" w:rsidRDefault="006F0C90">
          <w:pPr>
            <w:pStyle w:val="TOC3"/>
            <w:rPr>
              <w:rFonts w:asciiTheme="minorHAnsi" w:eastAsiaTheme="minorEastAsia" w:hAnsiTheme="minorHAnsi" w:cstheme="minorBidi"/>
              <w:sz w:val="22"/>
            </w:rPr>
          </w:pPr>
          <w:hyperlink w:anchor="_Toc57728235" w:history="1">
            <w:r w:rsidR="003B61A3" w:rsidRPr="00CE0FEB">
              <w:rPr>
                <w:rStyle w:val="Hyperlink"/>
              </w:rPr>
              <w:t>Results</w:t>
            </w:r>
            <w:r w:rsidR="003B61A3">
              <w:rPr>
                <w:webHidden/>
              </w:rPr>
              <w:tab/>
            </w:r>
            <w:r w:rsidR="003B61A3">
              <w:rPr>
                <w:webHidden/>
              </w:rPr>
              <w:fldChar w:fldCharType="begin"/>
            </w:r>
            <w:r w:rsidR="003B61A3">
              <w:rPr>
                <w:webHidden/>
              </w:rPr>
              <w:instrText xml:space="preserve"> PAGEREF _Toc57728235 \h </w:instrText>
            </w:r>
            <w:r w:rsidR="003B61A3">
              <w:rPr>
                <w:webHidden/>
              </w:rPr>
            </w:r>
            <w:r w:rsidR="003B61A3">
              <w:rPr>
                <w:webHidden/>
              </w:rPr>
              <w:fldChar w:fldCharType="separate"/>
            </w:r>
            <w:r w:rsidR="000E534F">
              <w:rPr>
                <w:webHidden/>
              </w:rPr>
              <w:t>9</w:t>
            </w:r>
            <w:r w:rsidR="003B61A3">
              <w:rPr>
                <w:webHidden/>
              </w:rPr>
              <w:fldChar w:fldCharType="end"/>
            </w:r>
          </w:hyperlink>
        </w:p>
        <w:p w14:paraId="2326A68F" w14:textId="4572DC72" w:rsidR="003B61A3" w:rsidRDefault="006F0C90">
          <w:pPr>
            <w:pStyle w:val="TOC3"/>
            <w:rPr>
              <w:rFonts w:asciiTheme="minorHAnsi" w:eastAsiaTheme="minorEastAsia" w:hAnsiTheme="minorHAnsi" w:cstheme="minorBidi"/>
              <w:sz w:val="22"/>
            </w:rPr>
          </w:pPr>
          <w:hyperlink w:anchor="_Toc57728236" w:history="1">
            <w:r w:rsidR="003B61A3" w:rsidRPr="00CE0FEB">
              <w:rPr>
                <w:rStyle w:val="Hyperlink"/>
              </w:rPr>
              <w:t>Recommendations</w:t>
            </w:r>
            <w:r w:rsidR="003B61A3">
              <w:rPr>
                <w:webHidden/>
              </w:rPr>
              <w:tab/>
            </w:r>
            <w:r w:rsidR="003B61A3">
              <w:rPr>
                <w:webHidden/>
              </w:rPr>
              <w:fldChar w:fldCharType="begin"/>
            </w:r>
            <w:r w:rsidR="003B61A3">
              <w:rPr>
                <w:webHidden/>
              </w:rPr>
              <w:instrText xml:space="preserve"> PAGEREF _Toc57728236 \h </w:instrText>
            </w:r>
            <w:r w:rsidR="003B61A3">
              <w:rPr>
                <w:webHidden/>
              </w:rPr>
            </w:r>
            <w:r w:rsidR="003B61A3">
              <w:rPr>
                <w:webHidden/>
              </w:rPr>
              <w:fldChar w:fldCharType="separate"/>
            </w:r>
            <w:r w:rsidR="000E534F">
              <w:rPr>
                <w:webHidden/>
              </w:rPr>
              <w:t>10</w:t>
            </w:r>
            <w:r w:rsidR="003B61A3">
              <w:rPr>
                <w:webHidden/>
              </w:rPr>
              <w:fldChar w:fldCharType="end"/>
            </w:r>
          </w:hyperlink>
        </w:p>
        <w:p w14:paraId="1CD07007" w14:textId="5EF9B38D" w:rsidR="003B61A3" w:rsidRDefault="006F0C90">
          <w:pPr>
            <w:pStyle w:val="TOC2"/>
            <w:rPr>
              <w:rFonts w:asciiTheme="minorHAnsi" w:eastAsiaTheme="minorEastAsia" w:hAnsiTheme="minorHAnsi" w:cstheme="minorBidi"/>
              <w:sz w:val="22"/>
            </w:rPr>
          </w:pPr>
          <w:hyperlink w:anchor="_Toc57728237" w:history="1">
            <w:r w:rsidR="003B61A3" w:rsidRPr="00CE0FEB">
              <w:rPr>
                <w:rStyle w:val="Hyperlink"/>
              </w:rPr>
              <w:t>2. Integration of Systems and Processes</w:t>
            </w:r>
            <w:r w:rsidR="003B61A3">
              <w:rPr>
                <w:webHidden/>
              </w:rPr>
              <w:tab/>
            </w:r>
            <w:r w:rsidR="003B61A3">
              <w:rPr>
                <w:webHidden/>
              </w:rPr>
              <w:fldChar w:fldCharType="begin"/>
            </w:r>
            <w:r w:rsidR="003B61A3">
              <w:rPr>
                <w:webHidden/>
              </w:rPr>
              <w:instrText xml:space="preserve"> PAGEREF _Toc57728237 \h </w:instrText>
            </w:r>
            <w:r w:rsidR="003B61A3">
              <w:rPr>
                <w:webHidden/>
              </w:rPr>
            </w:r>
            <w:r w:rsidR="003B61A3">
              <w:rPr>
                <w:webHidden/>
              </w:rPr>
              <w:fldChar w:fldCharType="separate"/>
            </w:r>
            <w:r w:rsidR="000E534F">
              <w:rPr>
                <w:webHidden/>
              </w:rPr>
              <w:t>11</w:t>
            </w:r>
            <w:r w:rsidR="003B61A3">
              <w:rPr>
                <w:webHidden/>
              </w:rPr>
              <w:fldChar w:fldCharType="end"/>
            </w:r>
          </w:hyperlink>
        </w:p>
        <w:p w14:paraId="0366793D" w14:textId="7A484CB2" w:rsidR="003B61A3" w:rsidRDefault="006F0C90">
          <w:pPr>
            <w:pStyle w:val="TOC3"/>
            <w:rPr>
              <w:rFonts w:asciiTheme="minorHAnsi" w:eastAsiaTheme="minorEastAsia" w:hAnsiTheme="minorHAnsi" w:cstheme="minorBidi"/>
              <w:sz w:val="22"/>
            </w:rPr>
          </w:pPr>
          <w:hyperlink w:anchor="_Toc57728238" w:history="1">
            <w:r w:rsidR="003B61A3" w:rsidRPr="00CE0FEB">
              <w:rPr>
                <w:rStyle w:val="Hyperlink"/>
              </w:rPr>
              <w:t>On Track Description</w:t>
            </w:r>
            <w:r w:rsidR="003B61A3">
              <w:rPr>
                <w:webHidden/>
              </w:rPr>
              <w:tab/>
            </w:r>
            <w:r w:rsidR="003B61A3">
              <w:rPr>
                <w:webHidden/>
              </w:rPr>
              <w:fldChar w:fldCharType="begin"/>
            </w:r>
            <w:r w:rsidR="003B61A3">
              <w:rPr>
                <w:webHidden/>
              </w:rPr>
              <w:instrText xml:space="preserve"> PAGEREF _Toc57728238 \h </w:instrText>
            </w:r>
            <w:r w:rsidR="003B61A3">
              <w:rPr>
                <w:webHidden/>
              </w:rPr>
            </w:r>
            <w:r w:rsidR="003B61A3">
              <w:rPr>
                <w:webHidden/>
              </w:rPr>
              <w:fldChar w:fldCharType="separate"/>
            </w:r>
            <w:r w:rsidR="000E534F">
              <w:rPr>
                <w:webHidden/>
              </w:rPr>
              <w:t>11</w:t>
            </w:r>
            <w:r w:rsidR="003B61A3">
              <w:rPr>
                <w:webHidden/>
              </w:rPr>
              <w:fldChar w:fldCharType="end"/>
            </w:r>
          </w:hyperlink>
        </w:p>
        <w:p w14:paraId="0D45D196" w14:textId="73135D90" w:rsidR="003B61A3" w:rsidRDefault="006F0C90">
          <w:pPr>
            <w:pStyle w:val="TOC3"/>
            <w:rPr>
              <w:rFonts w:asciiTheme="minorHAnsi" w:eastAsiaTheme="minorEastAsia" w:hAnsiTheme="minorHAnsi" w:cstheme="minorBidi"/>
              <w:sz w:val="22"/>
            </w:rPr>
          </w:pPr>
          <w:hyperlink w:anchor="_Toc57728239" w:history="1">
            <w:r w:rsidR="003B61A3" w:rsidRPr="00CE0FEB">
              <w:rPr>
                <w:rStyle w:val="Hyperlink"/>
              </w:rPr>
              <w:t>Results</w:t>
            </w:r>
            <w:r w:rsidR="003B61A3">
              <w:rPr>
                <w:webHidden/>
              </w:rPr>
              <w:tab/>
            </w:r>
            <w:r w:rsidR="003B61A3">
              <w:rPr>
                <w:webHidden/>
              </w:rPr>
              <w:fldChar w:fldCharType="begin"/>
            </w:r>
            <w:r w:rsidR="003B61A3">
              <w:rPr>
                <w:webHidden/>
              </w:rPr>
              <w:instrText xml:space="preserve"> PAGEREF _Toc57728239 \h </w:instrText>
            </w:r>
            <w:r w:rsidR="003B61A3">
              <w:rPr>
                <w:webHidden/>
              </w:rPr>
            </w:r>
            <w:r w:rsidR="003B61A3">
              <w:rPr>
                <w:webHidden/>
              </w:rPr>
              <w:fldChar w:fldCharType="separate"/>
            </w:r>
            <w:r w:rsidR="000E534F">
              <w:rPr>
                <w:webHidden/>
              </w:rPr>
              <w:t>12</w:t>
            </w:r>
            <w:r w:rsidR="003B61A3">
              <w:rPr>
                <w:webHidden/>
              </w:rPr>
              <w:fldChar w:fldCharType="end"/>
            </w:r>
          </w:hyperlink>
        </w:p>
        <w:p w14:paraId="4A86125A" w14:textId="1F381D4A" w:rsidR="003B61A3" w:rsidRDefault="006F0C90">
          <w:pPr>
            <w:pStyle w:val="TOC3"/>
            <w:rPr>
              <w:rFonts w:asciiTheme="minorHAnsi" w:eastAsiaTheme="minorEastAsia" w:hAnsiTheme="minorHAnsi" w:cstheme="minorBidi"/>
              <w:sz w:val="22"/>
            </w:rPr>
          </w:pPr>
          <w:hyperlink w:anchor="_Toc57728240" w:history="1">
            <w:r w:rsidR="003B61A3" w:rsidRPr="00CE0FEB">
              <w:rPr>
                <w:rStyle w:val="Hyperlink"/>
              </w:rPr>
              <w:t>Recommendations</w:t>
            </w:r>
            <w:r w:rsidR="003B61A3">
              <w:rPr>
                <w:webHidden/>
              </w:rPr>
              <w:tab/>
            </w:r>
            <w:r w:rsidR="003B61A3">
              <w:rPr>
                <w:webHidden/>
              </w:rPr>
              <w:fldChar w:fldCharType="begin"/>
            </w:r>
            <w:r w:rsidR="003B61A3">
              <w:rPr>
                <w:webHidden/>
              </w:rPr>
              <w:instrText xml:space="preserve"> PAGEREF _Toc57728240 \h </w:instrText>
            </w:r>
            <w:r w:rsidR="003B61A3">
              <w:rPr>
                <w:webHidden/>
              </w:rPr>
            </w:r>
            <w:r w:rsidR="003B61A3">
              <w:rPr>
                <w:webHidden/>
              </w:rPr>
              <w:fldChar w:fldCharType="separate"/>
            </w:r>
            <w:r w:rsidR="000E534F">
              <w:rPr>
                <w:webHidden/>
              </w:rPr>
              <w:t>14</w:t>
            </w:r>
            <w:r w:rsidR="003B61A3">
              <w:rPr>
                <w:webHidden/>
              </w:rPr>
              <w:fldChar w:fldCharType="end"/>
            </w:r>
          </w:hyperlink>
        </w:p>
        <w:p w14:paraId="147ADCA4" w14:textId="1057C965" w:rsidR="003B61A3" w:rsidRDefault="006F0C90">
          <w:pPr>
            <w:pStyle w:val="TOC2"/>
            <w:rPr>
              <w:rFonts w:asciiTheme="minorHAnsi" w:eastAsiaTheme="minorEastAsia" w:hAnsiTheme="minorHAnsi" w:cstheme="minorBidi"/>
              <w:sz w:val="22"/>
            </w:rPr>
          </w:pPr>
          <w:hyperlink w:anchor="_Toc57728241" w:history="1">
            <w:r w:rsidR="003B61A3" w:rsidRPr="00CE0FEB">
              <w:rPr>
                <w:rStyle w:val="Hyperlink"/>
              </w:rPr>
              <w:t>3. Workforce Development</w:t>
            </w:r>
            <w:r w:rsidR="003B61A3">
              <w:rPr>
                <w:webHidden/>
              </w:rPr>
              <w:tab/>
            </w:r>
            <w:r w:rsidR="003B61A3">
              <w:rPr>
                <w:webHidden/>
              </w:rPr>
              <w:fldChar w:fldCharType="begin"/>
            </w:r>
            <w:r w:rsidR="003B61A3">
              <w:rPr>
                <w:webHidden/>
              </w:rPr>
              <w:instrText xml:space="preserve"> PAGEREF _Toc57728241 \h </w:instrText>
            </w:r>
            <w:r w:rsidR="003B61A3">
              <w:rPr>
                <w:webHidden/>
              </w:rPr>
            </w:r>
            <w:r w:rsidR="003B61A3">
              <w:rPr>
                <w:webHidden/>
              </w:rPr>
              <w:fldChar w:fldCharType="separate"/>
            </w:r>
            <w:r w:rsidR="000E534F">
              <w:rPr>
                <w:webHidden/>
              </w:rPr>
              <w:t>15</w:t>
            </w:r>
            <w:r w:rsidR="003B61A3">
              <w:rPr>
                <w:webHidden/>
              </w:rPr>
              <w:fldChar w:fldCharType="end"/>
            </w:r>
          </w:hyperlink>
        </w:p>
        <w:p w14:paraId="486F402B" w14:textId="33FA9320" w:rsidR="003B61A3" w:rsidRDefault="006F0C90">
          <w:pPr>
            <w:pStyle w:val="TOC3"/>
            <w:rPr>
              <w:rFonts w:asciiTheme="minorHAnsi" w:eastAsiaTheme="minorEastAsia" w:hAnsiTheme="minorHAnsi" w:cstheme="minorBidi"/>
              <w:sz w:val="22"/>
            </w:rPr>
          </w:pPr>
          <w:hyperlink w:anchor="_Toc57728242" w:history="1">
            <w:r w:rsidR="003B61A3" w:rsidRPr="00CE0FEB">
              <w:rPr>
                <w:rStyle w:val="Hyperlink"/>
              </w:rPr>
              <w:t>On Track Description</w:t>
            </w:r>
            <w:r w:rsidR="003B61A3">
              <w:rPr>
                <w:webHidden/>
              </w:rPr>
              <w:tab/>
            </w:r>
            <w:r w:rsidR="003B61A3">
              <w:rPr>
                <w:webHidden/>
              </w:rPr>
              <w:fldChar w:fldCharType="begin"/>
            </w:r>
            <w:r w:rsidR="003B61A3">
              <w:rPr>
                <w:webHidden/>
              </w:rPr>
              <w:instrText xml:space="preserve"> PAGEREF _Toc57728242 \h </w:instrText>
            </w:r>
            <w:r w:rsidR="003B61A3">
              <w:rPr>
                <w:webHidden/>
              </w:rPr>
            </w:r>
            <w:r w:rsidR="003B61A3">
              <w:rPr>
                <w:webHidden/>
              </w:rPr>
              <w:fldChar w:fldCharType="separate"/>
            </w:r>
            <w:r w:rsidR="000E534F">
              <w:rPr>
                <w:webHidden/>
              </w:rPr>
              <w:t>15</w:t>
            </w:r>
            <w:r w:rsidR="003B61A3">
              <w:rPr>
                <w:webHidden/>
              </w:rPr>
              <w:fldChar w:fldCharType="end"/>
            </w:r>
          </w:hyperlink>
        </w:p>
        <w:p w14:paraId="6EFD7B20" w14:textId="0ADC9C4F" w:rsidR="003B61A3" w:rsidRDefault="006F0C90">
          <w:pPr>
            <w:pStyle w:val="TOC3"/>
            <w:rPr>
              <w:rFonts w:asciiTheme="minorHAnsi" w:eastAsiaTheme="minorEastAsia" w:hAnsiTheme="minorHAnsi" w:cstheme="minorBidi"/>
              <w:sz w:val="22"/>
            </w:rPr>
          </w:pPr>
          <w:hyperlink w:anchor="_Toc57728243" w:history="1">
            <w:r w:rsidR="003B61A3" w:rsidRPr="00CE0FEB">
              <w:rPr>
                <w:rStyle w:val="Hyperlink"/>
              </w:rPr>
              <w:t>Results</w:t>
            </w:r>
            <w:r w:rsidR="003B61A3">
              <w:rPr>
                <w:webHidden/>
              </w:rPr>
              <w:tab/>
            </w:r>
            <w:r w:rsidR="003B61A3">
              <w:rPr>
                <w:webHidden/>
              </w:rPr>
              <w:fldChar w:fldCharType="begin"/>
            </w:r>
            <w:r w:rsidR="003B61A3">
              <w:rPr>
                <w:webHidden/>
              </w:rPr>
              <w:instrText xml:space="preserve"> PAGEREF _Toc57728243 \h </w:instrText>
            </w:r>
            <w:r w:rsidR="003B61A3">
              <w:rPr>
                <w:webHidden/>
              </w:rPr>
            </w:r>
            <w:r w:rsidR="003B61A3">
              <w:rPr>
                <w:webHidden/>
              </w:rPr>
              <w:fldChar w:fldCharType="separate"/>
            </w:r>
            <w:r w:rsidR="000E534F">
              <w:rPr>
                <w:webHidden/>
              </w:rPr>
              <w:t>15</w:t>
            </w:r>
            <w:r w:rsidR="003B61A3">
              <w:rPr>
                <w:webHidden/>
              </w:rPr>
              <w:fldChar w:fldCharType="end"/>
            </w:r>
          </w:hyperlink>
        </w:p>
        <w:p w14:paraId="0D695BBC" w14:textId="64CA6C43" w:rsidR="003B61A3" w:rsidRDefault="006F0C90">
          <w:pPr>
            <w:pStyle w:val="TOC3"/>
            <w:rPr>
              <w:rFonts w:asciiTheme="minorHAnsi" w:eastAsiaTheme="minorEastAsia" w:hAnsiTheme="minorHAnsi" w:cstheme="minorBidi"/>
              <w:sz w:val="22"/>
            </w:rPr>
          </w:pPr>
          <w:hyperlink w:anchor="_Toc57728244" w:history="1">
            <w:r w:rsidR="003B61A3" w:rsidRPr="00CE0FEB">
              <w:rPr>
                <w:rStyle w:val="Hyperlink"/>
              </w:rPr>
              <w:t>Recommendations</w:t>
            </w:r>
            <w:r w:rsidR="003B61A3">
              <w:rPr>
                <w:webHidden/>
              </w:rPr>
              <w:tab/>
            </w:r>
            <w:r w:rsidR="003B61A3">
              <w:rPr>
                <w:webHidden/>
              </w:rPr>
              <w:fldChar w:fldCharType="begin"/>
            </w:r>
            <w:r w:rsidR="003B61A3">
              <w:rPr>
                <w:webHidden/>
              </w:rPr>
              <w:instrText xml:space="preserve"> PAGEREF _Toc57728244 \h </w:instrText>
            </w:r>
            <w:r w:rsidR="003B61A3">
              <w:rPr>
                <w:webHidden/>
              </w:rPr>
            </w:r>
            <w:r w:rsidR="003B61A3">
              <w:rPr>
                <w:webHidden/>
              </w:rPr>
              <w:fldChar w:fldCharType="separate"/>
            </w:r>
            <w:r w:rsidR="000E534F">
              <w:rPr>
                <w:webHidden/>
              </w:rPr>
              <w:t>16</w:t>
            </w:r>
            <w:r w:rsidR="003B61A3">
              <w:rPr>
                <w:webHidden/>
              </w:rPr>
              <w:fldChar w:fldCharType="end"/>
            </w:r>
          </w:hyperlink>
        </w:p>
        <w:p w14:paraId="1DF0FE5C" w14:textId="065F3768" w:rsidR="003B61A3" w:rsidRDefault="006F0C90">
          <w:pPr>
            <w:pStyle w:val="TOC2"/>
            <w:rPr>
              <w:rFonts w:asciiTheme="minorHAnsi" w:eastAsiaTheme="minorEastAsia" w:hAnsiTheme="minorHAnsi" w:cstheme="minorBidi"/>
              <w:sz w:val="22"/>
            </w:rPr>
          </w:pPr>
          <w:hyperlink w:anchor="_Toc57728245" w:history="1">
            <w:r w:rsidR="003B61A3" w:rsidRPr="00CE0FEB">
              <w:rPr>
                <w:rStyle w:val="Hyperlink"/>
              </w:rPr>
              <w:t>4. Health Information Technology and Exchange</w:t>
            </w:r>
            <w:r w:rsidR="003B61A3">
              <w:rPr>
                <w:webHidden/>
              </w:rPr>
              <w:tab/>
            </w:r>
            <w:r w:rsidR="003B61A3">
              <w:rPr>
                <w:webHidden/>
              </w:rPr>
              <w:fldChar w:fldCharType="begin"/>
            </w:r>
            <w:r w:rsidR="003B61A3">
              <w:rPr>
                <w:webHidden/>
              </w:rPr>
              <w:instrText xml:space="preserve"> PAGEREF _Toc57728245 \h </w:instrText>
            </w:r>
            <w:r w:rsidR="003B61A3">
              <w:rPr>
                <w:webHidden/>
              </w:rPr>
            </w:r>
            <w:r w:rsidR="003B61A3">
              <w:rPr>
                <w:webHidden/>
              </w:rPr>
              <w:fldChar w:fldCharType="separate"/>
            </w:r>
            <w:r w:rsidR="000E534F">
              <w:rPr>
                <w:webHidden/>
              </w:rPr>
              <w:t>18</w:t>
            </w:r>
            <w:r w:rsidR="003B61A3">
              <w:rPr>
                <w:webHidden/>
              </w:rPr>
              <w:fldChar w:fldCharType="end"/>
            </w:r>
          </w:hyperlink>
        </w:p>
        <w:p w14:paraId="415AD8B4" w14:textId="7AB05F3E" w:rsidR="003B61A3" w:rsidRDefault="006F0C90">
          <w:pPr>
            <w:pStyle w:val="TOC3"/>
            <w:rPr>
              <w:rFonts w:asciiTheme="minorHAnsi" w:eastAsiaTheme="minorEastAsia" w:hAnsiTheme="minorHAnsi" w:cstheme="minorBidi"/>
              <w:sz w:val="22"/>
            </w:rPr>
          </w:pPr>
          <w:hyperlink w:anchor="_Toc57728246" w:history="1">
            <w:r w:rsidR="003B61A3" w:rsidRPr="00CE0FEB">
              <w:rPr>
                <w:rStyle w:val="Hyperlink"/>
              </w:rPr>
              <w:t>On Track Description</w:t>
            </w:r>
            <w:r w:rsidR="003B61A3">
              <w:rPr>
                <w:webHidden/>
              </w:rPr>
              <w:tab/>
            </w:r>
            <w:r w:rsidR="003B61A3">
              <w:rPr>
                <w:webHidden/>
              </w:rPr>
              <w:fldChar w:fldCharType="begin"/>
            </w:r>
            <w:r w:rsidR="003B61A3">
              <w:rPr>
                <w:webHidden/>
              </w:rPr>
              <w:instrText xml:space="preserve"> PAGEREF _Toc57728246 \h </w:instrText>
            </w:r>
            <w:r w:rsidR="003B61A3">
              <w:rPr>
                <w:webHidden/>
              </w:rPr>
            </w:r>
            <w:r w:rsidR="003B61A3">
              <w:rPr>
                <w:webHidden/>
              </w:rPr>
              <w:fldChar w:fldCharType="separate"/>
            </w:r>
            <w:r w:rsidR="000E534F">
              <w:rPr>
                <w:webHidden/>
              </w:rPr>
              <w:t>18</w:t>
            </w:r>
            <w:r w:rsidR="003B61A3">
              <w:rPr>
                <w:webHidden/>
              </w:rPr>
              <w:fldChar w:fldCharType="end"/>
            </w:r>
          </w:hyperlink>
        </w:p>
        <w:p w14:paraId="55383D97" w14:textId="2C70CF2E" w:rsidR="003B61A3" w:rsidRDefault="006F0C90">
          <w:pPr>
            <w:pStyle w:val="TOC3"/>
            <w:rPr>
              <w:rFonts w:asciiTheme="minorHAnsi" w:eastAsiaTheme="minorEastAsia" w:hAnsiTheme="minorHAnsi" w:cstheme="minorBidi"/>
              <w:sz w:val="22"/>
            </w:rPr>
          </w:pPr>
          <w:hyperlink w:anchor="_Toc57728247" w:history="1">
            <w:r w:rsidR="003B61A3" w:rsidRPr="00CE0FEB">
              <w:rPr>
                <w:rStyle w:val="Hyperlink"/>
              </w:rPr>
              <w:t>Results</w:t>
            </w:r>
            <w:r w:rsidR="003B61A3">
              <w:rPr>
                <w:webHidden/>
              </w:rPr>
              <w:tab/>
            </w:r>
            <w:r w:rsidR="003B61A3">
              <w:rPr>
                <w:webHidden/>
              </w:rPr>
              <w:fldChar w:fldCharType="begin"/>
            </w:r>
            <w:r w:rsidR="003B61A3">
              <w:rPr>
                <w:webHidden/>
              </w:rPr>
              <w:instrText xml:space="preserve"> PAGEREF _Toc57728247 \h </w:instrText>
            </w:r>
            <w:r w:rsidR="003B61A3">
              <w:rPr>
                <w:webHidden/>
              </w:rPr>
            </w:r>
            <w:r w:rsidR="003B61A3">
              <w:rPr>
                <w:webHidden/>
              </w:rPr>
              <w:fldChar w:fldCharType="separate"/>
            </w:r>
            <w:r w:rsidR="000E534F">
              <w:rPr>
                <w:webHidden/>
              </w:rPr>
              <w:t>18</w:t>
            </w:r>
            <w:r w:rsidR="003B61A3">
              <w:rPr>
                <w:webHidden/>
              </w:rPr>
              <w:fldChar w:fldCharType="end"/>
            </w:r>
          </w:hyperlink>
        </w:p>
        <w:p w14:paraId="699FBFA4" w14:textId="7A07CC82" w:rsidR="003B61A3" w:rsidRDefault="006F0C90">
          <w:pPr>
            <w:pStyle w:val="TOC3"/>
            <w:rPr>
              <w:rFonts w:asciiTheme="minorHAnsi" w:eastAsiaTheme="minorEastAsia" w:hAnsiTheme="minorHAnsi" w:cstheme="minorBidi"/>
              <w:sz w:val="22"/>
            </w:rPr>
          </w:pPr>
          <w:hyperlink w:anchor="_Toc57728248" w:history="1">
            <w:r w:rsidR="003B61A3" w:rsidRPr="00CE0FEB">
              <w:rPr>
                <w:rStyle w:val="Hyperlink"/>
              </w:rPr>
              <w:t>Recommendations</w:t>
            </w:r>
            <w:r w:rsidR="003B61A3">
              <w:rPr>
                <w:webHidden/>
              </w:rPr>
              <w:tab/>
            </w:r>
            <w:r w:rsidR="003B61A3">
              <w:rPr>
                <w:webHidden/>
              </w:rPr>
              <w:fldChar w:fldCharType="begin"/>
            </w:r>
            <w:r w:rsidR="003B61A3">
              <w:rPr>
                <w:webHidden/>
              </w:rPr>
              <w:instrText xml:space="preserve"> PAGEREF _Toc57728248 \h </w:instrText>
            </w:r>
            <w:r w:rsidR="003B61A3">
              <w:rPr>
                <w:webHidden/>
              </w:rPr>
            </w:r>
            <w:r w:rsidR="003B61A3">
              <w:rPr>
                <w:webHidden/>
              </w:rPr>
              <w:fldChar w:fldCharType="separate"/>
            </w:r>
            <w:r w:rsidR="000E534F">
              <w:rPr>
                <w:webHidden/>
              </w:rPr>
              <w:t>19</w:t>
            </w:r>
            <w:r w:rsidR="003B61A3">
              <w:rPr>
                <w:webHidden/>
              </w:rPr>
              <w:fldChar w:fldCharType="end"/>
            </w:r>
          </w:hyperlink>
        </w:p>
        <w:p w14:paraId="3087E519" w14:textId="0E31E559" w:rsidR="003B61A3" w:rsidRDefault="006F0C90">
          <w:pPr>
            <w:pStyle w:val="TOC2"/>
            <w:rPr>
              <w:rFonts w:asciiTheme="minorHAnsi" w:eastAsiaTheme="minorEastAsia" w:hAnsiTheme="minorHAnsi" w:cstheme="minorBidi"/>
              <w:sz w:val="22"/>
            </w:rPr>
          </w:pPr>
          <w:hyperlink w:anchor="_Toc57728249" w:history="1">
            <w:r w:rsidR="003B61A3" w:rsidRPr="00CE0FEB">
              <w:rPr>
                <w:rStyle w:val="Hyperlink"/>
              </w:rPr>
              <w:t>5. Care Coordination and Care Management</w:t>
            </w:r>
            <w:r w:rsidR="003B61A3">
              <w:rPr>
                <w:webHidden/>
              </w:rPr>
              <w:tab/>
            </w:r>
            <w:r w:rsidR="003B61A3">
              <w:rPr>
                <w:webHidden/>
              </w:rPr>
              <w:fldChar w:fldCharType="begin"/>
            </w:r>
            <w:r w:rsidR="003B61A3">
              <w:rPr>
                <w:webHidden/>
              </w:rPr>
              <w:instrText xml:space="preserve"> PAGEREF _Toc57728249 \h </w:instrText>
            </w:r>
            <w:r w:rsidR="003B61A3">
              <w:rPr>
                <w:webHidden/>
              </w:rPr>
            </w:r>
            <w:r w:rsidR="003B61A3">
              <w:rPr>
                <w:webHidden/>
              </w:rPr>
              <w:fldChar w:fldCharType="separate"/>
            </w:r>
            <w:r w:rsidR="000E534F">
              <w:rPr>
                <w:webHidden/>
              </w:rPr>
              <w:t>20</w:t>
            </w:r>
            <w:r w:rsidR="003B61A3">
              <w:rPr>
                <w:webHidden/>
              </w:rPr>
              <w:fldChar w:fldCharType="end"/>
            </w:r>
          </w:hyperlink>
        </w:p>
        <w:p w14:paraId="686CC6D9" w14:textId="295FAFEA" w:rsidR="003B61A3" w:rsidRDefault="006F0C90">
          <w:pPr>
            <w:pStyle w:val="TOC3"/>
            <w:rPr>
              <w:rFonts w:asciiTheme="minorHAnsi" w:eastAsiaTheme="minorEastAsia" w:hAnsiTheme="minorHAnsi" w:cstheme="minorBidi"/>
              <w:sz w:val="22"/>
            </w:rPr>
          </w:pPr>
          <w:hyperlink w:anchor="_Toc57728250" w:history="1">
            <w:r w:rsidR="003B61A3" w:rsidRPr="00CE0FEB">
              <w:rPr>
                <w:rStyle w:val="Hyperlink"/>
              </w:rPr>
              <w:t>On Track Description</w:t>
            </w:r>
            <w:r w:rsidR="003B61A3">
              <w:rPr>
                <w:webHidden/>
              </w:rPr>
              <w:tab/>
            </w:r>
            <w:r w:rsidR="003B61A3">
              <w:rPr>
                <w:webHidden/>
              </w:rPr>
              <w:fldChar w:fldCharType="begin"/>
            </w:r>
            <w:r w:rsidR="003B61A3">
              <w:rPr>
                <w:webHidden/>
              </w:rPr>
              <w:instrText xml:space="preserve"> PAGEREF _Toc57728250 \h </w:instrText>
            </w:r>
            <w:r w:rsidR="003B61A3">
              <w:rPr>
                <w:webHidden/>
              </w:rPr>
            </w:r>
            <w:r w:rsidR="003B61A3">
              <w:rPr>
                <w:webHidden/>
              </w:rPr>
              <w:fldChar w:fldCharType="separate"/>
            </w:r>
            <w:r w:rsidR="000E534F">
              <w:rPr>
                <w:webHidden/>
              </w:rPr>
              <w:t>20</w:t>
            </w:r>
            <w:r w:rsidR="003B61A3">
              <w:rPr>
                <w:webHidden/>
              </w:rPr>
              <w:fldChar w:fldCharType="end"/>
            </w:r>
          </w:hyperlink>
        </w:p>
        <w:p w14:paraId="301559B6" w14:textId="455D90C7" w:rsidR="003B61A3" w:rsidRDefault="006F0C90">
          <w:pPr>
            <w:pStyle w:val="TOC3"/>
            <w:rPr>
              <w:rFonts w:asciiTheme="minorHAnsi" w:eastAsiaTheme="minorEastAsia" w:hAnsiTheme="minorHAnsi" w:cstheme="minorBidi"/>
              <w:sz w:val="22"/>
            </w:rPr>
          </w:pPr>
          <w:hyperlink w:anchor="_Toc57728251" w:history="1">
            <w:r w:rsidR="003B61A3" w:rsidRPr="00CE0FEB">
              <w:rPr>
                <w:rStyle w:val="Hyperlink"/>
              </w:rPr>
              <w:t>Results</w:t>
            </w:r>
            <w:r w:rsidR="003B61A3">
              <w:rPr>
                <w:webHidden/>
              </w:rPr>
              <w:tab/>
            </w:r>
            <w:r w:rsidR="003B61A3">
              <w:rPr>
                <w:webHidden/>
              </w:rPr>
              <w:fldChar w:fldCharType="begin"/>
            </w:r>
            <w:r w:rsidR="003B61A3">
              <w:rPr>
                <w:webHidden/>
              </w:rPr>
              <w:instrText xml:space="preserve"> PAGEREF _Toc57728251 \h </w:instrText>
            </w:r>
            <w:r w:rsidR="003B61A3">
              <w:rPr>
                <w:webHidden/>
              </w:rPr>
            </w:r>
            <w:r w:rsidR="003B61A3">
              <w:rPr>
                <w:webHidden/>
              </w:rPr>
              <w:fldChar w:fldCharType="separate"/>
            </w:r>
            <w:r w:rsidR="000E534F">
              <w:rPr>
                <w:webHidden/>
              </w:rPr>
              <w:t>21</w:t>
            </w:r>
            <w:r w:rsidR="003B61A3">
              <w:rPr>
                <w:webHidden/>
              </w:rPr>
              <w:fldChar w:fldCharType="end"/>
            </w:r>
          </w:hyperlink>
        </w:p>
        <w:p w14:paraId="3E1F5DA7" w14:textId="4864DB96" w:rsidR="003B61A3" w:rsidRDefault="006F0C90">
          <w:pPr>
            <w:pStyle w:val="TOC3"/>
            <w:rPr>
              <w:rFonts w:asciiTheme="minorHAnsi" w:eastAsiaTheme="minorEastAsia" w:hAnsiTheme="minorHAnsi" w:cstheme="minorBidi"/>
              <w:sz w:val="22"/>
            </w:rPr>
          </w:pPr>
          <w:hyperlink w:anchor="_Toc57728252" w:history="1">
            <w:r w:rsidR="003B61A3" w:rsidRPr="00CE0FEB">
              <w:rPr>
                <w:rStyle w:val="Hyperlink"/>
              </w:rPr>
              <w:t>Recommendations</w:t>
            </w:r>
            <w:r w:rsidR="003B61A3">
              <w:rPr>
                <w:webHidden/>
              </w:rPr>
              <w:tab/>
            </w:r>
            <w:r w:rsidR="003B61A3">
              <w:rPr>
                <w:webHidden/>
              </w:rPr>
              <w:fldChar w:fldCharType="begin"/>
            </w:r>
            <w:r w:rsidR="003B61A3">
              <w:rPr>
                <w:webHidden/>
              </w:rPr>
              <w:instrText xml:space="preserve"> PAGEREF _Toc57728252 \h </w:instrText>
            </w:r>
            <w:r w:rsidR="003B61A3">
              <w:rPr>
                <w:webHidden/>
              </w:rPr>
            </w:r>
            <w:r w:rsidR="003B61A3">
              <w:rPr>
                <w:webHidden/>
              </w:rPr>
              <w:fldChar w:fldCharType="separate"/>
            </w:r>
            <w:r w:rsidR="000E534F">
              <w:rPr>
                <w:webHidden/>
              </w:rPr>
              <w:t>23</w:t>
            </w:r>
            <w:r w:rsidR="003B61A3">
              <w:rPr>
                <w:webHidden/>
              </w:rPr>
              <w:fldChar w:fldCharType="end"/>
            </w:r>
          </w:hyperlink>
        </w:p>
        <w:p w14:paraId="5458B4E5" w14:textId="65043F8B" w:rsidR="003B61A3" w:rsidRDefault="006F0C90">
          <w:pPr>
            <w:pStyle w:val="TOC2"/>
            <w:rPr>
              <w:rFonts w:asciiTheme="minorHAnsi" w:eastAsiaTheme="minorEastAsia" w:hAnsiTheme="minorHAnsi" w:cstheme="minorBidi"/>
              <w:sz w:val="22"/>
            </w:rPr>
          </w:pPr>
          <w:hyperlink w:anchor="_Toc57728253" w:history="1">
            <w:r w:rsidR="003B61A3" w:rsidRPr="00CE0FEB">
              <w:rPr>
                <w:rStyle w:val="Hyperlink"/>
              </w:rPr>
              <w:t>6. Population Health Management</w:t>
            </w:r>
            <w:r w:rsidR="003B61A3">
              <w:rPr>
                <w:webHidden/>
              </w:rPr>
              <w:tab/>
            </w:r>
            <w:r w:rsidR="003B61A3">
              <w:rPr>
                <w:webHidden/>
              </w:rPr>
              <w:fldChar w:fldCharType="begin"/>
            </w:r>
            <w:r w:rsidR="003B61A3">
              <w:rPr>
                <w:webHidden/>
              </w:rPr>
              <w:instrText xml:space="preserve"> PAGEREF _Toc57728253 \h </w:instrText>
            </w:r>
            <w:r w:rsidR="003B61A3">
              <w:rPr>
                <w:webHidden/>
              </w:rPr>
            </w:r>
            <w:r w:rsidR="003B61A3">
              <w:rPr>
                <w:webHidden/>
              </w:rPr>
              <w:fldChar w:fldCharType="separate"/>
            </w:r>
            <w:r w:rsidR="000E534F">
              <w:rPr>
                <w:webHidden/>
              </w:rPr>
              <w:t>25</w:t>
            </w:r>
            <w:r w:rsidR="003B61A3">
              <w:rPr>
                <w:webHidden/>
              </w:rPr>
              <w:fldChar w:fldCharType="end"/>
            </w:r>
          </w:hyperlink>
        </w:p>
        <w:p w14:paraId="6A209E3D" w14:textId="6D581B80" w:rsidR="003B61A3" w:rsidRDefault="006F0C90">
          <w:pPr>
            <w:pStyle w:val="TOC3"/>
            <w:rPr>
              <w:rFonts w:asciiTheme="minorHAnsi" w:eastAsiaTheme="minorEastAsia" w:hAnsiTheme="minorHAnsi" w:cstheme="minorBidi"/>
              <w:sz w:val="22"/>
            </w:rPr>
          </w:pPr>
          <w:hyperlink w:anchor="_Toc57728254" w:history="1">
            <w:r w:rsidR="003B61A3" w:rsidRPr="00CE0FEB">
              <w:rPr>
                <w:rStyle w:val="Hyperlink"/>
              </w:rPr>
              <w:t>On Track Description</w:t>
            </w:r>
            <w:r w:rsidR="003B61A3">
              <w:rPr>
                <w:webHidden/>
              </w:rPr>
              <w:tab/>
            </w:r>
            <w:r w:rsidR="003B61A3">
              <w:rPr>
                <w:webHidden/>
              </w:rPr>
              <w:fldChar w:fldCharType="begin"/>
            </w:r>
            <w:r w:rsidR="003B61A3">
              <w:rPr>
                <w:webHidden/>
              </w:rPr>
              <w:instrText xml:space="preserve"> PAGEREF _Toc57728254 \h </w:instrText>
            </w:r>
            <w:r w:rsidR="003B61A3">
              <w:rPr>
                <w:webHidden/>
              </w:rPr>
            </w:r>
            <w:r w:rsidR="003B61A3">
              <w:rPr>
                <w:webHidden/>
              </w:rPr>
              <w:fldChar w:fldCharType="separate"/>
            </w:r>
            <w:r w:rsidR="000E534F">
              <w:rPr>
                <w:webHidden/>
              </w:rPr>
              <w:t>25</w:t>
            </w:r>
            <w:r w:rsidR="003B61A3">
              <w:rPr>
                <w:webHidden/>
              </w:rPr>
              <w:fldChar w:fldCharType="end"/>
            </w:r>
          </w:hyperlink>
        </w:p>
        <w:p w14:paraId="00637D54" w14:textId="48472E72" w:rsidR="003B61A3" w:rsidRDefault="006F0C90">
          <w:pPr>
            <w:pStyle w:val="TOC3"/>
            <w:rPr>
              <w:rFonts w:asciiTheme="minorHAnsi" w:eastAsiaTheme="minorEastAsia" w:hAnsiTheme="minorHAnsi" w:cstheme="minorBidi"/>
              <w:sz w:val="22"/>
            </w:rPr>
          </w:pPr>
          <w:hyperlink w:anchor="_Toc57728255" w:history="1">
            <w:r w:rsidR="003B61A3" w:rsidRPr="00CE0FEB">
              <w:rPr>
                <w:rStyle w:val="Hyperlink"/>
              </w:rPr>
              <w:t>Results</w:t>
            </w:r>
            <w:r w:rsidR="003B61A3">
              <w:rPr>
                <w:webHidden/>
              </w:rPr>
              <w:tab/>
            </w:r>
            <w:r w:rsidR="003B61A3">
              <w:rPr>
                <w:webHidden/>
              </w:rPr>
              <w:fldChar w:fldCharType="begin"/>
            </w:r>
            <w:r w:rsidR="003B61A3">
              <w:rPr>
                <w:webHidden/>
              </w:rPr>
              <w:instrText xml:space="preserve"> PAGEREF _Toc57728255 \h </w:instrText>
            </w:r>
            <w:r w:rsidR="003B61A3">
              <w:rPr>
                <w:webHidden/>
              </w:rPr>
            </w:r>
            <w:r w:rsidR="003B61A3">
              <w:rPr>
                <w:webHidden/>
              </w:rPr>
              <w:fldChar w:fldCharType="separate"/>
            </w:r>
            <w:r w:rsidR="000E534F">
              <w:rPr>
                <w:webHidden/>
              </w:rPr>
              <w:t>25</w:t>
            </w:r>
            <w:r w:rsidR="003B61A3">
              <w:rPr>
                <w:webHidden/>
              </w:rPr>
              <w:fldChar w:fldCharType="end"/>
            </w:r>
          </w:hyperlink>
        </w:p>
        <w:p w14:paraId="03CBB9F7" w14:textId="07D602EF" w:rsidR="003B61A3" w:rsidRDefault="006F0C90">
          <w:pPr>
            <w:pStyle w:val="TOC3"/>
            <w:rPr>
              <w:rFonts w:asciiTheme="minorHAnsi" w:eastAsiaTheme="minorEastAsia" w:hAnsiTheme="minorHAnsi" w:cstheme="minorBidi"/>
              <w:sz w:val="22"/>
            </w:rPr>
          </w:pPr>
          <w:hyperlink w:anchor="_Toc57728256" w:history="1">
            <w:r w:rsidR="003B61A3" w:rsidRPr="00CE0FEB">
              <w:rPr>
                <w:rStyle w:val="Hyperlink"/>
              </w:rPr>
              <w:t>Recommendations</w:t>
            </w:r>
            <w:r w:rsidR="003B61A3">
              <w:rPr>
                <w:webHidden/>
              </w:rPr>
              <w:tab/>
            </w:r>
            <w:r w:rsidR="003B61A3">
              <w:rPr>
                <w:webHidden/>
              </w:rPr>
              <w:fldChar w:fldCharType="begin"/>
            </w:r>
            <w:r w:rsidR="003B61A3">
              <w:rPr>
                <w:webHidden/>
              </w:rPr>
              <w:instrText xml:space="preserve"> PAGEREF _Toc57728256 \h </w:instrText>
            </w:r>
            <w:r w:rsidR="003B61A3">
              <w:rPr>
                <w:webHidden/>
              </w:rPr>
            </w:r>
            <w:r w:rsidR="003B61A3">
              <w:rPr>
                <w:webHidden/>
              </w:rPr>
              <w:fldChar w:fldCharType="separate"/>
            </w:r>
            <w:r w:rsidR="000E534F">
              <w:rPr>
                <w:webHidden/>
              </w:rPr>
              <w:t>27</w:t>
            </w:r>
            <w:r w:rsidR="003B61A3">
              <w:rPr>
                <w:webHidden/>
              </w:rPr>
              <w:fldChar w:fldCharType="end"/>
            </w:r>
          </w:hyperlink>
        </w:p>
        <w:p w14:paraId="39A9DFEC" w14:textId="518D3BC4" w:rsidR="003B61A3" w:rsidRDefault="006F0C90">
          <w:pPr>
            <w:pStyle w:val="TOC2"/>
            <w:rPr>
              <w:rFonts w:asciiTheme="minorHAnsi" w:eastAsiaTheme="minorEastAsia" w:hAnsiTheme="minorHAnsi" w:cstheme="minorBidi"/>
              <w:sz w:val="22"/>
            </w:rPr>
          </w:pPr>
          <w:hyperlink w:anchor="_Toc57728257" w:history="1">
            <w:r w:rsidR="003B61A3" w:rsidRPr="00CE0FEB">
              <w:rPr>
                <w:rStyle w:val="Hyperlink"/>
              </w:rPr>
              <w:t>Overall Findings and Recommendations</w:t>
            </w:r>
            <w:r w:rsidR="003B61A3">
              <w:rPr>
                <w:webHidden/>
              </w:rPr>
              <w:tab/>
            </w:r>
            <w:r w:rsidR="003B61A3">
              <w:rPr>
                <w:webHidden/>
              </w:rPr>
              <w:fldChar w:fldCharType="begin"/>
            </w:r>
            <w:r w:rsidR="003B61A3">
              <w:rPr>
                <w:webHidden/>
              </w:rPr>
              <w:instrText xml:space="preserve"> PAGEREF _Toc57728257 \h </w:instrText>
            </w:r>
            <w:r w:rsidR="003B61A3">
              <w:rPr>
                <w:webHidden/>
              </w:rPr>
            </w:r>
            <w:r w:rsidR="003B61A3">
              <w:rPr>
                <w:webHidden/>
              </w:rPr>
              <w:fldChar w:fldCharType="separate"/>
            </w:r>
            <w:r w:rsidR="000E534F">
              <w:rPr>
                <w:webHidden/>
              </w:rPr>
              <w:t>29</w:t>
            </w:r>
            <w:r w:rsidR="003B61A3">
              <w:rPr>
                <w:webHidden/>
              </w:rPr>
              <w:fldChar w:fldCharType="end"/>
            </w:r>
          </w:hyperlink>
        </w:p>
        <w:p w14:paraId="45002282" w14:textId="13415226" w:rsidR="003B61A3" w:rsidRDefault="006F0C90">
          <w:pPr>
            <w:pStyle w:val="TOC1"/>
            <w:rPr>
              <w:rFonts w:asciiTheme="minorHAnsi" w:eastAsiaTheme="minorEastAsia" w:hAnsiTheme="minorHAnsi" w:cstheme="minorBidi"/>
              <w:b w:val="0"/>
              <w:caps w:val="0"/>
              <w:color w:val="auto"/>
              <w:spacing w:val="0"/>
              <w:sz w:val="22"/>
            </w:rPr>
          </w:pPr>
          <w:hyperlink w:anchor="_Toc57728258" w:history="1">
            <w:r w:rsidR="003B61A3" w:rsidRPr="00CE0FEB">
              <w:rPr>
                <w:rStyle w:val="Hyperlink"/>
              </w:rPr>
              <w:t>Appendix I: MassHealth DSRIP Logic Model</w:t>
            </w:r>
            <w:r w:rsidR="003B61A3">
              <w:rPr>
                <w:webHidden/>
              </w:rPr>
              <w:tab/>
            </w:r>
            <w:r w:rsidR="003B61A3">
              <w:rPr>
                <w:webHidden/>
              </w:rPr>
              <w:fldChar w:fldCharType="begin"/>
            </w:r>
            <w:r w:rsidR="003B61A3">
              <w:rPr>
                <w:webHidden/>
              </w:rPr>
              <w:instrText xml:space="preserve"> PAGEREF _Toc57728258 \h </w:instrText>
            </w:r>
            <w:r w:rsidR="003B61A3">
              <w:rPr>
                <w:webHidden/>
              </w:rPr>
            </w:r>
            <w:r w:rsidR="003B61A3">
              <w:rPr>
                <w:webHidden/>
              </w:rPr>
              <w:fldChar w:fldCharType="separate"/>
            </w:r>
            <w:r w:rsidR="000E534F">
              <w:rPr>
                <w:webHidden/>
              </w:rPr>
              <w:t>30</w:t>
            </w:r>
            <w:r w:rsidR="003B61A3">
              <w:rPr>
                <w:webHidden/>
              </w:rPr>
              <w:fldChar w:fldCharType="end"/>
            </w:r>
          </w:hyperlink>
        </w:p>
        <w:p w14:paraId="3138AAA5" w14:textId="329A6331" w:rsidR="003B61A3" w:rsidRDefault="006F0C90">
          <w:pPr>
            <w:pStyle w:val="TOC1"/>
            <w:rPr>
              <w:rFonts w:asciiTheme="minorHAnsi" w:eastAsiaTheme="minorEastAsia" w:hAnsiTheme="minorHAnsi" w:cstheme="minorBidi"/>
              <w:b w:val="0"/>
              <w:caps w:val="0"/>
              <w:color w:val="auto"/>
              <w:spacing w:val="0"/>
              <w:sz w:val="22"/>
            </w:rPr>
          </w:pPr>
          <w:hyperlink w:anchor="_Toc57728259" w:history="1">
            <w:r w:rsidR="003B61A3" w:rsidRPr="00CE0FEB">
              <w:rPr>
                <w:rStyle w:val="Hyperlink"/>
              </w:rPr>
              <w:t>Appendix II: Methodology</w:t>
            </w:r>
            <w:r w:rsidR="003B61A3">
              <w:rPr>
                <w:webHidden/>
              </w:rPr>
              <w:tab/>
            </w:r>
            <w:r w:rsidR="003B61A3">
              <w:rPr>
                <w:webHidden/>
              </w:rPr>
              <w:fldChar w:fldCharType="begin"/>
            </w:r>
            <w:r w:rsidR="003B61A3">
              <w:rPr>
                <w:webHidden/>
              </w:rPr>
              <w:instrText xml:space="preserve"> PAGEREF _Toc57728259 \h </w:instrText>
            </w:r>
            <w:r w:rsidR="003B61A3">
              <w:rPr>
                <w:webHidden/>
              </w:rPr>
            </w:r>
            <w:r w:rsidR="003B61A3">
              <w:rPr>
                <w:webHidden/>
              </w:rPr>
              <w:fldChar w:fldCharType="separate"/>
            </w:r>
            <w:r w:rsidR="000E534F">
              <w:rPr>
                <w:webHidden/>
              </w:rPr>
              <w:t>31</w:t>
            </w:r>
            <w:r w:rsidR="003B61A3">
              <w:rPr>
                <w:webHidden/>
              </w:rPr>
              <w:fldChar w:fldCharType="end"/>
            </w:r>
          </w:hyperlink>
        </w:p>
        <w:p w14:paraId="65F7587A" w14:textId="00279A42" w:rsidR="003B61A3" w:rsidRDefault="006F0C90">
          <w:pPr>
            <w:pStyle w:val="TOC2"/>
            <w:rPr>
              <w:rFonts w:asciiTheme="minorHAnsi" w:eastAsiaTheme="minorEastAsia" w:hAnsiTheme="minorHAnsi" w:cstheme="minorBidi"/>
              <w:sz w:val="22"/>
            </w:rPr>
          </w:pPr>
          <w:hyperlink w:anchor="_Toc57728260" w:history="1">
            <w:r w:rsidR="003B61A3" w:rsidRPr="00CE0FEB">
              <w:rPr>
                <w:rStyle w:val="Hyperlink"/>
              </w:rPr>
              <w:t>Data Sources</w:t>
            </w:r>
            <w:r w:rsidR="003B61A3">
              <w:rPr>
                <w:webHidden/>
              </w:rPr>
              <w:tab/>
            </w:r>
            <w:r w:rsidR="003B61A3">
              <w:rPr>
                <w:webHidden/>
              </w:rPr>
              <w:fldChar w:fldCharType="begin"/>
            </w:r>
            <w:r w:rsidR="003B61A3">
              <w:rPr>
                <w:webHidden/>
              </w:rPr>
              <w:instrText xml:space="preserve"> PAGEREF _Toc57728260 \h </w:instrText>
            </w:r>
            <w:r w:rsidR="003B61A3">
              <w:rPr>
                <w:webHidden/>
              </w:rPr>
            </w:r>
            <w:r w:rsidR="003B61A3">
              <w:rPr>
                <w:webHidden/>
              </w:rPr>
              <w:fldChar w:fldCharType="separate"/>
            </w:r>
            <w:r w:rsidR="000E534F">
              <w:rPr>
                <w:webHidden/>
              </w:rPr>
              <w:t>31</w:t>
            </w:r>
            <w:r w:rsidR="003B61A3">
              <w:rPr>
                <w:webHidden/>
              </w:rPr>
              <w:fldChar w:fldCharType="end"/>
            </w:r>
          </w:hyperlink>
        </w:p>
        <w:p w14:paraId="5D0A26AC" w14:textId="10A9203F" w:rsidR="003B61A3" w:rsidRDefault="006F0C90">
          <w:pPr>
            <w:pStyle w:val="TOC2"/>
            <w:rPr>
              <w:rFonts w:asciiTheme="minorHAnsi" w:eastAsiaTheme="minorEastAsia" w:hAnsiTheme="minorHAnsi" w:cstheme="minorBidi"/>
              <w:sz w:val="22"/>
            </w:rPr>
          </w:pPr>
          <w:hyperlink w:anchor="_Toc57728261" w:history="1">
            <w:r w:rsidR="003B61A3" w:rsidRPr="00CE0FEB">
              <w:rPr>
                <w:rStyle w:val="Hyperlink"/>
              </w:rPr>
              <w:t>Focus Area Framework</w:t>
            </w:r>
            <w:r w:rsidR="003B61A3">
              <w:rPr>
                <w:webHidden/>
              </w:rPr>
              <w:tab/>
            </w:r>
            <w:r w:rsidR="003B61A3">
              <w:rPr>
                <w:webHidden/>
              </w:rPr>
              <w:fldChar w:fldCharType="begin"/>
            </w:r>
            <w:r w:rsidR="003B61A3">
              <w:rPr>
                <w:webHidden/>
              </w:rPr>
              <w:instrText xml:space="preserve"> PAGEREF _Toc57728261 \h </w:instrText>
            </w:r>
            <w:r w:rsidR="003B61A3">
              <w:rPr>
                <w:webHidden/>
              </w:rPr>
            </w:r>
            <w:r w:rsidR="003B61A3">
              <w:rPr>
                <w:webHidden/>
              </w:rPr>
              <w:fldChar w:fldCharType="separate"/>
            </w:r>
            <w:r w:rsidR="000E534F">
              <w:rPr>
                <w:webHidden/>
              </w:rPr>
              <w:t>32</w:t>
            </w:r>
            <w:r w:rsidR="003B61A3">
              <w:rPr>
                <w:webHidden/>
              </w:rPr>
              <w:fldChar w:fldCharType="end"/>
            </w:r>
          </w:hyperlink>
        </w:p>
        <w:p w14:paraId="697A72F7" w14:textId="0CA29C97" w:rsidR="003B61A3" w:rsidRDefault="006F0C90">
          <w:pPr>
            <w:pStyle w:val="TOC2"/>
            <w:rPr>
              <w:rFonts w:asciiTheme="minorHAnsi" w:eastAsiaTheme="minorEastAsia" w:hAnsiTheme="minorHAnsi" w:cstheme="minorBidi"/>
              <w:sz w:val="22"/>
            </w:rPr>
          </w:pPr>
          <w:hyperlink w:anchor="_Toc57728262" w:history="1">
            <w:r w:rsidR="003B61A3" w:rsidRPr="00CE0FEB">
              <w:rPr>
                <w:rStyle w:val="Hyperlink"/>
              </w:rPr>
              <w:t>Analytic Approach</w:t>
            </w:r>
            <w:r w:rsidR="003B61A3">
              <w:rPr>
                <w:webHidden/>
              </w:rPr>
              <w:tab/>
            </w:r>
            <w:r w:rsidR="003B61A3">
              <w:rPr>
                <w:webHidden/>
              </w:rPr>
              <w:fldChar w:fldCharType="begin"/>
            </w:r>
            <w:r w:rsidR="003B61A3">
              <w:rPr>
                <w:webHidden/>
              </w:rPr>
              <w:instrText xml:space="preserve"> PAGEREF _Toc57728262 \h </w:instrText>
            </w:r>
            <w:r w:rsidR="003B61A3">
              <w:rPr>
                <w:webHidden/>
              </w:rPr>
            </w:r>
            <w:r w:rsidR="003B61A3">
              <w:rPr>
                <w:webHidden/>
              </w:rPr>
              <w:fldChar w:fldCharType="separate"/>
            </w:r>
            <w:r w:rsidR="000E534F">
              <w:rPr>
                <w:webHidden/>
              </w:rPr>
              <w:t>33</w:t>
            </w:r>
            <w:r w:rsidR="003B61A3">
              <w:rPr>
                <w:webHidden/>
              </w:rPr>
              <w:fldChar w:fldCharType="end"/>
            </w:r>
          </w:hyperlink>
        </w:p>
        <w:p w14:paraId="19996FCF" w14:textId="12D7E7B3" w:rsidR="003B61A3" w:rsidRDefault="006F0C90">
          <w:pPr>
            <w:pStyle w:val="TOC2"/>
            <w:rPr>
              <w:rFonts w:asciiTheme="minorHAnsi" w:eastAsiaTheme="minorEastAsia" w:hAnsiTheme="minorHAnsi" w:cstheme="minorBidi"/>
              <w:sz w:val="22"/>
            </w:rPr>
          </w:pPr>
          <w:hyperlink w:anchor="_Toc57728263" w:history="1">
            <w:r w:rsidR="003B61A3" w:rsidRPr="00CE0FEB">
              <w:rPr>
                <w:rStyle w:val="Hyperlink"/>
              </w:rPr>
              <w:t>Data Collection</w:t>
            </w:r>
            <w:r w:rsidR="003B61A3">
              <w:rPr>
                <w:webHidden/>
              </w:rPr>
              <w:tab/>
            </w:r>
            <w:r w:rsidR="003B61A3">
              <w:rPr>
                <w:webHidden/>
              </w:rPr>
              <w:fldChar w:fldCharType="begin"/>
            </w:r>
            <w:r w:rsidR="003B61A3">
              <w:rPr>
                <w:webHidden/>
              </w:rPr>
              <w:instrText xml:space="preserve"> PAGEREF _Toc57728263 \h </w:instrText>
            </w:r>
            <w:r w:rsidR="003B61A3">
              <w:rPr>
                <w:webHidden/>
              </w:rPr>
            </w:r>
            <w:r w:rsidR="003B61A3">
              <w:rPr>
                <w:webHidden/>
              </w:rPr>
              <w:fldChar w:fldCharType="separate"/>
            </w:r>
            <w:r w:rsidR="000E534F">
              <w:rPr>
                <w:webHidden/>
              </w:rPr>
              <w:t>33</w:t>
            </w:r>
            <w:r w:rsidR="003B61A3">
              <w:rPr>
                <w:webHidden/>
              </w:rPr>
              <w:fldChar w:fldCharType="end"/>
            </w:r>
          </w:hyperlink>
        </w:p>
        <w:p w14:paraId="2E631844" w14:textId="62214001" w:rsidR="003B61A3" w:rsidRDefault="006F0C90">
          <w:pPr>
            <w:pStyle w:val="TOC3"/>
            <w:rPr>
              <w:rFonts w:asciiTheme="minorHAnsi" w:eastAsiaTheme="minorEastAsia" w:hAnsiTheme="minorHAnsi" w:cstheme="minorBidi"/>
              <w:sz w:val="22"/>
            </w:rPr>
          </w:pPr>
          <w:hyperlink w:anchor="_Toc57728264" w:history="1">
            <w:r w:rsidR="003B61A3" w:rsidRPr="00CE0FEB">
              <w:rPr>
                <w:rStyle w:val="Hyperlink"/>
              </w:rPr>
              <w:t>ACO Practice Site Administrator Survey Methodology</w:t>
            </w:r>
            <w:r w:rsidR="003B61A3">
              <w:rPr>
                <w:webHidden/>
              </w:rPr>
              <w:tab/>
            </w:r>
            <w:r w:rsidR="003B61A3">
              <w:rPr>
                <w:webHidden/>
              </w:rPr>
              <w:fldChar w:fldCharType="begin"/>
            </w:r>
            <w:r w:rsidR="003B61A3">
              <w:rPr>
                <w:webHidden/>
              </w:rPr>
              <w:instrText xml:space="preserve"> PAGEREF _Toc57728264 \h </w:instrText>
            </w:r>
            <w:r w:rsidR="003B61A3">
              <w:rPr>
                <w:webHidden/>
              </w:rPr>
            </w:r>
            <w:r w:rsidR="003B61A3">
              <w:rPr>
                <w:webHidden/>
              </w:rPr>
              <w:fldChar w:fldCharType="separate"/>
            </w:r>
            <w:r w:rsidR="000E534F">
              <w:rPr>
                <w:webHidden/>
              </w:rPr>
              <w:t>33</w:t>
            </w:r>
            <w:r w:rsidR="003B61A3">
              <w:rPr>
                <w:webHidden/>
              </w:rPr>
              <w:fldChar w:fldCharType="end"/>
            </w:r>
          </w:hyperlink>
        </w:p>
        <w:p w14:paraId="2AA6A7CB" w14:textId="3995699C" w:rsidR="003B61A3" w:rsidRDefault="006F0C90">
          <w:pPr>
            <w:pStyle w:val="TOC3"/>
            <w:rPr>
              <w:rFonts w:asciiTheme="minorHAnsi" w:eastAsiaTheme="minorEastAsia" w:hAnsiTheme="minorHAnsi" w:cstheme="minorBidi"/>
              <w:sz w:val="22"/>
            </w:rPr>
          </w:pPr>
          <w:hyperlink w:anchor="_Toc57728265" w:history="1">
            <w:r w:rsidR="003B61A3" w:rsidRPr="00CE0FEB">
              <w:rPr>
                <w:rStyle w:val="Hyperlink"/>
              </w:rPr>
              <w:t>Key Informant Interviews</w:t>
            </w:r>
            <w:r w:rsidR="003B61A3">
              <w:rPr>
                <w:webHidden/>
              </w:rPr>
              <w:tab/>
            </w:r>
            <w:r w:rsidR="003B61A3">
              <w:rPr>
                <w:webHidden/>
              </w:rPr>
              <w:fldChar w:fldCharType="begin"/>
            </w:r>
            <w:r w:rsidR="003B61A3">
              <w:rPr>
                <w:webHidden/>
              </w:rPr>
              <w:instrText xml:space="preserve"> PAGEREF _Toc57728265 \h </w:instrText>
            </w:r>
            <w:r w:rsidR="003B61A3">
              <w:rPr>
                <w:webHidden/>
              </w:rPr>
            </w:r>
            <w:r w:rsidR="003B61A3">
              <w:rPr>
                <w:webHidden/>
              </w:rPr>
              <w:fldChar w:fldCharType="separate"/>
            </w:r>
            <w:r w:rsidR="000E534F">
              <w:rPr>
                <w:webHidden/>
              </w:rPr>
              <w:t>35</w:t>
            </w:r>
            <w:r w:rsidR="003B61A3">
              <w:rPr>
                <w:webHidden/>
              </w:rPr>
              <w:fldChar w:fldCharType="end"/>
            </w:r>
          </w:hyperlink>
        </w:p>
        <w:p w14:paraId="567FEE56" w14:textId="31CB8C82" w:rsidR="003B61A3" w:rsidRDefault="006F0C90">
          <w:pPr>
            <w:pStyle w:val="TOC1"/>
            <w:rPr>
              <w:rFonts w:asciiTheme="minorHAnsi" w:eastAsiaTheme="minorEastAsia" w:hAnsiTheme="minorHAnsi" w:cstheme="minorBidi"/>
              <w:b w:val="0"/>
              <w:caps w:val="0"/>
              <w:color w:val="auto"/>
              <w:spacing w:val="0"/>
              <w:sz w:val="22"/>
            </w:rPr>
          </w:pPr>
          <w:hyperlink w:anchor="_Toc57728266" w:history="1">
            <w:r w:rsidR="003B61A3" w:rsidRPr="00CE0FEB">
              <w:rPr>
                <w:rStyle w:val="Hyperlink"/>
                <w:bCs/>
              </w:rPr>
              <w:t>Appendix III: AHP MVACO Practice Site Administrator Survey Results</w:t>
            </w:r>
            <w:r w:rsidR="003B61A3">
              <w:rPr>
                <w:webHidden/>
              </w:rPr>
              <w:tab/>
            </w:r>
            <w:r w:rsidR="003B61A3">
              <w:rPr>
                <w:webHidden/>
              </w:rPr>
              <w:fldChar w:fldCharType="begin"/>
            </w:r>
            <w:r w:rsidR="003B61A3">
              <w:rPr>
                <w:webHidden/>
              </w:rPr>
              <w:instrText xml:space="preserve"> PAGEREF _Toc57728266 \h </w:instrText>
            </w:r>
            <w:r w:rsidR="003B61A3">
              <w:rPr>
                <w:webHidden/>
              </w:rPr>
            </w:r>
            <w:r w:rsidR="003B61A3">
              <w:rPr>
                <w:webHidden/>
              </w:rPr>
              <w:fldChar w:fldCharType="separate"/>
            </w:r>
            <w:r w:rsidR="000E534F">
              <w:rPr>
                <w:webHidden/>
              </w:rPr>
              <w:t>36</w:t>
            </w:r>
            <w:r w:rsidR="003B61A3">
              <w:rPr>
                <w:webHidden/>
              </w:rPr>
              <w:fldChar w:fldCharType="end"/>
            </w:r>
          </w:hyperlink>
        </w:p>
        <w:p w14:paraId="04E7400C" w14:textId="12858E49" w:rsidR="003B61A3" w:rsidRDefault="006F0C90">
          <w:pPr>
            <w:pStyle w:val="TOC2"/>
            <w:rPr>
              <w:rFonts w:asciiTheme="minorHAnsi" w:eastAsiaTheme="minorEastAsia" w:hAnsiTheme="minorHAnsi" w:cstheme="minorBidi"/>
              <w:sz w:val="22"/>
            </w:rPr>
          </w:pPr>
          <w:hyperlink w:anchor="_Toc57728267" w:history="1">
            <w:r w:rsidR="003B61A3" w:rsidRPr="00CE0FEB">
              <w:rPr>
                <w:rStyle w:val="Hyperlink"/>
                <w:rFonts w:cs="Arial"/>
              </w:rPr>
              <w:t>Focus Area: Organizational Structure and Engagement</w:t>
            </w:r>
            <w:r w:rsidR="003B61A3">
              <w:rPr>
                <w:webHidden/>
              </w:rPr>
              <w:tab/>
            </w:r>
            <w:r w:rsidR="003B61A3">
              <w:rPr>
                <w:webHidden/>
              </w:rPr>
              <w:fldChar w:fldCharType="begin"/>
            </w:r>
            <w:r w:rsidR="003B61A3">
              <w:rPr>
                <w:webHidden/>
              </w:rPr>
              <w:instrText xml:space="preserve"> PAGEREF _Toc57728267 \h </w:instrText>
            </w:r>
            <w:r w:rsidR="003B61A3">
              <w:rPr>
                <w:webHidden/>
              </w:rPr>
            </w:r>
            <w:r w:rsidR="003B61A3">
              <w:rPr>
                <w:webHidden/>
              </w:rPr>
              <w:fldChar w:fldCharType="separate"/>
            </w:r>
            <w:r w:rsidR="000E534F">
              <w:rPr>
                <w:webHidden/>
              </w:rPr>
              <w:t>36</w:t>
            </w:r>
            <w:r w:rsidR="003B61A3">
              <w:rPr>
                <w:webHidden/>
              </w:rPr>
              <w:fldChar w:fldCharType="end"/>
            </w:r>
          </w:hyperlink>
        </w:p>
        <w:p w14:paraId="3690C7EE" w14:textId="0E1AA161" w:rsidR="003B61A3" w:rsidRDefault="006F0C90">
          <w:pPr>
            <w:pStyle w:val="TOC2"/>
            <w:rPr>
              <w:rFonts w:asciiTheme="minorHAnsi" w:eastAsiaTheme="minorEastAsia" w:hAnsiTheme="minorHAnsi" w:cstheme="minorBidi"/>
              <w:sz w:val="22"/>
            </w:rPr>
          </w:pPr>
          <w:hyperlink w:anchor="_Toc57728268" w:history="1">
            <w:r w:rsidR="003B61A3" w:rsidRPr="00CE0FEB">
              <w:rPr>
                <w:rStyle w:val="Hyperlink"/>
                <w:rFonts w:cs="Arial"/>
              </w:rPr>
              <w:t>Focus Area: Integration of Systems and Processes</w:t>
            </w:r>
            <w:r w:rsidR="003B61A3">
              <w:rPr>
                <w:webHidden/>
              </w:rPr>
              <w:tab/>
            </w:r>
            <w:r w:rsidR="003B61A3">
              <w:rPr>
                <w:webHidden/>
              </w:rPr>
              <w:fldChar w:fldCharType="begin"/>
            </w:r>
            <w:r w:rsidR="003B61A3">
              <w:rPr>
                <w:webHidden/>
              </w:rPr>
              <w:instrText xml:space="preserve"> PAGEREF _Toc57728268 \h </w:instrText>
            </w:r>
            <w:r w:rsidR="003B61A3">
              <w:rPr>
                <w:webHidden/>
              </w:rPr>
            </w:r>
            <w:r w:rsidR="003B61A3">
              <w:rPr>
                <w:webHidden/>
              </w:rPr>
              <w:fldChar w:fldCharType="separate"/>
            </w:r>
            <w:r w:rsidR="000E534F">
              <w:rPr>
                <w:webHidden/>
              </w:rPr>
              <w:t>37</w:t>
            </w:r>
            <w:r w:rsidR="003B61A3">
              <w:rPr>
                <w:webHidden/>
              </w:rPr>
              <w:fldChar w:fldCharType="end"/>
            </w:r>
          </w:hyperlink>
        </w:p>
        <w:p w14:paraId="6B52B872" w14:textId="587E4161" w:rsidR="003B61A3" w:rsidRDefault="006F0C90">
          <w:pPr>
            <w:pStyle w:val="TOC2"/>
            <w:rPr>
              <w:rFonts w:asciiTheme="minorHAnsi" w:eastAsiaTheme="minorEastAsia" w:hAnsiTheme="minorHAnsi" w:cstheme="minorBidi"/>
              <w:sz w:val="22"/>
            </w:rPr>
          </w:pPr>
          <w:hyperlink w:anchor="_Toc57728269" w:history="1">
            <w:r w:rsidR="003B61A3" w:rsidRPr="00CE0FEB">
              <w:rPr>
                <w:rStyle w:val="Hyperlink"/>
              </w:rPr>
              <w:t>Focus Area: Workforce Development</w:t>
            </w:r>
            <w:r w:rsidR="003B61A3">
              <w:rPr>
                <w:webHidden/>
              </w:rPr>
              <w:tab/>
            </w:r>
            <w:r w:rsidR="003B61A3">
              <w:rPr>
                <w:webHidden/>
              </w:rPr>
              <w:fldChar w:fldCharType="begin"/>
            </w:r>
            <w:r w:rsidR="003B61A3">
              <w:rPr>
                <w:webHidden/>
              </w:rPr>
              <w:instrText xml:space="preserve"> PAGEREF _Toc57728269 \h </w:instrText>
            </w:r>
            <w:r w:rsidR="003B61A3">
              <w:rPr>
                <w:webHidden/>
              </w:rPr>
            </w:r>
            <w:r w:rsidR="003B61A3">
              <w:rPr>
                <w:webHidden/>
              </w:rPr>
              <w:fldChar w:fldCharType="separate"/>
            </w:r>
            <w:r w:rsidR="000E534F">
              <w:rPr>
                <w:webHidden/>
              </w:rPr>
              <w:t>39</w:t>
            </w:r>
            <w:r w:rsidR="003B61A3">
              <w:rPr>
                <w:webHidden/>
              </w:rPr>
              <w:fldChar w:fldCharType="end"/>
            </w:r>
          </w:hyperlink>
        </w:p>
        <w:p w14:paraId="5F7AD616" w14:textId="33B35DDF" w:rsidR="003B61A3" w:rsidRDefault="006F0C90">
          <w:pPr>
            <w:pStyle w:val="TOC2"/>
            <w:rPr>
              <w:rFonts w:asciiTheme="minorHAnsi" w:eastAsiaTheme="minorEastAsia" w:hAnsiTheme="minorHAnsi" w:cstheme="minorBidi"/>
              <w:sz w:val="22"/>
            </w:rPr>
          </w:pPr>
          <w:hyperlink w:anchor="_Toc57728270" w:history="1">
            <w:r w:rsidR="003B61A3" w:rsidRPr="00CE0FEB">
              <w:rPr>
                <w:rStyle w:val="Hyperlink"/>
                <w:rFonts w:cs="Arial"/>
              </w:rPr>
              <w:t>Focus Area: Health Information Technology and Exchange</w:t>
            </w:r>
            <w:r w:rsidR="003B61A3">
              <w:rPr>
                <w:webHidden/>
              </w:rPr>
              <w:tab/>
            </w:r>
            <w:r w:rsidR="003B61A3">
              <w:rPr>
                <w:webHidden/>
              </w:rPr>
              <w:fldChar w:fldCharType="begin"/>
            </w:r>
            <w:r w:rsidR="003B61A3">
              <w:rPr>
                <w:webHidden/>
              </w:rPr>
              <w:instrText xml:space="preserve"> PAGEREF _Toc57728270 \h </w:instrText>
            </w:r>
            <w:r w:rsidR="003B61A3">
              <w:rPr>
                <w:webHidden/>
              </w:rPr>
            </w:r>
            <w:r w:rsidR="003B61A3">
              <w:rPr>
                <w:webHidden/>
              </w:rPr>
              <w:fldChar w:fldCharType="separate"/>
            </w:r>
            <w:r w:rsidR="000E534F">
              <w:rPr>
                <w:webHidden/>
              </w:rPr>
              <w:t>39</w:t>
            </w:r>
            <w:r w:rsidR="003B61A3">
              <w:rPr>
                <w:webHidden/>
              </w:rPr>
              <w:fldChar w:fldCharType="end"/>
            </w:r>
          </w:hyperlink>
        </w:p>
        <w:p w14:paraId="067400C2" w14:textId="3E0A4775" w:rsidR="003B61A3" w:rsidRDefault="006F0C90">
          <w:pPr>
            <w:pStyle w:val="TOC2"/>
            <w:rPr>
              <w:rFonts w:asciiTheme="minorHAnsi" w:eastAsiaTheme="minorEastAsia" w:hAnsiTheme="minorHAnsi" w:cstheme="minorBidi"/>
              <w:sz w:val="22"/>
            </w:rPr>
          </w:pPr>
          <w:hyperlink w:anchor="_Toc57728271" w:history="1">
            <w:r w:rsidR="003B61A3" w:rsidRPr="00CE0FEB">
              <w:rPr>
                <w:rStyle w:val="Hyperlink"/>
                <w:rFonts w:cs="Arial"/>
              </w:rPr>
              <w:t>Focus Area: Care Coordination and Care Management</w:t>
            </w:r>
            <w:r w:rsidR="003B61A3">
              <w:rPr>
                <w:webHidden/>
              </w:rPr>
              <w:tab/>
            </w:r>
            <w:r w:rsidR="003B61A3">
              <w:rPr>
                <w:webHidden/>
              </w:rPr>
              <w:fldChar w:fldCharType="begin"/>
            </w:r>
            <w:r w:rsidR="003B61A3">
              <w:rPr>
                <w:webHidden/>
              </w:rPr>
              <w:instrText xml:space="preserve"> PAGEREF _Toc57728271 \h </w:instrText>
            </w:r>
            <w:r w:rsidR="003B61A3">
              <w:rPr>
                <w:webHidden/>
              </w:rPr>
            </w:r>
            <w:r w:rsidR="003B61A3">
              <w:rPr>
                <w:webHidden/>
              </w:rPr>
              <w:fldChar w:fldCharType="separate"/>
            </w:r>
            <w:r w:rsidR="000E534F">
              <w:rPr>
                <w:webHidden/>
              </w:rPr>
              <w:t>39</w:t>
            </w:r>
            <w:r w:rsidR="003B61A3">
              <w:rPr>
                <w:webHidden/>
              </w:rPr>
              <w:fldChar w:fldCharType="end"/>
            </w:r>
          </w:hyperlink>
        </w:p>
        <w:p w14:paraId="2B4DC222" w14:textId="3ADC4C49" w:rsidR="003B61A3" w:rsidRDefault="006F0C90">
          <w:pPr>
            <w:pStyle w:val="TOC2"/>
            <w:rPr>
              <w:rFonts w:asciiTheme="minorHAnsi" w:eastAsiaTheme="minorEastAsia" w:hAnsiTheme="minorHAnsi" w:cstheme="minorBidi"/>
              <w:sz w:val="22"/>
            </w:rPr>
          </w:pPr>
          <w:hyperlink w:anchor="_Toc57728272" w:history="1">
            <w:r w:rsidR="003B61A3" w:rsidRPr="00CE0FEB">
              <w:rPr>
                <w:rStyle w:val="Hyperlink"/>
                <w:rFonts w:cs="Arial"/>
              </w:rPr>
              <w:t>Focus Area: Population Health Management</w:t>
            </w:r>
            <w:r w:rsidR="003B61A3">
              <w:rPr>
                <w:webHidden/>
              </w:rPr>
              <w:tab/>
            </w:r>
            <w:r w:rsidR="003B61A3">
              <w:rPr>
                <w:webHidden/>
              </w:rPr>
              <w:fldChar w:fldCharType="begin"/>
            </w:r>
            <w:r w:rsidR="003B61A3">
              <w:rPr>
                <w:webHidden/>
              </w:rPr>
              <w:instrText xml:space="preserve"> PAGEREF _Toc57728272 \h </w:instrText>
            </w:r>
            <w:r w:rsidR="003B61A3">
              <w:rPr>
                <w:webHidden/>
              </w:rPr>
            </w:r>
            <w:r w:rsidR="003B61A3">
              <w:rPr>
                <w:webHidden/>
              </w:rPr>
              <w:fldChar w:fldCharType="separate"/>
            </w:r>
            <w:r w:rsidR="000E534F">
              <w:rPr>
                <w:webHidden/>
              </w:rPr>
              <w:t>41</w:t>
            </w:r>
            <w:r w:rsidR="003B61A3">
              <w:rPr>
                <w:webHidden/>
              </w:rPr>
              <w:fldChar w:fldCharType="end"/>
            </w:r>
          </w:hyperlink>
        </w:p>
        <w:p w14:paraId="611D59E8" w14:textId="091F50FC" w:rsidR="003B61A3" w:rsidRDefault="006F0C90">
          <w:pPr>
            <w:pStyle w:val="TOC2"/>
            <w:rPr>
              <w:rFonts w:asciiTheme="minorHAnsi" w:eastAsiaTheme="minorEastAsia" w:hAnsiTheme="minorHAnsi" w:cstheme="minorBidi"/>
              <w:sz w:val="22"/>
            </w:rPr>
          </w:pPr>
          <w:hyperlink w:anchor="_Toc57728273" w:history="1">
            <w:r w:rsidR="003B61A3" w:rsidRPr="00CE0FEB">
              <w:rPr>
                <w:rStyle w:val="Hyperlink"/>
                <w:rFonts w:cs="Arial"/>
              </w:rPr>
              <w:t>General Questions</w:t>
            </w:r>
            <w:r w:rsidR="003B61A3">
              <w:rPr>
                <w:webHidden/>
              </w:rPr>
              <w:tab/>
            </w:r>
            <w:r w:rsidR="003B61A3">
              <w:rPr>
                <w:webHidden/>
              </w:rPr>
              <w:fldChar w:fldCharType="begin"/>
            </w:r>
            <w:r w:rsidR="003B61A3">
              <w:rPr>
                <w:webHidden/>
              </w:rPr>
              <w:instrText xml:space="preserve"> PAGEREF _Toc57728273 \h </w:instrText>
            </w:r>
            <w:r w:rsidR="003B61A3">
              <w:rPr>
                <w:webHidden/>
              </w:rPr>
            </w:r>
            <w:r w:rsidR="003B61A3">
              <w:rPr>
                <w:webHidden/>
              </w:rPr>
              <w:fldChar w:fldCharType="separate"/>
            </w:r>
            <w:r w:rsidR="000E534F">
              <w:rPr>
                <w:webHidden/>
              </w:rPr>
              <w:t>42</w:t>
            </w:r>
            <w:r w:rsidR="003B61A3">
              <w:rPr>
                <w:webHidden/>
              </w:rPr>
              <w:fldChar w:fldCharType="end"/>
            </w:r>
          </w:hyperlink>
        </w:p>
        <w:p w14:paraId="3E0F0507" w14:textId="74CEFF06" w:rsidR="003B61A3" w:rsidRDefault="006F0C90">
          <w:pPr>
            <w:pStyle w:val="TOC1"/>
            <w:rPr>
              <w:rFonts w:asciiTheme="minorHAnsi" w:eastAsiaTheme="minorEastAsia" w:hAnsiTheme="minorHAnsi" w:cstheme="minorBidi"/>
              <w:b w:val="0"/>
              <w:caps w:val="0"/>
              <w:color w:val="auto"/>
              <w:spacing w:val="0"/>
              <w:sz w:val="22"/>
            </w:rPr>
          </w:pPr>
          <w:hyperlink w:anchor="_Toc57728274" w:history="1">
            <w:r w:rsidR="003B61A3" w:rsidRPr="00CE0FEB">
              <w:rPr>
                <w:rStyle w:val="Hyperlink"/>
                <w:rFonts w:ascii="Arial Bold" w:eastAsia="SimSun" w:hAnsi="Arial Bold"/>
                <w:bCs/>
                <w:spacing w:val="10"/>
              </w:rPr>
              <w:t>Appendix IV: Acronym Glossary</w:t>
            </w:r>
            <w:r w:rsidR="003B61A3">
              <w:rPr>
                <w:webHidden/>
              </w:rPr>
              <w:tab/>
            </w:r>
            <w:r w:rsidR="003B61A3">
              <w:rPr>
                <w:webHidden/>
              </w:rPr>
              <w:fldChar w:fldCharType="begin"/>
            </w:r>
            <w:r w:rsidR="003B61A3">
              <w:rPr>
                <w:webHidden/>
              </w:rPr>
              <w:instrText xml:space="preserve"> PAGEREF _Toc57728274 \h </w:instrText>
            </w:r>
            <w:r w:rsidR="003B61A3">
              <w:rPr>
                <w:webHidden/>
              </w:rPr>
            </w:r>
            <w:r w:rsidR="003B61A3">
              <w:rPr>
                <w:webHidden/>
              </w:rPr>
              <w:fldChar w:fldCharType="separate"/>
            </w:r>
            <w:r w:rsidR="000E534F">
              <w:rPr>
                <w:webHidden/>
              </w:rPr>
              <w:t>44</w:t>
            </w:r>
            <w:r w:rsidR="003B61A3">
              <w:rPr>
                <w:webHidden/>
              </w:rPr>
              <w:fldChar w:fldCharType="end"/>
            </w:r>
          </w:hyperlink>
        </w:p>
        <w:p w14:paraId="6140BF06" w14:textId="4A6B5708" w:rsidR="003B61A3" w:rsidRDefault="006F0C90">
          <w:pPr>
            <w:pStyle w:val="TOC1"/>
            <w:rPr>
              <w:rFonts w:asciiTheme="minorHAnsi" w:eastAsiaTheme="minorEastAsia" w:hAnsiTheme="minorHAnsi" w:cstheme="minorBidi"/>
              <w:b w:val="0"/>
              <w:caps w:val="0"/>
              <w:color w:val="auto"/>
              <w:spacing w:val="0"/>
              <w:sz w:val="22"/>
            </w:rPr>
          </w:pPr>
          <w:hyperlink w:anchor="_Toc57728275" w:history="1">
            <w:r w:rsidR="003B61A3" w:rsidRPr="00CE0FEB">
              <w:rPr>
                <w:rStyle w:val="Hyperlink"/>
              </w:rPr>
              <w:t>Appendix V: ACO Comment</w:t>
            </w:r>
            <w:r w:rsidR="003B61A3">
              <w:rPr>
                <w:webHidden/>
              </w:rPr>
              <w:tab/>
            </w:r>
            <w:r w:rsidR="003B61A3">
              <w:rPr>
                <w:webHidden/>
              </w:rPr>
              <w:fldChar w:fldCharType="begin"/>
            </w:r>
            <w:r w:rsidR="003B61A3">
              <w:rPr>
                <w:webHidden/>
              </w:rPr>
              <w:instrText xml:space="preserve"> PAGEREF _Toc57728275 \h </w:instrText>
            </w:r>
            <w:r w:rsidR="003B61A3">
              <w:rPr>
                <w:webHidden/>
              </w:rPr>
            </w:r>
            <w:r w:rsidR="003B61A3">
              <w:rPr>
                <w:webHidden/>
              </w:rPr>
              <w:fldChar w:fldCharType="separate"/>
            </w:r>
            <w:r w:rsidR="000E534F">
              <w:rPr>
                <w:webHidden/>
              </w:rPr>
              <w:t>46</w:t>
            </w:r>
            <w:r w:rsidR="003B61A3">
              <w:rPr>
                <w:webHidden/>
              </w:rPr>
              <w:fldChar w:fldCharType="end"/>
            </w:r>
          </w:hyperlink>
        </w:p>
        <w:p w14:paraId="30CE6DC3" w14:textId="0BED2F16"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39068482"/>
      <w:bookmarkStart w:id="4" w:name="_Toc57728225"/>
      <w:bookmarkStart w:id="5" w:name="_Hlk38276034"/>
      <w:bookmarkStart w:id="6" w:name="_Toc32406702"/>
      <w:bookmarkEnd w:id="2"/>
      <w:r w:rsidRPr="00C261AC">
        <w:rPr>
          <w:b w:val="0"/>
          <w:caps w:val="0"/>
          <w:noProof/>
          <w:color w:val="auto"/>
        </w:rPr>
        <w:lastRenderedPageBreak/>
        <w:drawing>
          <wp:inline distT="0" distB="0" distL="0" distR="0" wp14:anchorId="789F1BCC" wp14:editId="6233DABF">
            <wp:extent cx="5943598" cy="7691716"/>
            <wp:effectExtent l="0" t="0" r="635" b="5080"/>
            <wp:docPr id="7" name="Picture 7" descr="An image of an infographic summary of the DSRIP Midpoint Assessment Highlights and Key Findings for Merrimack Valley ACO in partnership with Allways Health Partners,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Merrimack Valley ACO in partnership with Allways Health Partners, a Model A ACO. "/>
                    <pic:cNvPicPr/>
                  </pic:nvPicPr>
                  <pic:blipFill>
                    <a:blip r:embed="rId16"/>
                    <a:stretch>
                      <a:fillRect/>
                    </a:stretch>
                  </pic:blipFill>
                  <pic:spPr>
                    <a:xfrm>
                      <a:off x="0" y="0"/>
                      <a:ext cx="5943598" cy="7691716"/>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27466F" w:rsidRDefault="00125CD5" w:rsidP="00125CD5">
      <w:pPr>
        <w:pStyle w:val="Heading2"/>
        <w:rPr>
          <w:color w:val="auto"/>
        </w:rPr>
      </w:pPr>
      <w:bookmarkStart w:id="7" w:name="_Toc39068483"/>
      <w:bookmarkStart w:id="8" w:name="_Toc46931687"/>
      <w:bookmarkStart w:id="9" w:name="_Toc57728226"/>
      <w:bookmarkEnd w:id="5"/>
      <w:r w:rsidRPr="0027466F">
        <w:rPr>
          <w:color w:val="auto"/>
        </w:rPr>
        <w:lastRenderedPageBreak/>
        <w:t>List of Sources for Infographic</w:t>
      </w:r>
      <w:bookmarkEnd w:id="7"/>
      <w:bookmarkEnd w:id="8"/>
      <w:bookmarkEnd w:id="9"/>
    </w:p>
    <w:p w14:paraId="0960D4C1" w14:textId="77777777" w:rsidR="00125CD5" w:rsidRPr="0027466F"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27466F" w14:paraId="076E476B" w14:textId="77777777" w:rsidTr="00A45B0F">
        <w:tc>
          <w:tcPr>
            <w:tcW w:w="3590" w:type="dxa"/>
            <w:tcMar>
              <w:top w:w="0" w:type="dxa"/>
              <w:left w:w="108" w:type="dxa"/>
              <w:bottom w:w="0" w:type="dxa"/>
              <w:right w:w="108" w:type="dxa"/>
            </w:tcMar>
            <w:hideMark/>
          </w:tcPr>
          <w:p w14:paraId="62CE9E1E" w14:textId="77777777" w:rsidR="00125CD5" w:rsidRPr="0027466F" w:rsidRDefault="00125CD5" w:rsidP="00A45B0F">
            <w:pPr>
              <w:spacing w:before="40" w:after="40"/>
            </w:pPr>
            <w:r w:rsidRPr="0027466F">
              <w:t>Service area maps</w:t>
            </w:r>
          </w:p>
        </w:tc>
        <w:tc>
          <w:tcPr>
            <w:tcW w:w="5750" w:type="dxa"/>
            <w:tcMar>
              <w:top w:w="0" w:type="dxa"/>
              <w:left w:w="108" w:type="dxa"/>
              <w:bottom w:w="0" w:type="dxa"/>
              <w:right w:w="108" w:type="dxa"/>
            </w:tcMar>
            <w:hideMark/>
          </w:tcPr>
          <w:p w14:paraId="26431E84" w14:textId="77777777" w:rsidR="00625AD0" w:rsidRPr="00625AD0" w:rsidRDefault="00625AD0" w:rsidP="00625AD0">
            <w:pPr>
              <w:spacing w:before="40" w:after="40" w:line="254" w:lineRule="auto"/>
              <w:rPr>
                <w:rFonts w:cs="Arial"/>
                <w:szCs w:val="20"/>
              </w:rPr>
            </w:pPr>
            <w:r w:rsidRPr="00625AD0">
              <w:rPr>
                <w:rFonts w:cs="Arial"/>
                <w:szCs w:val="20"/>
              </w:rPr>
              <w:t xml:space="preserve">Blue dots represent ACO primary care practice site locations as of 1/1/2019. </w:t>
            </w:r>
          </w:p>
          <w:p w14:paraId="77F66612" w14:textId="77777777" w:rsidR="00625AD0" w:rsidRPr="00625AD0" w:rsidRDefault="00625AD0" w:rsidP="00625AD0">
            <w:pPr>
              <w:spacing w:before="40" w:after="40" w:line="254" w:lineRule="auto"/>
              <w:rPr>
                <w:rFonts w:eastAsia="Calibri" w:cs="Arial"/>
                <w:color w:val="212121"/>
                <w:szCs w:val="20"/>
              </w:rPr>
            </w:pPr>
            <w:r w:rsidRPr="00625AD0">
              <w:rPr>
                <w:rFonts w:eastAsia="Calibri" w:cs="Arial"/>
                <w:color w:val="212121"/>
                <w:szCs w:val="20"/>
              </w:rPr>
              <w:t>Shaded area represents service area as of 7/1/2019.</w:t>
            </w:r>
          </w:p>
          <w:p w14:paraId="42B6C29D" w14:textId="77777777" w:rsidR="00625AD0" w:rsidRPr="00625AD0" w:rsidRDefault="00625AD0" w:rsidP="00625AD0">
            <w:pPr>
              <w:spacing w:before="40" w:after="40" w:line="254" w:lineRule="auto"/>
              <w:rPr>
                <w:rFonts w:eastAsia="Calibri" w:cs="Arial"/>
                <w:szCs w:val="20"/>
              </w:rPr>
            </w:pPr>
            <w:r w:rsidRPr="00625AD0">
              <w:rPr>
                <w:rFonts w:eastAsia="Calibri" w:cs="Arial"/>
                <w:szCs w:val="20"/>
              </w:rPr>
              <w:t xml:space="preserve">Service areas are determined by MassHealth by member addresses, not practice locations. </w:t>
            </w:r>
          </w:p>
          <w:p w14:paraId="2B94D2F8" w14:textId="35E6BDA0" w:rsidR="00125CD5" w:rsidRPr="0027466F" w:rsidRDefault="00625AD0" w:rsidP="00625AD0">
            <w:pPr>
              <w:spacing w:before="40" w:after="40"/>
            </w:pPr>
            <w:r w:rsidRPr="00625AD0">
              <w:rPr>
                <w:rFonts w:cs="Arial"/>
                <w:szCs w:val="20"/>
              </w:rPr>
              <w:t>Service area zip codes and practice site locations were provided to the IA by MassHealth.</w:t>
            </w:r>
          </w:p>
        </w:tc>
      </w:tr>
      <w:tr w:rsidR="00125CD5" w:rsidRPr="0027466F" w14:paraId="794537A0" w14:textId="77777777" w:rsidTr="00A45B0F">
        <w:tc>
          <w:tcPr>
            <w:tcW w:w="3590" w:type="dxa"/>
            <w:tcMar>
              <w:top w:w="0" w:type="dxa"/>
              <w:left w:w="108" w:type="dxa"/>
              <w:bottom w:w="0" w:type="dxa"/>
              <w:right w:w="108" w:type="dxa"/>
            </w:tcMar>
            <w:hideMark/>
          </w:tcPr>
          <w:p w14:paraId="2CB686C0" w14:textId="77777777" w:rsidR="00125CD5" w:rsidRPr="0027466F" w:rsidRDefault="00125CD5" w:rsidP="00A45B0F">
            <w:pPr>
              <w:spacing w:before="40" w:after="40"/>
            </w:pPr>
            <w:r w:rsidRPr="0027466F">
              <w:t>DSRIP Funding &amp; Attributed Members</w:t>
            </w:r>
          </w:p>
        </w:tc>
        <w:tc>
          <w:tcPr>
            <w:tcW w:w="5750" w:type="dxa"/>
            <w:tcMar>
              <w:top w:w="0" w:type="dxa"/>
              <w:left w:w="108" w:type="dxa"/>
              <w:bottom w:w="0" w:type="dxa"/>
              <w:right w:w="108" w:type="dxa"/>
            </w:tcMar>
            <w:hideMark/>
          </w:tcPr>
          <w:p w14:paraId="57919F6E" w14:textId="7EB45E0F" w:rsidR="00125CD5" w:rsidRPr="0027466F" w:rsidRDefault="00125CD5" w:rsidP="00A45B0F">
            <w:pPr>
              <w:spacing w:before="40" w:after="40"/>
              <w:rPr>
                <w:szCs w:val="20"/>
              </w:rPr>
            </w:pPr>
            <w:r w:rsidRPr="0027466F">
              <w:rPr>
                <w:szCs w:val="20"/>
              </w:rPr>
              <w:t xml:space="preserve">Funding and attribution were provided to the IA by MassHealth. DSRIP funding is the allocated non-at risk </w:t>
            </w:r>
            <w:r w:rsidR="00B3427B" w:rsidRPr="0027466F">
              <w:rPr>
                <w:szCs w:val="20"/>
              </w:rPr>
              <w:t xml:space="preserve">start-up </w:t>
            </w:r>
            <w:r w:rsidR="0008533F" w:rsidRPr="0027466F">
              <w:rPr>
                <w:szCs w:val="20"/>
              </w:rPr>
              <w:t xml:space="preserve">and </w:t>
            </w:r>
            <w:r w:rsidR="00B3427B" w:rsidRPr="0027466F">
              <w:rPr>
                <w:szCs w:val="20"/>
              </w:rPr>
              <w:t xml:space="preserve">ongoing </w:t>
            </w:r>
            <w:r w:rsidRPr="0027466F">
              <w:rPr>
                <w:szCs w:val="20"/>
              </w:rPr>
              <w:t>funding for the year; it does not include any rollover, DSTI Glide Path or Flexible Services allocations.</w:t>
            </w:r>
          </w:p>
          <w:p w14:paraId="715C3409" w14:textId="1CB2FB51" w:rsidR="00B3427B" w:rsidRPr="0027466F" w:rsidRDefault="00B370FA" w:rsidP="00A45B0F">
            <w:pPr>
              <w:spacing w:before="40" w:after="40"/>
              <w:rPr>
                <w:szCs w:val="20"/>
              </w:rPr>
            </w:pPr>
            <w:r w:rsidRPr="0027466F">
              <w:rPr>
                <w:rFonts w:eastAsia="Calibri" w:cs="Arial"/>
                <w:szCs w:val="20"/>
              </w:rPr>
              <w:t xml:space="preserve">The number of members </w:t>
            </w:r>
            <w:r w:rsidR="009D3C76" w:rsidRPr="0027466F">
              <w:rPr>
                <w:rFonts w:eastAsia="Calibri" w:cs="Arial"/>
                <w:szCs w:val="20"/>
              </w:rPr>
              <w:t>shown for</w:t>
            </w:r>
            <w:r w:rsidR="000C0D3C" w:rsidRPr="0027466F">
              <w:rPr>
                <w:rFonts w:eastAsia="Calibri" w:cs="Arial"/>
                <w:szCs w:val="20"/>
              </w:rPr>
              <w:t xml:space="preserve"> 2017 was</w:t>
            </w:r>
            <w:r w:rsidRPr="0027466F">
              <w:rPr>
                <w:rFonts w:eastAsia="Calibri" w:cs="Arial"/>
                <w:szCs w:val="20"/>
              </w:rPr>
              <w:t xml:space="preserve"> used solely for DSRIP funding calculation purposes, as member enrollment in ACOs did not begin until March 1, 2018.</w:t>
            </w:r>
          </w:p>
        </w:tc>
      </w:tr>
      <w:tr w:rsidR="00125CD5" w:rsidRPr="0027466F" w14:paraId="1051D0FD" w14:textId="77777777" w:rsidTr="00A45B0F">
        <w:tc>
          <w:tcPr>
            <w:tcW w:w="3590" w:type="dxa"/>
            <w:tcMar>
              <w:top w:w="0" w:type="dxa"/>
              <w:left w:w="108" w:type="dxa"/>
              <w:bottom w:w="0" w:type="dxa"/>
              <w:right w:w="108" w:type="dxa"/>
            </w:tcMar>
            <w:hideMark/>
          </w:tcPr>
          <w:p w14:paraId="6F73E6CA" w14:textId="77777777" w:rsidR="00125CD5" w:rsidRPr="0027466F" w:rsidRDefault="00125CD5" w:rsidP="00A45B0F">
            <w:pPr>
              <w:spacing w:before="40" w:after="40"/>
            </w:pPr>
            <w:r w:rsidRPr="0027466F">
              <w:t>Population Served</w:t>
            </w:r>
          </w:p>
        </w:tc>
        <w:tc>
          <w:tcPr>
            <w:tcW w:w="5750" w:type="dxa"/>
            <w:tcMar>
              <w:top w:w="0" w:type="dxa"/>
              <w:left w:w="108" w:type="dxa"/>
              <w:bottom w:w="0" w:type="dxa"/>
              <w:right w:w="108" w:type="dxa"/>
            </w:tcMar>
            <w:hideMark/>
          </w:tcPr>
          <w:p w14:paraId="4C69C25A" w14:textId="68895A43" w:rsidR="00125CD5" w:rsidRPr="0027466F" w:rsidRDefault="00125CD5" w:rsidP="00A45B0F">
            <w:pPr>
              <w:spacing w:before="40" w:after="40"/>
            </w:pPr>
            <w:r w:rsidRPr="0027466F">
              <w:t>Paraphrased from the ACO</w:t>
            </w:r>
            <w:r w:rsidR="00A845E3" w:rsidRPr="0027466F">
              <w:t>’</w:t>
            </w:r>
            <w:r w:rsidRPr="0027466F">
              <w:t xml:space="preserve">s </w:t>
            </w:r>
            <w:r w:rsidR="00905D41" w:rsidRPr="0027466F">
              <w:t>Full Participation Plan</w:t>
            </w:r>
            <w:r w:rsidRPr="0027466F">
              <w:t>.</w:t>
            </w:r>
          </w:p>
        </w:tc>
      </w:tr>
      <w:tr w:rsidR="00125CD5" w:rsidRPr="0027466F" w14:paraId="7366377D" w14:textId="77777777" w:rsidTr="00A45B0F">
        <w:tc>
          <w:tcPr>
            <w:tcW w:w="3590" w:type="dxa"/>
            <w:tcMar>
              <w:top w:w="0" w:type="dxa"/>
              <w:left w:w="108" w:type="dxa"/>
              <w:bottom w:w="0" w:type="dxa"/>
              <w:right w:w="108" w:type="dxa"/>
            </w:tcMar>
            <w:hideMark/>
          </w:tcPr>
          <w:p w14:paraId="2DCB28AB" w14:textId="77777777" w:rsidR="00125CD5" w:rsidRPr="0027466F" w:rsidRDefault="00125CD5" w:rsidP="00A45B0F">
            <w:pPr>
              <w:spacing w:before="40" w:after="40"/>
            </w:pPr>
            <w:r w:rsidRPr="0027466F">
              <w:t>Implementation Highlights</w:t>
            </w:r>
          </w:p>
        </w:tc>
        <w:tc>
          <w:tcPr>
            <w:tcW w:w="5750" w:type="dxa"/>
            <w:tcMar>
              <w:top w:w="0" w:type="dxa"/>
              <w:left w:w="108" w:type="dxa"/>
              <w:bottom w:w="0" w:type="dxa"/>
              <w:right w:w="108" w:type="dxa"/>
            </w:tcMar>
            <w:hideMark/>
          </w:tcPr>
          <w:p w14:paraId="65E3E8C8" w14:textId="0498ACF9" w:rsidR="00125CD5" w:rsidRPr="0027466F" w:rsidRDefault="00125CD5" w:rsidP="00A45B0F">
            <w:pPr>
              <w:spacing w:before="40" w:after="40"/>
            </w:pPr>
            <w:r w:rsidRPr="0027466F">
              <w:t xml:space="preserve">Paraphrased from the required </w:t>
            </w:r>
            <w:r w:rsidR="00A845E3" w:rsidRPr="0027466F">
              <w:t>annual and s</w:t>
            </w:r>
            <w:r w:rsidRPr="0027466F">
              <w:t>emi</w:t>
            </w:r>
            <w:r w:rsidR="00A845E3" w:rsidRPr="0027466F">
              <w:t>-</w:t>
            </w:r>
            <w:r w:rsidRPr="0027466F">
              <w:t xml:space="preserve">annual </w:t>
            </w:r>
            <w:r w:rsidR="00A845E3" w:rsidRPr="0027466F">
              <w:t>p</w:t>
            </w:r>
            <w:r w:rsidRPr="0027466F">
              <w:t xml:space="preserve">rogress </w:t>
            </w:r>
            <w:r w:rsidR="00A845E3" w:rsidRPr="0027466F">
              <w:t>r</w:t>
            </w:r>
            <w:r w:rsidRPr="0027466F">
              <w:t>eports submitted by the ACO to MassHealth.</w:t>
            </w:r>
          </w:p>
        </w:tc>
      </w:tr>
    </w:tbl>
    <w:p w14:paraId="336BB9C3" w14:textId="77777777" w:rsidR="00125CD5" w:rsidRPr="0027466F" w:rsidRDefault="00125CD5" w:rsidP="00125CD5">
      <w:pPr>
        <w:spacing w:before="160"/>
      </w:pPr>
      <w:r w:rsidRPr="0027466F">
        <w:t>NOTES</w:t>
      </w:r>
    </w:p>
    <w:p w14:paraId="46C2315A" w14:textId="77777777" w:rsidR="00125CD5" w:rsidRDefault="00125CD5" w:rsidP="00125CD5">
      <w:pPr>
        <w:spacing w:after="0" w:line="240" w:lineRule="auto"/>
      </w:pPr>
      <w:r w:rsidRPr="0027466F">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27466F" w:rsidRDefault="00C9792D" w:rsidP="00200C5E">
      <w:pPr>
        <w:pStyle w:val="Heading1"/>
        <w:rPr>
          <w:rFonts w:hint="eastAsia"/>
          <w:color w:val="auto"/>
        </w:rPr>
      </w:pPr>
      <w:bookmarkStart w:id="10" w:name="_Toc39068484"/>
      <w:bookmarkStart w:id="11" w:name="_Toc57728227"/>
      <w:bookmarkEnd w:id="6"/>
      <w:r w:rsidRPr="0027466F">
        <w:rPr>
          <w:color w:val="auto"/>
        </w:rPr>
        <w:lastRenderedPageBreak/>
        <w:t>Introduction</w:t>
      </w:r>
      <w:bookmarkEnd w:id="10"/>
      <w:bookmarkEnd w:id="11"/>
    </w:p>
    <w:p w14:paraId="02576D77" w14:textId="04AEBC39" w:rsidR="006B3015" w:rsidRPr="0027466F" w:rsidRDefault="001035D5" w:rsidP="00200C5E">
      <w:pPr>
        <w:spacing w:before="160"/>
        <w:rPr>
          <w:rFonts w:cs="Arial"/>
          <w:szCs w:val="20"/>
        </w:rPr>
      </w:pPr>
      <w:bookmarkStart w:id="12" w:name="_Toc32406703"/>
      <w:bookmarkStart w:id="13" w:name="_Toc33796654"/>
      <w:bookmarkStart w:id="14" w:name="_Hlk31899442"/>
      <w:r w:rsidRPr="0027466F">
        <w:t>Centers for Medicare and Medicaid Services</w:t>
      </w:r>
      <w:r w:rsidR="00FC4894" w:rsidRPr="0027466F">
        <w:t>’</w:t>
      </w:r>
      <w:r w:rsidRPr="0027466F">
        <w:t xml:space="preserve"> (</w:t>
      </w:r>
      <w:r w:rsidR="006B3015" w:rsidRPr="0027466F">
        <w:t>CMS</w:t>
      </w:r>
      <w:r w:rsidR="00FC4894" w:rsidRPr="0027466F">
        <w:t>’</w:t>
      </w:r>
      <w:r w:rsidRPr="0027466F">
        <w:t>)</w:t>
      </w:r>
      <w:r w:rsidR="006B3015" w:rsidRPr="0027466F">
        <w:t xml:space="preserve"> requirements for the </w:t>
      </w:r>
      <w:r w:rsidR="00097141" w:rsidRPr="0027466F">
        <w:rPr>
          <w:rFonts w:cs="Arial"/>
          <w:szCs w:val="20"/>
        </w:rPr>
        <w:t xml:space="preserve">MassHealth </w:t>
      </w:r>
      <w:r w:rsidR="006B3015" w:rsidRPr="0027466F">
        <w:t xml:space="preserve">Section 1115 </w:t>
      </w:r>
      <w:r w:rsidR="00CD5F0A" w:rsidRPr="0027466F">
        <w:t>Demonstration</w:t>
      </w:r>
      <w:r w:rsidR="006B3015" w:rsidRPr="0027466F">
        <w:t xml:space="preserve"> specify that an independent assessment of progress of the Delivery System Reform Incentive Payment (DSRIP) Program must be conducted at the </w:t>
      </w:r>
      <w:r w:rsidR="00CD5F0A" w:rsidRPr="0027466F">
        <w:t>Demonstration</w:t>
      </w:r>
      <w:r w:rsidR="006B3015" w:rsidRPr="0027466F">
        <w:t xml:space="preserve"> midpoint.</w:t>
      </w:r>
      <w:r w:rsidR="006B3015" w:rsidRPr="0027466F">
        <w:rPr>
          <w:rFonts w:ascii="Times New Roman" w:hAnsi="Times New Roman"/>
          <w:sz w:val="24"/>
        </w:rPr>
        <w:t xml:space="preserve"> </w:t>
      </w:r>
      <w:r w:rsidR="006B3015" w:rsidRPr="0027466F">
        <w:t xml:space="preserve">In satisfaction of this requirement, MassHealth has contracted with the Public Consulting Group to serve as the Independent Assessor (IA) and conduct the Midpoint Assessment (MPA). </w:t>
      </w:r>
      <w:r w:rsidR="006B3015" w:rsidRPr="0027466F">
        <w:rPr>
          <w:rFonts w:cs="Arial"/>
          <w:szCs w:val="20"/>
        </w:rPr>
        <w:t>The IA used participation plans, annual and semi-annual reports, survey responses, and key informant interviews (KIIs) to assess progress of Accountable Care Organizations</w:t>
      </w:r>
      <w:r w:rsidR="006B3015" w:rsidRPr="0027466F">
        <w:rPr>
          <w:rStyle w:val="FootnoteReference"/>
          <w:rFonts w:cs="Arial"/>
          <w:szCs w:val="20"/>
        </w:rPr>
        <w:footnoteReference w:id="2"/>
      </w:r>
      <w:r w:rsidR="006B3015" w:rsidRPr="0027466F">
        <w:rPr>
          <w:rFonts w:cs="Arial"/>
          <w:szCs w:val="20"/>
        </w:rPr>
        <w:t xml:space="preserve"> (ACOs) towards the goals of DSRIP during the time period covered by the MPA, July 1, 2017 through December 31, 2019. </w:t>
      </w:r>
    </w:p>
    <w:p w14:paraId="6F0F121E" w14:textId="00C9DC10" w:rsidR="006B3015" w:rsidRPr="0027466F" w:rsidRDefault="006B3015" w:rsidP="006B3015">
      <w:pPr>
        <w:rPr>
          <w:rFonts w:cs="Arial"/>
          <w:szCs w:val="20"/>
        </w:rPr>
      </w:pPr>
      <w:r w:rsidRPr="0027466F">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27466F">
        <w:rPr>
          <w:rFonts w:cs="Arial"/>
          <w:szCs w:val="20"/>
          <w:vertAlign w:val="superscript"/>
        </w:rPr>
        <w:footnoteReference w:id="3"/>
      </w:r>
      <w:r w:rsidRPr="0027466F">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27466F">
          <w:rPr>
            <w:rStyle w:val="Hyperlink"/>
            <w:color w:val="auto"/>
          </w:rPr>
          <w:t>https://www.mass.gov/doc/ma-independent-evaluation-design-1-31-19-0/download</w:t>
        </w:r>
      </w:hyperlink>
      <w:r w:rsidRPr="0027466F">
        <w:rPr>
          <w:rFonts w:cs="Arial"/>
          <w:szCs w:val="20"/>
        </w:rPr>
        <w:t xml:space="preserve">). </w:t>
      </w:r>
    </w:p>
    <w:p w14:paraId="30370954" w14:textId="77777777" w:rsidR="006B3015" w:rsidRPr="0027466F" w:rsidRDefault="006B3015" w:rsidP="006B3015">
      <w:pPr>
        <w:rPr>
          <w:rFonts w:cs="Arial"/>
          <w:szCs w:val="20"/>
        </w:rPr>
      </w:pPr>
      <w:r w:rsidRPr="0027466F">
        <w:rPr>
          <w:rFonts w:cs="Arial"/>
          <w:szCs w:val="20"/>
        </w:rPr>
        <w:t>The question addressed by this assessment is:</w:t>
      </w:r>
    </w:p>
    <w:p w14:paraId="4A6DB2CF" w14:textId="5B0C0F7A" w:rsidR="006B3015" w:rsidRPr="0027466F" w:rsidRDefault="006B3015" w:rsidP="00200C5E">
      <w:pPr>
        <w:ind w:left="360"/>
        <w:rPr>
          <w:rFonts w:cs="Arial"/>
          <w:i/>
          <w:iCs/>
          <w:szCs w:val="20"/>
        </w:rPr>
      </w:pPr>
      <w:r w:rsidRPr="0027466F">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27466F" w:rsidRDefault="006B3015" w:rsidP="006B3015">
      <w:pPr>
        <w:rPr>
          <w:rFonts w:ascii="Calibri" w:hAnsi="Calibri"/>
        </w:rPr>
      </w:pPr>
      <w:r w:rsidRPr="0027466F">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27466F" w:rsidRDefault="00EA361B" w:rsidP="00E508BE">
      <w:pPr>
        <w:pStyle w:val="Heading2"/>
        <w:spacing w:before="0" w:after="160" w:line="259" w:lineRule="auto"/>
        <w:rPr>
          <w:color w:val="auto"/>
        </w:rPr>
      </w:pPr>
      <w:bookmarkStart w:id="15" w:name="_Toc39068485"/>
      <w:bookmarkStart w:id="16" w:name="_Toc57728228"/>
      <w:bookmarkEnd w:id="12"/>
      <w:bookmarkEnd w:id="13"/>
      <w:r w:rsidRPr="0027466F">
        <w:rPr>
          <w:color w:val="auto"/>
        </w:rPr>
        <w:t>MPA Framework</w:t>
      </w:r>
      <w:bookmarkEnd w:id="15"/>
      <w:bookmarkEnd w:id="16"/>
    </w:p>
    <w:bookmarkEnd w:id="14"/>
    <w:p w14:paraId="0C9EA983" w14:textId="2D2E29E2" w:rsidR="00C9792D" w:rsidRPr="0027466F" w:rsidRDefault="00C9792D" w:rsidP="00C9792D">
      <w:r w:rsidRPr="0027466F">
        <w:t xml:space="preserve">The ACO </w:t>
      </w:r>
      <w:r w:rsidR="002F5C91" w:rsidRPr="0027466F">
        <w:t>MPA</w:t>
      </w:r>
      <w:r w:rsidRPr="0027466F">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27466F" w:rsidRDefault="00C9792D" w:rsidP="00C9792D">
      <w:pPr>
        <w:numPr>
          <w:ilvl w:val="0"/>
          <w:numId w:val="2"/>
        </w:numPr>
      </w:pPr>
      <w:r w:rsidRPr="0027466F">
        <w:t>Organizational Structure and Engagement</w:t>
      </w:r>
    </w:p>
    <w:p w14:paraId="66CC3870" w14:textId="77777777" w:rsidR="00C9792D" w:rsidRPr="0027466F" w:rsidRDefault="00C9792D" w:rsidP="00C9792D">
      <w:pPr>
        <w:numPr>
          <w:ilvl w:val="0"/>
          <w:numId w:val="2"/>
        </w:numPr>
      </w:pPr>
      <w:r w:rsidRPr="0027466F">
        <w:t>Integration of Systems and Processes</w:t>
      </w:r>
    </w:p>
    <w:p w14:paraId="439E0F6E" w14:textId="77777777" w:rsidR="00C9792D" w:rsidRPr="0027466F" w:rsidRDefault="00C9792D" w:rsidP="00C9792D">
      <w:pPr>
        <w:numPr>
          <w:ilvl w:val="0"/>
          <w:numId w:val="2"/>
        </w:numPr>
      </w:pPr>
      <w:r w:rsidRPr="0027466F">
        <w:t>Workforce Development</w:t>
      </w:r>
    </w:p>
    <w:p w14:paraId="21C2DAA3" w14:textId="77777777" w:rsidR="00C9792D" w:rsidRPr="0027466F" w:rsidRDefault="00C9792D" w:rsidP="00C9792D">
      <w:pPr>
        <w:numPr>
          <w:ilvl w:val="0"/>
          <w:numId w:val="2"/>
        </w:numPr>
      </w:pPr>
      <w:r w:rsidRPr="0027466F">
        <w:t>Health Information Technology and Exchange</w:t>
      </w:r>
    </w:p>
    <w:p w14:paraId="4B4A535D" w14:textId="77777777" w:rsidR="00C9792D" w:rsidRPr="0027466F" w:rsidRDefault="00C9792D" w:rsidP="00C9792D">
      <w:pPr>
        <w:numPr>
          <w:ilvl w:val="0"/>
          <w:numId w:val="2"/>
        </w:numPr>
      </w:pPr>
      <w:r w:rsidRPr="0027466F">
        <w:t xml:space="preserve">Care Coordination and Management </w:t>
      </w:r>
    </w:p>
    <w:p w14:paraId="7D6D00CE" w14:textId="77777777" w:rsidR="00C9792D" w:rsidRPr="0027466F" w:rsidRDefault="00C9792D" w:rsidP="00C9792D">
      <w:pPr>
        <w:numPr>
          <w:ilvl w:val="0"/>
          <w:numId w:val="2"/>
        </w:numPr>
      </w:pPr>
      <w:r w:rsidRPr="0027466F">
        <w:t xml:space="preserve">Population Health Management </w:t>
      </w:r>
    </w:p>
    <w:p w14:paraId="59C4DFDC" w14:textId="5F099523" w:rsidR="00C9792D" w:rsidRPr="0027466F" w:rsidRDefault="00C9792D" w:rsidP="00C9792D">
      <w:r w:rsidRPr="0027466F">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27466F" w:rsidRDefault="00C9792D" w:rsidP="00C9792D">
      <w:r w:rsidRPr="0027466F">
        <w:lastRenderedPageBreak/>
        <w:t xml:space="preserve">The focus area framework was used to assess each entity’s progress. A rating of </w:t>
      </w:r>
      <w:r w:rsidR="00F44AE5" w:rsidRPr="0027466F">
        <w:t>“On track”</w:t>
      </w:r>
      <w:r w:rsidRPr="0027466F">
        <w:t xml:space="preserve"> indicates that the ACO has made appropriate progress in accomplishing the indicators for the focus area. Where gaps in progress were identified, the entity was rated “</w:t>
      </w:r>
      <w:r w:rsidR="00F44AE5" w:rsidRPr="0027466F">
        <w:t>On track</w:t>
      </w:r>
      <w:r w:rsidRPr="0027466F">
        <w:t xml:space="preserve"> with </w:t>
      </w:r>
      <w:r w:rsidR="009115A1" w:rsidRPr="0027466F">
        <w:t>limited</w:t>
      </w:r>
      <w:r w:rsidRPr="0027466F">
        <w:t xml:space="preserve"> recommendations” or, in the case of more substantial gaps, “Opportunity for </w:t>
      </w:r>
      <w:r w:rsidR="00215BDA" w:rsidRPr="0027466F">
        <w:t>i</w:t>
      </w:r>
      <w:r w:rsidRPr="0027466F">
        <w:t>mprovement.”</w:t>
      </w:r>
      <w:r w:rsidR="00FE3496" w:rsidRPr="0027466F">
        <w:t xml:space="preserve"> See Methodology</w:t>
      </w:r>
      <w:r w:rsidR="009E569F" w:rsidRPr="0027466F">
        <w:t xml:space="preserve"> section</w:t>
      </w:r>
      <w:r w:rsidR="00FE3496" w:rsidRPr="0027466F">
        <w:t xml:space="preserve"> for an explanation of the threshold setting process for </w:t>
      </w:r>
      <w:r w:rsidR="009E569F" w:rsidRPr="0027466F">
        <w:t>the ratings.</w:t>
      </w:r>
    </w:p>
    <w:p w14:paraId="3357ACF5" w14:textId="7F09B4A8" w:rsidR="00C9792D" w:rsidRPr="0027466F" w:rsidRDefault="00C9792D" w:rsidP="00CB7326">
      <w:pPr>
        <w:rPr>
          <w:u w:val="single"/>
        </w:rPr>
      </w:pPr>
      <w:r w:rsidRPr="0027466F">
        <w:rPr>
          <w:u w:val="single"/>
        </w:rPr>
        <w:t>Table 1</w:t>
      </w:r>
      <w:r w:rsidR="00246995" w:rsidRPr="0027466F">
        <w:rPr>
          <w:u w:val="single"/>
        </w:rPr>
        <w:t xml:space="preserve">. </w:t>
      </w:r>
      <w:r w:rsidR="00704F37" w:rsidRPr="0027466F">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3C39F7" w:rsidRPr="003C39F7" w14:paraId="74D58AAD" w14:textId="77777777" w:rsidTr="003C39F7">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297AEE4D" w14:textId="77777777" w:rsidR="003C39F7" w:rsidRPr="003C39F7" w:rsidRDefault="003C39F7" w:rsidP="003C39F7">
            <w:pPr>
              <w:spacing w:after="0" w:line="240" w:lineRule="auto"/>
              <w:jc w:val="center"/>
              <w:rPr>
                <w:rFonts w:cs="Arial"/>
                <w:b/>
                <w:bCs/>
                <w:color w:val="002060"/>
                <w:szCs w:val="20"/>
              </w:rPr>
            </w:pPr>
            <w:bookmarkStart w:id="17" w:name="_Hlk53473517"/>
            <w:bookmarkStart w:id="18" w:name="_Hlk38378048" w:colFirst="1" w:colLast="1"/>
            <w:r w:rsidRPr="003C39F7">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6C14CBA6" w14:textId="77777777" w:rsidR="003C39F7" w:rsidRPr="003C39F7" w:rsidRDefault="003C39F7" w:rsidP="003C39F7">
            <w:pPr>
              <w:spacing w:after="0" w:line="240" w:lineRule="auto"/>
              <w:jc w:val="center"/>
              <w:rPr>
                <w:rFonts w:cs="Arial"/>
                <w:b/>
                <w:bCs/>
                <w:color w:val="002060"/>
                <w:szCs w:val="20"/>
              </w:rPr>
            </w:pPr>
            <w:r w:rsidRPr="003C39F7">
              <w:rPr>
                <w:rFonts w:cs="Arial"/>
                <w:b/>
                <w:bCs/>
                <w:color w:val="002060"/>
                <w:szCs w:val="20"/>
              </w:rPr>
              <w:t>ACO Actions</w:t>
            </w:r>
          </w:p>
        </w:tc>
      </w:tr>
      <w:tr w:rsidR="003C39F7" w:rsidRPr="003C39F7" w14:paraId="1611AF59" w14:textId="77777777" w:rsidTr="003C39F7">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3F35F3ED" w14:textId="77777777" w:rsidR="003C39F7" w:rsidRPr="003C39F7" w:rsidRDefault="003C39F7" w:rsidP="003C39F7">
            <w:pPr>
              <w:spacing w:after="0" w:line="240" w:lineRule="auto"/>
              <w:jc w:val="center"/>
              <w:rPr>
                <w:rFonts w:cs="Arial"/>
                <w:b/>
                <w:bCs/>
                <w:color w:val="FFFFFF"/>
                <w:szCs w:val="20"/>
              </w:rPr>
            </w:pPr>
            <w:r w:rsidRPr="003C39F7">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13DBA64A" w14:textId="77777777" w:rsidR="003C39F7" w:rsidRPr="003C39F7" w:rsidRDefault="003C39F7" w:rsidP="005817BF">
            <w:pPr>
              <w:numPr>
                <w:ilvl w:val="0"/>
                <w:numId w:val="23"/>
              </w:numPr>
              <w:spacing w:after="0" w:line="240" w:lineRule="auto"/>
              <w:ind w:left="432"/>
              <w:contextualSpacing/>
              <w:rPr>
                <w:rFonts w:cs="Arial"/>
                <w:szCs w:val="20"/>
              </w:rPr>
            </w:pPr>
            <w:r w:rsidRPr="003C39F7">
              <w:rPr>
                <w:rFonts w:cs="Arial"/>
                <w:szCs w:val="20"/>
              </w:rPr>
              <w:t>ACOs established with specific governance, scope, scale, &amp; leadership</w:t>
            </w:r>
          </w:p>
          <w:p w14:paraId="6C871A87" w14:textId="77777777" w:rsidR="003C39F7" w:rsidRPr="003C39F7" w:rsidRDefault="003C39F7" w:rsidP="005817BF">
            <w:pPr>
              <w:numPr>
                <w:ilvl w:val="0"/>
                <w:numId w:val="23"/>
              </w:numPr>
              <w:spacing w:after="0" w:line="240" w:lineRule="auto"/>
              <w:ind w:left="432"/>
              <w:contextualSpacing/>
              <w:rPr>
                <w:rFonts w:cs="Arial"/>
                <w:szCs w:val="20"/>
              </w:rPr>
            </w:pPr>
            <w:r w:rsidRPr="003C39F7">
              <w:rPr>
                <w:rFonts w:cs="Arial"/>
                <w:szCs w:val="20"/>
              </w:rPr>
              <w:t>ACOs engage providers (primary care and specialty) in delivery system change through financial (e.g. shared savings) and non-financial levers (e.g. data reports)</w:t>
            </w:r>
          </w:p>
        </w:tc>
      </w:tr>
      <w:tr w:rsidR="003C39F7" w:rsidRPr="003C39F7" w14:paraId="24B66AA2" w14:textId="77777777" w:rsidTr="003C39F7">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F809803" w14:textId="77777777" w:rsidR="003C39F7" w:rsidRPr="003C39F7" w:rsidRDefault="003C39F7" w:rsidP="003C39F7">
            <w:pPr>
              <w:spacing w:after="0" w:line="240" w:lineRule="auto"/>
              <w:jc w:val="center"/>
              <w:rPr>
                <w:rFonts w:cs="Arial"/>
                <w:b/>
                <w:bCs/>
                <w:color w:val="FFFFFF"/>
                <w:szCs w:val="20"/>
              </w:rPr>
            </w:pPr>
            <w:r w:rsidRPr="003C39F7">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3548B26" w14:textId="77777777" w:rsidR="003C39F7" w:rsidRPr="003C39F7" w:rsidRDefault="003C39F7" w:rsidP="005817BF">
            <w:pPr>
              <w:numPr>
                <w:ilvl w:val="0"/>
                <w:numId w:val="23"/>
              </w:numPr>
              <w:spacing w:after="0" w:line="240" w:lineRule="auto"/>
              <w:ind w:left="432"/>
              <w:contextualSpacing/>
              <w:rPr>
                <w:rFonts w:cs="Arial"/>
                <w:szCs w:val="20"/>
              </w:rPr>
            </w:pPr>
            <w:r w:rsidRPr="003C39F7">
              <w:rPr>
                <w:rFonts w:cs="Arial"/>
                <w:szCs w:val="20"/>
              </w:rPr>
              <w:t xml:space="preserve">ACOs establish structures and processes to promote improved administrative coordination between organizations (e.g. enrollee assignment, </w:t>
            </w:r>
            <w:proofErr w:type="gramStart"/>
            <w:r w:rsidRPr="003C39F7">
              <w:rPr>
                <w:rFonts w:cs="Arial"/>
                <w:szCs w:val="20"/>
              </w:rPr>
              <w:t>engagement</w:t>
            </w:r>
            <w:proofErr w:type="gramEnd"/>
            <w:r w:rsidRPr="003C39F7">
              <w:rPr>
                <w:rFonts w:cs="Arial"/>
                <w:szCs w:val="20"/>
              </w:rPr>
              <w:t xml:space="preserve"> and outreach)</w:t>
            </w:r>
          </w:p>
          <w:p w14:paraId="1D6B0567" w14:textId="77777777" w:rsidR="003C39F7" w:rsidRPr="003C39F7" w:rsidRDefault="003C39F7" w:rsidP="005817BF">
            <w:pPr>
              <w:numPr>
                <w:ilvl w:val="0"/>
                <w:numId w:val="23"/>
              </w:numPr>
              <w:spacing w:after="0" w:line="240" w:lineRule="auto"/>
              <w:ind w:left="432"/>
              <w:contextualSpacing/>
              <w:rPr>
                <w:rFonts w:cs="Arial"/>
                <w:szCs w:val="20"/>
              </w:rPr>
            </w:pPr>
            <w:r w:rsidRPr="003C39F7">
              <w:rPr>
                <w:rFonts w:cs="Arial"/>
                <w:szCs w:val="20"/>
              </w:rPr>
              <w:t>ACOs establish structures and processes to promote improved clinical integration across organizations (e.g. administration of care management/coordination, recommendation for services)</w:t>
            </w:r>
          </w:p>
          <w:p w14:paraId="2DBAF6AB" w14:textId="77777777" w:rsidR="003C39F7" w:rsidRPr="003C39F7" w:rsidRDefault="003C39F7" w:rsidP="005817BF">
            <w:pPr>
              <w:numPr>
                <w:ilvl w:val="0"/>
                <w:numId w:val="23"/>
              </w:numPr>
              <w:spacing w:after="0" w:line="240" w:lineRule="auto"/>
              <w:ind w:left="432"/>
              <w:contextualSpacing/>
              <w:rPr>
                <w:rFonts w:cs="Arial"/>
                <w:szCs w:val="20"/>
              </w:rPr>
            </w:pPr>
            <w:r w:rsidRPr="003C39F7">
              <w:rPr>
                <w:rFonts w:cs="Arial"/>
                <w:szCs w:val="20"/>
              </w:rPr>
              <w:t>ACOs establish structures and processes for joint management of performance and quality, and conflict resolution</w:t>
            </w:r>
          </w:p>
          <w:p w14:paraId="7895C513" w14:textId="77777777" w:rsidR="003C39F7" w:rsidRPr="003C39F7" w:rsidRDefault="003C39F7" w:rsidP="005817BF">
            <w:pPr>
              <w:numPr>
                <w:ilvl w:val="0"/>
                <w:numId w:val="23"/>
              </w:numPr>
              <w:spacing w:after="0" w:line="240" w:lineRule="auto"/>
              <w:ind w:left="432"/>
              <w:contextualSpacing/>
              <w:rPr>
                <w:rFonts w:cs="Arial"/>
                <w:b/>
                <w:bCs/>
                <w:szCs w:val="20"/>
              </w:rPr>
            </w:pPr>
            <w:r w:rsidRPr="003C39F7">
              <w:rPr>
                <w:rFonts w:cs="Arial"/>
                <w:szCs w:val="20"/>
              </w:rPr>
              <w:t>Accountable Care Partnership Plans (Model A) transition more of the care management responsibilities to their ACO Partners over the course of the Demonstration</w:t>
            </w:r>
          </w:p>
        </w:tc>
      </w:tr>
      <w:tr w:rsidR="003C39F7" w:rsidRPr="003C39F7" w14:paraId="3C866B54" w14:textId="77777777" w:rsidTr="003C39F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5257EBB" w14:textId="77777777" w:rsidR="003C39F7" w:rsidRPr="003C39F7" w:rsidRDefault="003C39F7" w:rsidP="003C39F7">
            <w:pPr>
              <w:spacing w:after="0" w:line="240" w:lineRule="auto"/>
              <w:jc w:val="center"/>
              <w:rPr>
                <w:rFonts w:cs="Arial"/>
                <w:b/>
                <w:bCs/>
                <w:color w:val="FFFFFF"/>
                <w:szCs w:val="20"/>
              </w:rPr>
            </w:pPr>
            <w:r w:rsidRPr="003C39F7">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0A7B700D" w14:textId="77777777" w:rsidR="003C39F7" w:rsidRPr="003C39F7" w:rsidRDefault="003C39F7" w:rsidP="005817BF">
            <w:pPr>
              <w:numPr>
                <w:ilvl w:val="0"/>
                <w:numId w:val="24"/>
              </w:numPr>
              <w:spacing w:after="0" w:line="240" w:lineRule="auto"/>
              <w:ind w:left="432"/>
              <w:contextualSpacing/>
              <w:rPr>
                <w:rFonts w:cs="Arial"/>
                <w:szCs w:val="20"/>
              </w:rPr>
            </w:pPr>
            <w:r w:rsidRPr="003C39F7">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3C39F7" w:rsidRPr="003C39F7" w14:paraId="0A3E1BC8" w14:textId="77777777" w:rsidTr="003C39F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BD04FBC" w14:textId="77777777" w:rsidR="003C39F7" w:rsidRPr="003C39F7" w:rsidRDefault="003C39F7" w:rsidP="003C39F7">
            <w:pPr>
              <w:spacing w:after="0" w:line="240" w:lineRule="auto"/>
              <w:jc w:val="center"/>
              <w:rPr>
                <w:rFonts w:cs="Arial"/>
                <w:b/>
                <w:bCs/>
                <w:color w:val="FFFFFF"/>
                <w:szCs w:val="20"/>
              </w:rPr>
            </w:pPr>
            <w:r w:rsidRPr="003C39F7">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18F8715" w14:textId="77777777" w:rsidR="003C39F7" w:rsidRPr="003C39F7" w:rsidRDefault="003C39F7" w:rsidP="005817BF">
            <w:pPr>
              <w:numPr>
                <w:ilvl w:val="0"/>
                <w:numId w:val="24"/>
              </w:numPr>
              <w:spacing w:after="0" w:line="240" w:lineRule="auto"/>
              <w:ind w:left="432"/>
              <w:contextualSpacing/>
              <w:rPr>
                <w:rFonts w:cs="Arial"/>
                <w:szCs w:val="20"/>
              </w:rPr>
            </w:pPr>
            <w:r w:rsidRPr="003C39F7">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3C39F7" w:rsidRPr="003C39F7" w14:paraId="3C558EC9" w14:textId="77777777" w:rsidTr="003C39F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BBC7165" w14:textId="77777777" w:rsidR="003C39F7" w:rsidRPr="003C39F7" w:rsidRDefault="003C39F7" w:rsidP="003C39F7">
            <w:pPr>
              <w:spacing w:after="0" w:line="240" w:lineRule="auto"/>
              <w:jc w:val="center"/>
              <w:rPr>
                <w:rFonts w:cs="Arial"/>
                <w:b/>
                <w:bCs/>
                <w:szCs w:val="20"/>
              </w:rPr>
            </w:pPr>
            <w:r w:rsidRPr="003C39F7">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756E9D6" w14:textId="77777777" w:rsidR="003C39F7" w:rsidRPr="003C39F7" w:rsidRDefault="003C39F7" w:rsidP="005817BF">
            <w:pPr>
              <w:numPr>
                <w:ilvl w:val="0"/>
                <w:numId w:val="24"/>
              </w:numPr>
              <w:spacing w:after="0" w:line="240" w:lineRule="auto"/>
              <w:ind w:left="432"/>
              <w:contextualSpacing/>
              <w:rPr>
                <w:rFonts w:cs="Arial"/>
                <w:szCs w:val="20"/>
              </w:rPr>
            </w:pPr>
            <w:r w:rsidRPr="003C39F7">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3C39F7" w:rsidRPr="003C39F7" w14:paraId="5F6FF531" w14:textId="77777777" w:rsidTr="003C39F7">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395378E8" w14:textId="77777777" w:rsidR="003C39F7" w:rsidRPr="003C39F7" w:rsidRDefault="003C39F7" w:rsidP="003C39F7">
            <w:pPr>
              <w:spacing w:after="0" w:line="240" w:lineRule="auto"/>
              <w:jc w:val="center"/>
              <w:rPr>
                <w:rFonts w:cs="Arial"/>
                <w:b/>
                <w:bCs/>
                <w:color w:val="FFFFFF"/>
                <w:szCs w:val="20"/>
              </w:rPr>
            </w:pPr>
            <w:r w:rsidRPr="003C39F7">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5252257C" w14:textId="77777777" w:rsidR="003C39F7" w:rsidRPr="003C39F7" w:rsidRDefault="003C39F7" w:rsidP="005817BF">
            <w:pPr>
              <w:numPr>
                <w:ilvl w:val="0"/>
                <w:numId w:val="24"/>
              </w:numPr>
              <w:spacing w:after="0" w:line="240" w:lineRule="auto"/>
              <w:ind w:left="432"/>
              <w:contextualSpacing/>
              <w:rPr>
                <w:rFonts w:cs="Arial"/>
                <w:b/>
                <w:bCs/>
                <w:szCs w:val="20"/>
              </w:rPr>
            </w:pPr>
            <w:r w:rsidRPr="003C39F7">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3474F1A5" w14:textId="77777777" w:rsidR="003C39F7" w:rsidRPr="003C39F7" w:rsidRDefault="003C39F7" w:rsidP="005817BF">
            <w:pPr>
              <w:numPr>
                <w:ilvl w:val="0"/>
                <w:numId w:val="24"/>
              </w:numPr>
              <w:spacing w:after="0" w:line="240" w:lineRule="auto"/>
              <w:ind w:left="432"/>
              <w:contextualSpacing/>
              <w:rPr>
                <w:rFonts w:cs="Arial"/>
                <w:szCs w:val="20"/>
              </w:rPr>
            </w:pPr>
            <w:r w:rsidRPr="003C39F7">
              <w:rPr>
                <w:rFonts w:cs="Arial"/>
                <w:szCs w:val="20"/>
              </w:rPr>
              <w:t>ACOs develop structures and processes for integration of health-related social needs (HRSN) into their Population Health Management (PHM) strategy, including management of flexible services</w:t>
            </w:r>
          </w:p>
          <w:p w14:paraId="05671A7E" w14:textId="77777777" w:rsidR="003C39F7" w:rsidRPr="003C39F7" w:rsidRDefault="003C39F7" w:rsidP="005817BF">
            <w:pPr>
              <w:numPr>
                <w:ilvl w:val="0"/>
                <w:numId w:val="24"/>
              </w:numPr>
              <w:spacing w:after="0" w:line="240" w:lineRule="auto"/>
              <w:ind w:left="432"/>
              <w:contextualSpacing/>
              <w:rPr>
                <w:rFonts w:cs="Arial"/>
                <w:b/>
                <w:bCs/>
                <w:szCs w:val="20"/>
              </w:rPr>
            </w:pPr>
            <w:r w:rsidRPr="003C39F7">
              <w:rPr>
                <w:rFonts w:cs="Arial"/>
                <w:szCs w:val="20"/>
              </w:rPr>
              <w:t>ACOs develop strategies to reduce total cost of care (</w:t>
            </w:r>
            <w:proofErr w:type="gramStart"/>
            <w:r w:rsidRPr="003C39F7">
              <w:rPr>
                <w:rFonts w:cs="Arial"/>
                <w:szCs w:val="20"/>
              </w:rPr>
              <w:t>TCOC;</w:t>
            </w:r>
            <w:proofErr w:type="gramEnd"/>
            <w:r w:rsidRPr="003C39F7">
              <w:rPr>
                <w:rFonts w:cs="Arial"/>
                <w:szCs w:val="20"/>
              </w:rPr>
              <w:t xml:space="preserve"> e.g. utilization management, referral management, non-CP complex care management programs, administrative cost reduction)</w:t>
            </w:r>
          </w:p>
        </w:tc>
        <w:bookmarkEnd w:id="17"/>
      </w:tr>
      <w:bookmarkEnd w:id="18"/>
    </w:tbl>
    <w:p w14:paraId="7C7564BD" w14:textId="77777777" w:rsidR="00704F37" w:rsidRPr="0027466F" w:rsidRDefault="00704F37" w:rsidP="00CB7326">
      <w:pPr>
        <w:rPr>
          <w:u w:val="single"/>
        </w:rPr>
      </w:pPr>
    </w:p>
    <w:p w14:paraId="214AB8C9" w14:textId="77777777" w:rsidR="00625C3B" w:rsidRDefault="00625C3B">
      <w:pPr>
        <w:spacing w:after="0" w:line="240" w:lineRule="auto"/>
        <w:rPr>
          <w:rFonts w:asciiTheme="majorHAnsi" w:eastAsia="SimSun" w:hAnsiTheme="majorHAnsi" w:cstheme="majorHAnsi"/>
          <w:b/>
          <w:bCs/>
          <w:caps/>
          <w:spacing w:val="6"/>
          <w:sz w:val="24"/>
          <w:szCs w:val="24"/>
        </w:rPr>
      </w:pPr>
      <w:bookmarkStart w:id="19" w:name="_Toc39068486"/>
      <w:r>
        <w:br w:type="page"/>
      </w:r>
    </w:p>
    <w:p w14:paraId="2337D103" w14:textId="45DBEE1D" w:rsidR="00C9792D" w:rsidRPr="0027466F" w:rsidRDefault="00EA361B" w:rsidP="00E508BE">
      <w:pPr>
        <w:pStyle w:val="Heading2"/>
        <w:spacing w:before="160" w:after="160" w:line="259" w:lineRule="auto"/>
        <w:rPr>
          <w:color w:val="auto"/>
        </w:rPr>
      </w:pPr>
      <w:bookmarkStart w:id="20" w:name="_Toc57728229"/>
      <w:r w:rsidRPr="0027466F">
        <w:rPr>
          <w:color w:val="auto"/>
        </w:rPr>
        <w:lastRenderedPageBreak/>
        <w:t>Methodology</w:t>
      </w:r>
      <w:bookmarkEnd w:id="19"/>
      <w:bookmarkEnd w:id="20"/>
    </w:p>
    <w:p w14:paraId="2F5A2FAA" w14:textId="3A600705" w:rsidR="00C9792D" w:rsidRPr="0027466F" w:rsidRDefault="00C9792D" w:rsidP="00C9792D">
      <w:pPr>
        <w:rPr>
          <w:rFonts w:eastAsia="Arial"/>
          <w:i/>
          <w:iCs/>
        </w:rPr>
      </w:pPr>
      <w:r w:rsidRPr="0027466F">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27466F">
        <w:t xml:space="preserve"> </w:t>
      </w:r>
      <w:r w:rsidR="00905D41" w:rsidRPr="0027466F">
        <w:t>Full Participation Plan</w:t>
      </w:r>
      <w:r w:rsidR="002C35A8" w:rsidRPr="0027466F">
        <w:rPr>
          <w:rFonts w:cs="Arial"/>
          <w:szCs w:val="20"/>
        </w:rPr>
        <w:t>s, annual and semi-annual reports</w:t>
      </w:r>
      <w:r w:rsidR="00270079" w:rsidRPr="0027466F">
        <w:rPr>
          <w:rFonts w:cs="Arial"/>
          <w:szCs w:val="20"/>
        </w:rPr>
        <w:t xml:space="preserve">, </w:t>
      </w:r>
      <w:proofErr w:type="gramStart"/>
      <w:r w:rsidR="00270079" w:rsidRPr="0027466F">
        <w:rPr>
          <w:rFonts w:cs="Arial"/>
          <w:szCs w:val="20"/>
        </w:rPr>
        <w:t>budgets</w:t>
      </w:r>
      <w:proofErr w:type="gramEnd"/>
      <w:r w:rsidR="00270079" w:rsidRPr="0027466F">
        <w:rPr>
          <w:rFonts w:cs="Arial"/>
          <w:szCs w:val="20"/>
        </w:rPr>
        <w:t xml:space="preserve"> and budget narratives</w:t>
      </w:r>
      <w:r w:rsidRPr="0027466F">
        <w:t xml:space="preserve">. In addition, the IA developed an ACO Practice Site Administrator survey </w:t>
      </w:r>
      <w:r w:rsidR="00270079" w:rsidRPr="0027466F">
        <w:t xml:space="preserve">(“the survey”) </w:t>
      </w:r>
      <w:r w:rsidRPr="0027466F">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27466F">
        <w:t>KIIs</w:t>
      </w:r>
      <w:r w:rsidRPr="0027466F">
        <w:t xml:space="preserve"> of ACO leaders conducted jointly by the IA and the IE</w:t>
      </w:r>
      <w:r w:rsidR="00DA6D02" w:rsidRPr="0027466F">
        <w:t xml:space="preserve">. </w:t>
      </w:r>
    </w:p>
    <w:p w14:paraId="31E362DA" w14:textId="735B7376" w:rsidR="00C9792D" w:rsidRPr="0027466F" w:rsidRDefault="00C9792D" w:rsidP="00C9792D">
      <w:pPr>
        <w:rPr>
          <w:rFonts w:eastAsia="Arial"/>
        </w:rPr>
      </w:pPr>
      <w:r w:rsidRPr="0027466F">
        <w:rPr>
          <w:rFonts w:eastAsia="Arial"/>
        </w:rPr>
        <w:t>The need for a realistic threshold of expected progress, in the absence of any pre-established benchmark, led the IA to use a semi-empirical approach to define the state that should be considered “</w:t>
      </w:r>
      <w:r w:rsidR="00F44AE5" w:rsidRPr="0027466F">
        <w:rPr>
          <w:rFonts w:eastAsia="Arial"/>
        </w:rPr>
        <w:t>On track</w:t>
      </w:r>
      <w:r w:rsidRPr="0027466F">
        <w:rPr>
          <w:rFonts w:eastAsia="Arial"/>
        </w:rPr>
        <w:t>.”  As such,</w:t>
      </w:r>
      <w:r w:rsidRPr="0027466F" w:rsidDel="00EC3CDC">
        <w:rPr>
          <w:rFonts w:eastAsia="Arial"/>
        </w:rPr>
        <w:t xml:space="preserve"> </w:t>
      </w:r>
      <w:r w:rsidRPr="0027466F">
        <w:rPr>
          <w:rFonts w:eastAsia="Arial"/>
        </w:rPr>
        <w:t xml:space="preserve">the IA’s approach was to first investigate the progress of the full ACO cohort in order to calibrate expectations and define thresholds for assessment. </w:t>
      </w:r>
    </w:p>
    <w:p w14:paraId="7B5413B8" w14:textId="7A002D0C" w:rsidR="00C9792D" w:rsidRPr="0027466F" w:rsidRDefault="00C9792D" w:rsidP="00C9792D">
      <w:r w:rsidRPr="0027466F">
        <w:t xml:space="preserve">Guided by the focus areas, the IA performed a preliminary review of </w:t>
      </w:r>
      <w:r w:rsidR="00905D41" w:rsidRPr="0027466F">
        <w:t>Full Participation Plan</w:t>
      </w:r>
      <w:r w:rsidRPr="0027466F">
        <w:t xml:space="preserve">s and </w:t>
      </w:r>
      <w:r w:rsidR="00C57881" w:rsidRPr="0027466F">
        <w:t>a</w:t>
      </w:r>
      <w:r w:rsidRPr="0027466F">
        <w:t xml:space="preserve">nnual and </w:t>
      </w:r>
      <w:r w:rsidR="00C57881" w:rsidRPr="0027466F">
        <w:t>s</w:t>
      </w:r>
      <w:r w:rsidRPr="0027466F">
        <w:t xml:space="preserve">emi-annual </w:t>
      </w:r>
      <w:r w:rsidR="00C57881" w:rsidRPr="0027466F">
        <w:t>r</w:t>
      </w:r>
      <w:r w:rsidRPr="0027466F">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27466F">
        <w:t>On track</w:t>
      </w:r>
      <w:r w:rsidRPr="0027466F">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27466F" w:rsidRDefault="00C9792D" w:rsidP="00C9792D">
      <w:pPr>
        <w:rPr>
          <w:rFonts w:eastAsia="MS Mincho" w:cs="Arial"/>
          <w:kern w:val="24"/>
        </w:rPr>
      </w:pPr>
      <w:r w:rsidRPr="0027466F">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27466F">
        <w:t xml:space="preserve">. </w:t>
      </w:r>
      <w:r w:rsidRPr="0027466F">
        <w:t xml:space="preserve">A finding of </w:t>
      </w:r>
      <w:r w:rsidR="00F44AE5" w:rsidRPr="0027466F">
        <w:t>On track</w:t>
      </w:r>
      <w:r w:rsidRPr="0027466F">
        <w:t xml:space="preserve"> was made where the available evidence demonstrated that the entity had accomplished all or nearly all of the expected items, and no need for remediation was identified</w:t>
      </w:r>
      <w:r w:rsidR="00DA6D02" w:rsidRPr="0027466F">
        <w:rPr>
          <w:rFonts w:cs="Arial"/>
        </w:rPr>
        <w:t xml:space="preserve">. </w:t>
      </w:r>
      <w:r w:rsidRPr="0027466F">
        <w:rPr>
          <w:rFonts w:cs="Arial"/>
        </w:rPr>
        <w:t>When evidence from coded documents was lacking</w:t>
      </w:r>
      <w:r w:rsidRPr="0027466F" w:rsidDel="00004DDE">
        <w:rPr>
          <w:rFonts w:cs="Arial"/>
        </w:rPr>
        <w:t xml:space="preserve"> </w:t>
      </w:r>
      <w:r w:rsidRPr="0027466F">
        <w:rPr>
          <w:rFonts w:cs="Arial"/>
        </w:rPr>
        <w:t xml:space="preserve">for a specific action, additional information was sought through a keyword search of KII transcripts. </w:t>
      </w:r>
      <w:r w:rsidRPr="0027466F">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27466F" w:rsidRDefault="00C9792D" w:rsidP="00C9792D">
      <w:pPr>
        <w:rPr>
          <w:rFonts w:ascii="Calibri" w:eastAsia="Calibri" w:hAnsi="Calibri"/>
          <w:sz w:val="22"/>
        </w:rPr>
      </w:pPr>
      <w:r w:rsidRPr="0027466F">
        <w:rPr>
          <w:rFonts w:eastAsia="MS Mincho" w:cs="Arial"/>
          <w:kern w:val="24"/>
          <w:szCs w:val="20"/>
        </w:rPr>
        <w:t>See Appendix II for a more detailed description of the methodology.</w:t>
      </w:r>
    </w:p>
    <w:p w14:paraId="57E664A3" w14:textId="546AA3F1" w:rsidR="008D26A1" w:rsidRPr="0027466F" w:rsidRDefault="00D34C9B" w:rsidP="00200C5E">
      <w:pPr>
        <w:pStyle w:val="Heading2"/>
        <w:spacing w:before="0" w:after="160" w:line="259" w:lineRule="auto"/>
        <w:rPr>
          <w:color w:val="auto"/>
        </w:rPr>
      </w:pPr>
      <w:bookmarkStart w:id="21" w:name="_Toc39068487"/>
      <w:bookmarkStart w:id="22" w:name="_Toc57728230"/>
      <w:r w:rsidRPr="0027466F">
        <w:rPr>
          <w:color w:val="auto"/>
        </w:rPr>
        <w:t xml:space="preserve">ACO </w:t>
      </w:r>
      <w:r w:rsidR="00EA361B" w:rsidRPr="0027466F">
        <w:rPr>
          <w:color w:val="auto"/>
        </w:rPr>
        <w:t>Background</w:t>
      </w:r>
      <w:bookmarkEnd w:id="21"/>
      <w:r w:rsidR="00E04226" w:rsidRPr="0027466F">
        <w:rPr>
          <w:rStyle w:val="FootnoteReference"/>
          <w:color w:val="auto"/>
        </w:rPr>
        <w:footnoteReference w:id="4"/>
      </w:r>
      <w:bookmarkEnd w:id="22"/>
    </w:p>
    <w:p w14:paraId="54E77367" w14:textId="5AF34828" w:rsidR="00AB0214" w:rsidRPr="0027466F" w:rsidRDefault="00AB0214" w:rsidP="00AB0214">
      <w:pPr>
        <w:rPr>
          <w:rFonts w:cs="Arial"/>
          <w:szCs w:val="20"/>
        </w:rPr>
      </w:pPr>
      <w:bookmarkStart w:id="23" w:name="_Toc32406706"/>
      <w:bookmarkStart w:id="24" w:name="_Toc39068488"/>
      <w:r w:rsidRPr="0027466F">
        <w:rPr>
          <w:rFonts w:eastAsia="Calibri" w:cs="Arial"/>
          <w:szCs w:val="20"/>
        </w:rPr>
        <w:t>Merrimack Valley ACO in partnership with Allways Health P</w:t>
      </w:r>
      <w:r w:rsidR="0032090A">
        <w:rPr>
          <w:rFonts w:eastAsia="Calibri" w:cs="Arial"/>
          <w:szCs w:val="20"/>
        </w:rPr>
        <w:t>artners</w:t>
      </w:r>
      <w:r w:rsidRPr="0027466F">
        <w:rPr>
          <w:rFonts w:eastAsia="Calibri" w:cs="Arial"/>
          <w:szCs w:val="20"/>
        </w:rPr>
        <w:t xml:space="preserve"> (</w:t>
      </w:r>
      <w:bookmarkStart w:id="25" w:name="_Hlk47436450"/>
      <w:r w:rsidRPr="0027466F">
        <w:rPr>
          <w:rFonts w:eastAsia="Calibri" w:cs="Arial"/>
          <w:szCs w:val="20"/>
        </w:rPr>
        <w:t>AHP MVACO</w:t>
      </w:r>
      <w:bookmarkEnd w:id="25"/>
      <w:r w:rsidRPr="0027466F">
        <w:rPr>
          <w:rFonts w:eastAsia="Calibri" w:cs="Arial"/>
          <w:szCs w:val="20"/>
        </w:rPr>
        <w:t>) is an Accountable Care Partnership Plan (AC</w:t>
      </w:r>
      <w:r w:rsidR="007556A5">
        <w:rPr>
          <w:rFonts w:eastAsia="Calibri" w:cs="Arial"/>
          <w:szCs w:val="20"/>
        </w:rPr>
        <w:t>P</w:t>
      </w:r>
      <w:r w:rsidRPr="0027466F">
        <w:rPr>
          <w:rFonts w:eastAsia="Calibri" w:cs="Arial"/>
          <w:szCs w:val="20"/>
        </w:rPr>
        <w:t xml:space="preserve">P), a “Model A” ACO, and is also known as My Care Family. </w:t>
      </w:r>
      <w:r w:rsidRPr="0027466F">
        <w:rPr>
          <w:rFonts w:cs="Arial"/>
          <w:szCs w:val="20"/>
        </w:rPr>
        <w:t>An AC</w:t>
      </w:r>
      <w:r w:rsidR="007556A5">
        <w:rPr>
          <w:rFonts w:cs="Arial"/>
          <w:szCs w:val="20"/>
        </w:rPr>
        <w:t>P</w:t>
      </w:r>
      <w:r w:rsidRPr="0027466F">
        <w:rPr>
          <w:rFonts w:cs="Arial"/>
          <w:szCs w:val="20"/>
        </w:rPr>
        <w:t>P is a partnership between a single health plan and a provider-led ACO that receives monthly capitated payments from MassHealth based on enrollment and member risk scores, and takes on full insurance risk</w:t>
      </w:r>
      <w:r w:rsidRPr="0027466F">
        <w:rPr>
          <w:rFonts w:cs="Arial"/>
          <w:szCs w:val="20"/>
          <w:vertAlign w:val="superscript"/>
        </w:rPr>
        <w:footnoteReference w:id="5"/>
      </w:r>
      <w:r w:rsidRPr="0027466F">
        <w:rPr>
          <w:rFonts w:cs="Arial"/>
          <w:szCs w:val="20"/>
        </w:rPr>
        <w:t xml:space="preserve"> for the population. </w:t>
      </w:r>
    </w:p>
    <w:p w14:paraId="4E431C8B" w14:textId="3F0B73B7" w:rsidR="00AB0214" w:rsidRPr="0027466F" w:rsidRDefault="00AB0214" w:rsidP="00AB0214">
      <w:pPr>
        <w:rPr>
          <w:rFonts w:eastAsia="Arial" w:cs="Arial"/>
          <w:szCs w:val="20"/>
        </w:rPr>
      </w:pPr>
      <w:r w:rsidRPr="0027466F">
        <w:rPr>
          <w:rFonts w:cs="Arial"/>
        </w:rPr>
        <w:lastRenderedPageBreak/>
        <w:t xml:space="preserve">AHP (formerly Neighborhood Health Plan) provides a wide range of administrative functions including network management, member services, claims adjudication and compliance. </w:t>
      </w:r>
      <w:r w:rsidR="00FA42AB">
        <w:rPr>
          <w:rFonts w:cs="Arial"/>
        </w:rPr>
        <w:t xml:space="preserve">AHP </w:t>
      </w:r>
      <w:r w:rsidRPr="0027466F">
        <w:rPr>
          <w:rStyle w:val="normaltextrun"/>
          <w:rFonts w:cs="Arial"/>
        </w:rPr>
        <w:t xml:space="preserve">MVACO is the only Model A ACO for which AHP </w:t>
      </w:r>
      <w:r w:rsidRPr="0027466F">
        <w:rPr>
          <w:rFonts w:eastAsia="Arial" w:cs="Arial"/>
          <w:szCs w:val="20"/>
        </w:rPr>
        <w:t>holds a contract with EOHHS.</w:t>
      </w:r>
    </w:p>
    <w:p w14:paraId="7FAAF06F" w14:textId="77777777" w:rsidR="00AB0214" w:rsidRPr="0027466F" w:rsidRDefault="00AB0214" w:rsidP="00AB0214">
      <w:pPr>
        <w:rPr>
          <w:rFonts w:eastAsia="Calibri" w:cs="Arial"/>
          <w:szCs w:val="20"/>
        </w:rPr>
      </w:pPr>
      <w:r w:rsidRPr="0027466F">
        <w:rPr>
          <w:rFonts w:eastAsia="Calibri" w:cs="Arial"/>
          <w:szCs w:val="20"/>
        </w:rPr>
        <w:t xml:space="preserve">The Merrimack Valley ACO is a formalized partnership between Greater Lawrence Family Health Center (GLFHC) and Lawrence General Hospital (LGH). AHP MVACO’s service area is Lawrence, Haverhill, and Lowell. </w:t>
      </w:r>
    </w:p>
    <w:p w14:paraId="5BD6E0C3" w14:textId="77777777" w:rsidR="00AB0214" w:rsidRPr="0027466F" w:rsidRDefault="00AB0214" w:rsidP="00AB0214">
      <w:pPr>
        <w:textAlignment w:val="baseline"/>
        <w:rPr>
          <w:rFonts w:cs="Arial"/>
          <w:color w:val="FF0000"/>
          <w:szCs w:val="20"/>
        </w:rPr>
      </w:pPr>
      <w:bookmarkStart w:id="26" w:name="_Hlk47437142"/>
      <w:r w:rsidRPr="0027466F">
        <w:rPr>
          <w:rFonts w:eastAsia="Calibri" w:cs="Arial"/>
          <w:szCs w:val="20"/>
        </w:rPr>
        <w:t xml:space="preserve">AHP MVACO’s </w:t>
      </w:r>
      <w:r w:rsidRPr="0027466F">
        <w:rPr>
          <w:rFonts w:cs="Arial"/>
          <w:szCs w:val="20"/>
        </w:rPr>
        <w:t xml:space="preserve">MassHealth </w:t>
      </w:r>
      <w:bookmarkEnd w:id="26"/>
      <w:r w:rsidRPr="0027466F">
        <w:rPr>
          <w:rFonts w:cs="Arial"/>
          <w:szCs w:val="20"/>
        </w:rPr>
        <w:t>member attribution and allocated non-at risk DSRIP Startup and Ongoing funding are summarized below.</w:t>
      </w:r>
    </w:p>
    <w:p w14:paraId="5D797E37" w14:textId="4682D98E" w:rsidR="00AB0214" w:rsidRPr="0027466F" w:rsidRDefault="00AB0214" w:rsidP="00AB0214">
      <w:pPr>
        <w:textAlignment w:val="baseline"/>
        <w:rPr>
          <w:rFonts w:cs="Arial"/>
          <w:szCs w:val="20"/>
          <w:u w:val="single"/>
        </w:rPr>
      </w:pPr>
      <w:r w:rsidRPr="0027466F">
        <w:rPr>
          <w:rFonts w:cs="Arial"/>
          <w:szCs w:val="20"/>
          <w:u w:val="single"/>
        </w:rPr>
        <w:t xml:space="preserve">Table 2: </w:t>
      </w:r>
      <w:r w:rsidR="00871AF8">
        <w:rPr>
          <w:rFonts w:cs="Arial"/>
          <w:szCs w:val="20"/>
          <w:u w:val="single"/>
        </w:rPr>
        <w:t xml:space="preserve">AHP MVACO </w:t>
      </w:r>
      <w:r w:rsidRPr="0027466F">
        <w:rPr>
          <w:rFonts w:cs="Arial"/>
          <w:szCs w:val="20"/>
          <w:u w:val="single"/>
        </w:rPr>
        <w:t>MassHealth Members and DSRIP Funding 2017-2019</w:t>
      </w:r>
      <w:r w:rsidRPr="0027466F">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AB0214" w:rsidRPr="0027466F" w14:paraId="47207F94" w14:textId="77777777" w:rsidTr="002B6872">
        <w:tc>
          <w:tcPr>
            <w:tcW w:w="3116" w:type="dxa"/>
            <w:shd w:val="clear" w:color="auto" w:fill="4472C4"/>
            <w:vAlign w:val="bottom"/>
          </w:tcPr>
          <w:p w14:paraId="18EBFAF8" w14:textId="77777777" w:rsidR="00AB0214" w:rsidRPr="0027466F" w:rsidRDefault="00AB0214" w:rsidP="002B6872">
            <w:pPr>
              <w:spacing w:before="40" w:after="40"/>
              <w:jc w:val="center"/>
              <w:textAlignment w:val="baseline"/>
              <w:rPr>
                <w:rFonts w:cs="Arial"/>
                <w:b/>
                <w:bCs/>
                <w:color w:val="FFFFFF"/>
                <w:szCs w:val="20"/>
              </w:rPr>
            </w:pPr>
            <w:r w:rsidRPr="0027466F">
              <w:rPr>
                <w:rFonts w:cs="Arial"/>
                <w:b/>
                <w:bCs/>
                <w:color w:val="FFFFFF"/>
                <w:szCs w:val="20"/>
              </w:rPr>
              <w:t>Year</w:t>
            </w:r>
          </w:p>
        </w:tc>
        <w:tc>
          <w:tcPr>
            <w:tcW w:w="3117" w:type="dxa"/>
            <w:shd w:val="clear" w:color="auto" w:fill="4472C4"/>
            <w:vAlign w:val="bottom"/>
          </w:tcPr>
          <w:p w14:paraId="3007C0A8" w14:textId="77777777" w:rsidR="00AB0214" w:rsidRPr="0027466F" w:rsidRDefault="00AB0214" w:rsidP="002B6872">
            <w:pPr>
              <w:spacing w:before="40" w:after="40"/>
              <w:jc w:val="center"/>
              <w:textAlignment w:val="baseline"/>
              <w:rPr>
                <w:rFonts w:cs="Arial"/>
                <w:b/>
                <w:bCs/>
                <w:color w:val="FFFFFF"/>
                <w:szCs w:val="20"/>
              </w:rPr>
            </w:pPr>
            <w:r w:rsidRPr="0027466F">
              <w:rPr>
                <w:rFonts w:cs="Arial"/>
                <w:b/>
                <w:bCs/>
                <w:color w:val="FFFFFF"/>
                <w:szCs w:val="20"/>
              </w:rPr>
              <w:t>Members</w:t>
            </w:r>
          </w:p>
        </w:tc>
        <w:tc>
          <w:tcPr>
            <w:tcW w:w="3117" w:type="dxa"/>
            <w:shd w:val="clear" w:color="auto" w:fill="4472C4"/>
            <w:vAlign w:val="bottom"/>
          </w:tcPr>
          <w:p w14:paraId="3476A83A" w14:textId="77777777" w:rsidR="00AB0214" w:rsidRPr="0027466F" w:rsidRDefault="00AB0214" w:rsidP="002B6872">
            <w:pPr>
              <w:spacing w:before="40" w:after="40"/>
              <w:jc w:val="center"/>
              <w:textAlignment w:val="baseline"/>
              <w:rPr>
                <w:rFonts w:cs="Arial"/>
                <w:b/>
                <w:bCs/>
                <w:color w:val="FFFFFF"/>
                <w:szCs w:val="20"/>
              </w:rPr>
            </w:pPr>
            <w:r w:rsidRPr="0027466F">
              <w:rPr>
                <w:rFonts w:cs="Arial"/>
                <w:b/>
                <w:bCs/>
                <w:color w:val="FFFFFF"/>
                <w:szCs w:val="20"/>
              </w:rPr>
              <w:t>DSRIP Funding</w:t>
            </w:r>
          </w:p>
        </w:tc>
      </w:tr>
      <w:tr w:rsidR="00AB0214" w:rsidRPr="0027466F" w14:paraId="488EF0B8" w14:textId="77777777" w:rsidTr="002B6872">
        <w:tc>
          <w:tcPr>
            <w:tcW w:w="3116" w:type="dxa"/>
            <w:vAlign w:val="bottom"/>
          </w:tcPr>
          <w:p w14:paraId="44CB27AF" w14:textId="77777777" w:rsidR="00AB0214" w:rsidRPr="0027466F" w:rsidRDefault="00AB0214" w:rsidP="002B6872">
            <w:pPr>
              <w:spacing w:before="40" w:after="40"/>
              <w:jc w:val="center"/>
              <w:textAlignment w:val="baseline"/>
              <w:rPr>
                <w:rFonts w:cs="Arial"/>
                <w:szCs w:val="20"/>
              </w:rPr>
            </w:pPr>
            <w:r w:rsidRPr="0027466F">
              <w:rPr>
                <w:rFonts w:cs="Arial"/>
                <w:szCs w:val="20"/>
              </w:rPr>
              <w:t>2017 (partial year, Jul-Dec)</w:t>
            </w:r>
          </w:p>
        </w:tc>
        <w:tc>
          <w:tcPr>
            <w:tcW w:w="3117" w:type="dxa"/>
            <w:vAlign w:val="bottom"/>
          </w:tcPr>
          <w:p w14:paraId="40BE3306" w14:textId="77777777" w:rsidR="00AB0214" w:rsidRPr="0027466F" w:rsidRDefault="00AB0214" w:rsidP="002B6872">
            <w:pPr>
              <w:spacing w:before="40" w:after="40"/>
              <w:jc w:val="center"/>
              <w:textAlignment w:val="baseline"/>
              <w:rPr>
                <w:rFonts w:cs="Arial"/>
                <w:szCs w:val="20"/>
              </w:rPr>
            </w:pPr>
            <w:r w:rsidRPr="0027466F">
              <w:rPr>
                <w:rFonts w:cs="Arial"/>
                <w:szCs w:val="20"/>
              </w:rPr>
              <w:t>33,907</w:t>
            </w:r>
          </w:p>
        </w:tc>
        <w:tc>
          <w:tcPr>
            <w:tcW w:w="3117" w:type="dxa"/>
            <w:vAlign w:val="bottom"/>
          </w:tcPr>
          <w:p w14:paraId="5BB84DD6" w14:textId="77777777" w:rsidR="00AB0214" w:rsidRPr="0027466F" w:rsidRDefault="00AB0214" w:rsidP="002B6872">
            <w:pPr>
              <w:spacing w:before="40" w:after="40"/>
              <w:jc w:val="center"/>
              <w:textAlignment w:val="baseline"/>
              <w:rPr>
                <w:rFonts w:cs="Arial"/>
                <w:szCs w:val="20"/>
              </w:rPr>
            </w:pPr>
            <w:r w:rsidRPr="0027466F">
              <w:rPr>
                <w:rFonts w:cs="Arial"/>
                <w:szCs w:val="20"/>
              </w:rPr>
              <w:t>$4,702,570</w:t>
            </w:r>
          </w:p>
        </w:tc>
      </w:tr>
      <w:tr w:rsidR="00AB0214" w:rsidRPr="0027466F" w14:paraId="61DD291E" w14:textId="77777777" w:rsidTr="002B6872">
        <w:tc>
          <w:tcPr>
            <w:tcW w:w="3116" w:type="dxa"/>
            <w:vAlign w:val="bottom"/>
          </w:tcPr>
          <w:p w14:paraId="2EB5A4DA" w14:textId="77777777" w:rsidR="00AB0214" w:rsidRPr="0027466F" w:rsidRDefault="00AB0214" w:rsidP="002B6872">
            <w:pPr>
              <w:spacing w:before="40" w:after="40"/>
              <w:jc w:val="center"/>
              <w:textAlignment w:val="baseline"/>
              <w:rPr>
                <w:rFonts w:cs="Arial"/>
                <w:szCs w:val="20"/>
              </w:rPr>
            </w:pPr>
            <w:r w:rsidRPr="0027466F">
              <w:rPr>
                <w:rFonts w:cs="Arial"/>
                <w:szCs w:val="20"/>
              </w:rPr>
              <w:t>2018</w:t>
            </w:r>
          </w:p>
        </w:tc>
        <w:tc>
          <w:tcPr>
            <w:tcW w:w="3117" w:type="dxa"/>
            <w:vAlign w:val="bottom"/>
          </w:tcPr>
          <w:p w14:paraId="09820927" w14:textId="77777777" w:rsidR="00AB0214" w:rsidRPr="0027466F" w:rsidRDefault="00AB0214" w:rsidP="002B6872">
            <w:pPr>
              <w:spacing w:before="40" w:after="40"/>
              <w:jc w:val="center"/>
              <w:textAlignment w:val="baseline"/>
              <w:rPr>
                <w:rFonts w:cs="Arial"/>
                <w:szCs w:val="20"/>
              </w:rPr>
            </w:pPr>
            <w:r w:rsidRPr="0027466F">
              <w:rPr>
                <w:rFonts w:cs="Arial"/>
                <w:szCs w:val="20"/>
              </w:rPr>
              <w:t>33,907</w:t>
            </w:r>
          </w:p>
        </w:tc>
        <w:tc>
          <w:tcPr>
            <w:tcW w:w="3117" w:type="dxa"/>
            <w:vAlign w:val="bottom"/>
          </w:tcPr>
          <w:p w14:paraId="5CA5DB5B" w14:textId="77777777" w:rsidR="00AB0214" w:rsidRPr="0027466F" w:rsidRDefault="00AB0214" w:rsidP="002B6872">
            <w:pPr>
              <w:spacing w:before="40" w:after="40"/>
              <w:jc w:val="center"/>
              <w:textAlignment w:val="baseline"/>
              <w:rPr>
                <w:rFonts w:cs="Arial"/>
                <w:szCs w:val="20"/>
              </w:rPr>
            </w:pPr>
            <w:r w:rsidRPr="0027466F">
              <w:rPr>
                <w:rFonts w:cs="Arial"/>
                <w:szCs w:val="20"/>
              </w:rPr>
              <w:t>$8,603,029</w:t>
            </w:r>
          </w:p>
        </w:tc>
      </w:tr>
      <w:tr w:rsidR="00AB0214" w:rsidRPr="0027466F" w14:paraId="0E5F8941" w14:textId="77777777" w:rsidTr="002B6872">
        <w:tc>
          <w:tcPr>
            <w:tcW w:w="3116" w:type="dxa"/>
            <w:vAlign w:val="bottom"/>
          </w:tcPr>
          <w:p w14:paraId="7C7F55C9" w14:textId="77777777" w:rsidR="00AB0214" w:rsidRPr="0027466F" w:rsidRDefault="00AB0214" w:rsidP="002B6872">
            <w:pPr>
              <w:spacing w:before="40" w:after="40"/>
              <w:jc w:val="center"/>
              <w:textAlignment w:val="baseline"/>
              <w:rPr>
                <w:rFonts w:cs="Arial"/>
                <w:szCs w:val="20"/>
              </w:rPr>
            </w:pPr>
            <w:r w:rsidRPr="0027466F">
              <w:rPr>
                <w:rFonts w:cs="Arial"/>
                <w:szCs w:val="20"/>
              </w:rPr>
              <w:t>2019</w:t>
            </w:r>
          </w:p>
        </w:tc>
        <w:tc>
          <w:tcPr>
            <w:tcW w:w="3117" w:type="dxa"/>
            <w:vAlign w:val="bottom"/>
          </w:tcPr>
          <w:p w14:paraId="3C0B03D2" w14:textId="77777777" w:rsidR="00AB0214" w:rsidRPr="0027466F" w:rsidRDefault="00AB0214" w:rsidP="002B6872">
            <w:pPr>
              <w:spacing w:before="40" w:after="40"/>
              <w:jc w:val="center"/>
              <w:textAlignment w:val="baseline"/>
              <w:rPr>
                <w:rFonts w:cs="Arial"/>
                <w:szCs w:val="20"/>
              </w:rPr>
            </w:pPr>
            <w:r w:rsidRPr="0027466F">
              <w:rPr>
                <w:rFonts w:cs="Arial"/>
                <w:szCs w:val="20"/>
              </w:rPr>
              <w:t>31,949</w:t>
            </w:r>
          </w:p>
        </w:tc>
        <w:tc>
          <w:tcPr>
            <w:tcW w:w="3117" w:type="dxa"/>
            <w:vAlign w:val="bottom"/>
          </w:tcPr>
          <w:p w14:paraId="0D9E5640" w14:textId="77777777" w:rsidR="00AB0214" w:rsidRPr="0027466F" w:rsidRDefault="00AB0214" w:rsidP="002B6872">
            <w:pPr>
              <w:spacing w:before="40" w:after="40"/>
              <w:jc w:val="center"/>
              <w:textAlignment w:val="baseline"/>
              <w:rPr>
                <w:rFonts w:cs="Arial"/>
                <w:szCs w:val="20"/>
              </w:rPr>
            </w:pPr>
            <w:r w:rsidRPr="0027466F">
              <w:rPr>
                <w:rFonts w:cs="Arial"/>
                <w:szCs w:val="20"/>
              </w:rPr>
              <w:t>$6,384,143</w:t>
            </w:r>
          </w:p>
        </w:tc>
      </w:tr>
    </w:tbl>
    <w:p w14:paraId="02213857" w14:textId="42240C5C" w:rsidR="00AB0214" w:rsidRPr="00BB3985" w:rsidRDefault="00AB0214" w:rsidP="00AB0214">
      <w:pPr>
        <w:spacing w:before="160"/>
        <w:textAlignment w:val="baseline"/>
        <w:rPr>
          <w:rFonts w:cs="Arial"/>
          <w:szCs w:val="20"/>
        </w:rPr>
      </w:pPr>
      <w:r w:rsidRPr="0027466F">
        <w:rPr>
          <w:rFonts w:cs="Arial"/>
          <w:szCs w:val="20"/>
        </w:rPr>
        <w:t>The population is mostly at a low socioeconomic status and health litera</w:t>
      </w:r>
      <w:r w:rsidR="009612BF">
        <w:rPr>
          <w:rFonts w:cs="Arial"/>
          <w:szCs w:val="20"/>
        </w:rPr>
        <w:t>c</w:t>
      </w:r>
      <w:r w:rsidRPr="0027466F">
        <w:rPr>
          <w:rFonts w:cs="Arial"/>
          <w:szCs w:val="20"/>
        </w:rPr>
        <w:t>y is an issue. Approximately three-quarters of the population in Lawrence identify as Hispanic. Prevalent conditions include diabetes, asthma, cardiac conditions, and substance use disorder. Heroin use has been identified as a major issue in the service area.</w:t>
      </w:r>
      <w:r w:rsidRPr="00BB3985">
        <w:rPr>
          <w:rFonts w:cs="Arial"/>
          <w:szCs w:val="20"/>
        </w:rPr>
        <w:t xml:space="preserve"> </w:t>
      </w:r>
    </w:p>
    <w:p w14:paraId="37E7B93E" w14:textId="5CE06DD8" w:rsidR="008D26A1" w:rsidRPr="006776BB" w:rsidRDefault="008D26A1" w:rsidP="00200C5E">
      <w:pPr>
        <w:pStyle w:val="Heading1"/>
        <w:rPr>
          <w:rFonts w:hint="eastAsia"/>
          <w:color w:val="auto"/>
        </w:rPr>
      </w:pPr>
      <w:bookmarkStart w:id="27" w:name="_Toc57728231"/>
      <w:r w:rsidRPr="006776BB">
        <w:rPr>
          <w:color w:val="auto"/>
        </w:rPr>
        <w:t>Summary of Findings</w:t>
      </w:r>
      <w:bookmarkEnd w:id="23"/>
      <w:bookmarkEnd w:id="24"/>
      <w:bookmarkEnd w:id="27"/>
    </w:p>
    <w:p w14:paraId="4FBA486E" w14:textId="0D089609" w:rsidR="008D26A1" w:rsidRPr="006776BB" w:rsidRDefault="008D26A1" w:rsidP="00D1298E">
      <w:pPr>
        <w:spacing w:before="160"/>
        <w:rPr>
          <w:iCs/>
        </w:rPr>
      </w:pPr>
      <w:bookmarkStart w:id="28" w:name="_Toc32406707"/>
      <w:r w:rsidRPr="006776BB">
        <w:rPr>
          <w:iCs/>
        </w:rPr>
        <w:t xml:space="preserve">The IA finds that </w:t>
      </w:r>
      <w:r w:rsidR="00C33BE1" w:rsidRPr="006776BB">
        <w:rPr>
          <w:iCs/>
        </w:rPr>
        <w:t>AHP MV</w:t>
      </w:r>
      <w:r w:rsidR="00FB779C" w:rsidRPr="006776BB">
        <w:rPr>
          <w:iCs/>
        </w:rPr>
        <w:t>ACO</w:t>
      </w:r>
      <w:r w:rsidRPr="006776BB">
        <w:rPr>
          <w:iCs/>
        </w:rPr>
        <w:t xml:space="preserve"> is </w:t>
      </w:r>
      <w:r w:rsidR="00F44AE5" w:rsidRPr="006776BB">
        <w:rPr>
          <w:iCs/>
        </w:rPr>
        <w:t>On track</w:t>
      </w:r>
      <w:r w:rsidRPr="006776BB">
        <w:rPr>
          <w:iCs/>
        </w:rPr>
        <w:t xml:space="preserve"> or </w:t>
      </w:r>
      <w:r w:rsidR="00F44AE5" w:rsidRPr="006776BB">
        <w:rPr>
          <w:iCs/>
        </w:rPr>
        <w:t>On track</w:t>
      </w:r>
      <w:r w:rsidRPr="006776BB">
        <w:rPr>
          <w:iCs/>
        </w:rPr>
        <w:t xml:space="preserve"> with </w:t>
      </w:r>
      <w:r w:rsidR="009115A1" w:rsidRPr="006776BB">
        <w:rPr>
          <w:iCs/>
        </w:rPr>
        <w:t>limited</w:t>
      </w:r>
      <w:r w:rsidRPr="006776BB">
        <w:rPr>
          <w:iCs/>
        </w:rPr>
        <w:t xml:space="preserve"> </w:t>
      </w:r>
      <w:r w:rsidR="00FB779C" w:rsidRPr="006776BB">
        <w:rPr>
          <w:iCs/>
        </w:rPr>
        <w:t>r</w:t>
      </w:r>
      <w:r w:rsidRPr="006776BB">
        <w:rPr>
          <w:iCs/>
        </w:rPr>
        <w:t xml:space="preserve">ecommendations in </w:t>
      </w:r>
      <w:r w:rsidR="00C33BE1" w:rsidRPr="006776BB">
        <w:rPr>
          <w:iCs/>
        </w:rPr>
        <w:t xml:space="preserve">all </w:t>
      </w:r>
      <w:r w:rsidR="009D2123" w:rsidRPr="006776BB">
        <w:rPr>
          <w:iCs/>
        </w:rPr>
        <w:t xml:space="preserve">six </w:t>
      </w:r>
      <w:r w:rsidRPr="006776BB">
        <w:rPr>
          <w:iCs/>
        </w:rPr>
        <w:t xml:space="preserve">focus areas. </w:t>
      </w:r>
    </w:p>
    <w:tbl>
      <w:tblPr>
        <w:tblStyle w:val="GridTable1Light-Accent51"/>
        <w:tblW w:w="0" w:type="auto"/>
        <w:tblLook w:val="04A0" w:firstRow="1" w:lastRow="0" w:firstColumn="1" w:lastColumn="0" w:noHBand="0" w:noVBand="1"/>
      </w:tblPr>
      <w:tblGrid>
        <w:gridCol w:w="4315"/>
        <w:gridCol w:w="4860"/>
      </w:tblGrid>
      <w:tr w:rsidR="00C261AC" w:rsidRPr="006776BB"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6776BB" w:rsidRDefault="008D26A1" w:rsidP="00200C5E">
            <w:pPr>
              <w:spacing w:after="0"/>
              <w:rPr>
                <w:sz w:val="20"/>
                <w:szCs w:val="20"/>
              </w:rPr>
            </w:pPr>
            <w:r w:rsidRPr="006776BB">
              <w:rPr>
                <w:sz w:val="20"/>
                <w:szCs w:val="20"/>
              </w:rPr>
              <w:t>Focus Area</w:t>
            </w:r>
          </w:p>
        </w:tc>
        <w:tc>
          <w:tcPr>
            <w:tcW w:w="4860" w:type="dxa"/>
            <w:vAlign w:val="center"/>
          </w:tcPr>
          <w:p w14:paraId="2657E49B" w14:textId="77777777" w:rsidR="008D26A1" w:rsidRPr="006776BB"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6776BB">
              <w:rPr>
                <w:sz w:val="20"/>
                <w:szCs w:val="20"/>
              </w:rPr>
              <w:t>IA Findings</w:t>
            </w:r>
          </w:p>
        </w:tc>
      </w:tr>
      <w:tr w:rsidR="00C261AC" w:rsidRPr="006776BB"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6776BB" w:rsidRDefault="008D26A1" w:rsidP="00200C5E">
            <w:pPr>
              <w:spacing w:after="0"/>
              <w:rPr>
                <w:b w:val="0"/>
                <w:bCs w:val="0"/>
                <w:iCs/>
                <w:sz w:val="20"/>
                <w:szCs w:val="20"/>
              </w:rPr>
            </w:pPr>
            <w:r w:rsidRPr="006776BB">
              <w:rPr>
                <w:b w:val="0"/>
                <w:bCs w:val="0"/>
                <w:iCs/>
                <w:sz w:val="20"/>
                <w:szCs w:val="20"/>
              </w:rPr>
              <w:t>Organizational Structure and Engagement</w:t>
            </w:r>
          </w:p>
        </w:tc>
        <w:tc>
          <w:tcPr>
            <w:tcW w:w="4860" w:type="dxa"/>
            <w:vAlign w:val="center"/>
          </w:tcPr>
          <w:p w14:paraId="766FEB3E" w14:textId="38040E23" w:rsidR="008D26A1" w:rsidRPr="006776BB"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776BB">
              <w:rPr>
                <w:sz w:val="20"/>
                <w:szCs w:val="20"/>
              </w:rPr>
              <w:t>On track</w:t>
            </w:r>
          </w:p>
        </w:tc>
      </w:tr>
      <w:tr w:rsidR="00C261AC" w:rsidRPr="006776BB"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6776BB" w:rsidRDefault="008D26A1" w:rsidP="00200C5E">
            <w:pPr>
              <w:spacing w:after="0"/>
              <w:rPr>
                <w:iCs/>
                <w:sz w:val="20"/>
                <w:szCs w:val="20"/>
              </w:rPr>
            </w:pPr>
            <w:r w:rsidRPr="006776BB">
              <w:rPr>
                <w:b w:val="0"/>
                <w:bCs w:val="0"/>
                <w:iCs/>
                <w:sz w:val="20"/>
                <w:szCs w:val="20"/>
              </w:rPr>
              <w:t>Integration of Systems and Processes</w:t>
            </w:r>
          </w:p>
        </w:tc>
        <w:tc>
          <w:tcPr>
            <w:tcW w:w="4860" w:type="dxa"/>
            <w:vAlign w:val="center"/>
          </w:tcPr>
          <w:p w14:paraId="1FF8717A" w14:textId="21C674C7" w:rsidR="008D26A1" w:rsidRPr="006776BB"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776BB">
              <w:rPr>
                <w:sz w:val="20"/>
                <w:szCs w:val="20"/>
              </w:rPr>
              <w:t>On track</w:t>
            </w:r>
            <w:r w:rsidR="008D26A1" w:rsidRPr="006776BB">
              <w:rPr>
                <w:sz w:val="20"/>
                <w:szCs w:val="20"/>
              </w:rPr>
              <w:t xml:space="preserve"> </w:t>
            </w:r>
          </w:p>
        </w:tc>
      </w:tr>
      <w:tr w:rsidR="00C261AC" w:rsidRPr="006776BB"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6776BB" w:rsidRDefault="00504503" w:rsidP="00200C5E">
            <w:pPr>
              <w:spacing w:after="0"/>
              <w:rPr>
                <w:b w:val="0"/>
                <w:bCs w:val="0"/>
                <w:iCs/>
                <w:sz w:val="20"/>
                <w:szCs w:val="20"/>
              </w:rPr>
            </w:pPr>
            <w:r w:rsidRPr="006776BB">
              <w:rPr>
                <w:b w:val="0"/>
                <w:bCs w:val="0"/>
                <w:iCs/>
                <w:sz w:val="20"/>
                <w:szCs w:val="20"/>
              </w:rPr>
              <w:t>Workforce Development</w:t>
            </w:r>
          </w:p>
        </w:tc>
        <w:tc>
          <w:tcPr>
            <w:tcW w:w="4860" w:type="dxa"/>
            <w:vAlign w:val="center"/>
          </w:tcPr>
          <w:p w14:paraId="44FB7409" w14:textId="2E124C21" w:rsidR="00504503" w:rsidRPr="006776BB"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776BB">
              <w:rPr>
                <w:sz w:val="20"/>
                <w:szCs w:val="20"/>
              </w:rPr>
              <w:t>On track</w:t>
            </w:r>
            <w:r w:rsidR="00A32D04" w:rsidRPr="006776BB">
              <w:rPr>
                <w:sz w:val="20"/>
                <w:szCs w:val="20"/>
              </w:rPr>
              <w:t xml:space="preserve"> with limited </w:t>
            </w:r>
            <w:r w:rsidR="0000158E" w:rsidRPr="006776BB">
              <w:rPr>
                <w:sz w:val="20"/>
                <w:szCs w:val="20"/>
              </w:rPr>
              <w:t>recommendations</w:t>
            </w:r>
          </w:p>
        </w:tc>
      </w:tr>
      <w:tr w:rsidR="00C261AC" w:rsidRPr="006776BB"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6776BB" w:rsidRDefault="00504503" w:rsidP="00200C5E">
            <w:pPr>
              <w:spacing w:after="0"/>
              <w:rPr>
                <w:b w:val="0"/>
                <w:bCs w:val="0"/>
                <w:iCs/>
                <w:sz w:val="20"/>
                <w:szCs w:val="20"/>
              </w:rPr>
            </w:pPr>
            <w:r w:rsidRPr="006776BB">
              <w:rPr>
                <w:b w:val="0"/>
                <w:bCs w:val="0"/>
                <w:iCs/>
                <w:sz w:val="20"/>
                <w:szCs w:val="20"/>
              </w:rPr>
              <w:t>Health Information Technology</w:t>
            </w:r>
            <w:r w:rsidR="00505A9A" w:rsidRPr="006776BB">
              <w:rPr>
                <w:b w:val="0"/>
                <w:bCs w:val="0"/>
                <w:iCs/>
                <w:sz w:val="20"/>
                <w:szCs w:val="20"/>
              </w:rPr>
              <w:t xml:space="preserve"> and Exchange</w:t>
            </w:r>
          </w:p>
        </w:tc>
        <w:tc>
          <w:tcPr>
            <w:tcW w:w="4860" w:type="dxa"/>
            <w:vAlign w:val="center"/>
          </w:tcPr>
          <w:p w14:paraId="70266275" w14:textId="4EEF5B5C" w:rsidR="00504503" w:rsidRPr="006776BB"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776BB">
              <w:rPr>
                <w:sz w:val="20"/>
                <w:szCs w:val="20"/>
              </w:rPr>
              <w:t>On track</w:t>
            </w:r>
            <w:r w:rsidR="00504503" w:rsidRPr="006776BB">
              <w:rPr>
                <w:sz w:val="20"/>
                <w:szCs w:val="20"/>
              </w:rPr>
              <w:t xml:space="preserve"> with </w:t>
            </w:r>
            <w:r w:rsidR="009115A1" w:rsidRPr="006776BB">
              <w:rPr>
                <w:sz w:val="20"/>
                <w:szCs w:val="20"/>
              </w:rPr>
              <w:t>limited</w:t>
            </w:r>
            <w:r w:rsidR="00504503" w:rsidRPr="006776BB">
              <w:rPr>
                <w:sz w:val="20"/>
                <w:szCs w:val="20"/>
              </w:rPr>
              <w:t xml:space="preserve"> </w:t>
            </w:r>
            <w:r w:rsidRPr="006776BB">
              <w:rPr>
                <w:sz w:val="20"/>
                <w:szCs w:val="20"/>
              </w:rPr>
              <w:t>r</w:t>
            </w:r>
            <w:r w:rsidR="00504503" w:rsidRPr="006776BB">
              <w:rPr>
                <w:sz w:val="20"/>
                <w:szCs w:val="20"/>
              </w:rPr>
              <w:t>ecommendations</w:t>
            </w:r>
          </w:p>
        </w:tc>
      </w:tr>
      <w:tr w:rsidR="00C261AC" w:rsidRPr="006776BB"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6776BB" w:rsidRDefault="00504503" w:rsidP="00200C5E">
            <w:pPr>
              <w:spacing w:after="0"/>
              <w:rPr>
                <w:b w:val="0"/>
                <w:bCs w:val="0"/>
                <w:iCs/>
                <w:sz w:val="20"/>
                <w:szCs w:val="20"/>
              </w:rPr>
            </w:pPr>
            <w:r w:rsidRPr="006776BB">
              <w:rPr>
                <w:b w:val="0"/>
                <w:bCs w:val="0"/>
                <w:iCs/>
                <w:sz w:val="20"/>
                <w:szCs w:val="20"/>
              </w:rPr>
              <w:t xml:space="preserve">Care Coordination and </w:t>
            </w:r>
            <w:r w:rsidR="00505A9A" w:rsidRPr="006776BB">
              <w:rPr>
                <w:b w:val="0"/>
                <w:bCs w:val="0"/>
                <w:iCs/>
                <w:sz w:val="20"/>
                <w:szCs w:val="20"/>
              </w:rPr>
              <w:t xml:space="preserve">Care </w:t>
            </w:r>
            <w:r w:rsidRPr="006776BB">
              <w:rPr>
                <w:b w:val="0"/>
                <w:bCs w:val="0"/>
                <w:iCs/>
                <w:sz w:val="20"/>
                <w:szCs w:val="20"/>
              </w:rPr>
              <w:t>Management</w:t>
            </w:r>
          </w:p>
        </w:tc>
        <w:tc>
          <w:tcPr>
            <w:tcW w:w="4860" w:type="dxa"/>
            <w:vAlign w:val="center"/>
          </w:tcPr>
          <w:p w14:paraId="6E9E17B3" w14:textId="543BB27C" w:rsidR="00504503" w:rsidRPr="006776BB" w:rsidRDefault="00C33BE1"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776BB">
              <w:rPr>
                <w:sz w:val="20"/>
                <w:szCs w:val="20"/>
              </w:rPr>
              <w:t>On track with limited recommendations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6776BB" w:rsidRDefault="00504503" w:rsidP="00200C5E">
            <w:pPr>
              <w:spacing w:after="0"/>
              <w:rPr>
                <w:b w:val="0"/>
                <w:bCs w:val="0"/>
                <w:iCs/>
                <w:sz w:val="20"/>
                <w:szCs w:val="20"/>
              </w:rPr>
            </w:pPr>
            <w:r w:rsidRPr="006776BB">
              <w:rPr>
                <w:b w:val="0"/>
                <w:bCs w:val="0"/>
                <w:iCs/>
                <w:sz w:val="20"/>
                <w:szCs w:val="20"/>
              </w:rPr>
              <w:t xml:space="preserve">Population Health Management </w:t>
            </w:r>
          </w:p>
        </w:tc>
        <w:tc>
          <w:tcPr>
            <w:tcW w:w="4860" w:type="dxa"/>
            <w:vAlign w:val="center"/>
          </w:tcPr>
          <w:p w14:paraId="30D068BE" w14:textId="69847EF1" w:rsidR="00504503" w:rsidRPr="006776BB"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776BB">
              <w:rPr>
                <w:sz w:val="20"/>
                <w:szCs w:val="20"/>
              </w:rPr>
              <w:t>On track</w:t>
            </w:r>
            <w:r w:rsidR="00504503" w:rsidRPr="006776BB">
              <w:rPr>
                <w:sz w:val="20"/>
                <w:szCs w:val="20"/>
              </w:rPr>
              <w:t xml:space="preserve"> </w:t>
            </w:r>
          </w:p>
        </w:tc>
      </w:tr>
    </w:tbl>
    <w:p w14:paraId="4B05A601" w14:textId="6AB7682D" w:rsidR="008D26A1" w:rsidRPr="0027466F" w:rsidRDefault="008D26A1" w:rsidP="00200C5E">
      <w:pPr>
        <w:pStyle w:val="Heading1"/>
        <w:spacing w:after="160"/>
        <w:rPr>
          <w:rFonts w:hint="eastAsia"/>
          <w:color w:val="auto"/>
        </w:rPr>
      </w:pPr>
      <w:bookmarkStart w:id="29" w:name="_Toc39068489"/>
      <w:bookmarkStart w:id="30" w:name="_Toc57728232"/>
      <w:r w:rsidRPr="0027466F">
        <w:rPr>
          <w:color w:val="auto"/>
        </w:rPr>
        <w:t>Focus Area Level Progress</w:t>
      </w:r>
      <w:bookmarkEnd w:id="28"/>
      <w:bookmarkEnd w:id="29"/>
      <w:bookmarkEnd w:id="30"/>
    </w:p>
    <w:p w14:paraId="32BE5FA9" w14:textId="656B6BD6" w:rsidR="008D26A1" w:rsidRPr="0027466F" w:rsidRDefault="008D26A1" w:rsidP="00073348">
      <w:r w:rsidRPr="0027466F">
        <w:t xml:space="preserve">The following section outlines the ACO’s progress across the </w:t>
      </w:r>
      <w:r w:rsidR="00F522E6" w:rsidRPr="0027466F">
        <w:t>six</w:t>
      </w:r>
      <w:r w:rsidRPr="0027466F">
        <w:t xml:space="preserve"> focus areas. Each section begins with a description of the established ACO actions associated with an </w:t>
      </w:r>
      <w:r w:rsidR="00F44AE5" w:rsidRPr="0027466F">
        <w:t>On track</w:t>
      </w:r>
      <w:r w:rsidRPr="0027466F">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27466F">
        <w:t>well as</w:t>
      </w:r>
      <w:r w:rsidRPr="0027466F">
        <w:t xml:space="preserve"> achievements </w:t>
      </w:r>
      <w:r w:rsidR="00FC3303" w:rsidRPr="0027466F">
        <w:t>or</w:t>
      </w:r>
      <w:r w:rsidRPr="0027466F">
        <w:t xml:space="preserve"> promising practices</w:t>
      </w:r>
      <w:r w:rsidR="00CB7326" w:rsidRPr="0027466F">
        <w:t>, and recommendations were applicable</w:t>
      </w:r>
      <w:r w:rsidRPr="0027466F">
        <w:t xml:space="preserve">. </w:t>
      </w:r>
      <w:r w:rsidR="00C9792D" w:rsidRPr="0027466F">
        <w:t xml:space="preserve">The ACO should carefully consider the recommendations provided by the IA, and MassHealth will encourage ACOs to take steps to </w:t>
      </w:r>
      <w:r w:rsidR="00C9792D" w:rsidRPr="0027466F">
        <w:lastRenderedPageBreak/>
        <w:t>implement the recommendations, where appropriate. Any action taken in response to the recommendations must be taken in accordance with program guidance and contractual requirements.</w:t>
      </w:r>
    </w:p>
    <w:p w14:paraId="4C68B46E" w14:textId="1AA17626" w:rsidR="008D26A1" w:rsidRPr="0027466F" w:rsidRDefault="00222838" w:rsidP="00073348">
      <w:pPr>
        <w:pStyle w:val="Heading2"/>
        <w:spacing w:before="0" w:after="160" w:line="259" w:lineRule="auto"/>
        <w:rPr>
          <w:color w:val="auto"/>
        </w:rPr>
      </w:pPr>
      <w:bookmarkStart w:id="31" w:name="_Toc32406708"/>
      <w:bookmarkStart w:id="32" w:name="_Toc39068490"/>
      <w:bookmarkStart w:id="33" w:name="_Toc57728233"/>
      <w:r w:rsidRPr="0027466F">
        <w:rPr>
          <w:color w:val="auto"/>
        </w:rPr>
        <w:t xml:space="preserve">1. </w:t>
      </w:r>
      <w:r w:rsidR="008D26A1" w:rsidRPr="0027466F">
        <w:rPr>
          <w:color w:val="auto"/>
        </w:rPr>
        <w:t xml:space="preserve">Organizational Structure </w:t>
      </w:r>
      <w:r w:rsidR="00F44AE5" w:rsidRPr="0027466F">
        <w:rPr>
          <w:color w:val="auto"/>
        </w:rPr>
        <w:t>and</w:t>
      </w:r>
      <w:r w:rsidR="008D26A1" w:rsidRPr="0027466F">
        <w:rPr>
          <w:color w:val="auto"/>
        </w:rPr>
        <w:t xml:space="preserve"> Engagement</w:t>
      </w:r>
      <w:bookmarkEnd w:id="31"/>
      <w:bookmarkEnd w:id="32"/>
      <w:bookmarkEnd w:id="33"/>
    </w:p>
    <w:p w14:paraId="67DEB839" w14:textId="7DE9CCE9" w:rsidR="008D26A1" w:rsidRPr="0027466F" w:rsidRDefault="00F44AE5" w:rsidP="00073348">
      <w:pPr>
        <w:pStyle w:val="Heading3"/>
        <w:spacing w:before="0" w:after="160" w:line="259" w:lineRule="auto"/>
        <w:rPr>
          <w:color w:val="auto"/>
        </w:rPr>
      </w:pPr>
      <w:bookmarkStart w:id="34" w:name="_Toc32406709"/>
      <w:bookmarkStart w:id="35" w:name="_Toc39068491"/>
      <w:bookmarkStart w:id="36" w:name="_Toc57728234"/>
      <w:r w:rsidRPr="0027466F">
        <w:rPr>
          <w:color w:val="auto"/>
        </w:rPr>
        <w:t>On Track</w:t>
      </w:r>
      <w:r w:rsidR="008D26A1" w:rsidRPr="0027466F">
        <w:rPr>
          <w:color w:val="auto"/>
        </w:rPr>
        <w:t xml:space="preserve"> Description</w:t>
      </w:r>
      <w:bookmarkEnd w:id="34"/>
      <w:bookmarkEnd w:id="35"/>
      <w:bookmarkEnd w:id="36"/>
    </w:p>
    <w:p w14:paraId="3D65BC77" w14:textId="25AC0075" w:rsidR="00E70174" w:rsidRPr="0027466F" w:rsidRDefault="00E70174" w:rsidP="00E70174">
      <w:bookmarkStart w:id="37" w:name="_Toc32406710"/>
      <w:r w:rsidRPr="0027466F">
        <w:t xml:space="preserve">Characteristics of ACOs considered </w:t>
      </w:r>
      <w:r w:rsidR="00F44AE5" w:rsidRPr="0027466F">
        <w:t>On track</w:t>
      </w:r>
      <w:r w:rsidRPr="0027466F">
        <w:t>:</w:t>
      </w:r>
    </w:p>
    <w:p w14:paraId="02FC0411" w14:textId="529A3FBA" w:rsidR="00E70174" w:rsidRPr="0027466F" w:rsidRDefault="00E70174" w:rsidP="005817BF">
      <w:pPr>
        <w:pStyle w:val="ListParagraph"/>
        <w:numPr>
          <w:ilvl w:val="0"/>
          <w:numId w:val="3"/>
        </w:numPr>
        <w:contextualSpacing w:val="0"/>
      </w:pPr>
      <w:r w:rsidRPr="0027466F">
        <w:rPr>
          <w:b/>
          <w:bCs/>
        </w:rPr>
        <w:t>Established governance structures</w:t>
      </w:r>
    </w:p>
    <w:p w14:paraId="1934A3B2" w14:textId="77777777" w:rsidR="00E70174" w:rsidRPr="0027466F" w:rsidRDefault="00E70174" w:rsidP="005817BF">
      <w:pPr>
        <w:pStyle w:val="ListParagraph"/>
        <w:numPr>
          <w:ilvl w:val="1"/>
          <w:numId w:val="3"/>
        </w:numPr>
        <w:contextualSpacing w:val="0"/>
        <w:rPr>
          <w:rFonts w:eastAsia="Arial" w:cs="Arial"/>
        </w:rPr>
      </w:pPr>
      <w:r w:rsidRPr="0027466F">
        <w:t xml:space="preserve">includes representation of providers and members, and a specific consumer advocate, on executive </w:t>
      </w:r>
      <w:proofErr w:type="gramStart"/>
      <w:r w:rsidRPr="0027466F">
        <w:t>board;</w:t>
      </w:r>
      <w:proofErr w:type="gramEnd"/>
    </w:p>
    <w:p w14:paraId="13789AE4" w14:textId="77777777" w:rsidR="00E70174" w:rsidRPr="0027466F" w:rsidRDefault="00E70174" w:rsidP="005817BF">
      <w:pPr>
        <w:pStyle w:val="ListParagraph"/>
        <w:numPr>
          <w:ilvl w:val="1"/>
          <w:numId w:val="3"/>
        </w:numPr>
        <w:contextualSpacing w:val="0"/>
        <w:rPr>
          <w:rFonts w:eastAsia="Arial" w:cs="Arial"/>
        </w:rPr>
      </w:pPr>
      <w:r w:rsidRPr="0027466F">
        <w:t xml:space="preserve">receives and incorporates, through the executive board, regular input from the population health management team, and the Consumer Advisory Board/Patient Family Advisory </w:t>
      </w:r>
      <w:proofErr w:type="gramStart"/>
      <w:r w:rsidRPr="0027466F">
        <w:t>Committee;</w:t>
      </w:r>
      <w:proofErr w:type="gramEnd"/>
      <w:r w:rsidRPr="0027466F">
        <w:t xml:space="preserve">  </w:t>
      </w:r>
    </w:p>
    <w:p w14:paraId="14DAE24A" w14:textId="77777777" w:rsidR="00E70174" w:rsidRPr="0027466F" w:rsidRDefault="00E70174" w:rsidP="005817BF">
      <w:pPr>
        <w:pStyle w:val="ListParagraph"/>
        <w:numPr>
          <w:ilvl w:val="1"/>
          <w:numId w:val="3"/>
        </w:numPr>
        <w:contextualSpacing w:val="0"/>
      </w:pPr>
      <w:r w:rsidRPr="0027466F">
        <w:t xml:space="preserve">has a clear structure for the functions and committees reporting to the board, typically including quality management, performance oversight, and contracts/finance. </w:t>
      </w:r>
    </w:p>
    <w:p w14:paraId="29CEF1BD" w14:textId="6699014F" w:rsidR="00192CA8" w:rsidRPr="0027466F" w:rsidRDefault="00192CA8" w:rsidP="005817BF">
      <w:pPr>
        <w:pStyle w:val="ListParagraph"/>
        <w:numPr>
          <w:ilvl w:val="0"/>
          <w:numId w:val="3"/>
        </w:numPr>
        <w:contextualSpacing w:val="0"/>
        <w:rPr>
          <w:b/>
          <w:bCs/>
        </w:rPr>
      </w:pPr>
      <w:r w:rsidRPr="0027466F">
        <w:rPr>
          <w:b/>
          <w:bCs/>
        </w:rPr>
        <w:t xml:space="preserve">Provider </w:t>
      </w:r>
      <w:r w:rsidR="007560FF" w:rsidRPr="0027466F">
        <w:rPr>
          <w:b/>
          <w:bCs/>
        </w:rPr>
        <w:t>e</w:t>
      </w:r>
      <w:r w:rsidRPr="0027466F">
        <w:rPr>
          <w:b/>
          <w:bCs/>
        </w:rPr>
        <w:t xml:space="preserve">ngagement in </w:t>
      </w:r>
      <w:r w:rsidR="007560FF" w:rsidRPr="0027466F">
        <w:rPr>
          <w:b/>
          <w:bCs/>
        </w:rPr>
        <w:t>d</w:t>
      </w:r>
      <w:r w:rsidRPr="0027466F">
        <w:rPr>
          <w:b/>
          <w:bCs/>
        </w:rPr>
        <w:t xml:space="preserve">elivery </w:t>
      </w:r>
      <w:r w:rsidR="007560FF" w:rsidRPr="0027466F">
        <w:rPr>
          <w:b/>
          <w:bCs/>
        </w:rPr>
        <w:t>s</w:t>
      </w:r>
      <w:r w:rsidRPr="0027466F">
        <w:rPr>
          <w:b/>
          <w:bCs/>
        </w:rPr>
        <w:t xml:space="preserve">ystem </w:t>
      </w:r>
      <w:r w:rsidR="007560FF" w:rsidRPr="0027466F">
        <w:rPr>
          <w:b/>
          <w:bCs/>
        </w:rPr>
        <w:t>c</w:t>
      </w:r>
      <w:r w:rsidRPr="0027466F">
        <w:rPr>
          <w:b/>
          <w:bCs/>
        </w:rPr>
        <w:t>hange</w:t>
      </w:r>
    </w:p>
    <w:p w14:paraId="13A0F5E1" w14:textId="0047F9A0" w:rsidR="00E70174" w:rsidRPr="0027466F" w:rsidRDefault="00E70174" w:rsidP="005817BF">
      <w:pPr>
        <w:pStyle w:val="ListParagraph"/>
        <w:numPr>
          <w:ilvl w:val="1"/>
          <w:numId w:val="3"/>
        </w:numPr>
        <w:contextualSpacing w:val="0"/>
      </w:pPr>
      <w:r w:rsidRPr="0027466F">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w:t>
      </w:r>
      <w:proofErr w:type="gramStart"/>
      <w:r w:rsidRPr="0027466F">
        <w:t>applicable;</w:t>
      </w:r>
      <w:proofErr w:type="gramEnd"/>
      <w:r w:rsidRPr="0027466F">
        <w:t xml:space="preserve">  </w:t>
      </w:r>
    </w:p>
    <w:p w14:paraId="21056DCA" w14:textId="77777777" w:rsidR="00E70174" w:rsidRPr="0027466F" w:rsidRDefault="00E70174" w:rsidP="005817BF">
      <w:pPr>
        <w:pStyle w:val="ListParagraph"/>
        <w:numPr>
          <w:ilvl w:val="1"/>
          <w:numId w:val="3"/>
        </w:numPr>
        <w:contextualSpacing w:val="0"/>
      </w:pPr>
      <w:r w:rsidRPr="0027466F">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27466F" w:rsidRDefault="008D26A1" w:rsidP="00D0303A">
      <w:pPr>
        <w:pStyle w:val="Heading3"/>
        <w:spacing w:before="0" w:after="160" w:line="259" w:lineRule="auto"/>
        <w:rPr>
          <w:color w:val="auto"/>
        </w:rPr>
      </w:pPr>
      <w:bookmarkStart w:id="38" w:name="_Toc39068492"/>
      <w:bookmarkStart w:id="39" w:name="_Toc57728235"/>
      <w:r w:rsidRPr="0027466F">
        <w:rPr>
          <w:color w:val="auto"/>
        </w:rPr>
        <w:t>Results</w:t>
      </w:r>
      <w:bookmarkEnd w:id="37"/>
      <w:bookmarkEnd w:id="38"/>
      <w:bookmarkEnd w:id="39"/>
    </w:p>
    <w:p w14:paraId="59637058" w14:textId="7A33B055" w:rsidR="008D26A1" w:rsidRPr="0027466F" w:rsidRDefault="008D26A1" w:rsidP="00073348">
      <w:pPr>
        <w:rPr>
          <w:rFonts w:ascii="Times New Roman" w:hAnsi="Times New Roman"/>
          <w:sz w:val="24"/>
          <w:szCs w:val="24"/>
        </w:rPr>
      </w:pPr>
      <w:bookmarkStart w:id="40" w:name="_Toc32406711"/>
      <w:r w:rsidRPr="0027466F">
        <w:t xml:space="preserve">The IA finds that </w:t>
      </w:r>
      <w:r w:rsidR="00772CA5" w:rsidRPr="0027466F">
        <w:t>AHP MV</w:t>
      </w:r>
      <w:r w:rsidRPr="0027466F">
        <w:t xml:space="preserve">ACO is </w:t>
      </w:r>
      <w:r w:rsidR="00F44AE5" w:rsidRPr="0027466F">
        <w:rPr>
          <w:b/>
        </w:rPr>
        <w:t>On</w:t>
      </w:r>
      <w:r w:rsidR="00F44AE5" w:rsidRPr="0027466F">
        <w:rPr>
          <w:b/>
          <w:bCs/>
        </w:rPr>
        <w:t xml:space="preserve"> </w:t>
      </w:r>
      <w:r w:rsidR="00F44AE5" w:rsidRPr="0027466F">
        <w:rPr>
          <w:b/>
        </w:rPr>
        <w:t>track</w:t>
      </w:r>
      <w:r w:rsidRPr="0027466F">
        <w:rPr>
          <w:b/>
        </w:rPr>
        <w:t xml:space="preserve"> </w:t>
      </w:r>
      <w:r w:rsidRPr="0027466F">
        <w:rPr>
          <w:b/>
          <w:shd w:val="clear" w:color="auto" w:fill="FFFFFF"/>
        </w:rPr>
        <w:t>with no recommendations</w:t>
      </w:r>
      <w:r w:rsidRPr="0027466F">
        <w:rPr>
          <w:shd w:val="clear" w:color="auto" w:fill="FFFFFF"/>
        </w:rPr>
        <w:t xml:space="preserve"> in the </w:t>
      </w:r>
      <w:r w:rsidR="00FA2153" w:rsidRPr="0027466F">
        <w:rPr>
          <w:shd w:val="clear" w:color="auto" w:fill="FFFFFF"/>
        </w:rPr>
        <w:t>O</w:t>
      </w:r>
      <w:r w:rsidRPr="0027466F">
        <w:rPr>
          <w:shd w:val="clear" w:color="auto" w:fill="FFFFFF"/>
        </w:rPr>
        <w:t xml:space="preserve">rganizational </w:t>
      </w:r>
      <w:r w:rsidR="00FA2153" w:rsidRPr="0027466F">
        <w:rPr>
          <w:shd w:val="clear" w:color="auto" w:fill="FFFFFF"/>
        </w:rPr>
        <w:t>S</w:t>
      </w:r>
      <w:r w:rsidRPr="0027466F">
        <w:rPr>
          <w:shd w:val="clear" w:color="auto" w:fill="FFFFFF"/>
        </w:rPr>
        <w:t xml:space="preserve">tructure and </w:t>
      </w:r>
      <w:r w:rsidR="00FA2153" w:rsidRPr="0027466F">
        <w:rPr>
          <w:shd w:val="clear" w:color="auto" w:fill="FFFFFF"/>
        </w:rPr>
        <w:t>E</w:t>
      </w:r>
      <w:r w:rsidRPr="0027466F">
        <w:rPr>
          <w:shd w:val="clear" w:color="auto" w:fill="FFFFFF"/>
        </w:rPr>
        <w:t>ngagement focus area. </w:t>
      </w:r>
    </w:p>
    <w:p w14:paraId="3BD61F06" w14:textId="77777777" w:rsidR="00301D40" w:rsidRPr="0027466F" w:rsidRDefault="00301D40" w:rsidP="00301D40">
      <w:pPr>
        <w:spacing w:line="256" w:lineRule="auto"/>
        <w:rPr>
          <w:b/>
          <w:bCs/>
        </w:rPr>
      </w:pPr>
      <w:bookmarkStart w:id="41" w:name="_Toc39068493"/>
      <w:r w:rsidRPr="0027466F">
        <w:rPr>
          <w:b/>
          <w:bCs/>
        </w:rPr>
        <w:t>Established governance structures</w:t>
      </w:r>
      <w:r w:rsidRPr="0027466F" w:rsidDel="00192CA8">
        <w:rPr>
          <w:b/>
          <w:bCs/>
        </w:rPr>
        <w:t xml:space="preserve"> </w:t>
      </w:r>
    </w:p>
    <w:p w14:paraId="2070F156" w14:textId="3CD6901F" w:rsidR="00301D40" w:rsidRPr="0027466F" w:rsidRDefault="00581866" w:rsidP="00301D40">
      <w:pPr>
        <w:spacing w:line="256" w:lineRule="auto"/>
        <w:ind w:left="360"/>
      </w:pPr>
      <w:r w:rsidRPr="0027466F">
        <w:t xml:space="preserve">AHP MVACO </w:t>
      </w:r>
      <w:r w:rsidR="00301D40" w:rsidRPr="0027466F">
        <w:t xml:space="preserve">has established appropriate governance structures. ACO-MCO governance is overseen by an Executive Committee, supported by a Joint Operating Committee, (JOC), the Managing Board, </w:t>
      </w:r>
      <w:r w:rsidRPr="0027466F">
        <w:t>AHP MVACO</w:t>
      </w:r>
      <w:r w:rsidR="00301D40" w:rsidRPr="0027466F">
        <w:t>’s Patient and Family Advisory Board (PFAC), and its Quality Committee. The Executive Committee provides final approval for all AHP MVACO policy and strategic decision making</w:t>
      </w:r>
      <w:r w:rsidR="00AC61D4">
        <w:t xml:space="preserve">. </w:t>
      </w:r>
      <w:r w:rsidR="00301D40" w:rsidRPr="0027466F">
        <w:t xml:space="preserve"> </w:t>
      </w:r>
      <w:r w:rsidR="00671495" w:rsidRPr="0027466F">
        <w:t xml:space="preserve"> </w:t>
      </w:r>
      <w:r w:rsidR="00303C04" w:rsidRPr="0027466F">
        <w:t xml:space="preserve">  </w:t>
      </w:r>
    </w:p>
    <w:p w14:paraId="27E74703" w14:textId="77777777" w:rsidR="00301D40" w:rsidRPr="0027466F" w:rsidRDefault="00301D40" w:rsidP="00301D40">
      <w:pPr>
        <w:spacing w:line="256" w:lineRule="auto"/>
        <w:ind w:left="360"/>
      </w:pPr>
      <w:r w:rsidRPr="0027466F">
        <w:t xml:space="preserve">The JOC which includes four senior staff members each from the ACO and the MCO reports to the Executive Committee on a range of topics including care management policies, Community Partners (CPs) integration efforts, wellness programs, and other regular clinical activities. </w:t>
      </w:r>
    </w:p>
    <w:p w14:paraId="6E9BFE9A" w14:textId="29639B79" w:rsidR="00301D40" w:rsidRPr="0027466F" w:rsidRDefault="00301D40" w:rsidP="00301D40">
      <w:pPr>
        <w:spacing w:line="256" w:lineRule="auto"/>
        <w:ind w:left="360"/>
      </w:pPr>
      <w:r w:rsidRPr="0027466F">
        <w:t xml:space="preserve">The Managing Board provides administrative support to the Executive Committee through the development of </w:t>
      </w:r>
      <w:r w:rsidR="00B74235" w:rsidRPr="0027466F">
        <w:t>AHP MVACO</w:t>
      </w:r>
      <w:r w:rsidRPr="0027466F">
        <w:t xml:space="preserve">’s annual business plans including the ACO’s budgets, assumptions related to the ACO’s provider networks and all payment models related to regular and performance-based reimbursement. The Managing Board is also responsible for identifying and maintaining the ACO’s key performance indicators that drive </w:t>
      </w:r>
      <w:r w:rsidR="00581866" w:rsidRPr="0027466F">
        <w:t>AHP MVACO</w:t>
      </w:r>
      <w:r w:rsidRPr="0027466F">
        <w:t xml:space="preserve">’s overall performance measurement strategy. </w:t>
      </w:r>
    </w:p>
    <w:p w14:paraId="718342D8" w14:textId="6D504613" w:rsidR="00301D40" w:rsidRPr="0027466F" w:rsidRDefault="00301D40" w:rsidP="00301D40">
      <w:pPr>
        <w:spacing w:line="256" w:lineRule="auto"/>
        <w:ind w:left="360"/>
      </w:pPr>
      <w:r w:rsidRPr="0027466F">
        <w:lastRenderedPageBreak/>
        <w:t xml:space="preserve">The Managing Board includes a majority of representatives from </w:t>
      </w:r>
      <w:r w:rsidR="00A905D9" w:rsidRPr="0027466F">
        <w:t>AHP MVACO</w:t>
      </w:r>
      <w:r w:rsidRPr="0027466F">
        <w:t xml:space="preserve">’s provider community as well as a consumer advocate and one representative each from a Behavioral Health (BH) and Long Term Supports and Services (LTSS) Community Partner (CP). </w:t>
      </w:r>
    </w:p>
    <w:p w14:paraId="53A83DB2" w14:textId="77777777" w:rsidR="00301D40" w:rsidRPr="0027466F" w:rsidRDefault="00301D40" w:rsidP="00301D40">
      <w:pPr>
        <w:ind w:left="360"/>
      </w:pPr>
      <w:r w:rsidRPr="0027466F">
        <w:t>The Finance Committee makes financial policy recommendations to the ACO's Executive Committee and provides strategic guidance for AHP MVACO’s capital allocation, VBP methodologies, and other ACO initiatives as well as overseeing operational compliance with MassHealth contracts.</w:t>
      </w:r>
    </w:p>
    <w:p w14:paraId="7853BEC9" w14:textId="77777777" w:rsidR="00301D40" w:rsidRPr="0027466F" w:rsidRDefault="00301D40" w:rsidP="00301D40">
      <w:pPr>
        <w:spacing w:line="256" w:lineRule="auto"/>
        <w:rPr>
          <w:b/>
          <w:bCs/>
        </w:rPr>
      </w:pPr>
      <w:r w:rsidRPr="0027466F">
        <w:rPr>
          <w:b/>
          <w:bCs/>
        </w:rPr>
        <w:t>Provider engagement in delivery system change</w:t>
      </w:r>
    </w:p>
    <w:p w14:paraId="3FCB1F27" w14:textId="3B9D2DEE" w:rsidR="00301D40" w:rsidRPr="0027466F" w:rsidRDefault="00EF2E6C" w:rsidP="00301D40">
      <w:pPr>
        <w:spacing w:line="256" w:lineRule="auto"/>
        <w:ind w:left="360"/>
      </w:pPr>
      <w:r>
        <w:t>AHP</w:t>
      </w:r>
      <w:r w:rsidRPr="0027466F">
        <w:t xml:space="preserve"> </w:t>
      </w:r>
      <w:r w:rsidR="00301D40" w:rsidRPr="0027466F">
        <w:t>MVACO</w:t>
      </w:r>
      <w:r>
        <w:t>’s</w:t>
      </w:r>
      <w:r w:rsidR="00301D40" w:rsidRPr="0027466F">
        <w:t xml:space="preserve"> Managing Board</w:t>
      </w:r>
      <w:r w:rsidR="004C5DFB">
        <w:t>,</w:t>
      </w:r>
      <w:r w:rsidR="00301D40" w:rsidRPr="0027466F">
        <w:t xml:space="preserve"> which has a majority of representatives from the provider community</w:t>
      </w:r>
      <w:r w:rsidR="004C5DFB">
        <w:t>,</w:t>
      </w:r>
      <w:r w:rsidR="00301D40" w:rsidRPr="0027466F">
        <w:t xml:space="preserve"> develops the ACO’s policies related to quality improvement and performance measurement. The ACO’s Quality Committee then works directly with providers across the system to coordinate quality improvement efforts. </w:t>
      </w:r>
    </w:p>
    <w:p w14:paraId="6E76F800" w14:textId="42420BAE" w:rsidR="00301D40" w:rsidRPr="0027466F" w:rsidRDefault="00E2464F" w:rsidP="00301D40">
      <w:pPr>
        <w:spacing w:line="256" w:lineRule="auto"/>
        <w:ind w:left="360"/>
      </w:pPr>
      <w:r>
        <w:t>As shown in Figure 1, n</w:t>
      </w:r>
      <w:r w:rsidR="00301D40" w:rsidRPr="0027466F">
        <w:t xml:space="preserve">early all practice sites across </w:t>
      </w:r>
      <w:r w:rsidR="00BB029D" w:rsidRPr="0027466F">
        <w:t>AHP MVACO</w:t>
      </w:r>
      <w:r w:rsidR="00301D40" w:rsidRPr="0027466F">
        <w:t xml:space="preserve"> reported that performance reports on quality are received and shared with providers regularly and that one-on-one reviews and feedback are a primary method through which performance management occurs. </w:t>
      </w:r>
    </w:p>
    <w:p w14:paraId="65151A39" w14:textId="19CD83E9" w:rsidR="00301D40" w:rsidRPr="0027466F" w:rsidRDefault="00301D40" w:rsidP="00301D40">
      <w:pPr>
        <w:spacing w:line="257" w:lineRule="auto"/>
        <w:ind w:left="360"/>
        <w:rPr>
          <w:u w:val="single"/>
        </w:rPr>
      </w:pPr>
      <w:r w:rsidRPr="0027466F">
        <w:rPr>
          <w:u w:val="single"/>
        </w:rPr>
        <w:t xml:space="preserve">Figure </w:t>
      </w:r>
      <w:r w:rsidRPr="0027466F">
        <w:rPr>
          <w:color w:val="2B579A"/>
          <w:u w:val="single"/>
          <w:shd w:val="clear" w:color="auto" w:fill="E6E6E6"/>
        </w:rPr>
        <w:fldChar w:fldCharType="begin"/>
      </w:r>
      <w:r w:rsidRPr="0027466F">
        <w:rPr>
          <w:u w:val="single"/>
        </w:rPr>
        <w:instrText xml:space="preserve"> SEQ Figure \* ARABIC </w:instrText>
      </w:r>
      <w:r w:rsidRPr="0027466F">
        <w:rPr>
          <w:color w:val="2B579A"/>
          <w:u w:val="single"/>
          <w:shd w:val="clear" w:color="auto" w:fill="E6E6E6"/>
        </w:rPr>
        <w:fldChar w:fldCharType="separate"/>
      </w:r>
      <w:r w:rsidR="000E534F">
        <w:rPr>
          <w:noProof/>
          <w:u w:val="single"/>
        </w:rPr>
        <w:t>1</w:t>
      </w:r>
      <w:r w:rsidRPr="0027466F">
        <w:rPr>
          <w:color w:val="2B579A"/>
          <w:u w:val="single"/>
          <w:shd w:val="clear" w:color="auto" w:fill="E6E6E6"/>
        </w:rPr>
        <w:fldChar w:fldCharType="end"/>
      </w:r>
      <w:r w:rsidRPr="0027466F">
        <w:rPr>
          <w:u w:val="single"/>
        </w:rPr>
        <w:t>. Provider Engagement and Physician Performance Management Approaches</w:t>
      </w:r>
      <w:r w:rsidRPr="0027466F">
        <w:t xml:space="preserve"> </w:t>
      </w:r>
    </w:p>
    <w:p w14:paraId="759BF138" w14:textId="79ADF8FD" w:rsidR="00301D40" w:rsidRPr="0027466F" w:rsidRDefault="000402D5" w:rsidP="00301D40">
      <w:pPr>
        <w:spacing w:line="257" w:lineRule="auto"/>
        <w:ind w:left="360"/>
      </w:pPr>
      <w:r w:rsidRPr="000402D5">
        <w:rPr>
          <w:noProof/>
        </w:rPr>
        <w:drawing>
          <wp:inline distT="0" distB="0" distL="0" distR="0" wp14:anchorId="6687C3A3" wp14:editId="621064F3">
            <wp:extent cx="5410200" cy="2997200"/>
            <wp:effectExtent l="19050" t="19050" r="19050" b="12700"/>
            <wp:docPr id="4" name="Picture 4" descr="Figure 1 shows that nearly all practice sites across AHP MVACO reported that performance reports on quality are received and shared with providers regularly and that one-on-one reviews and feedback are a primary method through which performance management occu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 shows that nearly all practice sites across AHP MVACO reported that performance reports on quality are received and shared with providers regularly and that one-on-one reviews and feedback are a primary method through which performance management occurs.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0200" cy="2997200"/>
                    </a:xfrm>
                    <a:prstGeom prst="rect">
                      <a:avLst/>
                    </a:prstGeom>
                    <a:noFill/>
                    <a:ln>
                      <a:solidFill>
                        <a:schemeClr val="bg2">
                          <a:lumMod val="85000"/>
                        </a:schemeClr>
                      </a:solidFill>
                    </a:ln>
                  </pic:spPr>
                </pic:pic>
              </a:graphicData>
            </a:graphic>
          </wp:inline>
        </w:drawing>
      </w:r>
    </w:p>
    <w:p w14:paraId="7A81DC7D" w14:textId="77777777" w:rsidR="00301D40" w:rsidRPr="0027466F" w:rsidRDefault="00301D40" w:rsidP="00301D40">
      <w:pPr>
        <w:spacing w:after="0" w:line="257" w:lineRule="auto"/>
        <w:ind w:left="360"/>
        <w:rPr>
          <w:sz w:val="16"/>
          <w:szCs w:val="16"/>
        </w:rPr>
      </w:pPr>
      <w:r w:rsidRPr="0027466F">
        <w:rPr>
          <w:sz w:val="16"/>
          <w:szCs w:val="16"/>
        </w:rPr>
        <w:t xml:space="preserve">Number of Practices Reporting in the State, N = 225 </w:t>
      </w:r>
    </w:p>
    <w:p w14:paraId="62F49E05" w14:textId="77777777" w:rsidR="00301D40" w:rsidRPr="0027466F" w:rsidRDefault="00301D40" w:rsidP="00301D40">
      <w:pPr>
        <w:spacing w:after="0" w:line="257" w:lineRule="auto"/>
        <w:ind w:left="360"/>
        <w:rPr>
          <w:sz w:val="16"/>
          <w:szCs w:val="16"/>
        </w:rPr>
      </w:pPr>
      <w:r w:rsidRPr="0027466F">
        <w:rPr>
          <w:sz w:val="16"/>
          <w:szCs w:val="16"/>
        </w:rPr>
        <w:t>Number of Practices Reporting in MVACO, N = 9</w:t>
      </w:r>
    </w:p>
    <w:p w14:paraId="230E3EA1" w14:textId="08C1C5CF" w:rsidR="00301D40" w:rsidRPr="0027466F" w:rsidRDefault="00301D40" w:rsidP="00301D40">
      <w:pPr>
        <w:ind w:left="360"/>
        <w:rPr>
          <w:i/>
          <w:sz w:val="16"/>
          <w:szCs w:val="16"/>
        </w:rPr>
      </w:pPr>
      <w:r w:rsidRPr="0027466F">
        <w:rPr>
          <w:sz w:val="16"/>
          <w:szCs w:val="16"/>
        </w:rPr>
        <w:t xml:space="preserve">Figure displays responses to Q37. </w:t>
      </w:r>
      <w:r w:rsidRPr="0027466F">
        <w:rPr>
          <w:i/>
          <w:sz w:val="16"/>
          <w:szCs w:val="16"/>
        </w:rPr>
        <w:t xml:space="preserve">Which of the following approaches are used to manage the performance of individual physicians who practice at your site? Select all that apply. </w:t>
      </w:r>
      <w:r w:rsidRPr="0027466F">
        <w:rPr>
          <w:sz w:val="16"/>
          <w:szCs w:val="16"/>
        </w:rPr>
        <w:t xml:space="preserve">Statistical significance testing was not done due to small sample size. </w:t>
      </w:r>
    </w:p>
    <w:p w14:paraId="38FCB7E8" w14:textId="2C466144" w:rsidR="005A4578" w:rsidRPr="0027466F" w:rsidRDefault="006F239B" w:rsidP="00301D40">
      <w:pPr>
        <w:pStyle w:val="Heading3"/>
        <w:spacing w:before="0" w:after="160" w:line="259" w:lineRule="auto"/>
        <w:rPr>
          <w:color w:val="auto"/>
        </w:rPr>
      </w:pPr>
      <w:bookmarkStart w:id="42" w:name="_Toc57728236"/>
      <w:r w:rsidRPr="0027466F">
        <w:rPr>
          <w:color w:val="auto"/>
        </w:rPr>
        <w:t>Recommendations</w:t>
      </w:r>
      <w:bookmarkEnd w:id="41"/>
      <w:bookmarkEnd w:id="42"/>
    </w:p>
    <w:p w14:paraId="59DC0A69" w14:textId="5E6E39BF" w:rsidR="00B06EC6" w:rsidRPr="0027466F" w:rsidRDefault="00C146B5" w:rsidP="00B06EC6">
      <w:pPr>
        <w:ind w:left="360"/>
        <w:rPr>
          <w:b/>
          <w:bCs/>
        </w:rPr>
      </w:pPr>
      <w:bookmarkStart w:id="43" w:name="_Toc39068494"/>
      <w:r w:rsidRPr="0027466F">
        <w:t>The IA has n</w:t>
      </w:r>
      <w:r w:rsidR="00B06EC6" w:rsidRPr="0027466F">
        <w:t xml:space="preserve">o recommendations for </w:t>
      </w:r>
      <w:r w:rsidRPr="0027466F">
        <w:t xml:space="preserve">the </w:t>
      </w:r>
      <w:r w:rsidR="00B06EC6" w:rsidRPr="0027466F">
        <w:t>Organizational Structure and Engagement</w:t>
      </w:r>
      <w:r w:rsidRPr="0027466F">
        <w:rPr>
          <w:b/>
          <w:bCs/>
        </w:rPr>
        <w:t xml:space="preserve"> </w:t>
      </w:r>
      <w:r w:rsidRPr="0027466F">
        <w:t>focus area</w:t>
      </w:r>
      <w:r w:rsidR="00B06EC6" w:rsidRPr="0027466F">
        <w:t>.</w:t>
      </w:r>
    </w:p>
    <w:p w14:paraId="6D9E364D" w14:textId="77777777" w:rsidR="00625C3B" w:rsidRDefault="00625C3B">
      <w:pPr>
        <w:spacing w:after="0" w:line="240" w:lineRule="auto"/>
        <w:rPr>
          <w:szCs w:val="24"/>
        </w:rPr>
      </w:pPr>
      <w:r>
        <w:br w:type="page"/>
      </w:r>
    </w:p>
    <w:p w14:paraId="2CBB8B21" w14:textId="4A9FC039" w:rsidR="00B06EC6" w:rsidRPr="0027466F" w:rsidRDefault="00B06EC6" w:rsidP="00E2408D">
      <w:pPr>
        <w:pStyle w:val="paragraph"/>
        <w:spacing w:before="0" w:beforeAutospacing="0" w:after="160" w:afterAutospacing="0" w:line="259" w:lineRule="auto"/>
        <w:ind w:left="360"/>
        <w:textAlignment w:val="baseline"/>
        <w:rPr>
          <w:rFonts w:ascii="Arial" w:hAnsi="Arial"/>
          <w:sz w:val="20"/>
        </w:rPr>
      </w:pPr>
      <w:r w:rsidRPr="0027466F">
        <w:rPr>
          <w:rFonts w:ascii="Arial" w:hAnsi="Arial"/>
          <w:sz w:val="20"/>
        </w:rPr>
        <w:lastRenderedPageBreak/>
        <w:t>Promising practices that ACOs have found useful in this area include:</w:t>
      </w:r>
    </w:p>
    <w:p w14:paraId="7AF27459" w14:textId="77777777" w:rsidR="00B06EC6" w:rsidRPr="0027466F" w:rsidRDefault="00B06EC6" w:rsidP="005817BF">
      <w:pPr>
        <w:numPr>
          <w:ilvl w:val="0"/>
          <w:numId w:val="16"/>
        </w:numPr>
        <w:rPr>
          <w:rFonts w:eastAsia="SimSun" w:cs="Arial"/>
          <w:b/>
          <w:bCs/>
          <w:szCs w:val="20"/>
        </w:rPr>
      </w:pPr>
      <w:bookmarkStart w:id="44" w:name="_Hlk46396033"/>
      <w:r w:rsidRPr="0027466F">
        <w:rPr>
          <w:rFonts w:eastAsia="Arial" w:cs="Arial"/>
          <w:b/>
          <w:bCs/>
          <w:szCs w:val="20"/>
        </w:rPr>
        <w:t>Established governance structures</w:t>
      </w:r>
    </w:p>
    <w:p w14:paraId="42666EC5" w14:textId="09784278" w:rsidR="00B06EC6" w:rsidRPr="0027466F" w:rsidRDefault="00AD3455" w:rsidP="005817BF">
      <w:pPr>
        <w:numPr>
          <w:ilvl w:val="1"/>
          <w:numId w:val="16"/>
        </w:numPr>
        <w:rPr>
          <w:rFonts w:eastAsia="Calibri" w:cs="Arial"/>
          <w:b/>
          <w:bCs/>
          <w:szCs w:val="20"/>
        </w:rPr>
      </w:pPr>
      <w:r w:rsidRPr="0027466F">
        <w:rPr>
          <w:rFonts w:eastAsia="Arial" w:cs="Arial"/>
          <w:szCs w:val="20"/>
        </w:rPr>
        <w:t>e</w:t>
      </w:r>
      <w:r w:rsidR="00B06EC6" w:rsidRPr="0027466F">
        <w:rPr>
          <w:rFonts w:eastAsia="Arial" w:cs="Arial"/>
          <w:szCs w:val="20"/>
        </w:rPr>
        <w:t>ngaging Community Partners (CPs) in ACO governance by developing a subcommittee with ACO and CP representatives focused on increasing CP integration and collaboration.</w:t>
      </w:r>
    </w:p>
    <w:p w14:paraId="6EB45FE5" w14:textId="7B2C5400" w:rsidR="00B06EC6" w:rsidRPr="0027466F" w:rsidRDefault="00AD3455" w:rsidP="005817BF">
      <w:pPr>
        <w:numPr>
          <w:ilvl w:val="1"/>
          <w:numId w:val="16"/>
        </w:numPr>
        <w:rPr>
          <w:rFonts w:eastAsia="Calibri" w:cs="Arial"/>
          <w:b/>
          <w:bCs/>
          <w:szCs w:val="20"/>
        </w:rPr>
      </w:pPr>
      <w:r w:rsidRPr="0027466F">
        <w:rPr>
          <w:rFonts w:eastAsia="Arial" w:cs="Arial"/>
          <w:szCs w:val="20"/>
        </w:rPr>
        <w:t>c</w:t>
      </w:r>
      <w:r w:rsidR="00B06EC6" w:rsidRPr="0027466F">
        <w:rPr>
          <w:rFonts w:eastAsia="Arial" w:cs="Arial"/>
          <w:szCs w:val="20"/>
        </w:rPr>
        <w:t>reating a centralized PFAC to synthesize information from practice site specific PFACs and disseminate promising practices to other provider groups and practice sites within the ACO’s network.</w:t>
      </w:r>
    </w:p>
    <w:p w14:paraId="18CFB65A" w14:textId="7501FA47" w:rsidR="00B06EC6" w:rsidRPr="0027466F" w:rsidRDefault="00AD3455" w:rsidP="005817BF">
      <w:pPr>
        <w:numPr>
          <w:ilvl w:val="1"/>
          <w:numId w:val="16"/>
        </w:numPr>
        <w:rPr>
          <w:rFonts w:eastAsia="Arial" w:cs="Arial"/>
          <w:szCs w:val="20"/>
        </w:rPr>
      </w:pPr>
      <w:r w:rsidRPr="0027466F">
        <w:rPr>
          <w:rFonts w:eastAsia="Arial" w:cs="Arial"/>
          <w:szCs w:val="20"/>
        </w:rPr>
        <w:t>s</w:t>
      </w:r>
      <w:r w:rsidR="00B06EC6" w:rsidRPr="0027466F">
        <w:rPr>
          <w:rFonts w:eastAsia="Arial" w:cs="Arial"/>
          <w:szCs w:val="20"/>
        </w:rPr>
        <w:t>eeking feedback from consumer representatives or PFACs related to member experience prior to adoption of new care protocols or other changes.</w:t>
      </w:r>
    </w:p>
    <w:p w14:paraId="73934C5F" w14:textId="4DBBD929" w:rsidR="00B06EC6" w:rsidRPr="0027466F" w:rsidRDefault="00AD3455" w:rsidP="005817BF">
      <w:pPr>
        <w:numPr>
          <w:ilvl w:val="1"/>
          <w:numId w:val="16"/>
        </w:numPr>
        <w:rPr>
          <w:rFonts w:eastAsia="Calibri" w:cs="Arial"/>
          <w:b/>
          <w:szCs w:val="20"/>
        </w:rPr>
      </w:pPr>
      <w:r w:rsidRPr="0027466F">
        <w:rPr>
          <w:rFonts w:eastAsia="Calibri" w:cs="Arial"/>
          <w:szCs w:val="20"/>
        </w:rPr>
        <w:t>i</w:t>
      </w:r>
      <w:r w:rsidR="00B06EC6" w:rsidRPr="0027466F">
        <w:rPr>
          <w:rFonts w:eastAsia="Calibri" w:cs="Arial"/>
          <w:szCs w:val="20"/>
        </w:rPr>
        <w:t>ncluding a patient representative in each of an ACO’s subcommittees in addition to having a patient representative on the governing board.</w:t>
      </w:r>
    </w:p>
    <w:p w14:paraId="74E5C2C2" w14:textId="77777777" w:rsidR="00B06EC6" w:rsidRPr="0027466F" w:rsidRDefault="00B06EC6" w:rsidP="005817BF">
      <w:pPr>
        <w:numPr>
          <w:ilvl w:val="0"/>
          <w:numId w:val="16"/>
        </w:numPr>
        <w:rPr>
          <w:rFonts w:eastAsia="SimSun" w:cs="Arial"/>
          <w:b/>
          <w:bCs/>
          <w:szCs w:val="20"/>
        </w:rPr>
      </w:pPr>
      <w:r w:rsidRPr="0027466F">
        <w:rPr>
          <w:rFonts w:eastAsia="Arial" w:cs="Arial"/>
          <w:b/>
          <w:bCs/>
          <w:szCs w:val="20"/>
        </w:rPr>
        <w:t>Provider engagement in delivery system change</w:t>
      </w:r>
    </w:p>
    <w:p w14:paraId="2D6D7C32" w14:textId="630AF2BB" w:rsidR="00B06EC6" w:rsidRPr="0027466F" w:rsidRDefault="00AD3455" w:rsidP="005817BF">
      <w:pPr>
        <w:numPr>
          <w:ilvl w:val="1"/>
          <w:numId w:val="16"/>
        </w:numPr>
        <w:rPr>
          <w:rFonts w:eastAsia="Arial" w:cs="Arial"/>
          <w:szCs w:val="20"/>
        </w:rPr>
      </w:pPr>
      <w:r w:rsidRPr="0027466F">
        <w:rPr>
          <w:rFonts w:eastAsia="SimSun" w:cs="Arial"/>
          <w:szCs w:val="20"/>
        </w:rPr>
        <w:t>p</w:t>
      </w:r>
      <w:r w:rsidR="00B06EC6" w:rsidRPr="0027466F">
        <w:rPr>
          <w:rFonts w:eastAsia="SimSun" w:cs="Arial"/>
          <w:szCs w:val="20"/>
        </w:rPr>
        <w:t xml:space="preserve">rotecting dedicated provider </w:t>
      </w:r>
      <w:r w:rsidR="00B06EC6" w:rsidRPr="0027466F">
        <w:rPr>
          <w:rFonts w:eastAsia="Arial" w:cs="Arial"/>
          <w:szCs w:val="20"/>
        </w:rPr>
        <w:t>time for population health level activities or individual quality improvement projects.</w:t>
      </w:r>
    </w:p>
    <w:p w14:paraId="5C425D68" w14:textId="75366ADC" w:rsidR="00B06EC6" w:rsidRPr="0027466F" w:rsidRDefault="00AD3455" w:rsidP="005817BF">
      <w:pPr>
        <w:numPr>
          <w:ilvl w:val="1"/>
          <w:numId w:val="16"/>
        </w:numPr>
        <w:rPr>
          <w:rFonts w:eastAsia="Calibri" w:cs="Arial"/>
          <w:szCs w:val="20"/>
        </w:rPr>
      </w:pPr>
      <w:r w:rsidRPr="0027466F">
        <w:rPr>
          <w:rFonts w:eastAsia="Calibri" w:cs="Arial"/>
          <w:szCs w:val="20"/>
        </w:rPr>
        <w:t>e</w:t>
      </w:r>
      <w:r w:rsidR="00B06EC6" w:rsidRPr="0027466F">
        <w:rPr>
          <w:rFonts w:eastAsia="Calibri" w:cs="Arial"/>
          <w:szCs w:val="20"/>
        </w:rPr>
        <w:t>ngaging frontline providers in continuous feedback loops to identify areas where patient experience could be improved.</w:t>
      </w:r>
    </w:p>
    <w:p w14:paraId="7906576A" w14:textId="13F8CDFD" w:rsidR="00B06EC6" w:rsidRPr="0027466F" w:rsidRDefault="00AD3455" w:rsidP="005817BF">
      <w:pPr>
        <w:numPr>
          <w:ilvl w:val="1"/>
          <w:numId w:val="16"/>
        </w:numPr>
        <w:rPr>
          <w:rFonts w:eastAsia="Calibri" w:cs="Arial"/>
          <w:szCs w:val="20"/>
        </w:rPr>
      </w:pPr>
      <w:r w:rsidRPr="0027466F">
        <w:rPr>
          <w:rFonts w:eastAsia="Calibri" w:cs="Arial"/>
          <w:szCs w:val="20"/>
        </w:rPr>
        <w:t>h</w:t>
      </w:r>
      <w:r w:rsidR="00B06EC6" w:rsidRPr="0027466F">
        <w:rPr>
          <w:rFonts w:eastAsia="Calibri" w:cs="Arial"/>
          <w:szCs w:val="20"/>
        </w:rPr>
        <w:t>osting regular meetings between providers or provider groups and senior management to collect provider feedback on care management operations and quality improvement initiatives.</w:t>
      </w:r>
    </w:p>
    <w:p w14:paraId="03546849" w14:textId="51CEF681" w:rsidR="00B06EC6" w:rsidRPr="0027466F" w:rsidRDefault="00AD3455" w:rsidP="005817BF">
      <w:pPr>
        <w:numPr>
          <w:ilvl w:val="1"/>
          <w:numId w:val="16"/>
        </w:numPr>
        <w:rPr>
          <w:rFonts w:eastAsia="Calibri" w:cs="Arial"/>
          <w:szCs w:val="20"/>
        </w:rPr>
      </w:pPr>
      <w:r w:rsidRPr="0027466F">
        <w:rPr>
          <w:rFonts w:eastAsia="Calibri" w:cs="Arial"/>
          <w:szCs w:val="20"/>
        </w:rPr>
        <w:t>d</w:t>
      </w:r>
      <w:r w:rsidR="00B06EC6" w:rsidRPr="0027466F">
        <w:rPr>
          <w:rFonts w:eastAsia="Calibri" w:cs="Arial"/>
          <w:szCs w:val="20"/>
        </w:rPr>
        <w:t>eveloping provider-accessible performance dashboards with practice-site level data.</w:t>
      </w:r>
    </w:p>
    <w:p w14:paraId="583165DA" w14:textId="5033AB42" w:rsidR="00B06EC6" w:rsidRPr="0027466F" w:rsidRDefault="00AD3455" w:rsidP="005817BF">
      <w:pPr>
        <w:numPr>
          <w:ilvl w:val="1"/>
          <w:numId w:val="16"/>
        </w:numPr>
        <w:rPr>
          <w:rFonts w:eastAsia="Calibri" w:cs="Arial"/>
          <w:szCs w:val="20"/>
        </w:rPr>
      </w:pPr>
      <w:r w:rsidRPr="0027466F">
        <w:rPr>
          <w:rFonts w:eastAsia="Calibri" w:cs="Arial"/>
          <w:szCs w:val="20"/>
        </w:rPr>
        <w:t>e</w:t>
      </w:r>
      <w:r w:rsidR="00B06EC6" w:rsidRPr="0027466F">
        <w:rPr>
          <w:rFonts w:eastAsia="Calibri" w:cs="Arial"/>
          <w:szCs w:val="20"/>
        </w:rPr>
        <w:t>mploying individuals in roles dedicated to QI, who assist providers and practice sites to review quality measures and identify pathways to improve care processes and provider performance.</w:t>
      </w:r>
      <w:bookmarkEnd w:id="44"/>
    </w:p>
    <w:p w14:paraId="62740553" w14:textId="425BDDB9" w:rsidR="008D26A1" w:rsidRPr="0027466F" w:rsidRDefault="00222838" w:rsidP="00073348">
      <w:pPr>
        <w:pStyle w:val="Heading2"/>
        <w:spacing w:before="0" w:after="160" w:line="259" w:lineRule="auto"/>
        <w:rPr>
          <w:color w:val="auto"/>
        </w:rPr>
      </w:pPr>
      <w:bookmarkStart w:id="45" w:name="_Toc57728237"/>
      <w:r w:rsidRPr="0027466F">
        <w:rPr>
          <w:color w:val="auto"/>
        </w:rPr>
        <w:t xml:space="preserve">2. </w:t>
      </w:r>
      <w:r w:rsidR="008D26A1" w:rsidRPr="0027466F">
        <w:rPr>
          <w:color w:val="auto"/>
        </w:rPr>
        <w:t xml:space="preserve">Integration of Systems </w:t>
      </w:r>
      <w:r w:rsidR="00F44AE5" w:rsidRPr="0027466F">
        <w:rPr>
          <w:color w:val="auto"/>
        </w:rPr>
        <w:t>and</w:t>
      </w:r>
      <w:r w:rsidR="008D26A1" w:rsidRPr="0027466F">
        <w:rPr>
          <w:color w:val="auto"/>
        </w:rPr>
        <w:t xml:space="preserve"> Processes</w:t>
      </w:r>
      <w:bookmarkEnd w:id="40"/>
      <w:bookmarkEnd w:id="43"/>
      <w:bookmarkEnd w:id="45"/>
    </w:p>
    <w:p w14:paraId="17FD1F6A" w14:textId="4400C17E" w:rsidR="008D26A1" w:rsidRPr="0027466F" w:rsidRDefault="00F44AE5" w:rsidP="00073348">
      <w:pPr>
        <w:pStyle w:val="Heading3"/>
        <w:spacing w:before="0" w:after="160" w:line="259" w:lineRule="auto"/>
        <w:rPr>
          <w:color w:val="auto"/>
        </w:rPr>
      </w:pPr>
      <w:bookmarkStart w:id="46" w:name="_Toc32406712"/>
      <w:bookmarkStart w:id="47" w:name="_Toc39068495"/>
      <w:bookmarkStart w:id="48" w:name="_Toc57728238"/>
      <w:r w:rsidRPr="0027466F">
        <w:rPr>
          <w:color w:val="auto"/>
        </w:rPr>
        <w:t>On Track</w:t>
      </w:r>
      <w:r w:rsidR="008D26A1" w:rsidRPr="0027466F">
        <w:rPr>
          <w:color w:val="auto"/>
        </w:rPr>
        <w:t xml:space="preserve"> Description</w:t>
      </w:r>
      <w:bookmarkEnd w:id="46"/>
      <w:bookmarkEnd w:id="47"/>
      <w:bookmarkEnd w:id="48"/>
    </w:p>
    <w:p w14:paraId="291E9DAC" w14:textId="633AEAF3" w:rsidR="00AA4164" w:rsidRPr="0027466F" w:rsidRDefault="00AA4164" w:rsidP="00AA4164">
      <w:bookmarkStart w:id="49" w:name="_Toc32406713"/>
      <w:r w:rsidRPr="0027466F">
        <w:t xml:space="preserve">Characteristics of ACOs considered </w:t>
      </w:r>
      <w:r w:rsidR="00F44AE5" w:rsidRPr="0027466F">
        <w:t>On track:</w:t>
      </w:r>
    </w:p>
    <w:p w14:paraId="1693995E" w14:textId="73289D6A" w:rsidR="00AA4164" w:rsidRPr="0027466F" w:rsidRDefault="00AA4164" w:rsidP="005817BF">
      <w:pPr>
        <w:pStyle w:val="ListParagraph"/>
        <w:numPr>
          <w:ilvl w:val="0"/>
          <w:numId w:val="4"/>
        </w:numPr>
        <w:contextualSpacing w:val="0"/>
      </w:pPr>
      <w:r w:rsidRPr="0027466F">
        <w:rPr>
          <w:b/>
          <w:bCs/>
        </w:rPr>
        <w:t>Administrative coordination among ACO member organizations and with CPs</w:t>
      </w:r>
    </w:p>
    <w:p w14:paraId="376F625F" w14:textId="7E337157" w:rsidR="00AA4164" w:rsidRPr="0027466F" w:rsidRDefault="00AA4164" w:rsidP="005817BF">
      <w:pPr>
        <w:pStyle w:val="ListParagraph"/>
        <w:numPr>
          <w:ilvl w:val="1"/>
          <w:numId w:val="4"/>
        </w:numPr>
        <w:contextualSpacing w:val="0"/>
      </w:pPr>
      <w:r w:rsidRPr="0027466F">
        <w:t xml:space="preserve">circulates frequently updated lists including enrollee contact information and flags members who are </w:t>
      </w:r>
      <w:r w:rsidR="003905D5" w:rsidRPr="0027466F">
        <w:t xml:space="preserve">appropriate </w:t>
      </w:r>
      <w:r w:rsidRPr="0027466F">
        <w:t xml:space="preserve">for receiving CP </w:t>
      </w:r>
      <w:proofErr w:type="gramStart"/>
      <w:r w:rsidR="00B5617C" w:rsidRPr="0027466F">
        <w:t>supports</w:t>
      </w:r>
      <w:r w:rsidRPr="0027466F">
        <w:t>;</w:t>
      </w:r>
      <w:proofErr w:type="gramEnd"/>
    </w:p>
    <w:p w14:paraId="471DAB55" w14:textId="77777777" w:rsidR="00AA4164" w:rsidRPr="0027466F" w:rsidRDefault="00AA4164" w:rsidP="005817BF">
      <w:pPr>
        <w:pStyle w:val="ListParagraph"/>
        <w:numPr>
          <w:ilvl w:val="1"/>
          <w:numId w:val="4"/>
        </w:numPr>
        <w:contextualSpacing w:val="0"/>
      </w:pPr>
      <w:r w:rsidRPr="0027466F">
        <w:t xml:space="preserve">shares reports including risk stratification, care management, quality, and utilization data with practice </w:t>
      </w:r>
      <w:proofErr w:type="gramStart"/>
      <w:r w:rsidRPr="0027466F">
        <w:t>sites;</w:t>
      </w:r>
      <w:proofErr w:type="gramEnd"/>
    </w:p>
    <w:p w14:paraId="5842A708" w14:textId="77777777" w:rsidR="00AA4164" w:rsidRPr="0027466F" w:rsidRDefault="00AA4164" w:rsidP="005817BF">
      <w:pPr>
        <w:pStyle w:val="ListParagraph"/>
        <w:numPr>
          <w:ilvl w:val="1"/>
          <w:numId w:val="4"/>
        </w:numPr>
        <w:contextualSpacing w:val="0"/>
      </w:pPr>
      <w:r w:rsidRPr="0027466F">
        <w:t>practice sites report that when members are receiving care coordination and management services from more than one program or person, these resources typically operate together efficiently.</w:t>
      </w:r>
    </w:p>
    <w:p w14:paraId="100EBEDE" w14:textId="169ED4F8" w:rsidR="00AA4164" w:rsidRPr="0027466F" w:rsidRDefault="00AA4164" w:rsidP="005817BF">
      <w:pPr>
        <w:pStyle w:val="ListParagraph"/>
        <w:numPr>
          <w:ilvl w:val="0"/>
          <w:numId w:val="4"/>
        </w:numPr>
        <w:contextualSpacing w:val="0"/>
      </w:pPr>
      <w:r w:rsidRPr="0027466F">
        <w:rPr>
          <w:b/>
          <w:bCs/>
        </w:rPr>
        <w:t xml:space="preserve">Clinical </w:t>
      </w:r>
      <w:r w:rsidR="008A36D3" w:rsidRPr="0027466F">
        <w:rPr>
          <w:b/>
          <w:bCs/>
        </w:rPr>
        <w:t>i</w:t>
      </w:r>
      <w:r w:rsidRPr="0027466F">
        <w:rPr>
          <w:b/>
          <w:bCs/>
        </w:rPr>
        <w:t>ntegration among ACO member organizations and with CPs</w:t>
      </w:r>
    </w:p>
    <w:p w14:paraId="20BCFFC6" w14:textId="77777777" w:rsidR="00AA4164" w:rsidRPr="0027466F" w:rsidRDefault="00AA4164" w:rsidP="005817BF">
      <w:pPr>
        <w:pStyle w:val="ListParagraph"/>
        <w:numPr>
          <w:ilvl w:val="1"/>
          <w:numId w:val="4"/>
        </w:numPr>
        <w:contextualSpacing w:val="0"/>
      </w:pPr>
      <w:r w:rsidRPr="0027466F">
        <w:t xml:space="preserve">deploys shared team models for case management, locating ACO staff at practice sites, and providing both role-specific and process-oriented training for staff at practice </w:t>
      </w:r>
      <w:proofErr w:type="gramStart"/>
      <w:r w:rsidRPr="0027466F">
        <w:t>sites;</w:t>
      </w:r>
      <w:proofErr w:type="gramEnd"/>
    </w:p>
    <w:p w14:paraId="0DAD2074" w14:textId="3F5513F9" w:rsidR="00AA4164" w:rsidRPr="0027466F" w:rsidRDefault="00AA4164" w:rsidP="005817BF">
      <w:pPr>
        <w:pStyle w:val="ListParagraph"/>
        <w:numPr>
          <w:ilvl w:val="1"/>
          <w:numId w:val="4"/>
        </w:numPr>
        <w:contextualSpacing w:val="0"/>
      </w:pPr>
      <w:r w:rsidRPr="0027466F">
        <w:lastRenderedPageBreak/>
        <w:t xml:space="preserve">enables PCP access to all member clinical information through an </w:t>
      </w:r>
      <w:r w:rsidR="00936204" w:rsidRPr="0027466F">
        <w:t>EHR</w:t>
      </w:r>
      <w:r w:rsidRPr="0027466F">
        <w:t xml:space="preserve">; and sites are able to access results of screenings performed by the </w:t>
      </w:r>
      <w:proofErr w:type="gramStart"/>
      <w:r w:rsidRPr="0027466F">
        <w:t>ACO;</w:t>
      </w:r>
      <w:proofErr w:type="gramEnd"/>
    </w:p>
    <w:p w14:paraId="45C2CD98" w14:textId="699621E1" w:rsidR="00AA4164" w:rsidRDefault="00AA4164" w:rsidP="005817BF">
      <w:pPr>
        <w:pStyle w:val="ListParagraph"/>
        <w:numPr>
          <w:ilvl w:val="1"/>
          <w:numId w:val="4"/>
        </w:numPr>
        <w:contextualSpacing w:val="0"/>
      </w:pPr>
      <w:r w:rsidRPr="0027466F">
        <w:t xml:space="preserve">co-locates BH resources and primary care where appropriate. </w:t>
      </w:r>
    </w:p>
    <w:p w14:paraId="5D5616AF" w14:textId="0077436B" w:rsidR="00AA4164" w:rsidRPr="0027466F" w:rsidRDefault="00AA4164" w:rsidP="005817BF">
      <w:pPr>
        <w:pStyle w:val="ListParagraph"/>
        <w:numPr>
          <w:ilvl w:val="0"/>
          <w:numId w:val="4"/>
        </w:numPr>
        <w:contextualSpacing w:val="0"/>
      </w:pPr>
      <w:r w:rsidRPr="0027466F">
        <w:rPr>
          <w:b/>
        </w:rPr>
        <w:t>Joint management of</w:t>
      </w:r>
      <w:r w:rsidRPr="0027466F">
        <w:t xml:space="preserve"> </w:t>
      </w:r>
      <w:r w:rsidRPr="0027466F">
        <w:rPr>
          <w:b/>
          <w:bCs/>
        </w:rPr>
        <w:t>performance and quality</w:t>
      </w:r>
    </w:p>
    <w:p w14:paraId="4AB128F1" w14:textId="5EF115CB" w:rsidR="00AA4164" w:rsidRPr="0027466F" w:rsidRDefault="00AA4164" w:rsidP="005817BF">
      <w:pPr>
        <w:pStyle w:val="ListParagraph"/>
        <w:numPr>
          <w:ilvl w:val="1"/>
          <w:numId w:val="4"/>
        </w:numPr>
        <w:contextualSpacing w:val="0"/>
      </w:pPr>
      <w:r w:rsidRPr="0027466F">
        <w:t xml:space="preserve">articulates a clear and reasoned plan for quality management that jointly engages practice sites and ACO staff, and explicitly incorporates specific quality </w:t>
      </w:r>
      <w:proofErr w:type="gramStart"/>
      <w:r w:rsidRPr="0027466F">
        <w:t>metrics;</w:t>
      </w:r>
      <w:proofErr w:type="gramEnd"/>
    </w:p>
    <w:p w14:paraId="097C7893" w14:textId="77777777" w:rsidR="00AA4164" w:rsidRPr="0027466F" w:rsidRDefault="00AA4164" w:rsidP="005817BF">
      <w:pPr>
        <w:pStyle w:val="ListParagraph"/>
        <w:numPr>
          <w:ilvl w:val="1"/>
          <w:numId w:val="4"/>
        </w:numPr>
        <w:contextualSpacing w:val="0"/>
      </w:pPr>
      <w:r w:rsidRPr="0027466F">
        <w:t>dedicates a clinician leadership role and ACO staff to reviewing performance data, identifying performance opportunities, and implementing associated change initiatives in cooperation with providers.</w:t>
      </w:r>
    </w:p>
    <w:p w14:paraId="072A5CC6" w14:textId="4C1B9353" w:rsidR="00AA4164" w:rsidRPr="0027466F" w:rsidRDefault="00AA4164" w:rsidP="005817BF">
      <w:pPr>
        <w:pStyle w:val="ListParagraph"/>
        <w:numPr>
          <w:ilvl w:val="0"/>
          <w:numId w:val="4"/>
        </w:numPr>
        <w:contextualSpacing w:val="0"/>
        <w:rPr>
          <w:rFonts w:eastAsia="Arial"/>
          <w:b/>
        </w:rPr>
      </w:pPr>
      <w:r w:rsidRPr="0027466F">
        <w:rPr>
          <w:b/>
        </w:rPr>
        <w:t>ACO/MCO coordination</w:t>
      </w:r>
      <w:r w:rsidRPr="0027466F">
        <w:t xml:space="preserve"> (at Accountable Care Partnership Plans)</w:t>
      </w:r>
    </w:p>
    <w:p w14:paraId="7F35C256" w14:textId="77777777" w:rsidR="00AA4164" w:rsidRPr="0027466F" w:rsidRDefault="00AA4164" w:rsidP="005817BF">
      <w:pPr>
        <w:pStyle w:val="ListParagraph"/>
        <w:numPr>
          <w:ilvl w:val="1"/>
          <w:numId w:val="4"/>
        </w:numPr>
        <w:contextualSpacing w:val="0"/>
      </w:pPr>
      <w:r w:rsidRPr="0027466F">
        <w:t xml:space="preserve">shares administrative and clinical data between ACO and MCO entities, and circulates regular reports including population health and cost-of-care </w:t>
      </w:r>
      <w:proofErr w:type="gramStart"/>
      <w:r w:rsidRPr="0027466F">
        <w:t>analysis;</w:t>
      </w:r>
      <w:proofErr w:type="gramEnd"/>
      <w:r w:rsidRPr="0027466F">
        <w:t xml:space="preserve"> </w:t>
      </w:r>
    </w:p>
    <w:p w14:paraId="4C6D561A" w14:textId="77777777" w:rsidR="00AA4164" w:rsidRPr="0027466F" w:rsidRDefault="00AA4164" w:rsidP="005817BF">
      <w:pPr>
        <w:pStyle w:val="ListParagraph"/>
        <w:numPr>
          <w:ilvl w:val="1"/>
          <w:numId w:val="4"/>
        </w:numPr>
        <w:contextualSpacing w:val="0"/>
      </w:pPr>
      <w:r w:rsidRPr="0027466F">
        <w:t>is coordinated by a Joint Operating Committee for alignment of MCO and ACO activities, which manages clinical integration and is planning transitions of functions from MCO to ACO over time.</w:t>
      </w:r>
    </w:p>
    <w:p w14:paraId="0C38ABDB" w14:textId="705E6294" w:rsidR="008D26A1" w:rsidRPr="0027466F" w:rsidRDefault="008D26A1" w:rsidP="00073348">
      <w:pPr>
        <w:pStyle w:val="Heading3"/>
        <w:spacing w:before="0" w:after="160" w:line="259" w:lineRule="auto"/>
        <w:rPr>
          <w:color w:val="auto"/>
        </w:rPr>
      </w:pPr>
      <w:bookmarkStart w:id="50" w:name="_Toc39068496"/>
      <w:bookmarkStart w:id="51" w:name="_Toc57728239"/>
      <w:r w:rsidRPr="0027466F">
        <w:rPr>
          <w:color w:val="auto"/>
        </w:rPr>
        <w:t>Results</w:t>
      </w:r>
      <w:bookmarkEnd w:id="49"/>
      <w:bookmarkEnd w:id="50"/>
      <w:bookmarkEnd w:id="51"/>
    </w:p>
    <w:p w14:paraId="7525AE85" w14:textId="7CA1E655" w:rsidR="008D26A1" w:rsidRPr="0027466F" w:rsidRDefault="008D26A1" w:rsidP="00073348">
      <w:pPr>
        <w:rPr>
          <w:rFonts w:asciiTheme="majorHAnsi" w:hAnsiTheme="majorHAnsi"/>
          <w:sz w:val="24"/>
        </w:rPr>
      </w:pPr>
      <w:r w:rsidRPr="0027466F">
        <w:rPr>
          <w:rFonts w:asciiTheme="majorHAnsi" w:hAnsiTheme="majorHAnsi" w:cstheme="majorHAnsi"/>
        </w:rPr>
        <w:t xml:space="preserve">The IA finds that </w:t>
      </w:r>
      <w:r w:rsidR="006D4B01" w:rsidRPr="0027466F">
        <w:rPr>
          <w:rFonts w:asciiTheme="majorHAnsi" w:hAnsiTheme="majorHAnsi" w:cstheme="majorHAnsi"/>
        </w:rPr>
        <w:t>AHP MV</w:t>
      </w:r>
      <w:r w:rsidRPr="0027466F">
        <w:rPr>
          <w:rFonts w:asciiTheme="majorHAnsi" w:hAnsiTheme="majorHAnsi" w:cstheme="majorHAnsi"/>
        </w:rPr>
        <w:t>ACO</w:t>
      </w:r>
      <w:r w:rsidRPr="0027466F">
        <w:rPr>
          <w:rFonts w:asciiTheme="majorHAnsi" w:hAnsiTheme="majorHAnsi"/>
        </w:rPr>
        <w:t xml:space="preserve"> is </w:t>
      </w:r>
      <w:r w:rsidR="00F44AE5" w:rsidRPr="0027466F">
        <w:rPr>
          <w:rFonts w:asciiTheme="majorHAnsi" w:hAnsiTheme="majorHAnsi"/>
          <w:b/>
        </w:rPr>
        <w:t>On</w:t>
      </w:r>
      <w:r w:rsidR="00F44AE5" w:rsidRPr="0027466F">
        <w:rPr>
          <w:rFonts w:asciiTheme="majorHAnsi" w:hAnsiTheme="majorHAnsi" w:cstheme="majorHAnsi"/>
          <w:b/>
          <w:bCs/>
        </w:rPr>
        <w:t xml:space="preserve"> t</w:t>
      </w:r>
      <w:r w:rsidR="00F44AE5" w:rsidRPr="0027466F">
        <w:rPr>
          <w:rFonts w:asciiTheme="majorHAnsi" w:hAnsiTheme="majorHAnsi"/>
          <w:b/>
        </w:rPr>
        <w:t>rack</w:t>
      </w:r>
      <w:r w:rsidRPr="0027466F">
        <w:rPr>
          <w:rFonts w:asciiTheme="majorHAnsi" w:hAnsiTheme="majorHAnsi"/>
          <w:b/>
        </w:rPr>
        <w:t xml:space="preserve"> </w:t>
      </w:r>
      <w:r w:rsidRPr="0027466F">
        <w:rPr>
          <w:rFonts w:asciiTheme="majorHAnsi" w:hAnsiTheme="majorHAnsi"/>
          <w:b/>
          <w:shd w:val="clear" w:color="auto" w:fill="FFFFFF"/>
        </w:rPr>
        <w:t>with</w:t>
      </w:r>
      <w:r w:rsidRPr="0027466F">
        <w:rPr>
          <w:rFonts w:asciiTheme="majorHAnsi" w:hAnsiTheme="majorHAnsi" w:cstheme="majorHAnsi"/>
          <w:b/>
          <w:bCs/>
          <w:shd w:val="clear" w:color="auto" w:fill="FFFFFF"/>
        </w:rPr>
        <w:t> </w:t>
      </w:r>
      <w:r w:rsidR="001A05EB" w:rsidRPr="0027466F">
        <w:rPr>
          <w:rFonts w:asciiTheme="majorHAnsi" w:hAnsiTheme="majorHAnsi"/>
          <w:b/>
          <w:shd w:val="clear" w:color="auto" w:fill="FFFFFF"/>
        </w:rPr>
        <w:t xml:space="preserve">no </w:t>
      </w:r>
      <w:r w:rsidRPr="0027466F">
        <w:rPr>
          <w:rFonts w:asciiTheme="majorHAnsi" w:hAnsiTheme="majorHAnsi"/>
          <w:b/>
          <w:shd w:val="clear" w:color="auto" w:fill="FFFFFF"/>
        </w:rPr>
        <w:t>recommendations</w:t>
      </w:r>
      <w:r w:rsidRPr="0027466F">
        <w:rPr>
          <w:rFonts w:asciiTheme="majorHAnsi" w:hAnsiTheme="majorHAnsi"/>
          <w:shd w:val="clear" w:color="auto" w:fill="FFFFFF"/>
        </w:rPr>
        <w:t xml:space="preserve"> in the </w:t>
      </w:r>
      <w:r w:rsidRPr="0027466F">
        <w:rPr>
          <w:rFonts w:asciiTheme="majorHAnsi" w:hAnsiTheme="majorHAnsi" w:cstheme="majorHAnsi"/>
          <w:iCs/>
        </w:rPr>
        <w:t>Integration of Systems and Processes</w:t>
      </w:r>
      <w:r w:rsidRPr="0027466F">
        <w:rPr>
          <w:rFonts w:asciiTheme="majorHAnsi" w:hAnsiTheme="majorHAnsi"/>
          <w:shd w:val="clear" w:color="auto" w:fill="FFFFFF"/>
        </w:rPr>
        <w:t xml:space="preserve"> focus area. </w:t>
      </w:r>
    </w:p>
    <w:p w14:paraId="38BD1D0F" w14:textId="77777777" w:rsidR="00E70C51" w:rsidRPr="0027466F" w:rsidRDefault="00E70C51" w:rsidP="00E70C51">
      <w:pPr>
        <w:spacing w:line="256" w:lineRule="auto"/>
        <w:rPr>
          <w:b/>
        </w:rPr>
      </w:pPr>
      <w:r w:rsidRPr="0027466F">
        <w:rPr>
          <w:b/>
          <w:bCs/>
        </w:rPr>
        <w:t>Administrative coordination among ACO member organizations and with CPs</w:t>
      </w:r>
    </w:p>
    <w:p w14:paraId="4A10922E" w14:textId="1EE35181" w:rsidR="00E70C51" w:rsidRPr="0027466F" w:rsidRDefault="00E70C51" w:rsidP="00E70C51">
      <w:pPr>
        <w:spacing w:line="256" w:lineRule="auto"/>
        <w:ind w:left="360"/>
      </w:pPr>
      <w:r w:rsidRPr="0027466F">
        <w:rPr>
          <w:rFonts w:eastAsia="Arial" w:cs="Arial"/>
          <w:szCs w:val="20"/>
        </w:rPr>
        <w:t>Representatives from Behavioral Health (BH) and Long</w:t>
      </w:r>
      <w:r w:rsidR="00276DDD" w:rsidRPr="0027466F">
        <w:rPr>
          <w:rFonts w:eastAsia="Arial" w:cs="Arial"/>
          <w:szCs w:val="20"/>
        </w:rPr>
        <w:t xml:space="preserve"> </w:t>
      </w:r>
      <w:r w:rsidRPr="0027466F">
        <w:rPr>
          <w:rFonts w:eastAsia="Arial" w:cs="Arial"/>
          <w:szCs w:val="20"/>
        </w:rPr>
        <w:t xml:space="preserve">Term Services and Supports (LTSS) Community Partners (CPs) and ACO member organizations serve on the AHP MVACO Managing Board and collaborate in administrative and care coordination decision-making. </w:t>
      </w:r>
    </w:p>
    <w:p w14:paraId="78C4BE5B" w14:textId="08389834" w:rsidR="00E70C51" w:rsidRPr="0027466F" w:rsidRDefault="00E70C51" w:rsidP="00E70C51">
      <w:pPr>
        <w:spacing w:line="256" w:lineRule="auto"/>
        <w:ind w:left="360"/>
        <w:rPr>
          <w:rFonts w:eastAsia="Arial" w:cs="Arial"/>
          <w:szCs w:val="20"/>
        </w:rPr>
      </w:pPr>
      <w:r w:rsidRPr="0027466F">
        <w:rPr>
          <w:rFonts w:eastAsia="Arial" w:cs="Arial"/>
          <w:szCs w:val="20"/>
        </w:rPr>
        <w:t xml:space="preserve">AHP MVACO’s Program Assignment Unit (PAU) uses a predictive modeling tool to generate member risk stratification reports. The tool draws from </w:t>
      </w:r>
      <w:r w:rsidR="00DF7669">
        <w:rPr>
          <w:rFonts w:eastAsia="Arial" w:cs="Arial"/>
          <w:szCs w:val="20"/>
        </w:rPr>
        <w:t>BH</w:t>
      </w:r>
      <w:r w:rsidRPr="0027466F">
        <w:rPr>
          <w:rFonts w:eastAsia="Arial" w:cs="Arial"/>
          <w:szCs w:val="20"/>
        </w:rPr>
        <w:t xml:space="preserve"> and SUD claims, historical cost and utilization data and care management team documentation enabling the PAU to assign a risk stratum to each </w:t>
      </w:r>
      <w:r w:rsidR="00764DA1">
        <w:rPr>
          <w:rFonts w:eastAsia="Arial" w:cs="Arial"/>
          <w:szCs w:val="20"/>
        </w:rPr>
        <w:t>member</w:t>
      </w:r>
      <w:r w:rsidRPr="0027466F">
        <w:rPr>
          <w:rFonts w:eastAsia="Arial" w:cs="Arial"/>
          <w:szCs w:val="20"/>
        </w:rPr>
        <w:t>. The PAU team forwards the list of high</w:t>
      </w:r>
      <w:r w:rsidR="00764DA1">
        <w:rPr>
          <w:rFonts w:eastAsia="Arial" w:cs="Arial"/>
          <w:szCs w:val="20"/>
        </w:rPr>
        <w:t>-</w:t>
      </w:r>
      <w:r w:rsidRPr="0027466F">
        <w:rPr>
          <w:rFonts w:eastAsia="Arial" w:cs="Arial"/>
          <w:szCs w:val="20"/>
        </w:rPr>
        <w:t xml:space="preserve">risk </w:t>
      </w:r>
      <w:r w:rsidR="00764DA1">
        <w:rPr>
          <w:rFonts w:eastAsia="Arial" w:cs="Arial"/>
          <w:szCs w:val="20"/>
        </w:rPr>
        <w:t>member</w:t>
      </w:r>
      <w:r w:rsidRPr="0027466F">
        <w:rPr>
          <w:rFonts w:eastAsia="Arial" w:cs="Arial"/>
          <w:szCs w:val="20"/>
        </w:rPr>
        <w:t xml:space="preserve">s generated by this tool to the Air Traffic Control (ATC) team who augment the data with EHR records and CP risk assessment results to ultimately assign each </w:t>
      </w:r>
      <w:r w:rsidR="00764DA1">
        <w:rPr>
          <w:rFonts w:eastAsia="Arial" w:cs="Arial"/>
          <w:szCs w:val="20"/>
        </w:rPr>
        <w:t>member</w:t>
      </w:r>
      <w:r w:rsidRPr="0027466F">
        <w:rPr>
          <w:rFonts w:eastAsia="Arial" w:cs="Arial"/>
          <w:szCs w:val="20"/>
        </w:rPr>
        <w:t xml:space="preserve"> to a care management team. The ATC flags whether the </w:t>
      </w:r>
      <w:r w:rsidR="00764DA1">
        <w:rPr>
          <w:rFonts w:eastAsia="Arial" w:cs="Arial"/>
          <w:szCs w:val="20"/>
        </w:rPr>
        <w:t>member</w:t>
      </w:r>
      <w:r w:rsidRPr="0027466F">
        <w:rPr>
          <w:rFonts w:eastAsia="Arial" w:cs="Arial"/>
          <w:szCs w:val="20"/>
        </w:rPr>
        <w:t xml:space="preserve"> has existing relationships with any CPs based on data from the EHR and is responsible for documenting and communicating updated member contact information.</w:t>
      </w:r>
    </w:p>
    <w:p w14:paraId="2EC7AC7C" w14:textId="77777777" w:rsidR="00E70C51" w:rsidRPr="0027466F" w:rsidRDefault="00E70C51" w:rsidP="00E70C51">
      <w:pPr>
        <w:spacing w:line="256" w:lineRule="auto"/>
        <w:ind w:left="360"/>
        <w:rPr>
          <w:rFonts w:eastAsia="Arial" w:cs="Arial"/>
          <w:szCs w:val="20"/>
        </w:rPr>
      </w:pPr>
      <w:r w:rsidRPr="0027466F">
        <w:rPr>
          <w:rFonts w:eastAsia="Arial" w:cs="Arial"/>
          <w:szCs w:val="20"/>
        </w:rPr>
        <w:t>Results from the ACO Practice Site Administrator Survey indicate that the majority of practice sites felt that members receiving care coordination and management services from multiple programs felt that these resources “usually or always” operated together efficiently.</w:t>
      </w:r>
    </w:p>
    <w:p w14:paraId="3D30DB9A" w14:textId="77777777" w:rsidR="00E70C51" w:rsidRPr="0027466F" w:rsidRDefault="00E70C51" w:rsidP="00E70C51">
      <w:pPr>
        <w:spacing w:line="256" w:lineRule="auto"/>
        <w:rPr>
          <w:b/>
        </w:rPr>
      </w:pPr>
      <w:r w:rsidRPr="0027466F">
        <w:rPr>
          <w:b/>
          <w:bCs/>
        </w:rPr>
        <w:t xml:space="preserve">Clinical integration </w:t>
      </w:r>
      <w:r w:rsidRPr="0027466F">
        <w:rPr>
          <w:rFonts w:eastAsia="Arial" w:cs="Arial"/>
          <w:b/>
          <w:bCs/>
          <w:szCs w:val="20"/>
        </w:rPr>
        <w:t>across</w:t>
      </w:r>
      <w:r w:rsidRPr="0027466F">
        <w:rPr>
          <w:b/>
          <w:bCs/>
        </w:rPr>
        <w:t xml:space="preserve"> ACO member organizations and with CPs</w:t>
      </w:r>
    </w:p>
    <w:p w14:paraId="16657286" w14:textId="3116A887" w:rsidR="00E70C51" w:rsidRPr="0027466F" w:rsidRDefault="00E70C51" w:rsidP="00E70C51">
      <w:pPr>
        <w:spacing w:line="256" w:lineRule="auto"/>
        <w:ind w:left="360"/>
        <w:rPr>
          <w:rFonts w:eastAsia="Arial" w:cs="Arial"/>
          <w:szCs w:val="20"/>
        </w:rPr>
      </w:pPr>
      <w:r w:rsidRPr="0027466F">
        <w:rPr>
          <w:rFonts w:eastAsia="Arial" w:cs="Arial"/>
          <w:szCs w:val="20"/>
        </w:rPr>
        <w:t xml:space="preserve">The Clinical Integration Team manages the integration of the CP program into the care model. The Clinical Integration Team has sub-groups, called CP Task Forces, that work to manage the coordination among </w:t>
      </w:r>
      <w:r w:rsidR="003050AA">
        <w:rPr>
          <w:rFonts w:eastAsia="Arial" w:cs="Arial"/>
          <w:szCs w:val="20"/>
        </w:rPr>
        <w:t>BH</w:t>
      </w:r>
      <w:r w:rsidRPr="0027466F">
        <w:rPr>
          <w:rFonts w:eastAsia="Arial" w:cs="Arial"/>
          <w:szCs w:val="20"/>
        </w:rPr>
        <w:t xml:space="preserve"> and LTSS CPs, multi-disciplinary care teams, and </w:t>
      </w:r>
      <w:r w:rsidR="00F21D2C" w:rsidRPr="0027466F">
        <w:t xml:space="preserve">AHP MVACO </w:t>
      </w:r>
      <w:r w:rsidRPr="0027466F">
        <w:rPr>
          <w:rFonts w:eastAsia="Arial" w:cs="Arial"/>
          <w:szCs w:val="20"/>
        </w:rPr>
        <w:t xml:space="preserve">member organizations. CP Task Forces coordinate screenings, review referral patterns, perform </w:t>
      </w:r>
      <w:r w:rsidR="00764DA1">
        <w:rPr>
          <w:rFonts w:eastAsia="Arial" w:cs="Arial"/>
          <w:szCs w:val="20"/>
        </w:rPr>
        <w:t>member</w:t>
      </w:r>
      <w:r w:rsidRPr="0027466F">
        <w:rPr>
          <w:rFonts w:eastAsia="Arial" w:cs="Arial"/>
          <w:szCs w:val="20"/>
        </w:rPr>
        <w:t xml:space="preserve"> outreach, review information sharing, and prepare for CP meetings. AHP MVACO reports that it meets quarterly with the CPs to discuss plans for care coordination, member engagement, and resource utilization. </w:t>
      </w:r>
    </w:p>
    <w:p w14:paraId="4CE72E69" w14:textId="4D4C10D1" w:rsidR="00E70C51" w:rsidRPr="0027466F" w:rsidRDefault="00E70C51" w:rsidP="00E70C51">
      <w:pPr>
        <w:spacing w:line="256" w:lineRule="auto"/>
        <w:ind w:left="360"/>
        <w:rPr>
          <w:rFonts w:eastAsia="Arial" w:cs="Arial"/>
        </w:rPr>
      </w:pPr>
      <w:r w:rsidRPr="0027466F">
        <w:rPr>
          <w:rFonts w:eastAsia="Arial" w:cs="Arial"/>
        </w:rPr>
        <w:lastRenderedPageBreak/>
        <w:t xml:space="preserve">AHP MVACO supports integration across the ACO by providing standardized staff training. </w:t>
      </w:r>
      <w:r w:rsidR="0038106C" w:rsidRPr="0027466F">
        <w:t xml:space="preserve">AHP MVACO </w:t>
      </w:r>
      <w:r w:rsidRPr="0027466F">
        <w:rPr>
          <w:rFonts w:eastAsia="Arial" w:cs="Arial"/>
        </w:rPr>
        <w:t>training for care management teams covers the ACO’s model of care, existing workflows, use of the EHR and the system to track and communicate care plans, and orientation to the BH and LTSS CP programs</w:t>
      </w:r>
      <w:r w:rsidR="00AC61D4">
        <w:rPr>
          <w:rFonts w:eastAsia="Arial" w:cs="Arial"/>
        </w:rPr>
        <w:t xml:space="preserve">. </w:t>
      </w:r>
      <w:r w:rsidRPr="0027466F">
        <w:rPr>
          <w:rFonts w:eastAsia="Arial" w:cs="Arial"/>
        </w:rPr>
        <w:t xml:space="preserve"> </w:t>
      </w:r>
    </w:p>
    <w:p w14:paraId="5BEC40AB" w14:textId="7A2E1097" w:rsidR="00E70C51" w:rsidRPr="0027466F" w:rsidRDefault="00E70C51" w:rsidP="00E70C51">
      <w:pPr>
        <w:spacing w:line="256" w:lineRule="auto"/>
        <w:ind w:left="360"/>
        <w:rPr>
          <w:rFonts w:eastAsia="Arial" w:cs="Arial"/>
          <w:szCs w:val="20"/>
        </w:rPr>
      </w:pPr>
      <w:r w:rsidRPr="0027466F">
        <w:rPr>
          <w:rFonts w:eastAsia="Arial" w:cs="Arial"/>
          <w:szCs w:val="20"/>
        </w:rPr>
        <w:t xml:space="preserve">AHP MVACO is building out its health information technology capabilities and interoperability through investments in PY1 and PY2. Primary care data is accessible to all practice sites through an EHR. </w:t>
      </w:r>
      <w:r w:rsidR="0038106C" w:rsidRPr="0027466F">
        <w:t xml:space="preserve">AHP MVACO </w:t>
      </w:r>
      <w:r w:rsidRPr="0027466F">
        <w:rPr>
          <w:rFonts w:eastAsia="Arial" w:cs="Arial"/>
          <w:szCs w:val="20"/>
        </w:rPr>
        <w:t xml:space="preserve">is working to develop interoperability with EHRs across primary care practices. Recent achievements include developing a data warehouse user access portal and assuring interoperability of the hospital and primary care practice EHR with the ambulatory EHR. </w:t>
      </w:r>
    </w:p>
    <w:p w14:paraId="1179C7C0" w14:textId="2745F510" w:rsidR="00E70C51" w:rsidRPr="0027466F" w:rsidRDefault="00E2464F" w:rsidP="00E70C51">
      <w:pPr>
        <w:spacing w:line="256" w:lineRule="auto"/>
        <w:ind w:left="360"/>
        <w:rPr>
          <w:rFonts w:eastAsia="Arial" w:cs="Arial"/>
          <w:szCs w:val="20"/>
        </w:rPr>
      </w:pPr>
      <w:r>
        <w:rPr>
          <w:rFonts w:eastAsia="Arial" w:cs="Arial"/>
          <w:szCs w:val="20"/>
        </w:rPr>
        <w:t>As show</w:t>
      </w:r>
      <w:r w:rsidR="00E70C51" w:rsidRPr="0027466F">
        <w:rPr>
          <w:rFonts w:eastAsia="Arial" w:cs="Arial"/>
          <w:szCs w:val="20"/>
        </w:rPr>
        <w:t>n</w:t>
      </w:r>
      <w:r>
        <w:rPr>
          <w:rFonts w:eastAsia="Arial" w:cs="Arial"/>
          <w:szCs w:val="20"/>
        </w:rPr>
        <w:t xml:space="preserve"> in Figure 2,</w:t>
      </w:r>
      <w:r w:rsidR="00E70C51" w:rsidRPr="0027466F">
        <w:rPr>
          <w:rFonts w:eastAsia="Arial" w:cs="Arial"/>
          <w:szCs w:val="20"/>
        </w:rPr>
        <w:t xml:space="preserve"> AHP MVACO practice sites reported that MassHealth members with behavioral health conditions are “usually or always” referred to </w:t>
      </w:r>
      <w:r w:rsidR="00826C98">
        <w:rPr>
          <w:rFonts w:eastAsia="Arial" w:cs="Arial"/>
          <w:szCs w:val="20"/>
        </w:rPr>
        <w:t>BH</w:t>
      </w:r>
      <w:r w:rsidR="00E70C51" w:rsidRPr="0027466F">
        <w:rPr>
          <w:rFonts w:eastAsia="Arial" w:cs="Arial"/>
          <w:szCs w:val="20"/>
        </w:rPr>
        <w:t xml:space="preserve"> providers, and a majority of sampled practice sites reported that prescribing clinicians and counseling therapists are co-located at the practice site .</w:t>
      </w:r>
    </w:p>
    <w:p w14:paraId="07F0CC3F" w14:textId="77777777" w:rsidR="00E70C51" w:rsidRPr="0027466F" w:rsidRDefault="00E70C51" w:rsidP="00E70C51">
      <w:pPr>
        <w:spacing w:line="257" w:lineRule="auto"/>
        <w:ind w:left="360"/>
      </w:pPr>
      <w:r w:rsidRPr="0027466F">
        <w:rPr>
          <w:rFonts w:eastAsia="Arial" w:cs="Arial"/>
          <w:szCs w:val="20"/>
          <w:u w:val="single"/>
        </w:rPr>
        <w:t>Figure 2. Co-Location of Behavioral Health Resources</w:t>
      </w:r>
    </w:p>
    <w:p w14:paraId="3BD848E8" w14:textId="09C7506E" w:rsidR="00E70C51" w:rsidRPr="0027466F" w:rsidRDefault="00414430" w:rsidP="00E70C51">
      <w:pPr>
        <w:spacing w:line="257" w:lineRule="auto"/>
        <w:ind w:left="360"/>
      </w:pPr>
      <w:r>
        <w:rPr>
          <w:noProof/>
        </w:rPr>
        <w:drawing>
          <wp:inline distT="0" distB="0" distL="0" distR="0" wp14:anchorId="4787AF12" wp14:editId="681A98B4">
            <wp:extent cx="4542155" cy="1871345"/>
            <wp:effectExtent l="19050" t="19050" r="10795" b="14605"/>
            <wp:docPr id="6" name="Picture 6" descr="Figure 2, shows that AHP MVACO practice sites reported that MassHealth members with behavioral health conditions are “usually or always” referred to BH providers, and a majority of sampled practice sites reported that prescribing clinicians and counseling therapists are co-located at the practice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2, shows that AHP MVACO practice sites reported that MassHealth members with behavioral health conditions are “usually or always” referred to BH providers, and a majority of sampled practice sites reported that prescribing clinicians and counseling therapists are co-located at the practice site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42155" cy="1871345"/>
                    </a:xfrm>
                    <a:prstGeom prst="rect">
                      <a:avLst/>
                    </a:prstGeom>
                    <a:noFill/>
                    <a:ln>
                      <a:solidFill>
                        <a:schemeClr val="bg2">
                          <a:lumMod val="85000"/>
                        </a:schemeClr>
                      </a:solidFill>
                    </a:ln>
                  </pic:spPr>
                </pic:pic>
              </a:graphicData>
            </a:graphic>
          </wp:inline>
        </w:drawing>
      </w:r>
    </w:p>
    <w:p w14:paraId="7371B2B6" w14:textId="77777777" w:rsidR="00E70C51" w:rsidRPr="0027466F" w:rsidRDefault="00E70C51" w:rsidP="00E70C51">
      <w:pPr>
        <w:ind w:left="360"/>
        <w:contextualSpacing/>
      </w:pPr>
      <w:r w:rsidRPr="0027466F">
        <w:rPr>
          <w:rFonts w:eastAsia="Arial" w:cs="Arial"/>
          <w:noProof/>
          <w:sz w:val="16"/>
          <w:szCs w:val="16"/>
        </w:rPr>
        <w:t xml:space="preserve">Number of Practices Reporting in the State, N = 225 </w:t>
      </w:r>
    </w:p>
    <w:p w14:paraId="6BE1E66D" w14:textId="77777777" w:rsidR="00E70C51" w:rsidRPr="0027466F" w:rsidRDefault="00E70C51" w:rsidP="00E70C51">
      <w:pPr>
        <w:ind w:left="360"/>
        <w:contextualSpacing/>
      </w:pPr>
      <w:r w:rsidRPr="0027466F">
        <w:rPr>
          <w:rFonts w:eastAsia="Arial" w:cs="Arial"/>
          <w:noProof/>
          <w:sz w:val="16"/>
          <w:szCs w:val="16"/>
        </w:rPr>
        <w:t>Number of Practices Reporting in MVACO, N = 9</w:t>
      </w:r>
    </w:p>
    <w:p w14:paraId="5451DC9B" w14:textId="77777777" w:rsidR="00E70C51" w:rsidRPr="0027466F" w:rsidRDefault="00E70C51" w:rsidP="00E70C51">
      <w:pPr>
        <w:ind w:left="360"/>
        <w:contextualSpacing/>
      </w:pPr>
      <w:r w:rsidRPr="0027466F">
        <w:rPr>
          <w:rFonts w:eastAsia="Arial" w:cs="Arial"/>
          <w:noProof/>
          <w:sz w:val="16"/>
          <w:szCs w:val="16"/>
        </w:rPr>
        <w:t>Figure displays responses to Q8b.</w:t>
      </w:r>
      <w:r w:rsidRPr="0027466F">
        <w:rPr>
          <w:rFonts w:eastAsia="Arial" w:cs="Arial"/>
          <w:noProof/>
          <w:szCs w:val="20"/>
        </w:rPr>
        <w:t xml:space="preserve"> </w:t>
      </w:r>
      <w:r w:rsidRPr="0027466F">
        <w:rPr>
          <w:rFonts w:eastAsia="Arial" w:cs="Arial"/>
          <w:i/>
          <w:iCs/>
          <w:noProof/>
          <w:sz w:val="16"/>
          <w:szCs w:val="16"/>
        </w:rPr>
        <w:t>For the Behavioral Health entities you selected in the previous question, how often are they located within your practice site? For those entities to which you never refer, please select Don't Know/Not Applicable.</w:t>
      </w:r>
    </w:p>
    <w:p w14:paraId="1BDCEC33" w14:textId="5A4C789C" w:rsidR="00E70C51" w:rsidRPr="0027466F" w:rsidRDefault="00E70C51" w:rsidP="004E6718">
      <w:pPr>
        <w:ind w:left="360"/>
      </w:pPr>
      <w:r w:rsidRPr="0027466F">
        <w:rPr>
          <w:rFonts w:eastAsia="Arial"/>
          <w:sz w:val="16"/>
          <w:szCs w:val="16"/>
        </w:rPr>
        <w:t>Statistical significance testing was not done due to small sample size.</w:t>
      </w:r>
    </w:p>
    <w:p w14:paraId="055E2D08" w14:textId="77777777" w:rsidR="00E70C51" w:rsidRPr="0027466F" w:rsidRDefault="00E70C51" w:rsidP="004E6718">
      <w:pPr>
        <w:rPr>
          <w:b/>
        </w:rPr>
      </w:pPr>
      <w:r w:rsidRPr="0027466F">
        <w:rPr>
          <w:b/>
          <w:bCs/>
        </w:rPr>
        <w:t>Joint management of performance and quality</w:t>
      </w:r>
    </w:p>
    <w:p w14:paraId="4091E9A4" w14:textId="63CB86E9" w:rsidR="00E70C51" w:rsidRPr="0027466F" w:rsidRDefault="000F30DE" w:rsidP="00E70C51">
      <w:pPr>
        <w:spacing w:line="256" w:lineRule="auto"/>
        <w:ind w:left="360"/>
      </w:pPr>
      <w:r>
        <w:rPr>
          <w:rFonts w:eastAsia="Arial" w:cs="Arial"/>
          <w:szCs w:val="20"/>
        </w:rPr>
        <w:t xml:space="preserve">AHP </w:t>
      </w:r>
      <w:r w:rsidR="00E70C51" w:rsidRPr="0027466F">
        <w:rPr>
          <w:rFonts w:eastAsia="Arial" w:cs="Arial"/>
          <w:szCs w:val="20"/>
        </w:rPr>
        <w:t xml:space="preserve">MVACO recently formed a Quality Committee to oversee the implementation of quality improvement programs that engage clinicians at practice sites to achieve ACO quality goals. </w:t>
      </w:r>
      <w:r w:rsidRPr="0027466F">
        <w:t xml:space="preserve">AHP MVACO </w:t>
      </w:r>
      <w:r w:rsidR="00E70C51" w:rsidRPr="0027466F">
        <w:rPr>
          <w:rFonts w:eastAsia="Arial" w:cs="Arial"/>
          <w:szCs w:val="20"/>
        </w:rPr>
        <w:t xml:space="preserve">also has a </w:t>
      </w:r>
      <w:r w:rsidR="00E70C51" w:rsidRPr="0027466F">
        <w:t xml:space="preserve">medical director for quality who drives improvement initiatives forward. </w:t>
      </w:r>
      <w:r w:rsidR="00BF2966" w:rsidRPr="0027466F">
        <w:t xml:space="preserve">AHP MVACO </w:t>
      </w:r>
      <w:r w:rsidR="00E70C51" w:rsidRPr="0027466F">
        <w:rPr>
          <w:rFonts w:eastAsia="Arial" w:cs="Arial"/>
          <w:szCs w:val="20"/>
        </w:rPr>
        <w:t xml:space="preserve">monitors numerous quality measures, including Healthcare Effectiveness Data and Information Set (HEDIS) indicators and rates of assessments performed. </w:t>
      </w:r>
      <w:r w:rsidR="00BF2966" w:rsidRPr="0027466F">
        <w:t xml:space="preserve">AHP MVACO </w:t>
      </w:r>
      <w:r w:rsidR="00E70C51" w:rsidRPr="0027466F">
        <w:rPr>
          <w:rFonts w:eastAsia="Arial" w:cs="Arial"/>
          <w:szCs w:val="20"/>
        </w:rPr>
        <w:t xml:space="preserve">indicated they plan to report quality metric data to all frontline workers. They continue to work on developing an electronic data system to measure, report and track quality measures, compare performance results against benchmarks and develop clinician level reports. </w:t>
      </w:r>
      <w:r w:rsidR="00BF2966" w:rsidRPr="0027466F">
        <w:t>AHP MVACO</w:t>
      </w:r>
      <w:r w:rsidR="00E70C51" w:rsidRPr="0027466F">
        <w:rPr>
          <w:rFonts w:eastAsia="Arial" w:cs="Arial"/>
          <w:szCs w:val="20"/>
        </w:rPr>
        <w:t xml:space="preserve"> indicates that nurse care managers and social workers from their care management teams will be a resource for quality and process improvement but do not state how. </w:t>
      </w:r>
      <w:r w:rsidR="00BF2966" w:rsidRPr="0027466F">
        <w:t xml:space="preserve">AHP MVACO </w:t>
      </w:r>
      <w:r w:rsidR="00E70C51" w:rsidRPr="0027466F">
        <w:rPr>
          <w:rFonts w:eastAsia="Arial" w:cs="Arial"/>
          <w:szCs w:val="20"/>
        </w:rPr>
        <w:t xml:space="preserve">plans to invest in population health management staff to assist clinicians manage quality improvement initiatives at each practice site. </w:t>
      </w:r>
      <w:r w:rsidR="00BF2966" w:rsidRPr="0027466F">
        <w:t>AHP MVACO</w:t>
      </w:r>
      <w:r w:rsidR="00E70C51" w:rsidRPr="0027466F">
        <w:rPr>
          <w:rFonts w:eastAsia="Arial" w:cs="Arial"/>
          <w:szCs w:val="20"/>
        </w:rPr>
        <w:t xml:space="preserve"> provides population health quality and utilization data to help practice sites implement site specific programs. </w:t>
      </w:r>
    </w:p>
    <w:p w14:paraId="6448E519" w14:textId="77777777" w:rsidR="00FF590B" w:rsidRDefault="00FF590B">
      <w:pPr>
        <w:spacing w:after="0" w:line="240" w:lineRule="auto"/>
        <w:rPr>
          <w:b/>
          <w:bCs/>
        </w:rPr>
      </w:pPr>
      <w:r>
        <w:rPr>
          <w:b/>
          <w:bCs/>
        </w:rPr>
        <w:br w:type="page"/>
      </w:r>
    </w:p>
    <w:p w14:paraId="584EDD94" w14:textId="500B8061" w:rsidR="00CC0BD6" w:rsidRPr="0027466F" w:rsidRDefault="00CC0BD6" w:rsidP="00200C5E">
      <w:pPr>
        <w:rPr>
          <w:i/>
        </w:rPr>
      </w:pPr>
      <w:r w:rsidRPr="0027466F">
        <w:rPr>
          <w:b/>
          <w:bCs/>
        </w:rPr>
        <w:lastRenderedPageBreak/>
        <w:t>ACO/MCO</w:t>
      </w:r>
      <w:r w:rsidRPr="0027466F">
        <w:rPr>
          <w:b/>
        </w:rPr>
        <w:t xml:space="preserve"> coordination</w:t>
      </w:r>
      <w:r w:rsidR="00DE7965" w:rsidRPr="0027466F">
        <w:rPr>
          <w:b/>
        </w:rPr>
        <w:t xml:space="preserve"> (at Accountable Care Partnership Plans</w:t>
      </w:r>
      <w:r w:rsidR="00047E38" w:rsidRPr="0027466F">
        <w:rPr>
          <w:b/>
        </w:rPr>
        <w:t xml:space="preserve">) </w:t>
      </w:r>
    </w:p>
    <w:p w14:paraId="5A99123F" w14:textId="28DCFE51" w:rsidR="00C06D95" w:rsidRDefault="00A06BFB" w:rsidP="00C06D95">
      <w:pPr>
        <w:ind w:left="360"/>
      </w:pPr>
      <w:bookmarkStart w:id="52" w:name="_Toc32593378"/>
      <w:bookmarkStart w:id="53" w:name="_Toc39068497"/>
      <w:r>
        <w:t>AHP and MVACO</w:t>
      </w:r>
      <w:r w:rsidR="00C06D95" w:rsidRPr="00C06D95">
        <w:t xml:space="preserve"> </w:t>
      </w:r>
      <w:r w:rsidR="009B3978">
        <w:t xml:space="preserve">leaders </w:t>
      </w:r>
      <w:r w:rsidR="00C06D95" w:rsidRPr="00C06D95">
        <w:t xml:space="preserve">participate on the Executive Committee and meet bimonthly and on an ad-hoc basis as required. </w:t>
      </w:r>
      <w:r w:rsidR="009B3978">
        <w:t>AHP and MVACO</w:t>
      </w:r>
      <w:r w:rsidR="00C06D95" w:rsidRPr="00C06D95">
        <w:t xml:space="preserve"> </w:t>
      </w:r>
      <w:r w:rsidR="00C06D95">
        <w:t xml:space="preserve">are </w:t>
      </w:r>
      <w:r w:rsidR="00C06D95" w:rsidRPr="00C06D95">
        <w:t>able to share member contact information, comprehensive needs assessments, and care plans.</w:t>
      </w:r>
    </w:p>
    <w:p w14:paraId="49E91538" w14:textId="2D741D69" w:rsidR="008325A2" w:rsidRPr="0027466F" w:rsidRDefault="008D26A1" w:rsidP="008749AC">
      <w:pPr>
        <w:pStyle w:val="Heading3"/>
        <w:spacing w:before="0" w:after="160" w:line="259" w:lineRule="auto"/>
        <w:rPr>
          <w:color w:val="auto"/>
        </w:rPr>
      </w:pPr>
      <w:bookmarkStart w:id="54" w:name="_Toc57728240"/>
      <w:r w:rsidRPr="0027466F">
        <w:rPr>
          <w:color w:val="auto"/>
        </w:rPr>
        <w:t>Recommendation</w:t>
      </w:r>
      <w:bookmarkEnd w:id="52"/>
      <w:r w:rsidRPr="0027466F">
        <w:rPr>
          <w:color w:val="auto"/>
        </w:rPr>
        <w:t>s</w:t>
      </w:r>
      <w:bookmarkEnd w:id="53"/>
      <w:bookmarkEnd w:id="54"/>
    </w:p>
    <w:p w14:paraId="2D93CF0B" w14:textId="3BA6C5B2" w:rsidR="00C146B5" w:rsidRPr="0027466F" w:rsidRDefault="00C146B5" w:rsidP="00E2408D">
      <w:pPr>
        <w:ind w:left="360"/>
        <w:rPr>
          <w:b/>
          <w:bCs/>
        </w:rPr>
      </w:pPr>
      <w:r w:rsidRPr="0027466F">
        <w:t xml:space="preserve">The IA has no recommendations for the </w:t>
      </w:r>
      <w:r w:rsidR="00E2408D" w:rsidRPr="0027466F">
        <w:t>Integration of Systems and Processes</w:t>
      </w:r>
      <w:r w:rsidRPr="0027466F">
        <w:rPr>
          <w:b/>
          <w:bCs/>
        </w:rPr>
        <w:t xml:space="preserve"> </w:t>
      </w:r>
      <w:r w:rsidRPr="0027466F">
        <w:t>focus area.</w:t>
      </w:r>
    </w:p>
    <w:p w14:paraId="5C011831" w14:textId="77777777" w:rsidR="00B06EC6" w:rsidRPr="0027466F" w:rsidRDefault="00B06EC6" w:rsidP="00E2408D">
      <w:pPr>
        <w:pStyle w:val="paragraph"/>
        <w:spacing w:before="0" w:beforeAutospacing="0" w:after="160" w:afterAutospacing="0" w:line="259" w:lineRule="auto"/>
        <w:ind w:left="360"/>
        <w:textAlignment w:val="baseline"/>
        <w:rPr>
          <w:rFonts w:ascii="Arial" w:hAnsi="Arial"/>
          <w:sz w:val="20"/>
        </w:rPr>
      </w:pPr>
      <w:r w:rsidRPr="0027466F">
        <w:rPr>
          <w:rFonts w:ascii="Arial" w:hAnsi="Arial"/>
          <w:sz w:val="20"/>
        </w:rPr>
        <w:t>Promising practices that ACOs have found useful in this area include:</w:t>
      </w:r>
    </w:p>
    <w:p w14:paraId="4D1A3EDD" w14:textId="77777777" w:rsidR="00B06EC6" w:rsidRPr="0027466F" w:rsidRDefault="00B06EC6" w:rsidP="005817BF">
      <w:pPr>
        <w:numPr>
          <w:ilvl w:val="0"/>
          <w:numId w:val="18"/>
        </w:numPr>
        <w:rPr>
          <w:rFonts w:eastAsia="Arial" w:cs="Arial"/>
          <w:b/>
          <w:szCs w:val="20"/>
        </w:rPr>
      </w:pPr>
      <w:r w:rsidRPr="0027466F">
        <w:rPr>
          <w:rFonts w:eastAsia="Arial" w:cs="Arial"/>
          <w:b/>
          <w:bCs/>
          <w:szCs w:val="20"/>
        </w:rPr>
        <w:t>Administrative coordination among ACO member organizations and with CPs</w:t>
      </w:r>
    </w:p>
    <w:p w14:paraId="02EA9428" w14:textId="04AEF6B7" w:rsidR="00B06EC6" w:rsidRPr="0027466F" w:rsidRDefault="00AD3455" w:rsidP="005817BF">
      <w:pPr>
        <w:numPr>
          <w:ilvl w:val="1"/>
          <w:numId w:val="18"/>
        </w:numPr>
        <w:rPr>
          <w:rFonts w:eastAsia="Arial" w:cs="Arial"/>
          <w:szCs w:val="20"/>
        </w:rPr>
      </w:pPr>
      <w:r w:rsidRPr="0027466F">
        <w:rPr>
          <w:rFonts w:eastAsia="Arial" w:cs="Arial"/>
          <w:szCs w:val="20"/>
        </w:rPr>
        <w:t>e</w:t>
      </w:r>
      <w:r w:rsidR="00B06EC6" w:rsidRPr="0027466F">
        <w:rPr>
          <w:rFonts w:eastAsia="Arial" w:cs="Arial"/>
          <w:szCs w:val="20"/>
        </w:rPr>
        <w:t>stablishing weekly meetings to discuss newly engaged members.</w:t>
      </w:r>
    </w:p>
    <w:p w14:paraId="7C427D46" w14:textId="68EA4F18" w:rsidR="00B06EC6" w:rsidRPr="0027466F" w:rsidRDefault="007F2131" w:rsidP="005817BF">
      <w:pPr>
        <w:numPr>
          <w:ilvl w:val="1"/>
          <w:numId w:val="18"/>
        </w:numPr>
        <w:rPr>
          <w:rFonts w:eastAsia="Arial" w:cs="Arial"/>
          <w:szCs w:val="20"/>
        </w:rPr>
      </w:pPr>
      <w:r w:rsidRPr="0027466F">
        <w:rPr>
          <w:rFonts w:eastAsia="Arial" w:cs="Arial"/>
          <w:szCs w:val="20"/>
        </w:rPr>
        <w:t>e</w:t>
      </w:r>
      <w:r w:rsidR="00B06EC6" w:rsidRPr="0027466F">
        <w:rPr>
          <w:rFonts w:eastAsia="Arial" w:cs="Arial"/>
          <w:szCs w:val="20"/>
        </w:rPr>
        <w:t xml:space="preserve">stablishing monthly meetings with practices sites and CPs to discuss member care plans. </w:t>
      </w:r>
    </w:p>
    <w:p w14:paraId="1DCCCFDC" w14:textId="309476A1" w:rsidR="00B06EC6" w:rsidRPr="0027466F" w:rsidRDefault="007F2131" w:rsidP="005817BF">
      <w:pPr>
        <w:numPr>
          <w:ilvl w:val="1"/>
          <w:numId w:val="18"/>
        </w:numPr>
        <w:rPr>
          <w:rFonts w:eastAsia="Arial" w:cs="Arial"/>
          <w:szCs w:val="20"/>
        </w:rPr>
      </w:pPr>
      <w:r w:rsidRPr="0027466F">
        <w:rPr>
          <w:rFonts w:eastAsia="Arial" w:cs="Arial"/>
          <w:szCs w:val="20"/>
        </w:rPr>
        <w:t>c</w:t>
      </w:r>
      <w:r w:rsidR="00B06EC6" w:rsidRPr="0027466F">
        <w:rPr>
          <w:rFonts w:eastAsia="Arial" w:cs="Arial"/>
          <w:szCs w:val="20"/>
        </w:rPr>
        <w:t>reating a case review process including care coordination, service gaps and service duplication.</w:t>
      </w:r>
    </w:p>
    <w:p w14:paraId="554EE4D7" w14:textId="3ADD8805" w:rsidR="00B06EC6" w:rsidRPr="0027466F" w:rsidRDefault="007F2131" w:rsidP="005817BF">
      <w:pPr>
        <w:numPr>
          <w:ilvl w:val="1"/>
          <w:numId w:val="18"/>
        </w:numPr>
        <w:rPr>
          <w:rFonts w:eastAsia="Calibri" w:cs="Arial"/>
          <w:szCs w:val="20"/>
        </w:rPr>
      </w:pPr>
      <w:r w:rsidRPr="0027466F">
        <w:rPr>
          <w:rFonts w:eastAsia="Arial" w:cs="Arial"/>
          <w:szCs w:val="20"/>
        </w:rPr>
        <w:t>s</w:t>
      </w:r>
      <w:r w:rsidR="00B06EC6" w:rsidRPr="0027466F">
        <w:rPr>
          <w:rFonts w:eastAsia="Arial" w:cs="Arial"/>
          <w:szCs w:val="20"/>
        </w:rPr>
        <w:t>haring member risk stratification reports including results of predictive modeling.</w:t>
      </w:r>
    </w:p>
    <w:p w14:paraId="4EADF59B" w14:textId="77777777" w:rsidR="00B06EC6" w:rsidRPr="0027466F" w:rsidRDefault="00B06EC6" w:rsidP="005817BF">
      <w:pPr>
        <w:numPr>
          <w:ilvl w:val="0"/>
          <w:numId w:val="18"/>
        </w:numPr>
        <w:rPr>
          <w:rFonts w:eastAsia="Arial" w:cs="Arial"/>
          <w:b/>
          <w:szCs w:val="20"/>
        </w:rPr>
      </w:pPr>
      <w:r w:rsidRPr="0027466F">
        <w:rPr>
          <w:rFonts w:eastAsia="Arial" w:cs="Arial"/>
          <w:b/>
          <w:bCs/>
          <w:szCs w:val="20"/>
        </w:rPr>
        <w:t>Clinical Integration among ACO member organizations and with CPs</w:t>
      </w:r>
    </w:p>
    <w:p w14:paraId="02B40B90" w14:textId="319196CA" w:rsidR="00B06EC6" w:rsidRPr="0027466F" w:rsidRDefault="007F2131" w:rsidP="005817BF">
      <w:pPr>
        <w:numPr>
          <w:ilvl w:val="1"/>
          <w:numId w:val="18"/>
        </w:numPr>
        <w:rPr>
          <w:rFonts w:eastAsia="Arial" w:cs="Arial"/>
          <w:szCs w:val="20"/>
        </w:rPr>
      </w:pPr>
      <w:r w:rsidRPr="0027466F">
        <w:rPr>
          <w:rFonts w:eastAsia="Arial" w:cs="Arial"/>
          <w:szCs w:val="20"/>
        </w:rPr>
        <w:t>d</w:t>
      </w:r>
      <w:r w:rsidR="00B06EC6" w:rsidRPr="0027466F">
        <w:rPr>
          <w:rFonts w:eastAsia="Arial" w:cs="Arial"/>
          <w:szCs w:val="20"/>
        </w:rPr>
        <w:t xml:space="preserve">esignating a practice site champion responsible for integrating Care Coordination and Care Management (CCCM) and clinical care plans. </w:t>
      </w:r>
    </w:p>
    <w:p w14:paraId="502C3508" w14:textId="6B6E2D90" w:rsidR="00B06EC6" w:rsidRPr="0027466F" w:rsidRDefault="007F2131" w:rsidP="005817BF">
      <w:pPr>
        <w:numPr>
          <w:ilvl w:val="1"/>
          <w:numId w:val="18"/>
        </w:numPr>
        <w:rPr>
          <w:rFonts w:eastAsia="Arial" w:cs="Arial"/>
          <w:szCs w:val="20"/>
        </w:rPr>
      </w:pPr>
      <w:r w:rsidRPr="0027466F">
        <w:rPr>
          <w:rFonts w:eastAsia="Arial" w:cs="Arial"/>
          <w:szCs w:val="20"/>
        </w:rPr>
        <w:t>e</w:t>
      </w:r>
      <w:r w:rsidR="00B06EC6" w:rsidRPr="0027466F">
        <w:rPr>
          <w:rFonts w:eastAsia="Arial" w:cs="Arial"/>
          <w:szCs w:val="20"/>
        </w:rPr>
        <w:t>mbedding CCCM staff at practice sites to participate in shared model for ca</w:t>
      </w:r>
      <w:r w:rsidR="008278DB">
        <w:rPr>
          <w:rFonts w:eastAsia="Arial" w:cs="Arial"/>
          <w:szCs w:val="20"/>
        </w:rPr>
        <w:t>r</w:t>
      </w:r>
      <w:r w:rsidR="00B06EC6" w:rsidRPr="0027466F">
        <w:rPr>
          <w:rFonts w:eastAsia="Arial" w:cs="Arial"/>
          <w:szCs w:val="20"/>
        </w:rPr>
        <w:t>e management.</w:t>
      </w:r>
    </w:p>
    <w:p w14:paraId="4AFB43B5" w14:textId="234ACBFC" w:rsidR="00B06EC6" w:rsidRPr="0027466F" w:rsidRDefault="007F2131" w:rsidP="005817BF">
      <w:pPr>
        <w:numPr>
          <w:ilvl w:val="1"/>
          <w:numId w:val="18"/>
        </w:numPr>
        <w:rPr>
          <w:rFonts w:eastAsia="Arial" w:cs="Arial"/>
          <w:szCs w:val="20"/>
        </w:rPr>
      </w:pPr>
      <w:r w:rsidRPr="0027466F">
        <w:rPr>
          <w:rFonts w:eastAsia="Arial" w:cs="Arial"/>
          <w:szCs w:val="20"/>
        </w:rPr>
        <w:t>p</w:t>
      </w:r>
      <w:r w:rsidR="00B06EC6" w:rsidRPr="0027466F">
        <w:rPr>
          <w:rFonts w:eastAsia="Arial" w:cs="Arial"/>
          <w:szCs w:val="20"/>
        </w:rPr>
        <w:t>roviding resiliency training to CCCM staff to improve team cohesion and offer emotional support.</w:t>
      </w:r>
    </w:p>
    <w:p w14:paraId="24615265" w14:textId="5CDED343" w:rsidR="00B06EC6" w:rsidRPr="0027466F" w:rsidRDefault="007F2131" w:rsidP="005817BF">
      <w:pPr>
        <w:numPr>
          <w:ilvl w:val="1"/>
          <w:numId w:val="18"/>
        </w:numPr>
        <w:rPr>
          <w:rFonts w:eastAsia="Arial" w:cs="Arial"/>
          <w:szCs w:val="20"/>
        </w:rPr>
      </w:pPr>
      <w:r w:rsidRPr="0027466F">
        <w:rPr>
          <w:rFonts w:eastAsia="Arial" w:cs="Arial"/>
          <w:szCs w:val="20"/>
        </w:rPr>
        <w:t>d</w:t>
      </w:r>
      <w:r w:rsidR="00B06EC6" w:rsidRPr="0027466F">
        <w:rPr>
          <w:rFonts w:eastAsia="Arial" w:cs="Arial"/>
          <w:szCs w:val="20"/>
        </w:rPr>
        <w:t>eveloping a centralized care management office to support member care teams in conducting needs assessment, follow-up, disease management and transitions of care.</w:t>
      </w:r>
    </w:p>
    <w:p w14:paraId="44A2A5C9" w14:textId="36CB3DC6" w:rsidR="00B06EC6" w:rsidRPr="0027466F" w:rsidRDefault="007F2131" w:rsidP="005817BF">
      <w:pPr>
        <w:numPr>
          <w:ilvl w:val="1"/>
          <w:numId w:val="18"/>
        </w:numPr>
        <w:rPr>
          <w:rFonts w:eastAsia="Arial" w:cs="Arial"/>
          <w:szCs w:val="20"/>
        </w:rPr>
      </w:pPr>
      <w:r w:rsidRPr="0027466F">
        <w:rPr>
          <w:rFonts w:eastAsia="Arial" w:cs="Arial"/>
          <w:szCs w:val="20"/>
        </w:rPr>
        <w:t>f</w:t>
      </w:r>
      <w:r w:rsidR="00B06EC6" w:rsidRPr="0027466F">
        <w:rPr>
          <w:rFonts w:eastAsia="Arial" w:cs="Arial"/>
          <w:szCs w:val="20"/>
        </w:rPr>
        <w:t>ollowing members for at least 30 days post-discharge from the hospital.</w:t>
      </w:r>
    </w:p>
    <w:p w14:paraId="2EBEF998" w14:textId="5CCB9AB0" w:rsidR="00B06EC6" w:rsidRPr="0027466F" w:rsidRDefault="007F2131" w:rsidP="005817BF">
      <w:pPr>
        <w:numPr>
          <w:ilvl w:val="1"/>
          <w:numId w:val="18"/>
        </w:numPr>
        <w:rPr>
          <w:rFonts w:eastAsia="Arial" w:cs="Arial"/>
          <w:szCs w:val="20"/>
        </w:rPr>
      </w:pPr>
      <w:r w:rsidRPr="0027466F">
        <w:rPr>
          <w:rFonts w:eastAsia="Arial" w:cs="Arial"/>
          <w:szCs w:val="20"/>
        </w:rPr>
        <w:t>p</w:t>
      </w:r>
      <w:r w:rsidR="00B06EC6" w:rsidRPr="0027466F">
        <w:rPr>
          <w:rFonts w:eastAsia="Arial" w:cs="Arial"/>
          <w:szCs w:val="20"/>
        </w:rPr>
        <w:t>roviding laptops or other devices that enable EHR access by off-site providers during visits with members.</w:t>
      </w:r>
    </w:p>
    <w:p w14:paraId="6F7A136F" w14:textId="5E59F85C" w:rsidR="00B06EC6" w:rsidRPr="0027466F" w:rsidRDefault="007F2131" w:rsidP="005817BF">
      <w:pPr>
        <w:numPr>
          <w:ilvl w:val="1"/>
          <w:numId w:val="18"/>
        </w:numPr>
        <w:rPr>
          <w:rFonts w:eastAsia="Arial" w:cs="Arial"/>
          <w:szCs w:val="20"/>
        </w:rPr>
      </w:pPr>
      <w:r w:rsidRPr="0027466F">
        <w:rPr>
          <w:rFonts w:eastAsia="Arial" w:cs="Arial"/>
          <w:szCs w:val="20"/>
        </w:rPr>
        <w:t>h</w:t>
      </w:r>
      <w:r w:rsidR="00B06EC6" w:rsidRPr="0027466F">
        <w:rPr>
          <w:rFonts w:eastAsia="Arial" w:cs="Arial"/>
          <w:szCs w:val="20"/>
        </w:rPr>
        <w:t>olding monthly meetings of CCCM teams to share best practices, develop solutions to recent challenges and provide collegial support.</w:t>
      </w:r>
    </w:p>
    <w:p w14:paraId="394873A6" w14:textId="77777777" w:rsidR="00B06EC6" w:rsidRPr="0027466F" w:rsidRDefault="00B06EC6" w:rsidP="005817BF">
      <w:pPr>
        <w:numPr>
          <w:ilvl w:val="0"/>
          <w:numId w:val="18"/>
        </w:numPr>
        <w:rPr>
          <w:rFonts w:eastAsia="Arial" w:cs="Arial"/>
          <w:b/>
          <w:szCs w:val="20"/>
        </w:rPr>
      </w:pPr>
      <w:r w:rsidRPr="0027466F">
        <w:rPr>
          <w:rFonts w:eastAsia="Arial" w:cs="Arial"/>
          <w:b/>
          <w:bCs/>
          <w:szCs w:val="20"/>
        </w:rPr>
        <w:t>Joint management of</w:t>
      </w:r>
      <w:r w:rsidRPr="0027466F">
        <w:rPr>
          <w:rFonts w:eastAsia="Arial" w:cs="Arial"/>
          <w:szCs w:val="20"/>
        </w:rPr>
        <w:t xml:space="preserve"> </w:t>
      </w:r>
      <w:r w:rsidRPr="0027466F">
        <w:rPr>
          <w:rFonts w:eastAsia="Arial" w:cs="Arial"/>
          <w:b/>
          <w:bCs/>
          <w:szCs w:val="20"/>
        </w:rPr>
        <w:t>performance and quality</w:t>
      </w:r>
    </w:p>
    <w:p w14:paraId="2B89778E" w14:textId="71BA3F1C" w:rsidR="00B06EC6" w:rsidRPr="0027466F" w:rsidRDefault="007F2131" w:rsidP="005817BF">
      <w:pPr>
        <w:numPr>
          <w:ilvl w:val="1"/>
          <w:numId w:val="18"/>
        </w:numPr>
        <w:rPr>
          <w:rFonts w:eastAsia="Arial" w:cs="Arial"/>
          <w:szCs w:val="20"/>
        </w:rPr>
      </w:pPr>
      <w:r w:rsidRPr="0027466F">
        <w:rPr>
          <w:rFonts w:eastAsia="Arial" w:cs="Arial"/>
          <w:szCs w:val="20"/>
        </w:rPr>
        <w:t>d</w:t>
      </w:r>
      <w:r w:rsidR="00B06EC6" w:rsidRPr="0027466F">
        <w:rPr>
          <w:rFonts w:eastAsia="Arial" w:cs="Arial"/>
          <w:szCs w:val="20"/>
        </w:rPr>
        <w:t>eveloping practice site specific quality scorecards and reviewing them at monthly or quarterly meetings.</w:t>
      </w:r>
    </w:p>
    <w:p w14:paraId="53BC4AAB" w14:textId="4B200EA3" w:rsidR="00B06EC6" w:rsidRPr="0027466F" w:rsidRDefault="007F2131" w:rsidP="005817BF">
      <w:pPr>
        <w:numPr>
          <w:ilvl w:val="1"/>
          <w:numId w:val="18"/>
        </w:numPr>
        <w:rPr>
          <w:rFonts w:eastAsia="SimSun" w:cs="Arial"/>
          <w:szCs w:val="20"/>
        </w:rPr>
      </w:pPr>
      <w:r w:rsidRPr="0027466F">
        <w:rPr>
          <w:rFonts w:eastAsia="Arial" w:cs="Arial"/>
          <w:szCs w:val="20"/>
        </w:rPr>
        <w:t>h</w:t>
      </w:r>
      <w:r w:rsidR="00B06EC6" w:rsidRPr="0027466F">
        <w:rPr>
          <w:rFonts w:eastAsia="Arial" w:cs="Arial"/>
          <w:szCs w:val="20"/>
        </w:rPr>
        <w:t>aving the Joint Operating Committee (JOC) review scorecards of clinical, quality, and financial measures.</w:t>
      </w:r>
    </w:p>
    <w:p w14:paraId="798951EB" w14:textId="1AC3FB51" w:rsidR="00B06EC6" w:rsidRPr="0027466F" w:rsidRDefault="007F2131" w:rsidP="005817BF">
      <w:pPr>
        <w:numPr>
          <w:ilvl w:val="1"/>
          <w:numId w:val="18"/>
        </w:numPr>
        <w:rPr>
          <w:rFonts w:eastAsia="Calibri" w:cs="Arial"/>
          <w:szCs w:val="20"/>
        </w:rPr>
      </w:pPr>
      <w:r w:rsidRPr="0027466F">
        <w:rPr>
          <w:rFonts w:eastAsia="Arial" w:cs="Arial"/>
          <w:szCs w:val="20"/>
        </w:rPr>
        <w:t>s</w:t>
      </w:r>
      <w:r w:rsidR="00B06EC6" w:rsidRPr="0027466F">
        <w:rPr>
          <w:rFonts w:eastAsia="Arial" w:cs="Arial"/>
          <w:szCs w:val="20"/>
        </w:rPr>
        <w:t>haring individual performance reports containing benchmarks or practice wide comparisons with providers.</w:t>
      </w:r>
    </w:p>
    <w:p w14:paraId="24188F5F" w14:textId="77777777" w:rsidR="00B06EC6" w:rsidRPr="0027466F" w:rsidRDefault="00B06EC6" w:rsidP="005817BF">
      <w:pPr>
        <w:numPr>
          <w:ilvl w:val="0"/>
          <w:numId w:val="18"/>
        </w:numPr>
        <w:rPr>
          <w:rFonts w:eastAsia="Arial" w:cs="Arial"/>
          <w:b/>
          <w:szCs w:val="20"/>
        </w:rPr>
      </w:pPr>
      <w:r w:rsidRPr="0027466F">
        <w:rPr>
          <w:rFonts w:eastAsia="Arial" w:cs="Arial"/>
          <w:b/>
          <w:bCs/>
          <w:szCs w:val="20"/>
        </w:rPr>
        <w:t>ACO/MCO coordination</w:t>
      </w:r>
      <w:r w:rsidRPr="0027466F">
        <w:rPr>
          <w:rFonts w:eastAsia="Arial" w:cs="Arial"/>
          <w:szCs w:val="20"/>
        </w:rPr>
        <w:t xml:space="preserve"> (at Accountable Care Partnership Plans)</w:t>
      </w:r>
    </w:p>
    <w:p w14:paraId="5D40F1AC" w14:textId="20193333" w:rsidR="00B06EC6" w:rsidRPr="0027466F" w:rsidRDefault="007F2131" w:rsidP="005817BF">
      <w:pPr>
        <w:numPr>
          <w:ilvl w:val="1"/>
          <w:numId w:val="18"/>
        </w:numPr>
        <w:rPr>
          <w:rFonts w:eastAsia="Arial" w:cs="Arial"/>
          <w:b/>
          <w:bCs/>
          <w:szCs w:val="20"/>
        </w:rPr>
      </w:pPr>
      <w:r w:rsidRPr="0027466F">
        <w:rPr>
          <w:rFonts w:eastAsia="Arial" w:cs="Arial"/>
          <w:szCs w:val="20"/>
        </w:rPr>
        <w:t>r</w:t>
      </w:r>
      <w:r w:rsidR="00B06EC6" w:rsidRPr="0027466F">
        <w:rPr>
          <w:rFonts w:eastAsia="Arial" w:cs="Arial"/>
          <w:szCs w:val="20"/>
        </w:rPr>
        <w:t>eviewing performance and quality outcomes at regular governance meetings.</w:t>
      </w:r>
    </w:p>
    <w:p w14:paraId="1F843C3D" w14:textId="5394A827" w:rsidR="00B06EC6" w:rsidRPr="0027466F" w:rsidRDefault="007F2131" w:rsidP="005817BF">
      <w:pPr>
        <w:numPr>
          <w:ilvl w:val="1"/>
          <w:numId w:val="18"/>
        </w:numPr>
        <w:rPr>
          <w:rFonts w:eastAsia="Arial" w:cs="Arial"/>
          <w:b/>
          <w:bCs/>
          <w:szCs w:val="20"/>
        </w:rPr>
      </w:pPr>
      <w:r w:rsidRPr="0027466F">
        <w:rPr>
          <w:rFonts w:eastAsia="Arial" w:cs="Arial"/>
          <w:szCs w:val="20"/>
        </w:rPr>
        <w:lastRenderedPageBreak/>
        <w:t>d</w:t>
      </w:r>
      <w:r w:rsidR="00B06EC6" w:rsidRPr="0027466F">
        <w:rPr>
          <w:rFonts w:eastAsia="Arial" w:cs="Arial"/>
          <w:szCs w:val="20"/>
        </w:rPr>
        <w:t>eveloping coordinated goals related to operations, budget decisions and clinical quality outcomes</w:t>
      </w:r>
    </w:p>
    <w:p w14:paraId="3E330600" w14:textId="21F94DD7" w:rsidR="008D26A1" w:rsidRPr="0027466F" w:rsidRDefault="00200611" w:rsidP="00854498">
      <w:pPr>
        <w:pStyle w:val="Heading2"/>
        <w:spacing w:before="0" w:after="160" w:line="259" w:lineRule="auto"/>
        <w:rPr>
          <w:color w:val="auto"/>
        </w:rPr>
      </w:pPr>
      <w:bookmarkStart w:id="55" w:name="_Toc32406715"/>
      <w:bookmarkStart w:id="56" w:name="_Toc39068498"/>
      <w:bookmarkStart w:id="57" w:name="_Toc57728241"/>
      <w:r w:rsidRPr="0027466F">
        <w:rPr>
          <w:color w:val="auto"/>
        </w:rPr>
        <w:t xml:space="preserve">3. </w:t>
      </w:r>
      <w:r w:rsidR="008D26A1" w:rsidRPr="0027466F">
        <w:rPr>
          <w:color w:val="auto"/>
        </w:rPr>
        <w:t>Workforce Development</w:t>
      </w:r>
      <w:bookmarkEnd w:id="55"/>
      <w:bookmarkEnd w:id="56"/>
      <w:bookmarkEnd w:id="57"/>
    </w:p>
    <w:p w14:paraId="467A0C09" w14:textId="5B7B117D" w:rsidR="008D26A1" w:rsidRPr="0027466F" w:rsidRDefault="00F44AE5" w:rsidP="00854498">
      <w:pPr>
        <w:pStyle w:val="Heading3"/>
        <w:spacing w:before="0" w:after="160" w:line="259" w:lineRule="auto"/>
        <w:rPr>
          <w:color w:val="auto"/>
        </w:rPr>
      </w:pPr>
      <w:bookmarkStart w:id="58" w:name="_Toc32406716"/>
      <w:bookmarkStart w:id="59" w:name="_Toc39068499"/>
      <w:bookmarkStart w:id="60" w:name="_Toc57728242"/>
      <w:r w:rsidRPr="0027466F">
        <w:rPr>
          <w:color w:val="auto"/>
        </w:rPr>
        <w:t>On Track</w:t>
      </w:r>
      <w:r w:rsidR="008D26A1" w:rsidRPr="0027466F">
        <w:rPr>
          <w:color w:val="auto"/>
        </w:rPr>
        <w:t xml:space="preserve"> Description</w:t>
      </w:r>
      <w:bookmarkEnd w:id="58"/>
      <w:bookmarkEnd w:id="59"/>
      <w:bookmarkEnd w:id="60"/>
    </w:p>
    <w:p w14:paraId="0E2210C8" w14:textId="681C5642" w:rsidR="00202BE7" w:rsidRPr="0027466F" w:rsidRDefault="00202BE7" w:rsidP="00202BE7">
      <w:bookmarkStart w:id="61" w:name="_Toc32406717"/>
      <w:r w:rsidRPr="0027466F">
        <w:t xml:space="preserve">Characteristics of ACOs considered </w:t>
      </w:r>
      <w:r w:rsidR="00F44AE5" w:rsidRPr="0027466F">
        <w:t>On track</w:t>
      </w:r>
      <w:r w:rsidRPr="0027466F">
        <w:t>:</w:t>
      </w:r>
    </w:p>
    <w:p w14:paraId="4BEA86EC" w14:textId="222611B2" w:rsidR="00202BE7" w:rsidRPr="0027466F" w:rsidRDefault="00202BE7" w:rsidP="005817BF">
      <w:pPr>
        <w:pStyle w:val="ListParagraph"/>
        <w:numPr>
          <w:ilvl w:val="0"/>
          <w:numId w:val="5"/>
        </w:numPr>
        <w:contextualSpacing w:val="0"/>
      </w:pPr>
      <w:r w:rsidRPr="0027466F">
        <w:rPr>
          <w:b/>
          <w:bCs/>
        </w:rPr>
        <w:t>Recruitment and retention</w:t>
      </w:r>
    </w:p>
    <w:p w14:paraId="7F46E366" w14:textId="77777777" w:rsidR="00202BE7" w:rsidRPr="0027466F" w:rsidRDefault="00202BE7" w:rsidP="005817BF">
      <w:pPr>
        <w:pStyle w:val="ListParagraph"/>
        <w:numPr>
          <w:ilvl w:val="1"/>
          <w:numId w:val="5"/>
        </w:numPr>
        <w:contextualSpacing w:val="0"/>
      </w:pPr>
      <w:r w:rsidRPr="0027466F">
        <w:t xml:space="preserve">successfully hired staff for care coordination and population health, leaving no persistent </w:t>
      </w:r>
      <w:proofErr w:type="gramStart"/>
      <w:r w:rsidRPr="0027466F">
        <w:t>vacancies;</w:t>
      </w:r>
      <w:proofErr w:type="gramEnd"/>
    </w:p>
    <w:p w14:paraId="5D8EADD3" w14:textId="77777777" w:rsidR="00202BE7" w:rsidRPr="0027466F" w:rsidRDefault="00202BE7" w:rsidP="005817BF">
      <w:pPr>
        <w:pStyle w:val="ListParagraph"/>
        <w:numPr>
          <w:ilvl w:val="1"/>
          <w:numId w:val="5"/>
        </w:numPr>
        <w:contextualSpacing w:val="0"/>
      </w:pPr>
      <w:r w:rsidRPr="0027466F">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27466F" w:rsidRDefault="00202BE7" w:rsidP="005817BF">
      <w:pPr>
        <w:pStyle w:val="ListParagraph"/>
        <w:numPr>
          <w:ilvl w:val="0"/>
          <w:numId w:val="5"/>
        </w:numPr>
        <w:contextualSpacing w:val="0"/>
        <w:rPr>
          <w:b/>
          <w:bCs/>
        </w:rPr>
      </w:pPr>
      <w:r w:rsidRPr="0027466F">
        <w:rPr>
          <w:b/>
          <w:bCs/>
        </w:rPr>
        <w:t>Training</w:t>
      </w:r>
    </w:p>
    <w:p w14:paraId="72715975" w14:textId="77777777" w:rsidR="00202BE7" w:rsidRPr="0027466F" w:rsidRDefault="00202BE7" w:rsidP="005817BF">
      <w:pPr>
        <w:pStyle w:val="ListParagraph"/>
        <w:numPr>
          <w:ilvl w:val="1"/>
          <w:numId w:val="5"/>
        </w:numPr>
        <w:contextualSpacing w:val="0"/>
      </w:pPr>
      <w:r w:rsidRPr="0027466F">
        <w:t xml:space="preserve">offers training to staff, including role-specific topics such as integrating primary care, behavioral health, health-related social needs screening and management, motivational interviewing, and trauma-informed </w:t>
      </w:r>
      <w:proofErr w:type="gramStart"/>
      <w:r w:rsidRPr="0027466F">
        <w:t>care;</w:t>
      </w:r>
      <w:proofErr w:type="gramEnd"/>
    </w:p>
    <w:p w14:paraId="0181E4E7" w14:textId="49F4E9E4" w:rsidR="00202BE7" w:rsidRPr="0027466F" w:rsidRDefault="00202BE7" w:rsidP="005817BF">
      <w:pPr>
        <w:pStyle w:val="ListParagraph"/>
        <w:numPr>
          <w:ilvl w:val="1"/>
          <w:numId w:val="5"/>
        </w:numPr>
        <w:contextualSpacing w:val="0"/>
      </w:pPr>
      <w:r w:rsidRPr="0027466F">
        <w:t xml:space="preserve">has established policies and procedures to ensure that staff meet the contractual training requirements, and holds ongoing, regularly scheduled, training to ensure that staff are kept </w:t>
      </w:r>
      <w:r w:rsidR="00556884" w:rsidRPr="0027466F">
        <w:t>up to date</w:t>
      </w:r>
      <w:r w:rsidRPr="0027466F">
        <w:t xml:space="preserve"> on best practices and advances in the field as well as refreshing their existing knowledge.</w:t>
      </w:r>
    </w:p>
    <w:p w14:paraId="6F372E15" w14:textId="53BDA313" w:rsidR="00202BE7" w:rsidRPr="0027466F" w:rsidRDefault="00202BE7" w:rsidP="005817BF">
      <w:pPr>
        <w:pStyle w:val="ListParagraph"/>
        <w:numPr>
          <w:ilvl w:val="0"/>
          <w:numId w:val="5"/>
        </w:numPr>
        <w:contextualSpacing w:val="0"/>
        <w:rPr>
          <w:b/>
          <w:bCs/>
        </w:rPr>
      </w:pPr>
      <w:r w:rsidRPr="0027466F">
        <w:rPr>
          <w:b/>
          <w:bCs/>
        </w:rPr>
        <w:t>Teams and staff roles designed to support person-centered care delivery and population healt</w:t>
      </w:r>
      <w:r w:rsidR="008749AC" w:rsidRPr="0027466F">
        <w:rPr>
          <w:b/>
          <w:bCs/>
        </w:rPr>
        <w:t>h</w:t>
      </w:r>
    </w:p>
    <w:p w14:paraId="32EFD65D" w14:textId="420DC376" w:rsidR="00202BE7" w:rsidRPr="0027466F" w:rsidRDefault="00202BE7" w:rsidP="005817BF">
      <w:pPr>
        <w:pStyle w:val="ListParagraph"/>
        <w:numPr>
          <w:ilvl w:val="1"/>
          <w:numId w:val="5"/>
        </w:numPr>
        <w:contextualSpacing w:val="0"/>
      </w:pPr>
      <w:r w:rsidRPr="0027466F">
        <w:t xml:space="preserve">hires nonclinical staff such as CHWs, navigators, and recovery peers, and deploy them as part of interdisciplinary care delivery teams including </w:t>
      </w:r>
      <w:r w:rsidR="0078765E" w:rsidRPr="0027466F">
        <w:t>CCCM</w:t>
      </w:r>
      <w:r w:rsidRPr="0027466F">
        <w:t xml:space="preserve"> staff, medical providers, social workers and BH </w:t>
      </w:r>
      <w:proofErr w:type="gramStart"/>
      <w:r w:rsidRPr="0027466F">
        <w:t>clinicians;</w:t>
      </w:r>
      <w:proofErr w:type="gramEnd"/>
    </w:p>
    <w:p w14:paraId="35FF8108" w14:textId="28EEE004" w:rsidR="00202BE7" w:rsidRPr="0027466F" w:rsidRDefault="00202BE7" w:rsidP="005817BF">
      <w:pPr>
        <w:pStyle w:val="ListParagraph"/>
        <w:numPr>
          <w:ilvl w:val="1"/>
          <w:numId w:val="5"/>
        </w:numPr>
        <w:contextualSpacing w:val="0"/>
      </w:pPr>
      <w:r w:rsidRPr="0027466F">
        <w:t>deploys clinical staff in population health roles and nontraditional settings and trains a variety of staff to provide services in homes or other nonclinical settings</w:t>
      </w:r>
      <w:r w:rsidR="00DA6D02" w:rsidRPr="0027466F">
        <w:t xml:space="preserve">. </w:t>
      </w:r>
    </w:p>
    <w:p w14:paraId="6F3E998F" w14:textId="6363AE76" w:rsidR="008D26A1" w:rsidRPr="0027466F" w:rsidRDefault="008D26A1" w:rsidP="00073348">
      <w:pPr>
        <w:pStyle w:val="Heading3"/>
        <w:spacing w:before="0" w:after="160" w:line="259" w:lineRule="auto"/>
        <w:rPr>
          <w:color w:val="auto"/>
        </w:rPr>
      </w:pPr>
      <w:bookmarkStart w:id="62" w:name="_Toc39068500"/>
      <w:bookmarkStart w:id="63" w:name="_Toc57728243"/>
      <w:r w:rsidRPr="0027466F">
        <w:rPr>
          <w:color w:val="auto"/>
        </w:rPr>
        <w:t>Results</w:t>
      </w:r>
      <w:bookmarkEnd w:id="61"/>
      <w:bookmarkEnd w:id="62"/>
      <w:bookmarkEnd w:id="63"/>
    </w:p>
    <w:p w14:paraId="4F95E627" w14:textId="55D57354" w:rsidR="008D26A1" w:rsidRPr="0027466F" w:rsidRDefault="008D26A1" w:rsidP="00073348">
      <w:pPr>
        <w:rPr>
          <w:rFonts w:asciiTheme="majorHAnsi" w:hAnsiTheme="majorHAnsi"/>
        </w:rPr>
      </w:pPr>
      <w:bookmarkStart w:id="64" w:name="_Toc32406719"/>
      <w:r w:rsidRPr="0027466F">
        <w:rPr>
          <w:rStyle w:val="normaltextrun"/>
        </w:rPr>
        <w:t>The IA finds that </w:t>
      </w:r>
      <w:r w:rsidR="0048631E" w:rsidRPr="0027466F">
        <w:rPr>
          <w:rStyle w:val="normaltextrun"/>
        </w:rPr>
        <w:t>AHP MV</w:t>
      </w:r>
      <w:r w:rsidRPr="0027466F">
        <w:rPr>
          <w:rStyle w:val="normaltextrun"/>
          <w:rFonts w:asciiTheme="majorHAnsi" w:hAnsiTheme="majorHAnsi" w:cstheme="majorHAnsi"/>
          <w:shd w:val="clear" w:color="auto" w:fill="FFFFFF"/>
        </w:rPr>
        <w:t>ACO</w:t>
      </w:r>
      <w:r w:rsidRPr="0027466F">
        <w:rPr>
          <w:rStyle w:val="normaltextrun"/>
        </w:rPr>
        <w:t xml:space="preserve"> is </w:t>
      </w:r>
      <w:r w:rsidR="00F44AE5" w:rsidRPr="0027466F">
        <w:rPr>
          <w:rStyle w:val="normaltextrun"/>
          <w:b/>
          <w:bCs/>
        </w:rPr>
        <w:t>On</w:t>
      </w:r>
      <w:r w:rsidR="00F44AE5" w:rsidRPr="0027466F">
        <w:rPr>
          <w:rStyle w:val="normaltextrun"/>
          <w:rFonts w:asciiTheme="majorHAnsi" w:hAnsiTheme="majorHAnsi" w:cstheme="majorHAnsi"/>
          <w:b/>
          <w:bCs/>
          <w:shd w:val="clear" w:color="auto" w:fill="FFFFFF"/>
        </w:rPr>
        <w:t xml:space="preserve"> t</w:t>
      </w:r>
      <w:r w:rsidR="00F44AE5" w:rsidRPr="0027466F">
        <w:rPr>
          <w:rStyle w:val="normaltextrun"/>
          <w:b/>
          <w:bCs/>
        </w:rPr>
        <w:t>rack</w:t>
      </w:r>
      <w:r w:rsidRPr="0027466F">
        <w:rPr>
          <w:rStyle w:val="normaltextrun"/>
          <w:b/>
          <w:bCs/>
        </w:rPr>
        <w:t xml:space="preserve"> with </w:t>
      </w:r>
      <w:r w:rsidR="0048631E" w:rsidRPr="0027466F">
        <w:rPr>
          <w:rStyle w:val="normaltextrun"/>
          <w:b/>
          <w:bCs/>
        </w:rPr>
        <w:t>limited</w:t>
      </w:r>
      <w:r w:rsidRPr="0027466F">
        <w:rPr>
          <w:rStyle w:val="normaltextrun"/>
          <w:b/>
          <w:bCs/>
        </w:rPr>
        <w:t xml:space="preserve"> recommendations</w:t>
      </w:r>
      <w:r w:rsidRPr="0027466F">
        <w:rPr>
          <w:rStyle w:val="normaltextrun"/>
        </w:rPr>
        <w:t xml:space="preserve"> in the </w:t>
      </w:r>
      <w:r w:rsidR="00FA2153" w:rsidRPr="0027466F">
        <w:rPr>
          <w:rStyle w:val="normaltextrun"/>
          <w:rFonts w:asciiTheme="majorHAnsi" w:hAnsiTheme="majorHAnsi" w:cstheme="majorHAnsi"/>
          <w:shd w:val="clear" w:color="auto" w:fill="FFFFFF"/>
        </w:rPr>
        <w:t>W</w:t>
      </w:r>
      <w:r w:rsidRPr="0027466F">
        <w:rPr>
          <w:rStyle w:val="normaltextrun"/>
          <w:rFonts w:asciiTheme="majorHAnsi" w:hAnsiTheme="majorHAnsi" w:cstheme="majorHAnsi"/>
          <w:shd w:val="clear" w:color="auto" w:fill="FFFFFF"/>
        </w:rPr>
        <w:t xml:space="preserve">orkforce </w:t>
      </w:r>
      <w:r w:rsidR="00FA2153" w:rsidRPr="0027466F">
        <w:rPr>
          <w:rStyle w:val="normaltextrun"/>
          <w:rFonts w:asciiTheme="majorHAnsi" w:hAnsiTheme="majorHAnsi" w:cstheme="majorHAnsi"/>
          <w:shd w:val="clear" w:color="auto" w:fill="FFFFFF"/>
        </w:rPr>
        <w:t>D</w:t>
      </w:r>
      <w:r w:rsidRPr="0027466F">
        <w:rPr>
          <w:rStyle w:val="normaltextrun"/>
          <w:rFonts w:asciiTheme="majorHAnsi" w:hAnsiTheme="majorHAnsi" w:cstheme="majorHAnsi"/>
          <w:shd w:val="clear" w:color="auto" w:fill="FFFFFF"/>
        </w:rPr>
        <w:t>evelopment</w:t>
      </w:r>
      <w:r w:rsidRPr="0027466F">
        <w:rPr>
          <w:rStyle w:val="normaltextrun"/>
        </w:rPr>
        <w:t> focus area.</w:t>
      </w:r>
      <w:r w:rsidRPr="0027466F">
        <w:rPr>
          <w:rStyle w:val="eop"/>
        </w:rPr>
        <w:t> </w:t>
      </w:r>
    </w:p>
    <w:p w14:paraId="45BB4F82" w14:textId="77777777" w:rsidR="0087312D" w:rsidRPr="0027466F" w:rsidRDefault="0087312D" w:rsidP="0087312D">
      <w:pPr>
        <w:rPr>
          <w:b/>
          <w:bCs/>
        </w:rPr>
      </w:pPr>
      <w:r w:rsidRPr="0027466F">
        <w:rPr>
          <w:b/>
          <w:bCs/>
        </w:rPr>
        <w:t>Recruitment and retention</w:t>
      </w:r>
    </w:p>
    <w:p w14:paraId="3DE5FCD4" w14:textId="35EC19B3" w:rsidR="0087312D" w:rsidRPr="0027466F" w:rsidRDefault="00CB5592" w:rsidP="0087312D">
      <w:pPr>
        <w:ind w:left="360"/>
      </w:pPr>
      <w:r w:rsidRPr="0027466F">
        <w:t>AHP MVACO</w:t>
      </w:r>
      <w:r w:rsidR="0087312D" w:rsidRPr="0027466F">
        <w:t xml:space="preserve"> has focused on developing a variety of mechanisms that appear to be addressing persistent vacancies and turnover in CCCM and PHM roles. </w:t>
      </w:r>
      <w:r w:rsidRPr="0027466F">
        <w:t xml:space="preserve">AHP MVACO </w:t>
      </w:r>
      <w:r w:rsidR="0087312D" w:rsidRPr="0027466F">
        <w:t>maintains connections with local colleges and universities to identify potential candidates for employment specifically targeting local undergraduate, certificate, and graduate programs to recruit for community health workers</w:t>
      </w:r>
      <w:r w:rsidR="00DE173E">
        <w:t xml:space="preserve"> (CHWs)</w:t>
      </w:r>
      <w:r w:rsidR="0087312D" w:rsidRPr="0027466F">
        <w:t xml:space="preserve">, nurses, social workers, and other roles. </w:t>
      </w:r>
      <w:r w:rsidR="00CA5E1A" w:rsidRPr="0027466F">
        <w:t xml:space="preserve">AHP MVACO </w:t>
      </w:r>
      <w:r w:rsidR="0087312D" w:rsidRPr="0027466F">
        <w:t xml:space="preserve">also reports a need to prioritize the hiring of bilingual social workers and </w:t>
      </w:r>
      <w:r w:rsidR="00DE173E">
        <w:t>CHWs</w:t>
      </w:r>
      <w:r w:rsidR="0087312D" w:rsidRPr="0027466F">
        <w:t xml:space="preserve"> and works alongside the Human Resource Departments at member hospitals to hire graduates who speak Spanish. </w:t>
      </w:r>
    </w:p>
    <w:p w14:paraId="3B21193F" w14:textId="28C609E2" w:rsidR="0087312D" w:rsidRPr="0027466F" w:rsidRDefault="00AE0CD3" w:rsidP="0087312D">
      <w:pPr>
        <w:ind w:left="360"/>
      </w:pPr>
      <w:r w:rsidRPr="0027466F">
        <w:t xml:space="preserve">AHP MVACO </w:t>
      </w:r>
      <w:r w:rsidR="0087312D" w:rsidRPr="0027466F">
        <w:t xml:space="preserve">’s retention strategy focuses on providing mentoring and peer-to-peer support to staff. CCCM teams also participate in daily huddles to balance staff responsibilities across the team. The ACO’s director of CCCM teams also provides ongoing mentoring and coaching to individuals directly </w:t>
      </w:r>
      <w:r w:rsidR="0087312D" w:rsidRPr="0027466F">
        <w:lastRenderedPageBreak/>
        <w:t xml:space="preserve">to assist with career advancement and gain insights into team needs. Peer-to-peer support systems appear to be informally organized, but </w:t>
      </w:r>
      <w:r w:rsidRPr="0027466F">
        <w:t>AHP MVACO</w:t>
      </w:r>
      <w:r w:rsidR="0087312D" w:rsidRPr="0027466F">
        <w:t xml:space="preserve"> reports that CCCM teams develop support systems to develop clear understandings of roles and responsibilities. </w:t>
      </w:r>
    </w:p>
    <w:p w14:paraId="7FD2639E" w14:textId="77777777" w:rsidR="0087312D" w:rsidRPr="0027466F" w:rsidRDefault="0087312D" w:rsidP="0087312D">
      <w:pPr>
        <w:rPr>
          <w:b/>
          <w:bCs/>
        </w:rPr>
      </w:pPr>
      <w:r w:rsidRPr="0027466F">
        <w:rPr>
          <w:b/>
          <w:bCs/>
        </w:rPr>
        <w:t>Training</w:t>
      </w:r>
    </w:p>
    <w:p w14:paraId="4544AD84" w14:textId="3B758BB3" w:rsidR="0087312D" w:rsidRPr="0027466F" w:rsidRDefault="0087312D" w:rsidP="0087312D">
      <w:pPr>
        <w:ind w:left="360"/>
      </w:pPr>
      <w:r w:rsidRPr="0027466F">
        <w:t xml:space="preserve">AHP MVACO has developed specialized and role-based training programs for staff. All </w:t>
      </w:r>
      <w:r w:rsidR="008B4B07" w:rsidRPr="0027466F">
        <w:t>AHP MVACO</w:t>
      </w:r>
      <w:r w:rsidRPr="0027466F">
        <w:t xml:space="preserve"> staff receive training on cultural competency, diversity, EHR, social determinants of health, </w:t>
      </w:r>
      <w:r w:rsidR="00983BD2">
        <w:t>BH</w:t>
      </w:r>
      <w:r w:rsidRPr="0027466F">
        <w:t xml:space="preserve">, LTSS, and partnerships with community-based organizations. Additional </w:t>
      </w:r>
      <w:r w:rsidRPr="008B4B07">
        <w:rPr>
          <w:szCs w:val="20"/>
        </w:rPr>
        <w:t xml:space="preserve">trainings include the basics of the ACO, addressing </w:t>
      </w:r>
      <w:r w:rsidR="00764DA1">
        <w:rPr>
          <w:szCs w:val="20"/>
        </w:rPr>
        <w:t>member</w:t>
      </w:r>
      <w:r w:rsidRPr="008B4B07">
        <w:rPr>
          <w:szCs w:val="20"/>
        </w:rPr>
        <w:t xml:space="preserve"> concerns, referral practices, and other operational issues. </w:t>
      </w:r>
      <w:r w:rsidRPr="007C0A70">
        <w:rPr>
          <w:rFonts w:eastAsia="Arial" w:cs="Arial"/>
          <w:color w:val="000000"/>
          <w:szCs w:val="20"/>
        </w:rPr>
        <w:t>Training is ongoing and includes patient scenario case studies reviewed at daily huddles, weekly case reviews and monthly meetings.</w:t>
      </w:r>
    </w:p>
    <w:p w14:paraId="76C18A60" w14:textId="55F8CEC0" w:rsidR="0087312D" w:rsidRPr="0027466F" w:rsidRDefault="0087312D" w:rsidP="0087312D">
      <w:pPr>
        <w:ind w:left="360"/>
      </w:pPr>
      <w:r w:rsidRPr="0027466F">
        <w:t>Training programs for frontline staff and healthcare extenders cover workflow and documentation improvement areas as well as special topics such as trauma-informed care. All training sessions are conducted at ACO practice sites</w:t>
      </w:r>
      <w:r w:rsidR="00AC61D4">
        <w:t xml:space="preserve">. </w:t>
      </w:r>
    </w:p>
    <w:p w14:paraId="79E67484" w14:textId="4C6A1CC7" w:rsidR="0087312D" w:rsidRPr="0027466F" w:rsidRDefault="008B4B07" w:rsidP="0087312D">
      <w:pPr>
        <w:ind w:left="360"/>
      </w:pPr>
      <w:r w:rsidRPr="0027466F">
        <w:t xml:space="preserve">AHP MVACO </w:t>
      </w:r>
      <w:r w:rsidR="0087312D" w:rsidRPr="0027466F">
        <w:rPr>
          <w:rFonts w:eastAsia="Arial" w:cs="Arial"/>
        </w:rPr>
        <w:t xml:space="preserve">trains newly hired </w:t>
      </w:r>
      <w:r w:rsidR="0094626A">
        <w:rPr>
          <w:rFonts w:eastAsia="Arial" w:cs="Arial"/>
        </w:rPr>
        <w:t>CHWs</w:t>
      </w:r>
      <w:r w:rsidR="0087312D" w:rsidRPr="0027466F">
        <w:rPr>
          <w:rFonts w:eastAsia="Arial" w:cs="Arial"/>
        </w:rPr>
        <w:t xml:space="preserve"> at a nearby Community Health Education Center program. </w:t>
      </w:r>
      <w:r w:rsidRPr="0027466F">
        <w:t xml:space="preserve">AHP MVACO </w:t>
      </w:r>
      <w:r w:rsidR="0087312D" w:rsidRPr="0027466F">
        <w:rPr>
          <w:rFonts w:eastAsia="Arial" w:cs="Arial"/>
        </w:rPr>
        <w:t xml:space="preserve">also sends some </w:t>
      </w:r>
      <w:r w:rsidR="0094626A">
        <w:rPr>
          <w:rFonts w:eastAsia="Arial" w:cs="Arial"/>
        </w:rPr>
        <w:t>CHWs</w:t>
      </w:r>
      <w:r w:rsidR="0087312D" w:rsidRPr="0027466F">
        <w:rPr>
          <w:rFonts w:eastAsia="Arial" w:cs="Arial"/>
        </w:rPr>
        <w:t xml:space="preserve"> to a new certificate program at a local community college. </w:t>
      </w:r>
    </w:p>
    <w:p w14:paraId="1910DEAC" w14:textId="77777777" w:rsidR="0087312D" w:rsidRPr="0027466F" w:rsidRDefault="0087312D" w:rsidP="0087312D">
      <w:pPr>
        <w:rPr>
          <w:b/>
          <w:bCs/>
        </w:rPr>
      </w:pPr>
      <w:r w:rsidRPr="0027466F">
        <w:rPr>
          <w:b/>
          <w:bCs/>
        </w:rPr>
        <w:t>Teams and staff roles designed to support patient-centered care delivery and population health</w:t>
      </w:r>
    </w:p>
    <w:p w14:paraId="373B238F" w14:textId="0BD0E29A" w:rsidR="0087312D" w:rsidRPr="0027466F" w:rsidRDefault="008B4B07" w:rsidP="0087312D">
      <w:pPr>
        <w:ind w:left="360"/>
      </w:pPr>
      <w:r w:rsidRPr="0027466F">
        <w:t xml:space="preserve">AHP MVACO </w:t>
      </w:r>
      <w:r w:rsidR="0087312D" w:rsidRPr="0027466F">
        <w:t xml:space="preserve">uses diverse care teams that include patient navigators, community health workers, nurse care managers, and social workers in an attempt to deliver more patient-centered care. LTSS and </w:t>
      </w:r>
      <w:r w:rsidR="00983BD2">
        <w:t>BH</w:t>
      </w:r>
      <w:r w:rsidR="0087312D" w:rsidRPr="0027466F">
        <w:t xml:space="preserve"> Community Partner staff are also frequently embedded in care teams.</w:t>
      </w:r>
    </w:p>
    <w:p w14:paraId="2F1EA561" w14:textId="61D82589" w:rsidR="0087312D" w:rsidRPr="0027466F" w:rsidRDefault="00596380" w:rsidP="0087312D">
      <w:pPr>
        <w:ind w:left="360"/>
      </w:pPr>
      <w:r w:rsidRPr="0027466F">
        <w:t xml:space="preserve">AHP MVACO </w:t>
      </w:r>
      <w:r w:rsidR="0087312D" w:rsidRPr="0027466F">
        <w:t xml:space="preserve">reports investments to develop care team models and recruit care team members while also testing workflows and tools. </w:t>
      </w:r>
      <w:r w:rsidRPr="0027466F">
        <w:t xml:space="preserve">AHP MVACO </w:t>
      </w:r>
      <w:r w:rsidR="0087312D" w:rsidRPr="0027466F">
        <w:t xml:space="preserve">reports additional care team training is also in development. </w:t>
      </w:r>
    </w:p>
    <w:p w14:paraId="0604E6FA" w14:textId="4BE519E1" w:rsidR="00B06EC6" w:rsidRPr="0027466F" w:rsidRDefault="0074612E" w:rsidP="00D30267">
      <w:pPr>
        <w:pStyle w:val="Heading3"/>
        <w:rPr>
          <w:color w:val="auto"/>
        </w:rPr>
      </w:pPr>
      <w:bookmarkStart w:id="65" w:name="_Toc57728244"/>
      <w:r w:rsidRPr="0027466F">
        <w:rPr>
          <w:color w:val="auto"/>
        </w:rPr>
        <w:t>Recommendations</w:t>
      </w:r>
      <w:bookmarkEnd w:id="65"/>
    </w:p>
    <w:p w14:paraId="051DC50A" w14:textId="3C24DF1F" w:rsidR="00B06EC6" w:rsidRPr="0027466F" w:rsidRDefault="00B06EC6" w:rsidP="003E7B83">
      <w:pPr>
        <w:ind w:left="360"/>
        <w:rPr>
          <w:rFonts w:asciiTheme="minorHAnsi" w:hAnsiTheme="minorHAnsi" w:cstheme="minorHAnsi"/>
          <w:szCs w:val="20"/>
        </w:rPr>
      </w:pPr>
      <w:r w:rsidRPr="0027466F">
        <w:rPr>
          <w:rFonts w:asciiTheme="minorHAnsi" w:hAnsiTheme="minorHAnsi" w:cstheme="minorHAnsi"/>
          <w:szCs w:val="20"/>
        </w:rPr>
        <w:t xml:space="preserve">The IA encourages </w:t>
      </w:r>
      <w:r w:rsidR="00644FFE" w:rsidRPr="0027466F">
        <w:t>AHP MVACO</w:t>
      </w:r>
      <w:r w:rsidRPr="0027466F">
        <w:rPr>
          <w:rFonts w:asciiTheme="minorHAnsi" w:hAnsiTheme="minorHAnsi" w:cstheme="minorHAnsi"/>
          <w:szCs w:val="20"/>
        </w:rPr>
        <w:t xml:space="preserve"> to review its practices in the following aspects of the </w:t>
      </w:r>
      <w:r w:rsidR="00E2408D" w:rsidRPr="0027466F">
        <w:rPr>
          <w:rFonts w:asciiTheme="minorHAnsi" w:hAnsiTheme="minorHAnsi" w:cstheme="minorHAnsi"/>
          <w:szCs w:val="20"/>
        </w:rPr>
        <w:t>Workforce Development</w:t>
      </w:r>
      <w:r w:rsidRPr="0027466F">
        <w:rPr>
          <w:rFonts w:asciiTheme="minorHAnsi" w:hAnsiTheme="minorHAnsi" w:cstheme="minorHAnsi"/>
          <w:szCs w:val="20"/>
        </w:rPr>
        <w:t xml:space="preserve"> focus area, for which the IA did not identify sufficient documentation to assess progress:</w:t>
      </w:r>
    </w:p>
    <w:p w14:paraId="621CB74B" w14:textId="067DFE5C" w:rsidR="00B06EC6" w:rsidRPr="0027466F" w:rsidRDefault="00D30267" w:rsidP="005817BF">
      <w:pPr>
        <w:pStyle w:val="ListParagraph"/>
        <w:numPr>
          <w:ilvl w:val="0"/>
          <w:numId w:val="13"/>
        </w:numPr>
        <w:rPr>
          <w:rStyle w:val="normaltextrun"/>
        </w:rPr>
      </w:pPr>
      <w:r w:rsidRPr="0027466F">
        <w:t>pursuing additional workforce retention strategies, such as: educational assistance, ongoing licensing and credentialing, or loan forgiveness in retention strategies.</w:t>
      </w:r>
    </w:p>
    <w:p w14:paraId="790D5D79" w14:textId="10B77EB1" w:rsidR="00B06EC6" w:rsidRPr="0027466F" w:rsidRDefault="00B06EC6" w:rsidP="003E7B83">
      <w:pPr>
        <w:pStyle w:val="paragraph"/>
        <w:spacing w:before="0" w:beforeAutospacing="0" w:after="160" w:afterAutospacing="0" w:line="259" w:lineRule="auto"/>
        <w:ind w:left="360"/>
        <w:textAlignment w:val="baseline"/>
        <w:rPr>
          <w:rFonts w:ascii="Arial" w:hAnsi="Arial"/>
          <w:sz w:val="20"/>
        </w:rPr>
      </w:pPr>
      <w:r w:rsidRPr="0027466F">
        <w:rPr>
          <w:rFonts w:ascii="Arial" w:hAnsi="Arial"/>
          <w:sz w:val="20"/>
        </w:rPr>
        <w:t>Promising practices that ACOs have found useful in this area include:</w:t>
      </w:r>
    </w:p>
    <w:p w14:paraId="11686863" w14:textId="2195969E" w:rsidR="003E7B83" w:rsidRPr="0027466F" w:rsidRDefault="003E7B83" w:rsidP="005817BF">
      <w:pPr>
        <w:numPr>
          <w:ilvl w:val="0"/>
          <w:numId w:val="19"/>
        </w:numPr>
        <w:rPr>
          <w:rFonts w:eastAsia="SimSun" w:cs="Arial"/>
          <w:b/>
          <w:bCs/>
          <w:szCs w:val="20"/>
        </w:rPr>
      </w:pPr>
      <w:r w:rsidRPr="0027466F">
        <w:rPr>
          <w:rFonts w:eastAsia="Arial" w:cs="Arial"/>
          <w:b/>
          <w:bCs/>
          <w:szCs w:val="20"/>
        </w:rPr>
        <w:t>Promoting diversity in the workplace</w:t>
      </w:r>
    </w:p>
    <w:p w14:paraId="6D794D51" w14:textId="70C43339" w:rsidR="003E7B83" w:rsidRPr="0027466F" w:rsidRDefault="007F2131" w:rsidP="005817BF">
      <w:pPr>
        <w:numPr>
          <w:ilvl w:val="1"/>
          <w:numId w:val="19"/>
        </w:numPr>
        <w:rPr>
          <w:rFonts w:eastAsia="SimSun" w:cs="Arial"/>
          <w:szCs w:val="20"/>
        </w:rPr>
      </w:pPr>
      <w:r w:rsidRPr="0027466F">
        <w:rPr>
          <w:rFonts w:eastAsia="Arial" w:cs="Arial"/>
          <w:szCs w:val="20"/>
        </w:rPr>
        <w:t>c</w:t>
      </w:r>
      <w:r w:rsidR="003E7B83" w:rsidRPr="0027466F">
        <w:rPr>
          <w:rFonts w:eastAsia="Arial" w:cs="Arial"/>
          <w:szCs w:val="20"/>
        </w:rPr>
        <w:t xml:space="preserve">ompensating staff with bilingual capabilities at a higher rate. </w:t>
      </w:r>
    </w:p>
    <w:p w14:paraId="619814D5" w14:textId="152949B5" w:rsidR="003E7B83" w:rsidRPr="0027466F" w:rsidRDefault="007F2131" w:rsidP="005817BF">
      <w:pPr>
        <w:numPr>
          <w:ilvl w:val="1"/>
          <w:numId w:val="19"/>
        </w:numPr>
        <w:rPr>
          <w:rFonts w:eastAsia="SimSun" w:cs="Arial"/>
          <w:szCs w:val="20"/>
        </w:rPr>
      </w:pPr>
      <w:r w:rsidRPr="0027466F">
        <w:rPr>
          <w:rFonts w:eastAsia="Arial" w:cs="Arial"/>
          <w:szCs w:val="20"/>
        </w:rPr>
        <w:t>e</w:t>
      </w:r>
      <w:r w:rsidR="003E7B83" w:rsidRPr="0027466F">
        <w:rPr>
          <w:rFonts w:eastAsia="Arial" w:cs="Arial"/>
          <w:szCs w:val="20"/>
        </w:rPr>
        <w:t xml:space="preserve">stablishing a Diversity and Inclusion Committee to assist HR with recruiting diverse candidates. </w:t>
      </w:r>
    </w:p>
    <w:p w14:paraId="22642BB0" w14:textId="72F7AC8A" w:rsidR="003E7B83" w:rsidRPr="0027466F" w:rsidRDefault="007F2131" w:rsidP="005817BF">
      <w:pPr>
        <w:numPr>
          <w:ilvl w:val="1"/>
          <w:numId w:val="19"/>
        </w:numPr>
        <w:rPr>
          <w:rFonts w:eastAsia="SimSun" w:cs="Arial"/>
          <w:szCs w:val="20"/>
        </w:rPr>
      </w:pPr>
      <w:r w:rsidRPr="0027466F">
        <w:rPr>
          <w:rFonts w:eastAsia="Arial" w:cs="Arial"/>
          <w:szCs w:val="20"/>
        </w:rPr>
        <w:t>a</w:t>
      </w:r>
      <w:r w:rsidR="003E7B83" w:rsidRPr="0027466F">
        <w:rPr>
          <w:rFonts w:eastAsia="Arial" w:cs="Arial"/>
          <w:szCs w:val="20"/>
        </w:rPr>
        <w:t>dvertising in publications tailored to non-English speaking populations.</w:t>
      </w:r>
    </w:p>
    <w:p w14:paraId="77ECBF86" w14:textId="6817BCF0" w:rsidR="003E7B83" w:rsidRPr="0027466F" w:rsidRDefault="007F2131" w:rsidP="005817BF">
      <w:pPr>
        <w:numPr>
          <w:ilvl w:val="1"/>
          <w:numId w:val="19"/>
        </w:numPr>
        <w:rPr>
          <w:rFonts w:eastAsia="SimSun" w:cs="Arial"/>
          <w:szCs w:val="20"/>
        </w:rPr>
      </w:pPr>
      <w:r w:rsidRPr="0027466F">
        <w:rPr>
          <w:rFonts w:eastAsia="Arial" w:cs="Arial"/>
          <w:szCs w:val="20"/>
        </w:rPr>
        <w:t>a</w:t>
      </w:r>
      <w:r w:rsidR="003E7B83" w:rsidRPr="0027466F">
        <w:rPr>
          <w:rFonts w:eastAsia="Arial" w:cs="Arial"/>
          <w:szCs w:val="20"/>
        </w:rPr>
        <w:t>ttending minority focused career fairs.</w:t>
      </w:r>
    </w:p>
    <w:p w14:paraId="507C678C" w14:textId="3FE23FD8" w:rsidR="003E7B83" w:rsidRPr="0027466F" w:rsidRDefault="007F2131" w:rsidP="005817BF">
      <w:pPr>
        <w:numPr>
          <w:ilvl w:val="1"/>
          <w:numId w:val="19"/>
        </w:numPr>
        <w:rPr>
          <w:rFonts w:eastAsia="SimSun" w:cs="Arial"/>
          <w:szCs w:val="20"/>
        </w:rPr>
      </w:pPr>
      <w:r w:rsidRPr="0027466F">
        <w:rPr>
          <w:rFonts w:eastAsia="Arial" w:cs="Arial"/>
          <w:szCs w:val="20"/>
        </w:rPr>
        <w:t>r</w:t>
      </w:r>
      <w:r w:rsidR="003E7B83" w:rsidRPr="0027466F">
        <w:rPr>
          <w:rFonts w:eastAsia="Arial" w:cs="Arial"/>
          <w:szCs w:val="20"/>
        </w:rPr>
        <w:t xml:space="preserve">ecruiting from diversity-driven college career organizations. </w:t>
      </w:r>
    </w:p>
    <w:p w14:paraId="4F9D470A" w14:textId="6239002A" w:rsidR="003E7B83" w:rsidRPr="0027466F" w:rsidRDefault="007F2131" w:rsidP="005817BF">
      <w:pPr>
        <w:numPr>
          <w:ilvl w:val="1"/>
          <w:numId w:val="19"/>
        </w:numPr>
        <w:rPr>
          <w:rFonts w:eastAsia="SimSun" w:cs="Arial"/>
          <w:szCs w:val="20"/>
        </w:rPr>
      </w:pPr>
      <w:r w:rsidRPr="0027466F">
        <w:rPr>
          <w:rFonts w:eastAsia="Arial" w:cs="Arial"/>
          <w:szCs w:val="20"/>
        </w:rPr>
        <w:t>t</w:t>
      </w:r>
      <w:r w:rsidR="003E7B83" w:rsidRPr="0027466F">
        <w:rPr>
          <w:rFonts w:eastAsia="Arial" w:cs="Arial"/>
          <w:szCs w:val="20"/>
        </w:rPr>
        <w:t>racking the demographic, cultural, and epidemiological profile of the service population to inform hiring objectives.</w:t>
      </w:r>
    </w:p>
    <w:p w14:paraId="5FBB3B06" w14:textId="7DF32E5A" w:rsidR="003E7B83" w:rsidRPr="0027466F" w:rsidRDefault="007F2131" w:rsidP="005817BF">
      <w:pPr>
        <w:numPr>
          <w:ilvl w:val="1"/>
          <w:numId w:val="19"/>
        </w:numPr>
        <w:rPr>
          <w:rFonts w:eastAsia="SimSun" w:cs="Arial"/>
          <w:szCs w:val="20"/>
        </w:rPr>
      </w:pPr>
      <w:r w:rsidRPr="0027466F">
        <w:rPr>
          <w:rFonts w:eastAsia="Arial" w:cs="Arial"/>
          <w:szCs w:val="20"/>
        </w:rPr>
        <w:lastRenderedPageBreak/>
        <w:t>i</w:t>
      </w:r>
      <w:r w:rsidR="003E7B83" w:rsidRPr="0027466F">
        <w:rPr>
          <w:rFonts w:eastAsia="Arial" w:cs="Arial"/>
          <w:szCs w:val="20"/>
        </w:rPr>
        <w:t>mplementing an employee referral incentive program to leverage existing bilingual and POC CP staff’s professional networks for recruiting</w:t>
      </w:r>
      <w:r w:rsidR="00DA6D02" w:rsidRPr="0027466F">
        <w:rPr>
          <w:rFonts w:eastAsia="Arial" w:cs="Arial"/>
          <w:szCs w:val="20"/>
        </w:rPr>
        <w:t xml:space="preserve">. </w:t>
      </w:r>
    </w:p>
    <w:p w14:paraId="2CD440B4" w14:textId="469009F9" w:rsidR="003E7B83" w:rsidRPr="0027466F" w:rsidRDefault="00A41B6B" w:rsidP="005817BF">
      <w:pPr>
        <w:numPr>
          <w:ilvl w:val="1"/>
          <w:numId w:val="19"/>
        </w:numPr>
        <w:rPr>
          <w:rFonts w:eastAsia="SimSun" w:cs="Arial"/>
          <w:szCs w:val="20"/>
        </w:rPr>
      </w:pPr>
      <w:r w:rsidRPr="0027466F">
        <w:rPr>
          <w:rFonts w:eastAsia="Arial" w:cs="Arial"/>
          <w:szCs w:val="20"/>
        </w:rPr>
        <w:t>a</w:t>
      </w:r>
      <w:r w:rsidR="003E7B83" w:rsidRPr="0027466F">
        <w:rPr>
          <w:rFonts w:eastAsia="Arial" w:cs="Arial"/>
          <w:szCs w:val="20"/>
        </w:rPr>
        <w:t xml:space="preserve">dvertising positions with local professional and civic associations such as the National Association of Social Work, Spanish Nurses Association, Health Care Administrators, National Association of Puerto </w:t>
      </w:r>
      <w:proofErr w:type="gramStart"/>
      <w:r w:rsidR="003E7B83" w:rsidRPr="0027466F">
        <w:rPr>
          <w:rFonts w:eastAsia="Arial" w:cs="Arial"/>
          <w:szCs w:val="20"/>
        </w:rPr>
        <w:t>Rican</w:t>
      </w:r>
      <w:proofErr w:type="gramEnd"/>
      <w:r w:rsidR="003E7B83" w:rsidRPr="0027466F">
        <w:rPr>
          <w:rFonts w:eastAsia="Arial" w:cs="Arial"/>
          <w:szCs w:val="20"/>
        </w:rPr>
        <w:t xml:space="preserve"> and the Hispanic Social Workers.</w:t>
      </w:r>
    </w:p>
    <w:p w14:paraId="65C305F7" w14:textId="653DB1C7" w:rsidR="003E7B83" w:rsidRPr="0027466F" w:rsidRDefault="00A41B6B" w:rsidP="005817BF">
      <w:pPr>
        <w:numPr>
          <w:ilvl w:val="1"/>
          <w:numId w:val="19"/>
        </w:numPr>
        <w:rPr>
          <w:rFonts w:eastAsia="SimSun" w:cs="Arial"/>
          <w:szCs w:val="20"/>
        </w:rPr>
      </w:pPr>
      <w:r w:rsidRPr="0027466F">
        <w:rPr>
          <w:rFonts w:eastAsia="Arial" w:cs="Arial"/>
          <w:szCs w:val="20"/>
        </w:rPr>
        <w:t>r</w:t>
      </w:r>
      <w:r w:rsidR="003E7B83" w:rsidRPr="0027466F">
        <w:rPr>
          <w:rFonts w:eastAsia="Arial" w:cs="Arial"/>
          <w:szCs w:val="20"/>
        </w:rPr>
        <w:t>ecruiting in other geographic areas with high concentrations of Spanish speakers or other needed language skills, and then helping qualified recruits with relocation expenses</w:t>
      </w:r>
      <w:r w:rsidR="00DA6D02" w:rsidRPr="0027466F">
        <w:rPr>
          <w:rFonts w:eastAsia="Arial" w:cs="Arial"/>
          <w:szCs w:val="20"/>
        </w:rPr>
        <w:t xml:space="preserve">. </w:t>
      </w:r>
    </w:p>
    <w:p w14:paraId="05C8C700" w14:textId="77777777" w:rsidR="003E7B83" w:rsidRPr="0027466F" w:rsidRDefault="003E7B83" w:rsidP="005817BF">
      <w:pPr>
        <w:numPr>
          <w:ilvl w:val="0"/>
          <w:numId w:val="19"/>
        </w:numPr>
        <w:rPr>
          <w:rFonts w:eastAsia="SimSun" w:cs="Arial"/>
          <w:b/>
          <w:bCs/>
          <w:szCs w:val="20"/>
        </w:rPr>
      </w:pPr>
      <w:r w:rsidRPr="0027466F">
        <w:rPr>
          <w:rFonts w:eastAsia="Arial" w:cs="Arial"/>
          <w:b/>
          <w:bCs/>
          <w:szCs w:val="20"/>
        </w:rPr>
        <w:t>Recruitment and retention</w:t>
      </w:r>
    </w:p>
    <w:p w14:paraId="0286FE8E" w14:textId="68EC4B5D" w:rsidR="003E7B83" w:rsidRPr="0027466F" w:rsidRDefault="00A41B6B" w:rsidP="005817BF">
      <w:pPr>
        <w:numPr>
          <w:ilvl w:val="1"/>
          <w:numId w:val="19"/>
        </w:numPr>
        <w:rPr>
          <w:rFonts w:eastAsia="SimSun" w:cs="Arial"/>
          <w:szCs w:val="20"/>
        </w:rPr>
      </w:pPr>
      <w:r w:rsidRPr="0027466F">
        <w:rPr>
          <w:rFonts w:eastAsia="Calibri" w:cs="Arial"/>
          <w:szCs w:val="20"/>
        </w:rPr>
        <w:t>c</w:t>
      </w:r>
      <w:r w:rsidR="003E7B83" w:rsidRPr="0027466F">
        <w:rPr>
          <w:rFonts w:eastAsia="Calibri" w:cs="Arial"/>
          <w:szCs w:val="20"/>
        </w:rPr>
        <w:t>ontracting with a local social services agency capable of providing the ACO with short term CHWs, enabling the ACO to rapidly increase staff on an as-needed basis.</w:t>
      </w:r>
    </w:p>
    <w:p w14:paraId="0FE03FDE" w14:textId="3B674816" w:rsidR="003E7B83" w:rsidRPr="0027466F" w:rsidRDefault="00A41B6B" w:rsidP="005817BF">
      <w:pPr>
        <w:numPr>
          <w:ilvl w:val="1"/>
          <w:numId w:val="19"/>
        </w:numPr>
        <w:rPr>
          <w:rFonts w:eastAsia="Calibri" w:cs="Arial"/>
          <w:szCs w:val="20"/>
        </w:rPr>
      </w:pPr>
      <w:r w:rsidRPr="0027466F">
        <w:rPr>
          <w:rFonts w:eastAsia="Calibri" w:cs="Arial"/>
          <w:szCs w:val="20"/>
        </w:rPr>
        <w:t>o</w:t>
      </w:r>
      <w:r w:rsidR="003E7B83" w:rsidRPr="0027466F">
        <w:rPr>
          <w:rFonts w:eastAsia="Calibri" w:cs="Arial"/>
          <w:szCs w:val="20"/>
        </w:rPr>
        <w:t>nboarding cohorts of new CCCM staff with common start dates, enabling shared learning.</w:t>
      </w:r>
    </w:p>
    <w:p w14:paraId="28FED68F" w14:textId="6FF04B42" w:rsidR="003E7B83" w:rsidRPr="0027466F" w:rsidRDefault="00A41B6B" w:rsidP="005817BF">
      <w:pPr>
        <w:numPr>
          <w:ilvl w:val="1"/>
          <w:numId w:val="19"/>
        </w:numPr>
        <w:rPr>
          <w:rFonts w:eastAsia="Arial" w:cs="Arial"/>
          <w:szCs w:val="20"/>
        </w:rPr>
      </w:pPr>
      <w:r w:rsidRPr="0027466F">
        <w:rPr>
          <w:rFonts w:eastAsia="Arial" w:cs="Arial"/>
          <w:szCs w:val="20"/>
        </w:rPr>
        <w:t>i</w:t>
      </w:r>
      <w:r w:rsidR="003E7B83" w:rsidRPr="0027466F">
        <w:rPr>
          <w:rFonts w:eastAsia="Arial" w:cs="Arial"/>
          <w:szCs w:val="20"/>
        </w:rPr>
        <w:t>mplementing mentorship programs that pair newly onboarded staff with senior members to expedite training, especially amongst CCCM teams with complex labor divisions.</w:t>
      </w:r>
    </w:p>
    <w:p w14:paraId="5379EB30" w14:textId="3F39DC4D" w:rsidR="003E7B83" w:rsidRPr="0027466F" w:rsidRDefault="00A41B6B" w:rsidP="005817BF">
      <w:pPr>
        <w:numPr>
          <w:ilvl w:val="1"/>
          <w:numId w:val="19"/>
        </w:numPr>
        <w:rPr>
          <w:rFonts w:eastAsia="SimSun" w:cs="Arial"/>
          <w:szCs w:val="20"/>
        </w:rPr>
      </w:pPr>
      <w:r w:rsidRPr="0027466F">
        <w:rPr>
          <w:rFonts w:eastAsia="SimSun" w:cs="Arial"/>
          <w:szCs w:val="20"/>
        </w:rPr>
        <w:t>p</w:t>
      </w:r>
      <w:r w:rsidR="003E7B83" w:rsidRPr="0027466F">
        <w:rPr>
          <w:rFonts w:eastAsia="SimSun" w:cs="Arial"/>
          <w:szCs w:val="20"/>
        </w:rPr>
        <w:t>roviding opportunities for a staff voice in governance through regularly scheduled leadership town halls at individual practice sites.</w:t>
      </w:r>
    </w:p>
    <w:p w14:paraId="074075F8" w14:textId="1206AB10" w:rsidR="003E7B83" w:rsidRPr="0027466F" w:rsidRDefault="00A41B6B" w:rsidP="005817BF">
      <w:pPr>
        <w:numPr>
          <w:ilvl w:val="1"/>
          <w:numId w:val="19"/>
        </w:numPr>
        <w:rPr>
          <w:rFonts w:eastAsia="Calibri" w:cs="Arial"/>
          <w:szCs w:val="20"/>
        </w:rPr>
      </w:pPr>
      <w:r w:rsidRPr="0027466F">
        <w:rPr>
          <w:rFonts w:eastAsia="Calibri" w:cs="Arial"/>
          <w:szCs w:val="20"/>
        </w:rPr>
        <w:t>r</w:t>
      </w:r>
      <w:r w:rsidR="003E7B83" w:rsidRPr="0027466F">
        <w:rPr>
          <w:rFonts w:eastAsia="Calibri" w:cs="Arial"/>
          <w:szCs w:val="20"/>
        </w:rPr>
        <w:t>ecruiting staff from professional associations, such as the Case Management Society of America, and from targeted colleges and universities.</w:t>
      </w:r>
    </w:p>
    <w:p w14:paraId="4EFA634A" w14:textId="59BED2C6" w:rsidR="003E7B83" w:rsidRPr="0027466F" w:rsidRDefault="00A41B6B" w:rsidP="005817BF">
      <w:pPr>
        <w:numPr>
          <w:ilvl w:val="1"/>
          <w:numId w:val="19"/>
        </w:numPr>
        <w:rPr>
          <w:rFonts w:eastAsia="Calibri" w:cs="Arial"/>
          <w:szCs w:val="20"/>
        </w:rPr>
      </w:pPr>
      <w:r w:rsidRPr="0027466F">
        <w:rPr>
          <w:rFonts w:eastAsia="Calibri" w:cs="Arial"/>
          <w:szCs w:val="20"/>
        </w:rPr>
        <w:t>o</w:t>
      </w:r>
      <w:r w:rsidR="003E7B83" w:rsidRPr="0027466F">
        <w:rPr>
          <w:rFonts w:eastAsia="Calibri" w:cs="Arial"/>
          <w:szCs w:val="20"/>
        </w:rPr>
        <w:t>ffering staff tuition reimbursement for advanced degrees and programs.</w:t>
      </w:r>
    </w:p>
    <w:p w14:paraId="76BFF08F" w14:textId="4EFE0CD3" w:rsidR="003E7B83" w:rsidRPr="0027466F" w:rsidRDefault="00A41B6B" w:rsidP="005817BF">
      <w:pPr>
        <w:numPr>
          <w:ilvl w:val="1"/>
          <w:numId w:val="19"/>
        </w:numPr>
        <w:rPr>
          <w:rFonts w:eastAsia="Calibri" w:cs="Arial"/>
          <w:szCs w:val="20"/>
        </w:rPr>
      </w:pPr>
      <w:r w:rsidRPr="0027466F">
        <w:rPr>
          <w:rFonts w:eastAsia="Calibri" w:cs="Arial"/>
          <w:szCs w:val="20"/>
        </w:rPr>
        <w:t>u</w:t>
      </w:r>
      <w:r w:rsidR="003E7B83" w:rsidRPr="0027466F">
        <w:rPr>
          <w:rFonts w:eastAsia="Calibri" w:cs="Arial"/>
          <w:szCs w:val="20"/>
        </w:rPr>
        <w:t>sing employee referral bonuses to boost recruitment.</w:t>
      </w:r>
    </w:p>
    <w:p w14:paraId="3C7CA69E" w14:textId="77777777" w:rsidR="003E7B83" w:rsidRPr="0027466F" w:rsidRDefault="003E7B83" w:rsidP="005817BF">
      <w:pPr>
        <w:numPr>
          <w:ilvl w:val="0"/>
          <w:numId w:val="19"/>
        </w:numPr>
        <w:rPr>
          <w:rFonts w:eastAsia="SimSun" w:cs="Arial"/>
          <w:b/>
          <w:bCs/>
          <w:szCs w:val="20"/>
        </w:rPr>
      </w:pPr>
      <w:r w:rsidRPr="0027466F">
        <w:rPr>
          <w:rFonts w:eastAsia="Arial" w:cs="Arial"/>
          <w:b/>
          <w:bCs/>
          <w:szCs w:val="20"/>
        </w:rPr>
        <w:t>Training</w:t>
      </w:r>
    </w:p>
    <w:p w14:paraId="1510E13B" w14:textId="1D33EE65" w:rsidR="003E7B83" w:rsidRPr="0027466F" w:rsidRDefault="00A41B6B" w:rsidP="005817BF">
      <w:pPr>
        <w:numPr>
          <w:ilvl w:val="1"/>
          <w:numId w:val="19"/>
        </w:numPr>
        <w:rPr>
          <w:rFonts w:eastAsia="SimSun" w:cs="Arial"/>
          <w:szCs w:val="20"/>
        </w:rPr>
      </w:pPr>
      <w:r w:rsidRPr="0027466F">
        <w:rPr>
          <w:rFonts w:eastAsia="Arial" w:cs="Arial"/>
          <w:szCs w:val="20"/>
        </w:rPr>
        <w:t>o</w:t>
      </w:r>
      <w:r w:rsidR="003E7B83" w:rsidRPr="0027466F">
        <w:rPr>
          <w:rFonts w:eastAsia="Arial" w:cs="Arial"/>
          <w:szCs w:val="20"/>
        </w:rPr>
        <w:t xml:space="preserve">ffering staff reimbursement for training from third party vendors. </w:t>
      </w:r>
    </w:p>
    <w:p w14:paraId="439D4224" w14:textId="6F21D741" w:rsidR="003E7B83" w:rsidRPr="0027466F" w:rsidRDefault="00A41B6B" w:rsidP="005817BF">
      <w:pPr>
        <w:numPr>
          <w:ilvl w:val="1"/>
          <w:numId w:val="19"/>
        </w:numPr>
        <w:rPr>
          <w:rFonts w:eastAsia="Calibri" w:cs="Arial"/>
          <w:szCs w:val="20"/>
        </w:rPr>
      </w:pPr>
      <w:r w:rsidRPr="0027466F">
        <w:rPr>
          <w:rFonts w:eastAsia="Arial" w:cs="Arial"/>
          <w:szCs w:val="20"/>
        </w:rPr>
        <w:t>t</w:t>
      </w:r>
      <w:r w:rsidR="003E7B83" w:rsidRPr="0027466F">
        <w:rPr>
          <w:rFonts w:eastAsia="Arial" w:cs="Arial"/>
          <w:szCs w:val="20"/>
        </w:rPr>
        <w:t>racking staff engagement with training modules and proactively identifying staff who have not completed required trainings.</w:t>
      </w:r>
    </w:p>
    <w:p w14:paraId="02FF3147" w14:textId="78A15D7B" w:rsidR="003E7B83" w:rsidRPr="0027466F" w:rsidRDefault="00A41B6B" w:rsidP="005817BF">
      <w:pPr>
        <w:numPr>
          <w:ilvl w:val="1"/>
          <w:numId w:val="19"/>
        </w:numPr>
        <w:rPr>
          <w:rFonts w:eastAsia="Calibri" w:cs="Arial"/>
          <w:szCs w:val="20"/>
        </w:rPr>
      </w:pPr>
      <w:r w:rsidRPr="0027466F">
        <w:rPr>
          <w:rFonts w:eastAsia="Calibri" w:cs="Arial"/>
          <w:szCs w:val="20"/>
        </w:rPr>
        <w:t>p</w:t>
      </w:r>
      <w:r w:rsidR="003E7B83" w:rsidRPr="0027466F">
        <w:rPr>
          <w:rFonts w:eastAsia="Calibri" w:cs="Arial"/>
          <w:szCs w:val="20"/>
        </w:rPr>
        <w:t>roviding additional training opportunities through on-line training programs from third party vendors.</w:t>
      </w:r>
    </w:p>
    <w:p w14:paraId="13122E3D" w14:textId="5968D51E" w:rsidR="003E7B83" w:rsidRPr="0027466F" w:rsidRDefault="00A41B6B" w:rsidP="005817BF">
      <w:pPr>
        <w:numPr>
          <w:ilvl w:val="1"/>
          <w:numId w:val="19"/>
        </w:numPr>
        <w:rPr>
          <w:rFonts w:eastAsia="Calibri" w:cs="Arial"/>
          <w:szCs w:val="20"/>
        </w:rPr>
      </w:pPr>
      <w:r w:rsidRPr="0027466F">
        <w:rPr>
          <w:rFonts w:eastAsia="Calibri" w:cs="Arial"/>
          <w:szCs w:val="20"/>
        </w:rPr>
        <w:t>o</w:t>
      </w:r>
      <w:r w:rsidR="003E7B83" w:rsidRPr="0027466F">
        <w:rPr>
          <w:rFonts w:eastAsia="Calibri" w:cs="Arial"/>
          <w:szCs w:val="20"/>
        </w:rPr>
        <w:t>ffering Medical Interpreter Training to eligible staff.</w:t>
      </w:r>
    </w:p>
    <w:p w14:paraId="3B848B8A" w14:textId="05850A65" w:rsidR="003E7B83" w:rsidRPr="0027466F" w:rsidRDefault="00C83E33" w:rsidP="005817BF">
      <w:pPr>
        <w:numPr>
          <w:ilvl w:val="1"/>
          <w:numId w:val="19"/>
        </w:numPr>
        <w:rPr>
          <w:rFonts w:eastAsia="Calibri" w:cs="Arial"/>
          <w:szCs w:val="20"/>
        </w:rPr>
      </w:pPr>
      <w:r w:rsidRPr="0027466F">
        <w:rPr>
          <w:rFonts w:eastAsia="Calibri" w:cs="Arial"/>
          <w:szCs w:val="20"/>
        </w:rPr>
        <w:t>s</w:t>
      </w:r>
      <w:r w:rsidR="003E7B83" w:rsidRPr="0027466F">
        <w:rPr>
          <w:rFonts w:eastAsia="Calibri" w:cs="Arial"/>
          <w:szCs w:val="20"/>
        </w:rPr>
        <w:t>ponsoring staff visits to out of state health systems to learn best practices and bring these back to the team through peer-to-peer trainings.</w:t>
      </w:r>
    </w:p>
    <w:p w14:paraId="66EA1282" w14:textId="77777777" w:rsidR="003E7B83" w:rsidRPr="0027466F" w:rsidRDefault="003E7B83" w:rsidP="005817BF">
      <w:pPr>
        <w:numPr>
          <w:ilvl w:val="0"/>
          <w:numId w:val="19"/>
        </w:numPr>
        <w:rPr>
          <w:rFonts w:eastAsia="SimSun" w:cs="Arial"/>
          <w:b/>
          <w:bCs/>
          <w:szCs w:val="20"/>
        </w:rPr>
      </w:pPr>
      <w:r w:rsidRPr="0027466F">
        <w:rPr>
          <w:rFonts w:eastAsia="Arial" w:cs="Arial"/>
          <w:b/>
          <w:bCs/>
          <w:szCs w:val="20"/>
        </w:rPr>
        <w:t>Teams and staff roles designed to support person-centered care delivery and population health</w:t>
      </w:r>
    </w:p>
    <w:p w14:paraId="3CD4FC37" w14:textId="182FCDCA" w:rsidR="003E7B83" w:rsidRPr="0027466F" w:rsidRDefault="00C83E33" w:rsidP="005817BF">
      <w:pPr>
        <w:numPr>
          <w:ilvl w:val="1"/>
          <w:numId w:val="19"/>
        </w:numPr>
        <w:rPr>
          <w:rFonts w:eastAsia="SimSun" w:cs="Arial"/>
          <w:szCs w:val="20"/>
        </w:rPr>
      </w:pPr>
      <w:r w:rsidRPr="0027466F">
        <w:rPr>
          <w:rFonts w:eastAsia="Arial" w:cs="Arial"/>
          <w:szCs w:val="20"/>
        </w:rPr>
        <w:t>p</w:t>
      </w:r>
      <w:r w:rsidR="003E7B83" w:rsidRPr="0027466F">
        <w:rPr>
          <w:rFonts w:eastAsia="Arial" w:cs="Arial"/>
          <w:szCs w:val="20"/>
        </w:rPr>
        <w:t>rotecting provider time for pre-visit planning.</w:t>
      </w:r>
    </w:p>
    <w:p w14:paraId="51DC8E8A" w14:textId="177D5F72" w:rsidR="003E7B83" w:rsidRPr="0027466F" w:rsidRDefault="00C83E33" w:rsidP="005817BF">
      <w:pPr>
        <w:numPr>
          <w:ilvl w:val="1"/>
          <w:numId w:val="19"/>
        </w:numPr>
        <w:rPr>
          <w:rFonts w:eastAsia="SimSun" w:cs="Arial"/>
          <w:szCs w:val="20"/>
        </w:rPr>
      </w:pPr>
      <w:r w:rsidRPr="0027466F">
        <w:rPr>
          <w:rFonts w:eastAsia="Arial" w:cs="Arial"/>
          <w:szCs w:val="20"/>
        </w:rPr>
        <w:t>p</w:t>
      </w:r>
      <w:r w:rsidR="003E7B83" w:rsidRPr="0027466F">
        <w:rPr>
          <w:rFonts w:eastAsia="Arial" w:cs="Arial"/>
          <w:szCs w:val="20"/>
        </w:rPr>
        <w:t>airing RN care managers or social workers with CHWs to provide care coordination.</w:t>
      </w:r>
    </w:p>
    <w:p w14:paraId="155525B1" w14:textId="46A44910" w:rsidR="003E7B83" w:rsidRPr="0027466F" w:rsidRDefault="00C83E33" w:rsidP="005817BF">
      <w:pPr>
        <w:numPr>
          <w:ilvl w:val="1"/>
          <w:numId w:val="19"/>
        </w:numPr>
        <w:rPr>
          <w:rFonts w:eastAsia="SimSun" w:cs="Arial"/>
          <w:szCs w:val="20"/>
        </w:rPr>
      </w:pPr>
      <w:r w:rsidRPr="0027466F">
        <w:rPr>
          <w:rFonts w:eastAsia="Arial" w:cs="Arial"/>
          <w:szCs w:val="20"/>
        </w:rPr>
        <w:t>i</w:t>
      </w:r>
      <w:r w:rsidR="003E7B83" w:rsidRPr="0027466F">
        <w:rPr>
          <w:rFonts w:eastAsia="Arial" w:cs="Arial"/>
          <w:szCs w:val="20"/>
        </w:rPr>
        <w:t xml:space="preserve">ncluding pharmacists/pharmacy technicians and dieticians on care teams. </w:t>
      </w:r>
    </w:p>
    <w:p w14:paraId="7E93BDCE" w14:textId="6B760621" w:rsidR="003E7B83" w:rsidRPr="0027466F" w:rsidRDefault="00C83E33" w:rsidP="005817BF">
      <w:pPr>
        <w:numPr>
          <w:ilvl w:val="1"/>
          <w:numId w:val="19"/>
        </w:numPr>
        <w:rPr>
          <w:rFonts w:eastAsia="SimSun" w:cs="Arial"/>
          <w:szCs w:val="20"/>
        </w:rPr>
      </w:pPr>
      <w:r w:rsidRPr="0027466F">
        <w:rPr>
          <w:rFonts w:eastAsia="Arial" w:cs="Arial"/>
          <w:szCs w:val="20"/>
        </w:rPr>
        <w:t>d</w:t>
      </w:r>
      <w:r w:rsidR="003E7B83" w:rsidRPr="0027466F">
        <w:rPr>
          <w:rFonts w:eastAsia="Arial" w:cs="Arial"/>
          <w:szCs w:val="20"/>
        </w:rPr>
        <w:t>eveloping trainings and protocols for staff providing home visits.</w:t>
      </w:r>
    </w:p>
    <w:p w14:paraId="04E5851F" w14:textId="15A694AC" w:rsidR="003E7B83" w:rsidRPr="0027466F" w:rsidRDefault="00C83E33" w:rsidP="005817BF">
      <w:pPr>
        <w:numPr>
          <w:ilvl w:val="1"/>
          <w:numId w:val="19"/>
        </w:numPr>
        <w:rPr>
          <w:rFonts w:eastAsia="SimSun" w:cs="Arial"/>
          <w:szCs w:val="20"/>
        </w:rPr>
      </w:pPr>
      <w:r w:rsidRPr="0027466F">
        <w:rPr>
          <w:rFonts w:eastAsia="Arial" w:cs="Arial"/>
          <w:szCs w:val="20"/>
        </w:rPr>
        <w:t>d</w:t>
      </w:r>
      <w:r w:rsidR="003E7B83" w:rsidRPr="0027466F">
        <w:rPr>
          <w:rFonts w:eastAsia="Arial" w:cs="Arial"/>
          <w:szCs w:val="20"/>
        </w:rPr>
        <w:t>eveloping trainings and protocols for staff using telemedicine.</w:t>
      </w:r>
    </w:p>
    <w:p w14:paraId="74309E58" w14:textId="17889D03" w:rsidR="003E7B83" w:rsidRPr="0027466F" w:rsidRDefault="00C83E33" w:rsidP="005817BF">
      <w:pPr>
        <w:numPr>
          <w:ilvl w:val="1"/>
          <w:numId w:val="19"/>
        </w:numPr>
        <w:rPr>
          <w:rFonts w:eastAsia="SimSun" w:cs="Arial"/>
          <w:szCs w:val="20"/>
        </w:rPr>
      </w:pPr>
      <w:r w:rsidRPr="0027466F">
        <w:rPr>
          <w:rFonts w:eastAsia="Arial" w:cs="Arial"/>
          <w:szCs w:val="20"/>
        </w:rPr>
        <w:lastRenderedPageBreak/>
        <w:t>l</w:t>
      </w:r>
      <w:r w:rsidR="003E7B83" w:rsidRPr="0027466F">
        <w:rPr>
          <w:rFonts w:eastAsia="Arial" w:cs="Arial"/>
          <w:szCs w:val="20"/>
        </w:rPr>
        <w:t>everaging CHWs who specialize in overcoming barriers to engagement, including issues of distrust of the medical community, to build relationships with hard-to-engage members.</w:t>
      </w:r>
    </w:p>
    <w:p w14:paraId="5EC5CD9C" w14:textId="23E048D4" w:rsidR="008D26A1" w:rsidRPr="0027466F" w:rsidRDefault="00200611" w:rsidP="00073348">
      <w:pPr>
        <w:pStyle w:val="Heading2"/>
        <w:spacing w:before="0" w:after="160" w:line="259" w:lineRule="auto"/>
        <w:rPr>
          <w:color w:val="auto"/>
        </w:rPr>
      </w:pPr>
      <w:bookmarkStart w:id="66" w:name="_Toc39068502"/>
      <w:bookmarkStart w:id="67" w:name="_Toc57728245"/>
      <w:r w:rsidRPr="0027466F">
        <w:rPr>
          <w:color w:val="auto"/>
        </w:rPr>
        <w:t xml:space="preserve">4. </w:t>
      </w:r>
      <w:r w:rsidR="008D26A1" w:rsidRPr="0027466F">
        <w:rPr>
          <w:color w:val="auto"/>
        </w:rPr>
        <w:t xml:space="preserve">Health Information Technology </w:t>
      </w:r>
      <w:r w:rsidR="00F44AE5" w:rsidRPr="0027466F">
        <w:rPr>
          <w:color w:val="auto"/>
        </w:rPr>
        <w:t>and</w:t>
      </w:r>
      <w:r w:rsidR="008D26A1" w:rsidRPr="0027466F">
        <w:rPr>
          <w:color w:val="auto"/>
        </w:rPr>
        <w:t xml:space="preserve"> Exchange</w:t>
      </w:r>
      <w:bookmarkEnd w:id="64"/>
      <w:bookmarkEnd w:id="66"/>
      <w:bookmarkEnd w:id="67"/>
    </w:p>
    <w:p w14:paraId="656DBC20" w14:textId="76960546" w:rsidR="008D26A1" w:rsidRPr="0027466F" w:rsidRDefault="00F44AE5" w:rsidP="00073348">
      <w:pPr>
        <w:pStyle w:val="Heading3"/>
        <w:spacing w:before="0" w:after="160" w:line="259" w:lineRule="auto"/>
        <w:rPr>
          <w:color w:val="auto"/>
        </w:rPr>
      </w:pPr>
      <w:bookmarkStart w:id="68" w:name="_Toc32406720"/>
      <w:bookmarkStart w:id="69" w:name="_Toc39068503"/>
      <w:bookmarkStart w:id="70" w:name="_Toc57728246"/>
      <w:r w:rsidRPr="0027466F">
        <w:rPr>
          <w:color w:val="auto"/>
        </w:rPr>
        <w:t>On Track</w:t>
      </w:r>
      <w:r w:rsidR="008D26A1" w:rsidRPr="0027466F">
        <w:rPr>
          <w:color w:val="auto"/>
        </w:rPr>
        <w:t xml:space="preserve"> Description</w:t>
      </w:r>
      <w:bookmarkEnd w:id="68"/>
      <w:bookmarkEnd w:id="69"/>
      <w:bookmarkEnd w:id="70"/>
    </w:p>
    <w:p w14:paraId="7191B537" w14:textId="2165BB7F" w:rsidR="00537746" w:rsidRPr="0027466F" w:rsidRDefault="00537746" w:rsidP="00537746">
      <w:bookmarkStart w:id="71" w:name="_Hlk39066705"/>
      <w:bookmarkStart w:id="72" w:name="_Toc32406721"/>
      <w:r w:rsidRPr="0027466F">
        <w:t xml:space="preserve">Characteristics of ACOs considered </w:t>
      </w:r>
      <w:r w:rsidR="00F44AE5" w:rsidRPr="0027466F">
        <w:t>On track</w:t>
      </w:r>
      <w:r w:rsidRPr="0027466F">
        <w:t>:</w:t>
      </w:r>
    </w:p>
    <w:bookmarkEnd w:id="71"/>
    <w:p w14:paraId="7DE1E99A" w14:textId="6003822A" w:rsidR="00537746" w:rsidRPr="0027466F" w:rsidRDefault="00537746" w:rsidP="005817BF">
      <w:pPr>
        <w:pStyle w:val="ListParagraph"/>
        <w:numPr>
          <w:ilvl w:val="0"/>
          <w:numId w:val="8"/>
        </w:numPr>
        <w:contextualSpacing w:val="0"/>
        <w:rPr>
          <w:b/>
          <w:bCs/>
        </w:rPr>
      </w:pPr>
      <w:r w:rsidRPr="0027466F">
        <w:rPr>
          <w:b/>
          <w:bCs/>
        </w:rPr>
        <w:t>Infrastructure for care coordination and population health</w:t>
      </w:r>
    </w:p>
    <w:p w14:paraId="77B05270" w14:textId="77777777" w:rsidR="00E16775" w:rsidRPr="0027466F" w:rsidRDefault="00E16775" w:rsidP="005817BF">
      <w:pPr>
        <w:pStyle w:val="ListParagraph"/>
        <w:numPr>
          <w:ilvl w:val="1"/>
          <w:numId w:val="8"/>
        </w:numPr>
        <w:contextualSpacing w:val="0"/>
      </w:pPr>
      <w:r w:rsidRPr="0027466F">
        <w:t>uses an EHR to aggregate and share information among providers across the ACO</w:t>
      </w:r>
    </w:p>
    <w:p w14:paraId="45885B36" w14:textId="460ADE13" w:rsidR="00537746" w:rsidRPr="0027466F" w:rsidRDefault="00537746" w:rsidP="005817BF">
      <w:pPr>
        <w:pStyle w:val="ListParagraph"/>
        <w:numPr>
          <w:ilvl w:val="1"/>
          <w:numId w:val="8"/>
        </w:numPr>
        <w:contextualSpacing w:val="0"/>
      </w:pPr>
      <w:r w:rsidRPr="0027466F">
        <w:t>has a ca</w:t>
      </w:r>
      <w:r w:rsidR="00B572CA">
        <w:t>r</w:t>
      </w:r>
      <w:r w:rsidRPr="0027466F">
        <w:t xml:space="preserve">e management platform in place to facilitate collaborative patient care across disciplines and </w:t>
      </w:r>
      <w:proofErr w:type="gramStart"/>
      <w:r w:rsidRPr="0027466F">
        <w:t>providers;</w:t>
      </w:r>
      <w:proofErr w:type="gramEnd"/>
      <w:r w:rsidRPr="0027466F">
        <w:t xml:space="preserve"> </w:t>
      </w:r>
    </w:p>
    <w:p w14:paraId="1B1FFEE3" w14:textId="467C367E" w:rsidR="00537746" w:rsidRPr="0027466F" w:rsidRDefault="00537746" w:rsidP="005817BF">
      <w:pPr>
        <w:pStyle w:val="ListParagraph"/>
        <w:numPr>
          <w:ilvl w:val="1"/>
          <w:numId w:val="8"/>
        </w:numPr>
        <w:contextualSpacing w:val="0"/>
      </w:pPr>
      <w:r w:rsidRPr="0027466F">
        <w:t xml:space="preserve">uses a population health platform that integrates claims, administrative, and clinical data, generates registries by condition or risk factors, predictive models, utilization patterns, and financial metrics, and identifies </w:t>
      </w:r>
      <w:r w:rsidR="006817E8" w:rsidRPr="0027466F">
        <w:t>member</w:t>
      </w:r>
      <w:r w:rsidRPr="0027466F">
        <w:t xml:space="preserve">s eligible for programs or in need of additional care coordination. </w:t>
      </w:r>
    </w:p>
    <w:p w14:paraId="3581FCE4" w14:textId="04115E13" w:rsidR="00537746" w:rsidRPr="0027466F" w:rsidRDefault="00537746" w:rsidP="005817BF">
      <w:pPr>
        <w:pStyle w:val="ListParagraph"/>
        <w:numPr>
          <w:ilvl w:val="0"/>
          <w:numId w:val="8"/>
        </w:numPr>
        <w:contextualSpacing w:val="0"/>
        <w:rPr>
          <w:b/>
          <w:bCs/>
        </w:rPr>
      </w:pPr>
      <w:r w:rsidRPr="0027466F">
        <w:rPr>
          <w:b/>
          <w:bCs/>
        </w:rPr>
        <w:t>Systems for collaboration across organizations</w:t>
      </w:r>
    </w:p>
    <w:p w14:paraId="56CF9A08" w14:textId="77777777" w:rsidR="00537746" w:rsidRPr="0027466F" w:rsidRDefault="00537746" w:rsidP="005817BF">
      <w:pPr>
        <w:pStyle w:val="ListParagraph"/>
        <w:numPr>
          <w:ilvl w:val="1"/>
          <w:numId w:val="8"/>
        </w:numPr>
        <w:contextualSpacing w:val="0"/>
      </w:pPr>
      <w:r w:rsidRPr="0027466F">
        <w:t xml:space="preserve">has taken steps to improve the interoperability of their </w:t>
      </w:r>
      <w:proofErr w:type="gramStart"/>
      <w:r w:rsidRPr="0027466F">
        <w:t>EHR;</w:t>
      </w:r>
      <w:proofErr w:type="gramEnd"/>
      <w:r w:rsidRPr="0027466F">
        <w:t xml:space="preserve"> </w:t>
      </w:r>
    </w:p>
    <w:p w14:paraId="755511A0" w14:textId="77777777" w:rsidR="00537746" w:rsidRPr="0027466F" w:rsidRDefault="00537746" w:rsidP="005817BF">
      <w:pPr>
        <w:pStyle w:val="ListParagraph"/>
        <w:numPr>
          <w:ilvl w:val="1"/>
          <w:numId w:val="8"/>
        </w:numPr>
        <w:contextualSpacing w:val="0"/>
      </w:pPr>
      <w:r w:rsidRPr="0027466F">
        <w:t xml:space="preserve">shares real-time data including event notifications, and uses dashboards to share real time program eligibility and performance </w:t>
      </w:r>
      <w:proofErr w:type="gramStart"/>
      <w:r w:rsidRPr="0027466F">
        <w:t>data;</w:t>
      </w:r>
      <w:proofErr w:type="gramEnd"/>
    </w:p>
    <w:p w14:paraId="5B921678" w14:textId="77777777" w:rsidR="00537746" w:rsidRPr="0027466F" w:rsidRDefault="00537746" w:rsidP="005817BF">
      <w:pPr>
        <w:pStyle w:val="ListParagraph"/>
        <w:numPr>
          <w:ilvl w:val="1"/>
          <w:numId w:val="8"/>
        </w:numPr>
        <w:contextualSpacing w:val="0"/>
      </w:pPr>
      <w:r w:rsidRPr="0027466F">
        <w:t>creates processes to enable two-way exchange of member information with CPs and develops workarounds to solve interoperability challenges.</w:t>
      </w:r>
    </w:p>
    <w:p w14:paraId="7DDCC727" w14:textId="507CE254" w:rsidR="008D26A1" w:rsidRPr="0027466F" w:rsidRDefault="008D26A1" w:rsidP="00073348">
      <w:pPr>
        <w:pStyle w:val="Heading3"/>
        <w:spacing w:before="0" w:after="160" w:line="259" w:lineRule="auto"/>
        <w:rPr>
          <w:color w:val="auto"/>
        </w:rPr>
      </w:pPr>
      <w:bookmarkStart w:id="73" w:name="_Toc39068504"/>
      <w:bookmarkStart w:id="74" w:name="_Toc57728247"/>
      <w:r w:rsidRPr="0027466F">
        <w:rPr>
          <w:color w:val="auto"/>
        </w:rPr>
        <w:t>Results</w:t>
      </w:r>
      <w:bookmarkEnd w:id="72"/>
      <w:bookmarkEnd w:id="73"/>
      <w:bookmarkEnd w:id="74"/>
    </w:p>
    <w:p w14:paraId="19D11C7B" w14:textId="00533693" w:rsidR="008D26A1" w:rsidRPr="0027466F" w:rsidRDefault="008D26A1" w:rsidP="00073348">
      <w:bookmarkStart w:id="75" w:name="_Toc32406723"/>
      <w:r w:rsidRPr="0027466F">
        <w:rPr>
          <w:rStyle w:val="normaltextrun"/>
        </w:rPr>
        <w:t xml:space="preserve">The IA finds that </w:t>
      </w:r>
      <w:r w:rsidR="00DB501E" w:rsidRPr="0027466F">
        <w:rPr>
          <w:rStyle w:val="normaltextrun"/>
        </w:rPr>
        <w:t>AHP MV</w:t>
      </w:r>
      <w:r w:rsidRPr="0027466F">
        <w:rPr>
          <w:rStyle w:val="normaltextrun"/>
          <w:rFonts w:asciiTheme="majorHAnsi" w:hAnsiTheme="majorHAnsi" w:cstheme="majorHAnsi"/>
          <w:shd w:val="clear" w:color="auto" w:fill="FFFFFF"/>
        </w:rPr>
        <w:t>ACO</w:t>
      </w:r>
      <w:r w:rsidRPr="0027466F">
        <w:rPr>
          <w:rStyle w:val="normaltextrun"/>
        </w:rPr>
        <w:t xml:space="preserve"> is </w:t>
      </w:r>
      <w:r w:rsidR="00F44AE5" w:rsidRPr="0027466F">
        <w:rPr>
          <w:rStyle w:val="normaltextrun"/>
          <w:b/>
          <w:bCs/>
        </w:rPr>
        <w:t>On</w:t>
      </w:r>
      <w:r w:rsidR="00F44AE5" w:rsidRPr="0027466F">
        <w:rPr>
          <w:rStyle w:val="normaltextrun"/>
          <w:rFonts w:asciiTheme="majorHAnsi" w:hAnsiTheme="majorHAnsi" w:cstheme="majorHAnsi"/>
          <w:b/>
          <w:bCs/>
          <w:shd w:val="clear" w:color="auto" w:fill="FFFFFF"/>
        </w:rPr>
        <w:t xml:space="preserve"> </w:t>
      </w:r>
      <w:r w:rsidR="00F44AE5" w:rsidRPr="0027466F">
        <w:rPr>
          <w:rStyle w:val="normaltextrun"/>
          <w:b/>
          <w:bCs/>
        </w:rPr>
        <w:t>track</w:t>
      </w:r>
      <w:r w:rsidRPr="0027466F">
        <w:rPr>
          <w:rStyle w:val="normaltextrun"/>
          <w:b/>
          <w:bCs/>
        </w:rPr>
        <w:t xml:space="preserve"> with </w:t>
      </w:r>
      <w:r w:rsidR="009115A1" w:rsidRPr="0027466F">
        <w:rPr>
          <w:rStyle w:val="normaltextrun"/>
          <w:rFonts w:asciiTheme="majorHAnsi" w:hAnsiTheme="majorHAnsi" w:cstheme="majorHAnsi"/>
          <w:b/>
          <w:bCs/>
          <w:shd w:val="clear" w:color="auto" w:fill="FFFFFF"/>
        </w:rPr>
        <w:t>limited</w:t>
      </w:r>
      <w:r w:rsidRPr="0027466F">
        <w:rPr>
          <w:rStyle w:val="normaltextrun"/>
          <w:b/>
          <w:bCs/>
        </w:rPr>
        <w:t xml:space="preserve"> recommendations</w:t>
      </w:r>
      <w:r w:rsidRPr="0027466F">
        <w:rPr>
          <w:rStyle w:val="normaltextrun"/>
        </w:rPr>
        <w:t xml:space="preserve"> in the </w:t>
      </w:r>
      <w:r w:rsidR="00E2408D" w:rsidRPr="0027466F">
        <w:rPr>
          <w:rStyle w:val="normaltextrun"/>
          <w:rFonts w:asciiTheme="majorHAnsi" w:hAnsiTheme="majorHAnsi" w:cstheme="majorHAnsi"/>
          <w:shd w:val="clear" w:color="auto" w:fill="FFFFFF"/>
        </w:rPr>
        <w:t>H</w:t>
      </w:r>
      <w:r w:rsidRPr="0027466F">
        <w:rPr>
          <w:rStyle w:val="normaltextrun"/>
          <w:rFonts w:asciiTheme="majorHAnsi" w:hAnsiTheme="majorHAnsi" w:cstheme="majorHAnsi"/>
          <w:shd w:val="clear" w:color="auto" w:fill="FFFFFF"/>
        </w:rPr>
        <w:t xml:space="preserve">ealth </w:t>
      </w:r>
      <w:r w:rsidR="00E2408D" w:rsidRPr="0027466F">
        <w:rPr>
          <w:rStyle w:val="normaltextrun"/>
          <w:rFonts w:asciiTheme="majorHAnsi" w:hAnsiTheme="majorHAnsi" w:cstheme="majorHAnsi"/>
          <w:shd w:val="clear" w:color="auto" w:fill="FFFFFF"/>
        </w:rPr>
        <w:t>I</w:t>
      </w:r>
      <w:r w:rsidRPr="0027466F">
        <w:rPr>
          <w:rStyle w:val="normaltextrun"/>
          <w:rFonts w:asciiTheme="majorHAnsi" w:hAnsiTheme="majorHAnsi" w:cstheme="majorHAnsi"/>
          <w:shd w:val="clear" w:color="auto" w:fill="FFFFFF"/>
        </w:rPr>
        <w:t xml:space="preserve">nformation </w:t>
      </w:r>
      <w:r w:rsidR="00E2408D" w:rsidRPr="0027466F">
        <w:rPr>
          <w:rStyle w:val="normaltextrun"/>
          <w:rFonts w:asciiTheme="majorHAnsi" w:hAnsiTheme="majorHAnsi" w:cstheme="majorHAnsi"/>
          <w:shd w:val="clear" w:color="auto" w:fill="FFFFFF"/>
        </w:rPr>
        <w:t>T</w:t>
      </w:r>
      <w:r w:rsidR="008C74C9" w:rsidRPr="0027466F">
        <w:rPr>
          <w:rStyle w:val="normaltextrun"/>
          <w:rFonts w:asciiTheme="majorHAnsi" w:hAnsiTheme="majorHAnsi" w:cstheme="majorHAnsi"/>
          <w:shd w:val="clear" w:color="auto" w:fill="FFFFFF"/>
        </w:rPr>
        <w:t>echnology</w:t>
      </w:r>
      <w:r w:rsidR="008C74C9" w:rsidRPr="0027466F">
        <w:rPr>
          <w:rStyle w:val="normaltextrun"/>
        </w:rPr>
        <w:t xml:space="preserve"> </w:t>
      </w:r>
      <w:r w:rsidR="009829D7" w:rsidRPr="0027466F">
        <w:rPr>
          <w:rStyle w:val="normaltextrun"/>
        </w:rPr>
        <w:t xml:space="preserve">and </w:t>
      </w:r>
      <w:r w:rsidR="00E2408D" w:rsidRPr="0027466F">
        <w:rPr>
          <w:rStyle w:val="normaltextrun"/>
          <w:rFonts w:asciiTheme="majorHAnsi" w:hAnsiTheme="majorHAnsi" w:cstheme="majorHAnsi"/>
          <w:shd w:val="clear" w:color="auto" w:fill="FFFFFF"/>
        </w:rPr>
        <w:t>E</w:t>
      </w:r>
      <w:r w:rsidR="009829D7" w:rsidRPr="0027466F">
        <w:rPr>
          <w:rStyle w:val="normaltextrun"/>
        </w:rPr>
        <w:t xml:space="preserve">xchange </w:t>
      </w:r>
      <w:r w:rsidR="008C74C9" w:rsidRPr="0027466F">
        <w:rPr>
          <w:rStyle w:val="normaltextrun"/>
        </w:rPr>
        <w:t>focus</w:t>
      </w:r>
      <w:r w:rsidRPr="0027466F">
        <w:rPr>
          <w:rStyle w:val="normaltextrun"/>
        </w:rPr>
        <w:t xml:space="preserve"> area.</w:t>
      </w:r>
      <w:r w:rsidRPr="0027466F">
        <w:rPr>
          <w:rStyle w:val="eop"/>
        </w:rPr>
        <w:t> </w:t>
      </w:r>
    </w:p>
    <w:p w14:paraId="0380A3AC" w14:textId="77777777" w:rsidR="00B65A71" w:rsidRPr="0027466F" w:rsidRDefault="00B65A71" w:rsidP="00B65A71">
      <w:pPr>
        <w:spacing w:line="256" w:lineRule="auto"/>
        <w:rPr>
          <w:b/>
        </w:rPr>
      </w:pPr>
      <w:r w:rsidRPr="0027466F">
        <w:rPr>
          <w:b/>
          <w:bCs/>
        </w:rPr>
        <w:t>Infrastructure for care coordination and population health</w:t>
      </w:r>
    </w:p>
    <w:p w14:paraId="7913BFF1" w14:textId="5860A610" w:rsidR="00B65A71" w:rsidRPr="0027466F" w:rsidRDefault="00E754DB" w:rsidP="00B65A71">
      <w:pPr>
        <w:ind w:left="360"/>
        <w:rPr>
          <w:rFonts w:eastAsia="Arial" w:cs="Arial"/>
        </w:rPr>
      </w:pPr>
      <w:r w:rsidRPr="0027466F">
        <w:t xml:space="preserve">AHP MVACO </w:t>
      </w:r>
      <w:r w:rsidR="00B65A71" w:rsidRPr="0027466F">
        <w:rPr>
          <w:rFonts w:eastAsia="Arial" w:cs="Arial"/>
        </w:rPr>
        <w:t xml:space="preserve">reports that adoption of EHR technologies across the ACO is high. </w:t>
      </w:r>
      <w:r w:rsidR="002E593A">
        <w:t xml:space="preserve">AHP MVACO </w:t>
      </w:r>
      <w:r w:rsidR="00B65A71" w:rsidRPr="0027466F">
        <w:rPr>
          <w:rFonts w:eastAsia="Arial" w:cs="Arial"/>
        </w:rPr>
        <w:t xml:space="preserve">has multiple EHR systems across participating PCPs. Some data transmission between providers who utilize different EHRs is accomplished through "provider to provider" functionality available with certain EHR systems. Hospital EHR data feeds directly into </w:t>
      </w:r>
      <w:r w:rsidR="00B65A71" w:rsidRPr="0027466F" w:rsidDel="007E1229">
        <w:rPr>
          <w:rFonts w:eastAsia="Arial" w:cs="Arial"/>
        </w:rPr>
        <w:t>ACO</w:t>
      </w:r>
      <w:r w:rsidR="00B65A71" w:rsidRPr="0027466F">
        <w:rPr>
          <w:rFonts w:eastAsia="Arial" w:cs="Arial"/>
        </w:rPr>
        <w:t xml:space="preserve"> primary care practice electronic health records systems. For hospital services, electronic transmission of laboratory and radiology results are interoperable, and </w:t>
      </w:r>
      <w:r w:rsidR="00033DE7">
        <w:t xml:space="preserve">AHP MVACO </w:t>
      </w:r>
      <w:r w:rsidR="00B65A71" w:rsidRPr="0027466F">
        <w:rPr>
          <w:rFonts w:eastAsia="Arial" w:cs="Arial"/>
        </w:rPr>
        <w:t xml:space="preserve"> is planning additional connectivity for care plan software and information that comes from Community Partners. </w:t>
      </w:r>
      <w:r w:rsidR="002A1353">
        <w:rPr>
          <w:rFonts w:eastAsia="Arial" w:cs="Arial"/>
        </w:rPr>
        <w:t xml:space="preserve">AHP </w:t>
      </w:r>
      <w:r w:rsidR="00B65A71" w:rsidRPr="0027466F">
        <w:rPr>
          <w:rFonts w:eastAsia="Arial" w:cs="Arial"/>
        </w:rPr>
        <w:t>MVACO is seeking to increase the use of electronic transmission for transition of care documents through the EHR among PCP and specialists</w:t>
      </w:r>
      <w:r w:rsidR="00AC61D4">
        <w:rPr>
          <w:rFonts w:eastAsia="Arial" w:cs="Arial"/>
        </w:rPr>
        <w:t xml:space="preserve">. </w:t>
      </w:r>
      <w:r w:rsidR="00B65A71" w:rsidRPr="0027466F">
        <w:rPr>
          <w:rFonts w:eastAsia="Arial" w:cs="Arial"/>
        </w:rPr>
        <w:t xml:space="preserve">Additionally, </w:t>
      </w:r>
      <w:r w:rsidR="002A1353">
        <w:t xml:space="preserve">AHP MVACO </w:t>
      </w:r>
      <w:r w:rsidR="00B65A71" w:rsidRPr="0027466F">
        <w:rPr>
          <w:rFonts w:eastAsia="Arial" w:cs="Arial"/>
        </w:rPr>
        <w:t xml:space="preserve">is transitioning to internal data warehousing through which they intend to improve their ability to report quality metrics, to both internal and external audiences. </w:t>
      </w:r>
      <w:r w:rsidR="002A1353">
        <w:rPr>
          <w:rFonts w:eastAsia="Arial" w:cs="Arial"/>
        </w:rPr>
        <w:t xml:space="preserve">AHP </w:t>
      </w:r>
      <w:r w:rsidR="00B65A71" w:rsidRPr="0027466F">
        <w:rPr>
          <w:rFonts w:eastAsia="Arial" w:cs="Arial"/>
        </w:rPr>
        <w:t xml:space="preserve">MVACO continues to recruit for a Senior Data Analyst, whom they plan to utilize to develop population health metrics and quality reporting. </w:t>
      </w:r>
    </w:p>
    <w:p w14:paraId="05B7852E" w14:textId="4D8259EE" w:rsidR="00B65A71" w:rsidRPr="0027466F" w:rsidRDefault="00B65A71" w:rsidP="00B65A71">
      <w:pPr>
        <w:ind w:left="360"/>
      </w:pPr>
      <w:r w:rsidRPr="0027466F">
        <w:t xml:space="preserve">The MCO Program Assignment Unit (PAU) utilizes a risk stratification process to identify high-risk   members for programs and/or requiring additional service coordination. These members are supported by the population health coordinators who ensure care plan adherence as member seek care across </w:t>
      </w:r>
      <w:r w:rsidR="006A00E7" w:rsidRPr="0027466F">
        <w:t>AHP MVACO</w:t>
      </w:r>
      <w:r w:rsidRPr="0027466F">
        <w:t xml:space="preserve">. </w:t>
      </w:r>
    </w:p>
    <w:p w14:paraId="540DC6A0" w14:textId="77777777" w:rsidR="00FF590B" w:rsidRDefault="00FF590B">
      <w:pPr>
        <w:spacing w:after="0" w:line="240" w:lineRule="auto"/>
        <w:rPr>
          <w:b/>
          <w:bCs/>
        </w:rPr>
      </w:pPr>
      <w:r>
        <w:rPr>
          <w:b/>
          <w:bCs/>
        </w:rPr>
        <w:br w:type="page"/>
      </w:r>
    </w:p>
    <w:p w14:paraId="6C7CD64D" w14:textId="5B89E472" w:rsidR="00B65A71" w:rsidRPr="0027466F" w:rsidRDefault="00B65A71" w:rsidP="00B65A71">
      <w:pPr>
        <w:rPr>
          <w:b/>
        </w:rPr>
      </w:pPr>
      <w:r w:rsidRPr="0027466F">
        <w:rPr>
          <w:b/>
          <w:bCs/>
        </w:rPr>
        <w:lastRenderedPageBreak/>
        <w:t>Systems for collaboration across organizations</w:t>
      </w:r>
    </w:p>
    <w:p w14:paraId="0C3648B4" w14:textId="307F2C90" w:rsidR="00B65A71" w:rsidRPr="0027466F" w:rsidRDefault="007E1229" w:rsidP="00B65A71">
      <w:pPr>
        <w:spacing w:line="256" w:lineRule="auto"/>
        <w:ind w:left="360"/>
        <w:rPr>
          <w:rFonts w:eastAsia="Arial" w:cs="Arial"/>
        </w:rPr>
      </w:pPr>
      <w:r w:rsidRPr="0027466F">
        <w:t xml:space="preserve">AHP MVACO </w:t>
      </w:r>
      <w:r w:rsidR="00B65A71" w:rsidRPr="0027466F">
        <w:rPr>
          <w:rFonts w:eastAsia="Arial" w:cs="Arial"/>
        </w:rPr>
        <w:t xml:space="preserve">has taken steps to improve interoperability including electronic sharing of consult notes with PCPs and specialists. </w:t>
      </w:r>
      <w:r w:rsidR="005B6CCD">
        <w:t xml:space="preserve">AHP MVACO </w:t>
      </w:r>
      <w:r w:rsidR="00B65A71" w:rsidRPr="0027466F">
        <w:rPr>
          <w:rFonts w:eastAsia="Arial" w:cs="Arial"/>
        </w:rPr>
        <w:t xml:space="preserve">data warehouse integrates EHR data from Lawrence General Hospital and Greater Lawrence Family Health Center with other ACO member data and event notifications. </w:t>
      </w:r>
      <w:r w:rsidR="00B65A71" w:rsidRPr="0027466F">
        <w:t xml:space="preserve">Most participating PCP sites have access to ADT feeds and real-time event notification and the ACO is mostly able to incorporate this data into their population health analytics technology. </w:t>
      </w:r>
    </w:p>
    <w:p w14:paraId="198FD744" w14:textId="5E580AAD" w:rsidR="00B65A71" w:rsidRPr="0027466F" w:rsidRDefault="00B70C29" w:rsidP="00B65A71">
      <w:pPr>
        <w:spacing w:line="256" w:lineRule="auto"/>
        <w:ind w:left="360"/>
      </w:pPr>
      <w:r>
        <w:t xml:space="preserve">AHP MVACO </w:t>
      </w:r>
      <w:r w:rsidR="00B65A71" w:rsidRPr="0027466F">
        <w:rPr>
          <w:rFonts w:eastAsia="Arial" w:cs="Arial"/>
        </w:rPr>
        <w:t>plans to build on the adoption of a unified EHR by the Lawrence General Hospital system and affiliated ambulatory practices and clinics, to improve interoperability between care managers, care teams, and CPs</w:t>
      </w:r>
      <w:r w:rsidR="00AC61D4">
        <w:rPr>
          <w:rFonts w:eastAsia="Arial" w:cs="Arial"/>
        </w:rPr>
        <w:t xml:space="preserve">. </w:t>
      </w:r>
      <w:r w:rsidR="00B65A71" w:rsidRPr="0027466F">
        <w:rPr>
          <w:rFonts w:eastAsia="Arial" w:cs="Arial"/>
        </w:rPr>
        <w:t xml:space="preserve">Planned steps include integrating behavioral health care provider systems and home health agencies into </w:t>
      </w:r>
      <w:r w:rsidR="00CF21A5">
        <w:t xml:space="preserve">AHP MVACO </w:t>
      </w:r>
      <w:r w:rsidR="00B65A71" w:rsidRPr="0027466F">
        <w:rPr>
          <w:rFonts w:eastAsia="Arial" w:cs="Arial"/>
        </w:rPr>
        <w:t>'s current event notification network.</w:t>
      </w:r>
    </w:p>
    <w:p w14:paraId="3E42162F" w14:textId="262217A9" w:rsidR="00B65A71" w:rsidRPr="0027466F" w:rsidRDefault="00B70C29" w:rsidP="00B65A71">
      <w:pPr>
        <w:spacing w:line="256" w:lineRule="auto"/>
        <w:ind w:left="360"/>
      </w:pPr>
      <w:r>
        <w:t xml:space="preserve">AHP </w:t>
      </w:r>
      <w:r w:rsidR="00B65A71" w:rsidRPr="0027466F">
        <w:t>MVACO is able to share and/or receive electronic member contact information, comprehensive needs assessments and care plans through secure and compliant means with all or the majority of their participating PCP sites, community partners and managed care plan. Currently, very few of their participating specialists and non-affiliated providers are able to share and/or receive electronic member contact information and care plans. Additionally, only some of the participating providers and none of the non-affiliated providers are able</w:t>
      </w:r>
      <w:r w:rsidR="003E432E">
        <w:t xml:space="preserve"> to</w:t>
      </w:r>
      <w:r w:rsidR="00B65A71" w:rsidRPr="0027466F">
        <w:t xml:space="preserve"> share and/or receive electronic comprehensive needs assessments.</w:t>
      </w:r>
    </w:p>
    <w:p w14:paraId="0859D1AF" w14:textId="130863DB" w:rsidR="00B65A71" w:rsidRPr="0027466F" w:rsidRDefault="00E2464F" w:rsidP="00B65A71">
      <w:pPr>
        <w:spacing w:line="256" w:lineRule="auto"/>
        <w:ind w:left="360"/>
        <w:rPr>
          <w:rFonts w:eastAsia="Arial" w:cs="Arial"/>
        </w:rPr>
      </w:pPr>
      <w:r>
        <w:rPr>
          <w:rFonts w:eastAsia="Arial" w:cs="Arial"/>
        </w:rPr>
        <w:t>Figure 3 shows that r</w:t>
      </w:r>
      <w:r w:rsidR="00B65A71" w:rsidRPr="0027466F">
        <w:rPr>
          <w:rFonts w:eastAsia="Arial" w:cs="Arial"/>
        </w:rPr>
        <w:t>esults from the ACO Practice Site Administrator Survey indicate that a majority of AHP MVACO practice sites agree or strongly agree that the EHR improves their ability to coordinate care for MassHealth members and all AHP MVACO sites agree or strongly agree that population and ca</w:t>
      </w:r>
      <w:r w:rsidR="00B572CA">
        <w:rPr>
          <w:rFonts w:eastAsia="Arial" w:cs="Arial"/>
        </w:rPr>
        <w:t>r</w:t>
      </w:r>
      <w:r w:rsidR="00B65A71" w:rsidRPr="0027466F">
        <w:rPr>
          <w:rFonts w:eastAsia="Arial" w:cs="Arial"/>
        </w:rPr>
        <w:t xml:space="preserve">e management platforms improve their ability to coordinate care for MassHealth members. </w:t>
      </w:r>
    </w:p>
    <w:p w14:paraId="12130306" w14:textId="77777777" w:rsidR="00776FE9" w:rsidRDefault="00B65A71" w:rsidP="00B65A71">
      <w:pPr>
        <w:ind w:left="360"/>
        <w:rPr>
          <w:noProof/>
        </w:rPr>
      </w:pPr>
      <w:r w:rsidRPr="0027466F">
        <w:rPr>
          <w:rFonts w:eastAsia="Arial" w:cs="Arial"/>
          <w:u w:val="single"/>
        </w:rPr>
        <w:t>Figure 3. Perceptions of HIT Platforms for Care Coordination</w:t>
      </w:r>
      <w:r w:rsidRPr="0027466F">
        <w:rPr>
          <w:rFonts w:eastAsia="Arial" w:cs="Arial"/>
          <w:sz w:val="22"/>
          <w:u w:val="single"/>
        </w:rPr>
        <w:t xml:space="preserve"> </w:t>
      </w:r>
    </w:p>
    <w:p w14:paraId="78CDDA6C" w14:textId="37F37566" w:rsidR="00B65A71" w:rsidRPr="0027466F" w:rsidRDefault="00E50838" w:rsidP="00B65A71">
      <w:pPr>
        <w:ind w:left="360"/>
        <w:rPr>
          <w:rFonts w:eastAsia="Arial" w:cs="Arial"/>
          <w:sz w:val="22"/>
        </w:rPr>
      </w:pPr>
      <w:r w:rsidRPr="0027466F">
        <w:rPr>
          <w:noProof/>
        </w:rPr>
        <w:drawing>
          <wp:inline distT="0" distB="0" distL="0" distR="0" wp14:anchorId="11EBA3AC" wp14:editId="2A89363B">
            <wp:extent cx="5194300" cy="2216150"/>
            <wp:effectExtent l="19050" t="19050" r="25400" b="12700"/>
            <wp:docPr id="1554569921" name="Picture 2102610603" descr="Figure 3 shows that results from the ACO Practice Site Administrator Survey indicate that a majority of AHP MVACO practice sites agree or strongly agree that the EHR improves their ability to coordinate care for MassHealth members and all AHP MVACO sites agree or strongly agree that population and care management platforms improve their ability to coordinate care for MassHealth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69921" name="Picture 2102610603" descr="Figure 3 shows that results from the ACO Practice Site Administrator Survey indicate that a majority of AHP MVACO practice sites agree or strongly agree that the EHR improves their ability to coordinate care for MassHealth members and all AHP MVACO sites agree or strongly agree that population and care management platforms improve their ability to coordinate care for MassHealth members. "/>
                    <pic:cNvPicPr/>
                  </pic:nvPicPr>
                  <pic:blipFill rotWithShape="1">
                    <a:blip r:embed="rId20">
                      <a:extLst>
                        <a:ext uri="{28A0092B-C50C-407E-A947-70E740481C1C}">
                          <a14:useLocalDpi xmlns:a14="http://schemas.microsoft.com/office/drawing/2010/main" val="0"/>
                        </a:ext>
                      </a:extLst>
                    </a:blip>
                    <a:srcRect l="1537" t="2186" r="1773" b="2460"/>
                    <a:stretch/>
                  </pic:blipFill>
                  <pic:spPr bwMode="auto">
                    <a:xfrm>
                      <a:off x="0" y="0"/>
                      <a:ext cx="5194300" cy="2216150"/>
                    </a:xfrm>
                    <a:prstGeom prst="rect">
                      <a:avLst/>
                    </a:prstGeom>
                    <a:ln w="6350">
                      <a:solidFill>
                        <a:schemeClr val="bg2">
                          <a:lumMod val="85000"/>
                        </a:schemeClr>
                      </a:solidFill>
                    </a:ln>
                    <a:extLst>
                      <a:ext uri="{53640926-AAD7-44D8-BBD7-CCE9431645EC}">
                        <a14:shadowObscured xmlns:a14="http://schemas.microsoft.com/office/drawing/2010/main"/>
                      </a:ext>
                    </a:extLst>
                  </pic:spPr>
                </pic:pic>
              </a:graphicData>
            </a:graphic>
          </wp:inline>
        </w:drawing>
      </w:r>
      <w:r w:rsidR="00B65A71" w:rsidRPr="0027466F">
        <w:rPr>
          <w:rFonts w:eastAsia="Arial" w:cs="Arial"/>
          <w:color w:val="FF0000"/>
          <w:sz w:val="22"/>
        </w:rPr>
        <w:t xml:space="preserve">       </w:t>
      </w:r>
    </w:p>
    <w:p w14:paraId="0C4155C0" w14:textId="77777777" w:rsidR="00B65A71" w:rsidRPr="0027466F" w:rsidRDefault="00B65A71" w:rsidP="00B65A71">
      <w:pPr>
        <w:ind w:left="360"/>
        <w:contextualSpacing/>
        <w:rPr>
          <w:rFonts w:eastAsia="Arial" w:cs="Arial"/>
          <w:sz w:val="16"/>
          <w:szCs w:val="16"/>
        </w:rPr>
      </w:pPr>
      <w:r w:rsidRPr="0027466F">
        <w:rPr>
          <w:rFonts w:eastAsia="Arial" w:cs="Arial"/>
          <w:sz w:val="16"/>
          <w:szCs w:val="16"/>
        </w:rPr>
        <w:t xml:space="preserve">Number of Practices Reporting in the State, N = 225 </w:t>
      </w:r>
    </w:p>
    <w:p w14:paraId="41836B9C" w14:textId="77777777" w:rsidR="00B65A71" w:rsidRPr="0027466F" w:rsidRDefault="00B65A71" w:rsidP="00B65A71">
      <w:pPr>
        <w:ind w:left="360"/>
        <w:contextualSpacing/>
        <w:rPr>
          <w:rFonts w:eastAsia="Arial" w:cs="Arial"/>
          <w:sz w:val="16"/>
          <w:szCs w:val="16"/>
        </w:rPr>
      </w:pPr>
      <w:r w:rsidRPr="0027466F">
        <w:rPr>
          <w:rFonts w:eastAsia="Arial" w:cs="Arial"/>
          <w:sz w:val="16"/>
          <w:szCs w:val="16"/>
        </w:rPr>
        <w:t>Number of Practices Reporting in MVACO, N = 9</w:t>
      </w:r>
    </w:p>
    <w:p w14:paraId="69C416BC" w14:textId="42429830" w:rsidR="00B65A71" w:rsidRPr="0027466F" w:rsidRDefault="00B65A71" w:rsidP="00B65A71">
      <w:pPr>
        <w:ind w:left="360"/>
        <w:contextualSpacing/>
        <w:rPr>
          <w:rFonts w:eastAsia="Arial" w:cs="Arial"/>
          <w:sz w:val="16"/>
          <w:szCs w:val="16"/>
        </w:rPr>
      </w:pPr>
      <w:r w:rsidRPr="0027466F">
        <w:rPr>
          <w:rFonts w:eastAsia="Arial" w:cs="Arial"/>
          <w:sz w:val="16"/>
          <w:szCs w:val="16"/>
        </w:rPr>
        <w:t xml:space="preserve">Figure displays responses to Q13_EHR, Q13_CMP, Q13_PHP. </w:t>
      </w:r>
      <w:r w:rsidRPr="0027466F">
        <w:rPr>
          <w:rFonts w:eastAsia="Arial" w:cs="Arial"/>
          <w:i/>
          <w:iCs/>
          <w:sz w:val="16"/>
          <w:szCs w:val="16"/>
        </w:rPr>
        <w:t>To what extent do you agree that the Electronic Health Record/ Ca</w:t>
      </w:r>
      <w:r w:rsidR="00B572CA">
        <w:rPr>
          <w:rFonts w:eastAsia="Arial" w:cs="Arial"/>
          <w:i/>
          <w:iCs/>
          <w:sz w:val="16"/>
          <w:szCs w:val="16"/>
        </w:rPr>
        <w:t>r</w:t>
      </w:r>
      <w:r w:rsidRPr="0027466F">
        <w:rPr>
          <w:rFonts w:eastAsia="Arial" w:cs="Arial"/>
          <w:i/>
          <w:iCs/>
          <w:sz w:val="16"/>
          <w:szCs w:val="16"/>
        </w:rPr>
        <w:t>e Management Platform/Population Health Platform improves your ability to coordinate care for your MassHealth members?</w:t>
      </w:r>
    </w:p>
    <w:p w14:paraId="16843155" w14:textId="6F7B6DC6" w:rsidR="0021500A" w:rsidRPr="0027466F" w:rsidRDefault="00B65A71" w:rsidP="00B65A71">
      <w:pPr>
        <w:ind w:left="360"/>
        <w:contextualSpacing/>
        <w:rPr>
          <w:rFonts w:eastAsia="Arial" w:cs="Arial"/>
          <w:sz w:val="16"/>
          <w:szCs w:val="16"/>
        </w:rPr>
      </w:pPr>
      <w:r w:rsidRPr="0027466F">
        <w:rPr>
          <w:rFonts w:eastAsia="Arial" w:cs="Arial"/>
          <w:sz w:val="16"/>
          <w:szCs w:val="16"/>
        </w:rPr>
        <w:t>Statistical significance testing was not done due to small sample size.</w:t>
      </w:r>
    </w:p>
    <w:p w14:paraId="1022FDFF" w14:textId="7EA1936D" w:rsidR="00B06EC6" w:rsidRPr="0027466F" w:rsidRDefault="008D26A1" w:rsidP="00D30267">
      <w:pPr>
        <w:pStyle w:val="Heading3"/>
        <w:spacing w:before="0" w:after="160" w:line="259" w:lineRule="auto"/>
        <w:rPr>
          <w:color w:val="auto"/>
        </w:rPr>
      </w:pPr>
      <w:bookmarkStart w:id="76" w:name="_Toc39068505"/>
      <w:bookmarkStart w:id="77" w:name="_Toc57728248"/>
      <w:r w:rsidRPr="0027466F">
        <w:rPr>
          <w:color w:val="auto"/>
        </w:rPr>
        <w:lastRenderedPageBreak/>
        <w:t>Recommendations</w:t>
      </w:r>
      <w:bookmarkEnd w:id="76"/>
      <w:bookmarkEnd w:id="77"/>
    </w:p>
    <w:p w14:paraId="2976D117" w14:textId="0FD53BF0" w:rsidR="00B06EC6" w:rsidRPr="0027466F" w:rsidRDefault="00B06EC6" w:rsidP="003E7B83">
      <w:pPr>
        <w:ind w:left="360"/>
        <w:rPr>
          <w:rFonts w:asciiTheme="minorHAnsi" w:hAnsiTheme="minorHAnsi" w:cstheme="minorHAnsi"/>
          <w:szCs w:val="20"/>
        </w:rPr>
      </w:pPr>
      <w:r w:rsidRPr="0027466F">
        <w:rPr>
          <w:rFonts w:asciiTheme="minorHAnsi" w:hAnsiTheme="minorHAnsi" w:cstheme="minorHAnsi"/>
          <w:szCs w:val="20"/>
        </w:rPr>
        <w:t xml:space="preserve">The IA encourages </w:t>
      </w:r>
      <w:r w:rsidR="00644FFE" w:rsidRPr="0027466F">
        <w:t>AHP MVACO</w:t>
      </w:r>
      <w:r w:rsidR="00644FFE" w:rsidRPr="0027466F" w:rsidDel="00644FFE">
        <w:rPr>
          <w:rFonts w:asciiTheme="minorHAnsi" w:hAnsiTheme="minorHAnsi" w:cstheme="minorHAnsi"/>
          <w:szCs w:val="20"/>
        </w:rPr>
        <w:t xml:space="preserve"> </w:t>
      </w:r>
      <w:r w:rsidRPr="0027466F">
        <w:rPr>
          <w:rFonts w:asciiTheme="minorHAnsi" w:hAnsiTheme="minorHAnsi" w:cstheme="minorHAnsi"/>
          <w:szCs w:val="20"/>
        </w:rPr>
        <w:t xml:space="preserve">to review its practices in the following aspects of the </w:t>
      </w:r>
      <w:r w:rsidR="00E2408D" w:rsidRPr="0027466F">
        <w:t xml:space="preserve">Health Information Technology and Exchange </w:t>
      </w:r>
      <w:r w:rsidRPr="0027466F">
        <w:rPr>
          <w:rFonts w:asciiTheme="minorHAnsi" w:hAnsiTheme="minorHAnsi" w:cstheme="minorHAnsi"/>
          <w:szCs w:val="20"/>
        </w:rPr>
        <w:t>focus area, for which the IA did not identify sufficient documentation to assess progress:</w:t>
      </w:r>
    </w:p>
    <w:p w14:paraId="4E4034B3" w14:textId="4F882005" w:rsidR="00B06EC6" w:rsidRPr="0027466F" w:rsidRDefault="00D30267" w:rsidP="005817BF">
      <w:pPr>
        <w:numPr>
          <w:ilvl w:val="0"/>
          <w:numId w:val="13"/>
        </w:numPr>
        <w:rPr>
          <w:rStyle w:val="normaltextrun"/>
        </w:rPr>
      </w:pPr>
      <w:r w:rsidRPr="0027466F">
        <w:t>developing system integration which allows for the electronic transmission of Member contact information, comprehensive needs assessments and care plans to/from affiliated and non-affiliated providers</w:t>
      </w:r>
    </w:p>
    <w:p w14:paraId="40709D69" w14:textId="2B74DF4E" w:rsidR="00B06EC6" w:rsidRPr="0027466F" w:rsidRDefault="00B06EC6" w:rsidP="003E7B83">
      <w:pPr>
        <w:pStyle w:val="paragraph"/>
        <w:spacing w:before="0" w:beforeAutospacing="0" w:after="160" w:afterAutospacing="0" w:line="259" w:lineRule="auto"/>
        <w:ind w:left="360"/>
        <w:textAlignment w:val="baseline"/>
        <w:rPr>
          <w:rFonts w:ascii="Arial" w:hAnsi="Arial"/>
          <w:sz w:val="20"/>
        </w:rPr>
      </w:pPr>
      <w:r w:rsidRPr="0027466F">
        <w:rPr>
          <w:rFonts w:ascii="Arial" w:hAnsi="Arial"/>
          <w:sz w:val="20"/>
        </w:rPr>
        <w:t>Promising practices that ACOs have found useful in this area include:</w:t>
      </w:r>
    </w:p>
    <w:p w14:paraId="44908FED" w14:textId="77777777" w:rsidR="003E7B83" w:rsidRPr="0027466F" w:rsidRDefault="003E7B83" w:rsidP="005817BF">
      <w:pPr>
        <w:numPr>
          <w:ilvl w:val="0"/>
          <w:numId w:val="20"/>
        </w:numPr>
        <w:rPr>
          <w:rFonts w:eastAsia="Arial" w:cs="Arial"/>
          <w:b/>
          <w:szCs w:val="20"/>
        </w:rPr>
      </w:pPr>
      <w:r w:rsidRPr="0027466F">
        <w:rPr>
          <w:rFonts w:eastAsia="Arial" w:cs="Arial"/>
          <w:b/>
          <w:bCs/>
          <w:szCs w:val="20"/>
        </w:rPr>
        <w:t>Infrastructure for care coordination and population health</w:t>
      </w:r>
    </w:p>
    <w:p w14:paraId="78EE5342" w14:textId="5ED01BC8" w:rsidR="003E7B83" w:rsidRPr="0027466F" w:rsidRDefault="00C83E33" w:rsidP="005817BF">
      <w:pPr>
        <w:numPr>
          <w:ilvl w:val="1"/>
          <w:numId w:val="20"/>
        </w:numPr>
        <w:rPr>
          <w:rFonts w:eastAsia="Arial" w:cs="Arial"/>
          <w:szCs w:val="20"/>
        </w:rPr>
      </w:pPr>
      <w:r w:rsidRPr="0027466F">
        <w:rPr>
          <w:rFonts w:eastAsia="Arial" w:cs="Arial"/>
          <w:szCs w:val="20"/>
        </w:rPr>
        <w:t>l</w:t>
      </w:r>
      <w:r w:rsidR="003E7B83" w:rsidRPr="0027466F">
        <w:rPr>
          <w:rFonts w:eastAsia="Arial" w:cs="Arial"/>
          <w:szCs w:val="20"/>
        </w:rPr>
        <w:t xml:space="preserve">everaging EHR integrated care management and population health platforms. </w:t>
      </w:r>
    </w:p>
    <w:p w14:paraId="69FCF4D9" w14:textId="11C37911" w:rsidR="003E7B83" w:rsidRPr="0027466F" w:rsidRDefault="00C83E33" w:rsidP="005817BF">
      <w:pPr>
        <w:numPr>
          <w:ilvl w:val="1"/>
          <w:numId w:val="20"/>
        </w:numPr>
        <w:rPr>
          <w:rFonts w:eastAsia="Arial" w:cs="Arial"/>
          <w:szCs w:val="20"/>
        </w:rPr>
      </w:pPr>
      <w:r w:rsidRPr="0027466F">
        <w:rPr>
          <w:rFonts w:eastAsia="Arial" w:cs="Arial"/>
          <w:szCs w:val="20"/>
        </w:rPr>
        <w:t>a</w:t>
      </w:r>
      <w:r w:rsidR="003E7B83" w:rsidRPr="0027466F">
        <w:rPr>
          <w:rFonts w:eastAsia="Arial" w:cs="Arial"/>
          <w:szCs w:val="20"/>
        </w:rPr>
        <w:t>utomating risk stratification to identify high-risk, high-need members.</w:t>
      </w:r>
    </w:p>
    <w:p w14:paraId="284A1C00" w14:textId="3E76A9B8" w:rsidR="003E7B83" w:rsidRPr="0027466F" w:rsidRDefault="00C83E33" w:rsidP="005817BF">
      <w:pPr>
        <w:numPr>
          <w:ilvl w:val="1"/>
          <w:numId w:val="20"/>
        </w:numPr>
        <w:rPr>
          <w:rFonts w:eastAsia="Calibri" w:cs="Arial"/>
          <w:szCs w:val="20"/>
        </w:rPr>
      </w:pPr>
      <w:r w:rsidRPr="0027466F">
        <w:rPr>
          <w:rFonts w:eastAsia="Arial" w:cs="Arial"/>
          <w:szCs w:val="20"/>
        </w:rPr>
        <w:t>d</w:t>
      </w:r>
      <w:r w:rsidR="003E7B83" w:rsidRPr="0027466F">
        <w:rPr>
          <w:rFonts w:eastAsia="Arial" w:cs="Arial"/>
          <w:szCs w:val="20"/>
        </w:rPr>
        <w:t>eveloping HIT training for all providers as part of an on-boarding plan.</w:t>
      </w:r>
    </w:p>
    <w:p w14:paraId="3E20E672" w14:textId="330AD810" w:rsidR="003E7B83" w:rsidRPr="0027466F" w:rsidRDefault="00C83E33" w:rsidP="005817BF">
      <w:pPr>
        <w:numPr>
          <w:ilvl w:val="1"/>
          <w:numId w:val="20"/>
        </w:numPr>
        <w:rPr>
          <w:rFonts w:eastAsia="SimSun" w:cs="Arial"/>
          <w:szCs w:val="20"/>
        </w:rPr>
      </w:pPr>
      <w:r w:rsidRPr="0027466F">
        <w:rPr>
          <w:rFonts w:eastAsia="Calibri" w:cs="Arial"/>
          <w:szCs w:val="20"/>
        </w:rPr>
        <w:t>i</w:t>
      </w:r>
      <w:r w:rsidR="003E7B83" w:rsidRPr="0027466F">
        <w:rPr>
          <w:rFonts w:eastAsia="Calibri" w:cs="Arial"/>
          <w:szCs w:val="20"/>
        </w:rPr>
        <w:t xml:space="preserve">ncorporating meta-data tagging into care management platforms to allow supervisors to monitor workflow progress. </w:t>
      </w:r>
    </w:p>
    <w:p w14:paraId="0F3570F8" w14:textId="6CA6FA23" w:rsidR="003E7B83" w:rsidRPr="0027466F" w:rsidRDefault="00C83E33" w:rsidP="005817BF">
      <w:pPr>
        <w:numPr>
          <w:ilvl w:val="1"/>
          <w:numId w:val="20"/>
        </w:numPr>
        <w:rPr>
          <w:rFonts w:eastAsia="Calibri" w:cs="Arial"/>
          <w:szCs w:val="20"/>
        </w:rPr>
      </w:pPr>
      <w:r w:rsidRPr="0027466F">
        <w:rPr>
          <w:rFonts w:eastAsia="Calibri" w:cs="Arial"/>
          <w:szCs w:val="20"/>
        </w:rPr>
        <w:t>c</w:t>
      </w:r>
      <w:r w:rsidR="003E7B83" w:rsidRPr="0027466F">
        <w:rPr>
          <w:rFonts w:eastAsia="Calibri" w:cs="Arial"/>
          <w:szCs w:val="20"/>
        </w:rPr>
        <w:t xml:space="preserve">onducting ongoing review and evaluation of risk stratification algorithms to improve algorithms and refine the ACO’s approach to identifying members at risk who could benefit from PHM programs. </w:t>
      </w:r>
    </w:p>
    <w:p w14:paraId="103B8D7F" w14:textId="77777777" w:rsidR="003E7B83" w:rsidRPr="0027466F" w:rsidRDefault="003E7B83" w:rsidP="005817BF">
      <w:pPr>
        <w:numPr>
          <w:ilvl w:val="0"/>
          <w:numId w:val="20"/>
        </w:numPr>
        <w:rPr>
          <w:rFonts w:eastAsia="Arial" w:cs="Arial"/>
          <w:b/>
          <w:szCs w:val="20"/>
        </w:rPr>
      </w:pPr>
      <w:r w:rsidRPr="0027466F">
        <w:rPr>
          <w:rFonts w:eastAsia="Arial" w:cs="Arial"/>
          <w:b/>
          <w:bCs/>
          <w:szCs w:val="20"/>
        </w:rPr>
        <w:t>Systems for collaboration across organizations</w:t>
      </w:r>
    </w:p>
    <w:p w14:paraId="57B00BD7" w14:textId="3D2D4D1B" w:rsidR="003E7B83" w:rsidRPr="0027466F" w:rsidRDefault="00C83E33" w:rsidP="005817BF">
      <w:pPr>
        <w:numPr>
          <w:ilvl w:val="1"/>
          <w:numId w:val="20"/>
        </w:numPr>
        <w:rPr>
          <w:rFonts w:eastAsia="Arial" w:cs="Arial"/>
          <w:szCs w:val="20"/>
        </w:rPr>
      </w:pPr>
      <w:r w:rsidRPr="0027466F">
        <w:rPr>
          <w:rFonts w:eastAsia="Arial" w:cs="Arial"/>
          <w:szCs w:val="20"/>
        </w:rPr>
        <w:t>e</w:t>
      </w:r>
      <w:r w:rsidR="003E7B83" w:rsidRPr="0027466F">
        <w:rPr>
          <w:rFonts w:eastAsia="Arial" w:cs="Arial"/>
          <w:szCs w:val="20"/>
        </w:rPr>
        <w:t>stablishing EHR portals that allow members to engage with their chart and their care teams</w:t>
      </w:r>
      <w:r w:rsidR="00DA6D02" w:rsidRPr="0027466F">
        <w:rPr>
          <w:rFonts w:eastAsia="Arial" w:cs="Arial"/>
          <w:szCs w:val="20"/>
        </w:rPr>
        <w:t xml:space="preserve">. </w:t>
      </w:r>
    </w:p>
    <w:p w14:paraId="17C3149E" w14:textId="61B9A091" w:rsidR="003E7B83" w:rsidRPr="0027466F" w:rsidRDefault="00C83E33" w:rsidP="005817BF">
      <w:pPr>
        <w:numPr>
          <w:ilvl w:val="1"/>
          <w:numId w:val="20"/>
        </w:numPr>
        <w:rPr>
          <w:rFonts w:eastAsia="SimSun" w:cs="Arial"/>
          <w:color w:val="000000"/>
          <w:szCs w:val="20"/>
        </w:rPr>
      </w:pPr>
      <w:r w:rsidRPr="0027466F">
        <w:rPr>
          <w:rFonts w:eastAsia="Arial" w:cs="Arial"/>
          <w:color w:val="000000"/>
          <w:szCs w:val="20"/>
        </w:rPr>
        <w:t>p</w:t>
      </w:r>
      <w:r w:rsidR="003E7B83" w:rsidRPr="0027466F">
        <w:rPr>
          <w:rFonts w:eastAsia="Arial" w:cs="Arial"/>
          <w:color w:val="000000"/>
          <w:szCs w:val="20"/>
        </w:rPr>
        <w:t xml:space="preserve">roviding EHR access through a web portal for affiliated providers, </w:t>
      </w:r>
      <w:proofErr w:type="gramStart"/>
      <w:r w:rsidR="003E7B83" w:rsidRPr="0027466F">
        <w:rPr>
          <w:rFonts w:eastAsia="Arial" w:cs="Arial"/>
          <w:color w:val="000000"/>
          <w:szCs w:val="20"/>
        </w:rPr>
        <w:t>CPs</w:t>
      </w:r>
      <w:proofErr w:type="gramEnd"/>
      <w:r w:rsidR="003E7B83" w:rsidRPr="0027466F">
        <w:rPr>
          <w:rFonts w:eastAsia="Arial" w:cs="Arial"/>
          <w:color w:val="000000"/>
          <w:szCs w:val="20"/>
        </w:rPr>
        <w:t xml:space="preserve"> or other entities whose EHR platforms are not integrated with the ACOs EHR.</w:t>
      </w:r>
    </w:p>
    <w:p w14:paraId="31FABF40" w14:textId="41A8F98B" w:rsidR="003E7B83" w:rsidRPr="0027466F" w:rsidRDefault="00C83E33" w:rsidP="005817BF">
      <w:pPr>
        <w:numPr>
          <w:ilvl w:val="1"/>
          <w:numId w:val="20"/>
        </w:numPr>
        <w:rPr>
          <w:rFonts w:eastAsia="Arial" w:cs="Arial"/>
          <w:szCs w:val="20"/>
        </w:rPr>
      </w:pPr>
      <w:r w:rsidRPr="0027466F">
        <w:rPr>
          <w:rFonts w:eastAsia="Arial" w:cs="Arial"/>
          <w:szCs w:val="20"/>
        </w:rPr>
        <w:t>d</w:t>
      </w:r>
      <w:r w:rsidR="003E7B83" w:rsidRPr="0027466F">
        <w:rPr>
          <w:rFonts w:eastAsia="Arial" w:cs="Arial"/>
          <w:szCs w:val="20"/>
        </w:rPr>
        <w:t xml:space="preserve">eveloping methods to aggregate data from practice sites across the ACO; particularly if sites use different EHRs. </w:t>
      </w:r>
    </w:p>
    <w:p w14:paraId="7B87C985" w14:textId="0AC44AC1" w:rsidR="003E7B83" w:rsidRPr="0027466F" w:rsidRDefault="00C83E33" w:rsidP="005817BF">
      <w:pPr>
        <w:numPr>
          <w:ilvl w:val="1"/>
          <w:numId w:val="20"/>
        </w:numPr>
        <w:rPr>
          <w:rFonts w:eastAsia="SimSun" w:cs="Arial"/>
          <w:szCs w:val="20"/>
        </w:rPr>
      </w:pPr>
      <w:r w:rsidRPr="0027466F">
        <w:rPr>
          <w:rFonts w:eastAsia="Arial" w:cs="Arial"/>
          <w:szCs w:val="20"/>
        </w:rPr>
        <w:t>p</w:t>
      </w:r>
      <w:r w:rsidR="003E7B83" w:rsidRPr="0027466F">
        <w:rPr>
          <w:rFonts w:eastAsia="Arial" w:cs="Arial"/>
          <w:szCs w:val="20"/>
        </w:rPr>
        <w:t>ushing ADT feeds to care managers in real time to mitigate avoidable ED visits and/or admissions.</w:t>
      </w:r>
    </w:p>
    <w:p w14:paraId="234AFA44" w14:textId="3BBBEE1B" w:rsidR="003E7B83" w:rsidRPr="0027466F" w:rsidRDefault="00C83E33" w:rsidP="005817BF">
      <w:pPr>
        <w:numPr>
          <w:ilvl w:val="1"/>
          <w:numId w:val="20"/>
        </w:numPr>
        <w:rPr>
          <w:rFonts w:eastAsia="Calibri" w:cs="Arial"/>
          <w:szCs w:val="20"/>
        </w:rPr>
      </w:pPr>
      <w:r w:rsidRPr="0027466F">
        <w:rPr>
          <w:rFonts w:eastAsia="Arial" w:cs="Arial"/>
          <w:szCs w:val="20"/>
        </w:rPr>
        <w:t>d</w:t>
      </w:r>
      <w:r w:rsidR="003E7B83" w:rsidRPr="0027466F">
        <w:rPr>
          <w:rFonts w:eastAsia="Arial" w:cs="Arial"/>
          <w:szCs w:val="20"/>
        </w:rPr>
        <w:t>eveloping continuously refreshing dashboards to share real-time program eligibility and performance data.</w:t>
      </w:r>
    </w:p>
    <w:p w14:paraId="2D6EC591" w14:textId="3E338573" w:rsidR="008D26A1" w:rsidRPr="0027466F" w:rsidRDefault="006D2892" w:rsidP="00854498">
      <w:pPr>
        <w:pStyle w:val="Heading2"/>
        <w:spacing w:before="0" w:after="160" w:line="259" w:lineRule="auto"/>
        <w:rPr>
          <w:color w:val="auto"/>
        </w:rPr>
      </w:pPr>
      <w:bookmarkStart w:id="78" w:name="_Toc39068506"/>
      <w:bookmarkStart w:id="79" w:name="_Toc57728249"/>
      <w:r w:rsidRPr="0027466F">
        <w:rPr>
          <w:color w:val="auto"/>
        </w:rPr>
        <w:t xml:space="preserve">5. </w:t>
      </w:r>
      <w:r w:rsidR="008D26A1" w:rsidRPr="0027466F">
        <w:rPr>
          <w:color w:val="auto"/>
        </w:rPr>
        <w:t xml:space="preserve">Care </w:t>
      </w:r>
      <w:bookmarkEnd w:id="75"/>
      <w:r w:rsidR="008D26A1" w:rsidRPr="0027466F">
        <w:rPr>
          <w:color w:val="auto"/>
        </w:rPr>
        <w:t xml:space="preserve">Coordination </w:t>
      </w:r>
      <w:r w:rsidR="00F44AE5" w:rsidRPr="0027466F">
        <w:rPr>
          <w:color w:val="auto"/>
        </w:rPr>
        <w:t>and</w:t>
      </w:r>
      <w:r w:rsidR="008D26A1" w:rsidRPr="0027466F">
        <w:rPr>
          <w:color w:val="auto"/>
        </w:rPr>
        <w:t xml:space="preserve"> </w:t>
      </w:r>
      <w:r w:rsidR="00A84F56" w:rsidRPr="0027466F">
        <w:rPr>
          <w:color w:val="auto"/>
        </w:rPr>
        <w:t xml:space="preserve">Care </w:t>
      </w:r>
      <w:r w:rsidR="008D26A1" w:rsidRPr="0027466F">
        <w:rPr>
          <w:color w:val="auto"/>
        </w:rPr>
        <w:t>Management</w:t>
      </w:r>
      <w:bookmarkEnd w:id="78"/>
      <w:bookmarkEnd w:id="79"/>
      <w:r w:rsidR="008D26A1" w:rsidRPr="0027466F">
        <w:rPr>
          <w:color w:val="auto"/>
        </w:rPr>
        <w:t xml:space="preserve"> </w:t>
      </w:r>
    </w:p>
    <w:p w14:paraId="0D9E13C3" w14:textId="5190F591" w:rsidR="008D26A1" w:rsidRPr="0027466F" w:rsidRDefault="00F44AE5" w:rsidP="00854498">
      <w:pPr>
        <w:pStyle w:val="Heading3"/>
        <w:spacing w:before="0" w:after="160" w:line="259" w:lineRule="auto"/>
        <w:rPr>
          <w:color w:val="auto"/>
        </w:rPr>
      </w:pPr>
      <w:bookmarkStart w:id="80" w:name="_Toc32406724"/>
      <w:bookmarkStart w:id="81" w:name="_Toc39068507"/>
      <w:bookmarkStart w:id="82" w:name="_Toc57728250"/>
      <w:r w:rsidRPr="0027466F">
        <w:rPr>
          <w:color w:val="auto"/>
        </w:rPr>
        <w:t>On Track</w:t>
      </w:r>
      <w:r w:rsidR="008D26A1" w:rsidRPr="0027466F">
        <w:rPr>
          <w:color w:val="auto"/>
        </w:rPr>
        <w:t xml:space="preserve"> Description</w:t>
      </w:r>
      <w:bookmarkEnd w:id="80"/>
      <w:bookmarkEnd w:id="81"/>
      <w:bookmarkEnd w:id="82"/>
    </w:p>
    <w:p w14:paraId="68AE69CA" w14:textId="27CF7AA2" w:rsidR="00274FD3" w:rsidRPr="0027466F" w:rsidRDefault="00DE2F35" w:rsidP="00274FD3">
      <w:bookmarkStart w:id="83" w:name="_Toc32406725"/>
      <w:r w:rsidRPr="0027466F">
        <w:t xml:space="preserve">Characteristics of ACOs considered </w:t>
      </w:r>
      <w:r w:rsidR="00F44AE5" w:rsidRPr="0027466F">
        <w:t>On track</w:t>
      </w:r>
      <w:r w:rsidR="00274FD3" w:rsidRPr="0027466F">
        <w:t>:</w:t>
      </w:r>
    </w:p>
    <w:p w14:paraId="061D5589" w14:textId="5DA050D2" w:rsidR="00274FD3" w:rsidRPr="0027466F" w:rsidRDefault="00274FD3" w:rsidP="005817BF">
      <w:pPr>
        <w:pStyle w:val="ListParagraph"/>
        <w:numPr>
          <w:ilvl w:val="0"/>
          <w:numId w:val="6"/>
        </w:numPr>
        <w:contextualSpacing w:val="0"/>
        <w:rPr>
          <w:b/>
          <w:bCs/>
        </w:rPr>
      </w:pPr>
      <w:r w:rsidRPr="0027466F">
        <w:rPr>
          <w:b/>
          <w:bCs/>
        </w:rPr>
        <w:t>Full continuum collaboration</w:t>
      </w:r>
    </w:p>
    <w:p w14:paraId="2E671282" w14:textId="03C97BA7" w:rsidR="00274FD3" w:rsidRPr="0027466F" w:rsidRDefault="00274FD3" w:rsidP="005817BF">
      <w:pPr>
        <w:pStyle w:val="ListParagraph"/>
        <w:numPr>
          <w:ilvl w:val="1"/>
          <w:numId w:val="6"/>
        </w:numPr>
        <w:contextualSpacing w:val="0"/>
      </w:pPr>
      <w:r w:rsidRPr="0027466F">
        <w:t xml:space="preserve">collaborates with state agencies such as </w:t>
      </w:r>
      <w:proofErr w:type="gramStart"/>
      <w:r w:rsidRPr="0027466F">
        <w:t>DMH;</w:t>
      </w:r>
      <w:proofErr w:type="gramEnd"/>
    </w:p>
    <w:p w14:paraId="433DBF5F" w14:textId="77777777" w:rsidR="00274FD3" w:rsidRPr="0027466F" w:rsidRDefault="00274FD3" w:rsidP="005817BF">
      <w:pPr>
        <w:pStyle w:val="ListParagraph"/>
        <w:numPr>
          <w:ilvl w:val="1"/>
          <w:numId w:val="6"/>
        </w:numPr>
        <w:contextualSpacing w:val="0"/>
      </w:pPr>
      <w:r w:rsidRPr="0027466F">
        <w:t xml:space="preserve">has established processes for identifying members eligible for BH or LTSS services and collaborating with CPs, including exchanging member information, and collaborating for care coordination when CP has primary care management </w:t>
      </w:r>
      <w:proofErr w:type="gramStart"/>
      <w:r w:rsidRPr="0027466F">
        <w:t>responsibility;</w:t>
      </w:r>
      <w:proofErr w:type="gramEnd"/>
    </w:p>
    <w:p w14:paraId="32E3778E" w14:textId="77777777" w:rsidR="00274FD3" w:rsidRPr="0027466F" w:rsidRDefault="00274FD3" w:rsidP="005817BF">
      <w:pPr>
        <w:pStyle w:val="ListParagraph"/>
        <w:numPr>
          <w:ilvl w:val="1"/>
          <w:numId w:val="6"/>
        </w:numPr>
        <w:contextualSpacing w:val="0"/>
      </w:pPr>
      <w:r w:rsidRPr="0027466F">
        <w:t xml:space="preserve">designates a point of contact for CPs to facilitate </w:t>
      </w:r>
      <w:proofErr w:type="gramStart"/>
      <w:r w:rsidRPr="0027466F">
        <w:t>communication;</w:t>
      </w:r>
      <w:proofErr w:type="gramEnd"/>
      <w:r w:rsidRPr="0027466F">
        <w:t xml:space="preserve"> </w:t>
      </w:r>
    </w:p>
    <w:p w14:paraId="5B6E4678" w14:textId="3CAF6C9E" w:rsidR="00274FD3" w:rsidRPr="0027466F" w:rsidRDefault="00274FD3" w:rsidP="005817BF">
      <w:pPr>
        <w:pStyle w:val="ListParagraph"/>
        <w:numPr>
          <w:ilvl w:val="1"/>
          <w:numId w:val="6"/>
        </w:numPr>
        <w:contextualSpacing w:val="0"/>
      </w:pPr>
      <w:r w:rsidRPr="0027466F">
        <w:lastRenderedPageBreak/>
        <w:t xml:space="preserve">incorporates social workers into care management teams and integrates BH services, including </w:t>
      </w:r>
      <w:r w:rsidR="00A34F32" w:rsidRPr="0027466F">
        <w:rPr>
          <w:rFonts w:cs="Arial"/>
          <w:color w:val="000000"/>
          <w:szCs w:val="20"/>
        </w:rPr>
        <w:t xml:space="preserve">Office-Based Addiction Treatment </w:t>
      </w:r>
      <w:r w:rsidR="00D62BD7" w:rsidRPr="0027466F">
        <w:rPr>
          <w:rFonts w:cs="Arial"/>
          <w:color w:val="000000"/>
          <w:szCs w:val="20"/>
        </w:rPr>
        <w:t>(</w:t>
      </w:r>
      <w:r w:rsidRPr="0027466F">
        <w:t>OBAT</w:t>
      </w:r>
      <w:r w:rsidR="00D62BD7" w:rsidRPr="0027466F">
        <w:t>)</w:t>
      </w:r>
      <w:r w:rsidRPr="0027466F">
        <w:t>, into primary care.</w:t>
      </w:r>
    </w:p>
    <w:p w14:paraId="52A974FD" w14:textId="77777777" w:rsidR="00FF590B" w:rsidRDefault="00FF590B">
      <w:pPr>
        <w:spacing w:after="0" w:line="240" w:lineRule="auto"/>
        <w:rPr>
          <w:b/>
        </w:rPr>
      </w:pPr>
      <w:r>
        <w:rPr>
          <w:b/>
        </w:rPr>
        <w:br w:type="page"/>
      </w:r>
    </w:p>
    <w:p w14:paraId="3092592A" w14:textId="2F89C077" w:rsidR="00274FD3" w:rsidRPr="0027466F" w:rsidRDefault="00274FD3" w:rsidP="005817BF">
      <w:pPr>
        <w:pStyle w:val="ListParagraph"/>
        <w:numPr>
          <w:ilvl w:val="0"/>
          <w:numId w:val="6"/>
        </w:numPr>
        <w:contextualSpacing w:val="0"/>
        <w:rPr>
          <w:b/>
        </w:rPr>
      </w:pPr>
      <w:r w:rsidRPr="0027466F">
        <w:rPr>
          <w:b/>
        </w:rPr>
        <w:lastRenderedPageBreak/>
        <w:t xml:space="preserve">Member outreach and </w:t>
      </w:r>
      <w:r w:rsidR="00A92206" w:rsidRPr="0027466F">
        <w:rPr>
          <w:b/>
        </w:rPr>
        <w:t>engagement</w:t>
      </w:r>
    </w:p>
    <w:p w14:paraId="7973657D" w14:textId="77777777" w:rsidR="00274FD3" w:rsidRPr="0027466F" w:rsidRDefault="00274FD3" w:rsidP="005817BF">
      <w:pPr>
        <w:pStyle w:val="ListParagraph"/>
        <w:numPr>
          <w:ilvl w:val="1"/>
          <w:numId w:val="6"/>
        </w:numPr>
        <w:contextualSpacing w:val="0"/>
      </w:pPr>
      <w:r w:rsidRPr="0027466F">
        <w:t xml:space="preserve">uses both IT solutions and manual outreach to improve accuracy of member contact </w:t>
      </w:r>
      <w:proofErr w:type="gramStart"/>
      <w:r w:rsidRPr="0027466F">
        <w:t>information;</w:t>
      </w:r>
      <w:proofErr w:type="gramEnd"/>
      <w:r w:rsidRPr="0027466F">
        <w:t xml:space="preserve"> </w:t>
      </w:r>
    </w:p>
    <w:p w14:paraId="5B096651" w14:textId="77777777" w:rsidR="00274FD3" w:rsidRPr="0027466F" w:rsidRDefault="00274FD3" w:rsidP="005817BF">
      <w:pPr>
        <w:pStyle w:val="ListParagraph"/>
        <w:numPr>
          <w:ilvl w:val="1"/>
          <w:numId w:val="6"/>
        </w:numPr>
        <w:contextualSpacing w:val="0"/>
      </w:pPr>
      <w:r w:rsidRPr="0027466F">
        <w:t>uses a variety of methods to contact assigned members who cannot be reached telephonically by going to members’ homes or to community locations where they might locate the individual (e.g. a congregate meal site</w:t>
      </w:r>
      <w:proofErr w:type="gramStart"/>
      <w:r w:rsidRPr="0027466F">
        <w:t>);</w:t>
      </w:r>
      <w:proofErr w:type="gramEnd"/>
    </w:p>
    <w:p w14:paraId="12A71FA6" w14:textId="27D704EF" w:rsidR="00274FD3" w:rsidRPr="0027466F" w:rsidRDefault="00274FD3" w:rsidP="005817BF">
      <w:pPr>
        <w:pStyle w:val="ListParagraph"/>
        <w:numPr>
          <w:ilvl w:val="1"/>
          <w:numId w:val="6"/>
        </w:numPr>
        <w:contextualSpacing w:val="0"/>
      </w:pPr>
      <w:r w:rsidRPr="0027466F">
        <w:t xml:space="preserve">addresses language barriers through steps such as translating member-facing materials, providing translators for appointments, and recruiting </w:t>
      </w:r>
      <w:r w:rsidR="0078765E" w:rsidRPr="0027466F">
        <w:t>CCCM</w:t>
      </w:r>
      <w:r w:rsidRPr="0027466F">
        <w:t xml:space="preserve"> staff who speak members’ </w:t>
      </w:r>
      <w:proofErr w:type="gramStart"/>
      <w:r w:rsidRPr="0027466F">
        <w:t>languages;</w:t>
      </w:r>
      <w:proofErr w:type="gramEnd"/>
    </w:p>
    <w:p w14:paraId="3075DE33" w14:textId="345603EA" w:rsidR="00274FD3" w:rsidRPr="0027466F" w:rsidRDefault="00274FD3" w:rsidP="005817BF">
      <w:pPr>
        <w:pStyle w:val="ListParagraph"/>
        <w:numPr>
          <w:ilvl w:val="1"/>
          <w:numId w:val="6"/>
        </w:numPr>
        <w:contextualSpacing w:val="0"/>
      </w:pPr>
      <w:r w:rsidRPr="0027466F">
        <w:t>supports members who lack reliable transportation by providing rides or vouchers</w:t>
      </w:r>
      <w:r w:rsidR="004C3DBD" w:rsidRPr="0027466F">
        <w:rPr>
          <w:rFonts w:eastAsia="Arial" w:cs="Arial"/>
          <w:szCs w:val="20"/>
          <w:vertAlign w:val="superscript"/>
        </w:rPr>
        <w:footnoteReference w:id="7"/>
      </w:r>
      <w:r w:rsidRPr="0027466F">
        <w:t xml:space="preserve">, and/or providing services in homes or other convenient community </w:t>
      </w:r>
      <w:proofErr w:type="gramStart"/>
      <w:r w:rsidRPr="0027466F">
        <w:t>settings;</w:t>
      </w:r>
      <w:proofErr w:type="gramEnd"/>
      <w:r w:rsidRPr="0027466F">
        <w:t xml:space="preserve"> </w:t>
      </w:r>
    </w:p>
    <w:p w14:paraId="27266983" w14:textId="6A497C6D" w:rsidR="00274FD3" w:rsidRPr="0027466F" w:rsidRDefault="002A558D" w:rsidP="005817BF">
      <w:pPr>
        <w:pStyle w:val="ListParagraph"/>
        <w:numPr>
          <w:ilvl w:val="0"/>
          <w:numId w:val="6"/>
        </w:numPr>
        <w:contextualSpacing w:val="0"/>
      </w:pPr>
      <w:r w:rsidRPr="0027466F">
        <w:rPr>
          <w:b/>
          <w:bCs/>
        </w:rPr>
        <w:t>Connection with n</w:t>
      </w:r>
      <w:r w:rsidR="00274FD3" w:rsidRPr="0027466F">
        <w:rPr>
          <w:b/>
          <w:bCs/>
        </w:rPr>
        <w:t>avigation and ca</w:t>
      </w:r>
      <w:r w:rsidR="001B0B02" w:rsidRPr="0027466F">
        <w:rPr>
          <w:b/>
          <w:bCs/>
        </w:rPr>
        <w:t>r</w:t>
      </w:r>
      <w:r w:rsidR="00274FD3" w:rsidRPr="0027466F">
        <w:rPr>
          <w:b/>
          <w:bCs/>
        </w:rPr>
        <w:t>e management services</w:t>
      </w:r>
    </w:p>
    <w:p w14:paraId="07AA8BE7" w14:textId="36F5D002" w:rsidR="00274FD3" w:rsidRPr="0027466F" w:rsidRDefault="00274FD3" w:rsidP="005817BF">
      <w:pPr>
        <w:pStyle w:val="ListParagraph"/>
        <w:numPr>
          <w:ilvl w:val="1"/>
          <w:numId w:val="6"/>
        </w:numPr>
        <w:contextualSpacing w:val="0"/>
      </w:pPr>
      <w:r w:rsidRPr="0027466F">
        <w:t xml:space="preserve">locates </w:t>
      </w:r>
      <w:r w:rsidR="0078765E" w:rsidRPr="0027466F">
        <w:t>CCCM</w:t>
      </w:r>
      <w:r w:rsidRPr="0027466F">
        <w:t xml:space="preserve"> staff in or near </w:t>
      </w:r>
      <w:proofErr w:type="gramStart"/>
      <w:r w:rsidRPr="0027466F">
        <w:t>EDs;</w:t>
      </w:r>
      <w:proofErr w:type="gramEnd"/>
    </w:p>
    <w:p w14:paraId="34C5D112" w14:textId="74DBFE25" w:rsidR="00274FD3" w:rsidRPr="0027466F" w:rsidRDefault="00274FD3" w:rsidP="005817BF">
      <w:pPr>
        <w:pStyle w:val="ListParagraph"/>
        <w:numPr>
          <w:ilvl w:val="1"/>
          <w:numId w:val="6"/>
        </w:numPr>
        <w:contextualSpacing w:val="0"/>
      </w:pPr>
      <w:r w:rsidRPr="0027466F">
        <w:t xml:space="preserve">enables staff to build 1:1 relationships with high-need members, and uses telemedicine, secure messaging, and regular telephone calls for ongoing </w:t>
      </w:r>
      <w:r w:rsidR="00CC37EF">
        <w:t>follow-up</w:t>
      </w:r>
      <w:r w:rsidRPr="0027466F">
        <w:t xml:space="preserve"> with </w:t>
      </w:r>
      <w:proofErr w:type="gramStart"/>
      <w:r w:rsidRPr="0027466F">
        <w:t>members;</w:t>
      </w:r>
      <w:proofErr w:type="gramEnd"/>
    </w:p>
    <w:p w14:paraId="23F26334" w14:textId="42936086" w:rsidR="00274FD3" w:rsidRPr="0027466F" w:rsidRDefault="00274FD3" w:rsidP="005817BF">
      <w:pPr>
        <w:pStyle w:val="ListParagraph"/>
        <w:numPr>
          <w:ilvl w:val="1"/>
          <w:numId w:val="6"/>
        </w:numPr>
        <w:contextualSpacing w:val="0"/>
      </w:pPr>
      <w:r w:rsidRPr="0027466F">
        <w:t>provide</w:t>
      </w:r>
      <w:r w:rsidR="00B26617" w:rsidRPr="0027466F">
        <w:t>s</w:t>
      </w:r>
      <w:r w:rsidRPr="0027466F">
        <w:t xml:space="preserve"> members with 24/7 access to health education and nurse coaching, through a hotline or live </w:t>
      </w:r>
      <w:proofErr w:type="gramStart"/>
      <w:r w:rsidRPr="0027466F">
        <w:t>chat;</w:t>
      </w:r>
      <w:proofErr w:type="gramEnd"/>
    </w:p>
    <w:p w14:paraId="24D47631" w14:textId="77777777" w:rsidR="00274FD3" w:rsidRPr="0027466F" w:rsidRDefault="00274FD3" w:rsidP="005817BF">
      <w:pPr>
        <w:pStyle w:val="ListParagraph"/>
        <w:numPr>
          <w:ilvl w:val="1"/>
          <w:numId w:val="6"/>
        </w:numPr>
        <w:contextualSpacing w:val="0"/>
      </w:pPr>
      <w:r w:rsidRPr="0027466F">
        <w:t xml:space="preserve">implements best practices for transitions of care, including warm handoffs between transition of care teams and ACO </w:t>
      </w:r>
      <w:proofErr w:type="gramStart"/>
      <w:r w:rsidRPr="0027466F">
        <w:t>team;</w:t>
      </w:r>
      <w:proofErr w:type="gramEnd"/>
    </w:p>
    <w:p w14:paraId="72D9CADA" w14:textId="2AEAC5E7" w:rsidR="002A558D" w:rsidRPr="0027466F" w:rsidRDefault="00AE7EF5" w:rsidP="005817BF">
      <w:pPr>
        <w:pStyle w:val="ListParagraph"/>
        <w:numPr>
          <w:ilvl w:val="1"/>
          <w:numId w:val="6"/>
        </w:numPr>
        <w:contextualSpacing w:val="0"/>
      </w:pPr>
      <w:r w:rsidRPr="0027466F">
        <w:t>i</w:t>
      </w:r>
      <w:r w:rsidR="00274FD3" w:rsidRPr="0027466F">
        <w:t xml:space="preserve">mplements processes to direct members to the most appropriate care setting, including processes to re-direct members to primary care to reduce avoidable emergency department </w:t>
      </w:r>
      <w:proofErr w:type="gramStart"/>
      <w:r w:rsidR="00274FD3" w:rsidRPr="0027466F">
        <w:t>visits</w:t>
      </w:r>
      <w:r w:rsidR="008749AC" w:rsidRPr="0027466F">
        <w:t>;</w:t>
      </w:r>
      <w:proofErr w:type="gramEnd"/>
      <w:r w:rsidR="00274FD3" w:rsidRPr="0027466F">
        <w:t xml:space="preserve"> </w:t>
      </w:r>
    </w:p>
    <w:p w14:paraId="3F73A67A" w14:textId="36B1B4F2" w:rsidR="00274FD3" w:rsidRPr="0027466F" w:rsidRDefault="00274FD3" w:rsidP="005817BF">
      <w:pPr>
        <w:pStyle w:val="ListParagraph"/>
        <w:numPr>
          <w:ilvl w:val="0"/>
          <w:numId w:val="6"/>
        </w:numPr>
        <w:contextualSpacing w:val="0"/>
        <w:rPr>
          <w:b/>
          <w:bCs/>
        </w:rPr>
      </w:pPr>
      <w:r w:rsidRPr="0027466F">
        <w:rPr>
          <w:b/>
          <w:bCs/>
        </w:rPr>
        <w:t xml:space="preserve">Referrals and </w:t>
      </w:r>
      <w:r w:rsidR="00CC37EF">
        <w:rPr>
          <w:b/>
          <w:bCs/>
        </w:rPr>
        <w:t>follow-up</w:t>
      </w:r>
    </w:p>
    <w:p w14:paraId="52C668AA" w14:textId="5A778A25" w:rsidR="00274FD3" w:rsidRPr="0027466F" w:rsidRDefault="00274FD3" w:rsidP="005817BF">
      <w:pPr>
        <w:pStyle w:val="ListParagraph"/>
        <w:numPr>
          <w:ilvl w:val="1"/>
          <w:numId w:val="6"/>
        </w:numPr>
        <w:contextualSpacing w:val="0"/>
      </w:pPr>
      <w:r w:rsidRPr="0027466F">
        <w:t xml:space="preserve">standardizes processes for referrals for BH, LTSS, and </w:t>
      </w:r>
      <w:r w:rsidR="00CC37EF">
        <w:t>health-related social needs</w:t>
      </w:r>
      <w:r w:rsidR="00177D06" w:rsidRPr="0027466F">
        <w:t xml:space="preserve"> (</w:t>
      </w:r>
      <w:r w:rsidRPr="0027466F">
        <w:t>HRSN</w:t>
      </w:r>
      <w:r w:rsidR="00177D06" w:rsidRPr="0027466F">
        <w:t>)</w:t>
      </w:r>
      <w:r w:rsidRPr="0027466F">
        <w:t xml:space="preserve">, and ability to systematically track referrals, enabling PCPs and care coordinators to confirm that a member received a service, incorporate results into the EHR and care </w:t>
      </w:r>
      <w:proofErr w:type="gramStart"/>
      <w:r w:rsidRPr="0027466F">
        <w:t>plan;</w:t>
      </w:r>
      <w:proofErr w:type="gramEnd"/>
    </w:p>
    <w:p w14:paraId="20AA3380" w14:textId="77777777" w:rsidR="00274FD3" w:rsidRPr="0027466F" w:rsidRDefault="00274FD3" w:rsidP="005817BF">
      <w:pPr>
        <w:pStyle w:val="ListParagraph"/>
        <w:numPr>
          <w:ilvl w:val="1"/>
          <w:numId w:val="6"/>
        </w:numPr>
        <w:contextualSpacing w:val="0"/>
      </w:pPr>
      <w:r w:rsidRPr="0027466F">
        <w:t>conducts regular case conferences to coordinate services when a member has been referred.</w:t>
      </w:r>
    </w:p>
    <w:p w14:paraId="42FE6D6D" w14:textId="16FA29D1" w:rsidR="008D26A1" w:rsidRPr="0027466F" w:rsidRDefault="008D26A1" w:rsidP="008D26A1">
      <w:pPr>
        <w:pStyle w:val="Heading3"/>
        <w:rPr>
          <w:color w:val="auto"/>
        </w:rPr>
      </w:pPr>
      <w:bookmarkStart w:id="84" w:name="_Toc39068508"/>
      <w:bookmarkStart w:id="85" w:name="_Toc57728251"/>
      <w:r w:rsidRPr="0027466F">
        <w:rPr>
          <w:color w:val="auto"/>
        </w:rPr>
        <w:t>Results</w:t>
      </w:r>
      <w:bookmarkEnd w:id="83"/>
      <w:bookmarkEnd w:id="84"/>
      <w:bookmarkEnd w:id="85"/>
    </w:p>
    <w:p w14:paraId="35B8D720" w14:textId="1EE8CB2D" w:rsidR="008D26A1" w:rsidRPr="0027466F" w:rsidRDefault="008D26A1" w:rsidP="008D26A1">
      <w:pPr>
        <w:rPr>
          <w:rFonts w:asciiTheme="majorHAnsi" w:hAnsiTheme="majorHAnsi"/>
        </w:rPr>
      </w:pPr>
      <w:r w:rsidRPr="0027466F">
        <w:rPr>
          <w:rStyle w:val="normaltextrun"/>
        </w:rPr>
        <w:t xml:space="preserve">The IA finds that </w:t>
      </w:r>
      <w:r w:rsidR="005E455A" w:rsidRPr="0027466F">
        <w:rPr>
          <w:rStyle w:val="normaltextrun"/>
        </w:rPr>
        <w:t>AHP MV</w:t>
      </w:r>
      <w:r w:rsidRPr="0027466F">
        <w:rPr>
          <w:rStyle w:val="normaltextrun"/>
          <w:rFonts w:asciiTheme="majorHAnsi" w:hAnsiTheme="majorHAnsi" w:cstheme="majorHAnsi"/>
          <w:shd w:val="clear" w:color="auto" w:fill="FFFFFF"/>
        </w:rPr>
        <w:t xml:space="preserve">ACO </w:t>
      </w:r>
      <w:r w:rsidR="005E455A" w:rsidRPr="0027466F">
        <w:rPr>
          <w:rStyle w:val="normaltextrun"/>
          <w:rFonts w:asciiTheme="majorHAnsi" w:hAnsiTheme="majorHAnsi" w:cstheme="majorHAnsi"/>
          <w:shd w:val="clear" w:color="auto" w:fill="FFFFFF"/>
        </w:rPr>
        <w:t xml:space="preserve">is </w:t>
      </w:r>
      <w:r w:rsidR="005E455A" w:rsidRPr="0027466F">
        <w:rPr>
          <w:rStyle w:val="normaltextrun"/>
          <w:rFonts w:asciiTheme="majorHAnsi" w:hAnsiTheme="majorHAnsi" w:cstheme="majorHAnsi"/>
          <w:b/>
          <w:bCs/>
          <w:shd w:val="clear" w:color="auto" w:fill="FFFFFF"/>
        </w:rPr>
        <w:t xml:space="preserve">On </w:t>
      </w:r>
      <w:r w:rsidR="009154E0" w:rsidRPr="0027466F">
        <w:rPr>
          <w:rStyle w:val="normaltextrun"/>
          <w:rFonts w:asciiTheme="majorHAnsi" w:hAnsiTheme="majorHAnsi" w:cstheme="majorHAnsi"/>
          <w:b/>
          <w:bCs/>
          <w:shd w:val="clear" w:color="auto" w:fill="FFFFFF"/>
        </w:rPr>
        <w:t>t</w:t>
      </w:r>
      <w:r w:rsidR="005E455A" w:rsidRPr="0027466F">
        <w:rPr>
          <w:rStyle w:val="normaltextrun"/>
          <w:rFonts w:asciiTheme="majorHAnsi" w:hAnsiTheme="majorHAnsi" w:cstheme="majorHAnsi"/>
          <w:b/>
          <w:bCs/>
          <w:shd w:val="clear" w:color="auto" w:fill="FFFFFF"/>
        </w:rPr>
        <w:t>rack with limited recommendation</w:t>
      </w:r>
      <w:r w:rsidRPr="0027466F">
        <w:rPr>
          <w:rFonts w:asciiTheme="majorHAnsi" w:hAnsiTheme="majorHAnsi"/>
          <w:b/>
          <w:bCs/>
        </w:rPr>
        <w:t>s</w:t>
      </w:r>
      <w:r w:rsidRPr="0027466F">
        <w:rPr>
          <w:rStyle w:val="normaltextrun"/>
        </w:rPr>
        <w:t xml:space="preserve"> in the </w:t>
      </w:r>
      <w:r w:rsidR="005A1E6A" w:rsidRPr="0027466F">
        <w:rPr>
          <w:rStyle w:val="normaltextrun"/>
        </w:rPr>
        <w:t>C</w:t>
      </w:r>
      <w:r w:rsidR="00F6059F" w:rsidRPr="0027466F">
        <w:rPr>
          <w:rStyle w:val="normaltextrun"/>
        </w:rPr>
        <w:t xml:space="preserve">are </w:t>
      </w:r>
      <w:r w:rsidR="005A1E6A" w:rsidRPr="0027466F">
        <w:rPr>
          <w:rStyle w:val="normaltextrun"/>
        </w:rPr>
        <w:t>C</w:t>
      </w:r>
      <w:r w:rsidR="00F6059F" w:rsidRPr="0027466F">
        <w:rPr>
          <w:rStyle w:val="normaltextrun"/>
        </w:rPr>
        <w:t xml:space="preserve">oordination and </w:t>
      </w:r>
      <w:r w:rsidR="005A1E6A" w:rsidRPr="0027466F">
        <w:rPr>
          <w:rStyle w:val="normaltextrun"/>
        </w:rPr>
        <w:t>C</w:t>
      </w:r>
      <w:r w:rsidR="0083104E" w:rsidRPr="0027466F">
        <w:rPr>
          <w:rStyle w:val="normaltextrun"/>
        </w:rPr>
        <w:t xml:space="preserve">are </w:t>
      </w:r>
      <w:r w:rsidR="005A1E6A" w:rsidRPr="0027466F">
        <w:rPr>
          <w:rStyle w:val="normaltextrun"/>
        </w:rPr>
        <w:t>M</w:t>
      </w:r>
      <w:r w:rsidR="00F6059F" w:rsidRPr="0027466F">
        <w:rPr>
          <w:rStyle w:val="normaltextrun"/>
        </w:rPr>
        <w:t>anagement focus area.</w:t>
      </w:r>
    </w:p>
    <w:p w14:paraId="738D85B3" w14:textId="77777777" w:rsidR="0071186E" w:rsidRPr="0027466F" w:rsidRDefault="0071186E" w:rsidP="0071186E">
      <w:pPr>
        <w:spacing w:line="256" w:lineRule="auto"/>
        <w:rPr>
          <w:b/>
        </w:rPr>
      </w:pPr>
      <w:bookmarkStart w:id="86" w:name="_Toc39068509"/>
      <w:r w:rsidRPr="0027466F">
        <w:rPr>
          <w:b/>
          <w:bCs/>
        </w:rPr>
        <w:t>Full continuum collaboration</w:t>
      </w:r>
    </w:p>
    <w:p w14:paraId="174F25BB" w14:textId="2485A098" w:rsidR="0071186E" w:rsidRPr="0027466F" w:rsidRDefault="0071186E" w:rsidP="0071186E">
      <w:pPr>
        <w:spacing w:line="256" w:lineRule="auto"/>
        <w:ind w:left="360"/>
      </w:pPr>
      <w:r w:rsidRPr="0027466F">
        <w:rPr>
          <w:rFonts w:eastAsia="Arial" w:cs="Arial"/>
        </w:rPr>
        <w:t xml:space="preserve">AHP MVACO's care team model integrates cross-functional and specialized staff to provide a full continuum of care. </w:t>
      </w:r>
      <w:r w:rsidR="00725077">
        <w:rPr>
          <w:rFonts w:eastAsia="Arial" w:cs="Arial"/>
        </w:rPr>
        <w:t xml:space="preserve">AHP </w:t>
      </w:r>
      <w:r w:rsidRPr="0027466F">
        <w:rPr>
          <w:rFonts w:eastAsia="Arial" w:cs="Arial"/>
        </w:rPr>
        <w:t xml:space="preserve">MVACO reports making investments in care team members, support personnel, and leaders in order to "integrate providers and their services across the continuum of care for AHP MVACO members.”  </w:t>
      </w:r>
      <w:r w:rsidR="00725077">
        <w:t xml:space="preserve">AHP MVACO </w:t>
      </w:r>
      <w:r w:rsidRPr="0027466F">
        <w:rPr>
          <w:rFonts w:eastAsia="Arial" w:cs="Arial"/>
        </w:rPr>
        <w:t xml:space="preserve">also hired a CP relationship manager to assist with integration efforts. In addition, </w:t>
      </w:r>
      <w:r w:rsidR="00725077">
        <w:t xml:space="preserve">AHP MVACO </w:t>
      </w:r>
      <w:r w:rsidRPr="0027466F">
        <w:rPr>
          <w:rFonts w:eastAsia="Arial" w:cs="Arial"/>
        </w:rPr>
        <w:t xml:space="preserve">utilizes its team of bilingual </w:t>
      </w:r>
      <w:r w:rsidR="0094626A">
        <w:rPr>
          <w:rFonts w:eastAsia="Arial" w:cs="Arial"/>
        </w:rPr>
        <w:t>CHWs</w:t>
      </w:r>
      <w:r w:rsidRPr="0027466F">
        <w:rPr>
          <w:rFonts w:eastAsia="Arial" w:cs="Arial"/>
        </w:rPr>
        <w:t xml:space="preserve"> to reach out across </w:t>
      </w:r>
      <w:r w:rsidRPr="0027466F">
        <w:rPr>
          <w:rFonts w:eastAsia="Arial" w:cs="Arial"/>
        </w:rPr>
        <w:lastRenderedPageBreak/>
        <w:t>the community by meeting members in the community at food banks, shelters, bodegas, schools, etc., and offering in-home visits, serving as member navigators, and being embedded into the Lawrence General Hospital Emergency Department.</w:t>
      </w:r>
    </w:p>
    <w:p w14:paraId="52673A98" w14:textId="7CD6E964" w:rsidR="0071186E" w:rsidRPr="0027466F" w:rsidRDefault="005A56DF" w:rsidP="0071186E">
      <w:pPr>
        <w:ind w:left="360"/>
      </w:pPr>
      <w:r>
        <w:t xml:space="preserve">AHP MVACO </w:t>
      </w:r>
      <w:r w:rsidR="0071186E" w:rsidRPr="0027466F">
        <w:rPr>
          <w:rFonts w:eastAsia="Arial" w:cs="Arial"/>
        </w:rPr>
        <w:t xml:space="preserve">is focused on the integration of </w:t>
      </w:r>
      <w:r w:rsidR="00A94B0D">
        <w:rPr>
          <w:rFonts w:eastAsia="Arial" w:cs="Arial"/>
        </w:rPr>
        <w:t>BH</w:t>
      </w:r>
      <w:r w:rsidR="0071186E" w:rsidRPr="0027466F">
        <w:rPr>
          <w:rFonts w:eastAsia="Arial" w:cs="Arial"/>
        </w:rPr>
        <w:t xml:space="preserve"> services and LTSS, and collaborating with CPs. AHP MVACO established processes for identifying members for </w:t>
      </w:r>
      <w:r w:rsidR="00826C98">
        <w:rPr>
          <w:rFonts w:eastAsia="Arial" w:cs="Arial"/>
        </w:rPr>
        <w:t>BH</w:t>
      </w:r>
      <w:r w:rsidR="0071186E" w:rsidRPr="0027466F">
        <w:rPr>
          <w:rFonts w:eastAsia="Arial" w:cs="Arial"/>
        </w:rPr>
        <w:t xml:space="preserve"> or LTSS services, collaborating with CPs and state agencies. </w:t>
      </w:r>
      <w:r w:rsidR="003130FE">
        <w:t xml:space="preserve">AHP MVACO </w:t>
      </w:r>
      <w:r w:rsidR="0071186E" w:rsidRPr="0027466F">
        <w:rPr>
          <w:rFonts w:eastAsia="Arial" w:cs="Arial"/>
        </w:rPr>
        <w:t xml:space="preserve">has a clinical integration team that plans how the CPs will be integrated into the care model and works with the BH and LTSS CP Task Forces to manage coordination among the CPs and ACO care teams. Social workers are the point of contact for both CPs and the State, and, for </w:t>
      </w:r>
      <w:r w:rsidR="00983BD2">
        <w:rPr>
          <w:rFonts w:eastAsia="Arial" w:cs="Arial"/>
        </w:rPr>
        <w:t>BH</w:t>
      </w:r>
      <w:r w:rsidR="0071186E" w:rsidRPr="0027466F">
        <w:rPr>
          <w:rFonts w:eastAsia="Arial" w:cs="Arial"/>
        </w:rPr>
        <w:t xml:space="preserve"> ca</w:t>
      </w:r>
      <w:r w:rsidR="008278DB">
        <w:rPr>
          <w:rFonts w:eastAsia="Arial" w:cs="Arial"/>
        </w:rPr>
        <w:t>r</w:t>
      </w:r>
      <w:r w:rsidR="0071186E" w:rsidRPr="0027466F">
        <w:rPr>
          <w:rFonts w:eastAsia="Arial" w:cs="Arial"/>
        </w:rPr>
        <w:t xml:space="preserve">e management, they may also serve as the Clinical Team Lead, work with the ATC (Air Traffic Control) teams and PAU (Program Assignment Unit) teams, and serve as a resource for quality and process improvement. </w:t>
      </w:r>
    </w:p>
    <w:p w14:paraId="5D3FB3E1" w14:textId="77777777" w:rsidR="0071186E" w:rsidRPr="0027466F" w:rsidRDefault="0071186E" w:rsidP="0071186E">
      <w:pPr>
        <w:spacing w:line="256" w:lineRule="auto"/>
        <w:rPr>
          <w:b/>
        </w:rPr>
      </w:pPr>
      <w:r w:rsidRPr="0027466F">
        <w:rPr>
          <w:b/>
        </w:rPr>
        <w:t>Member outreach and engagement</w:t>
      </w:r>
    </w:p>
    <w:p w14:paraId="6FE4B6B2" w14:textId="2A3E7A73" w:rsidR="0071186E" w:rsidRPr="0027466F" w:rsidRDefault="00973B17" w:rsidP="0071186E">
      <w:pPr>
        <w:spacing w:line="256" w:lineRule="auto"/>
        <w:ind w:left="360"/>
        <w:rPr>
          <w:rFonts w:eastAsia="Arial" w:cs="Arial"/>
        </w:rPr>
      </w:pPr>
      <w:r>
        <w:rPr>
          <w:rFonts w:eastAsia="Arial" w:cs="Arial"/>
        </w:rPr>
        <w:t xml:space="preserve">AHP </w:t>
      </w:r>
      <w:r w:rsidR="0071186E" w:rsidRPr="0027466F">
        <w:rPr>
          <w:rFonts w:eastAsia="Arial" w:cs="Arial"/>
        </w:rPr>
        <w:t xml:space="preserve">MVACO engages members by deploying staff such as </w:t>
      </w:r>
      <w:r w:rsidR="0094626A">
        <w:rPr>
          <w:rFonts w:eastAsia="Arial" w:cs="Arial"/>
        </w:rPr>
        <w:t>CHWs</w:t>
      </w:r>
      <w:r w:rsidR="0071186E" w:rsidRPr="0027466F">
        <w:rPr>
          <w:rFonts w:eastAsia="Arial" w:cs="Arial"/>
        </w:rPr>
        <w:t xml:space="preserve"> to community locations, including food banks, primary care practices, and schools, as well as engaging with members in their homes</w:t>
      </w:r>
      <w:r w:rsidR="00AC61D4">
        <w:rPr>
          <w:rFonts w:eastAsia="Arial" w:cs="Arial"/>
        </w:rPr>
        <w:t xml:space="preserve">. </w:t>
      </w:r>
      <w:r>
        <w:t>AHP MVACO</w:t>
      </w:r>
      <w:r w:rsidR="0071186E" w:rsidRPr="0027466F">
        <w:rPr>
          <w:rFonts w:eastAsia="Arial" w:cs="Arial"/>
        </w:rPr>
        <w:t xml:space="preserve">’s member engagement strategy is also informed by data from the EHR, care management staff in the ED, and predictive modeling data. To address language barriers, </w:t>
      </w:r>
      <w:r w:rsidR="00FC12E1">
        <w:t xml:space="preserve">AHP MVACO </w:t>
      </w:r>
      <w:r w:rsidR="0071186E" w:rsidRPr="0027466F">
        <w:rPr>
          <w:rFonts w:eastAsia="Arial" w:cs="Arial"/>
        </w:rPr>
        <w:t xml:space="preserve">hires social workers and </w:t>
      </w:r>
      <w:r w:rsidR="0094626A">
        <w:rPr>
          <w:rFonts w:eastAsia="Arial" w:cs="Arial"/>
        </w:rPr>
        <w:t>CHW</w:t>
      </w:r>
      <w:r w:rsidR="0071186E" w:rsidRPr="0027466F">
        <w:rPr>
          <w:rFonts w:eastAsia="Arial" w:cs="Arial"/>
        </w:rPr>
        <w:t xml:space="preserve"> who are bilingual, with Spanish being the primary second language as 76% of </w:t>
      </w:r>
      <w:r>
        <w:t xml:space="preserve">AHP MVACO </w:t>
      </w:r>
      <w:r w:rsidR="0071186E" w:rsidRPr="0027466F">
        <w:rPr>
          <w:rFonts w:eastAsia="Arial" w:cs="Arial"/>
        </w:rPr>
        <w:t xml:space="preserve">population is Hispanic. </w:t>
      </w:r>
    </w:p>
    <w:p w14:paraId="3441C373" w14:textId="3AA98898" w:rsidR="0071186E" w:rsidRPr="0027466F" w:rsidRDefault="00973B17" w:rsidP="0071186E">
      <w:pPr>
        <w:spacing w:line="256" w:lineRule="auto"/>
        <w:ind w:left="360"/>
        <w:rPr>
          <w:rFonts w:eastAsia="Arial" w:cs="Arial"/>
        </w:rPr>
      </w:pPr>
      <w:r>
        <w:t xml:space="preserve">AHP MVACO </w:t>
      </w:r>
      <w:r w:rsidR="0071186E" w:rsidRPr="0027466F">
        <w:rPr>
          <w:rFonts w:eastAsia="Arial" w:cs="Arial"/>
        </w:rPr>
        <w:t xml:space="preserve">has an assistance fund to provide transportation vouchers and provide cell phones to its members to encourage members to make appointments and for secure messaging and ongoing communication and </w:t>
      </w:r>
      <w:r w:rsidR="00CC37EF">
        <w:rPr>
          <w:rFonts w:eastAsia="Arial" w:cs="Arial"/>
        </w:rPr>
        <w:t>follow-up</w:t>
      </w:r>
      <w:r w:rsidR="0071186E" w:rsidRPr="0027466F">
        <w:rPr>
          <w:rFonts w:eastAsia="Arial" w:cs="Arial"/>
        </w:rPr>
        <w:t xml:space="preserve"> with members.</w:t>
      </w:r>
      <w:r w:rsidR="0071186E" w:rsidRPr="0027466F">
        <w:rPr>
          <w:rStyle w:val="FootnoteReference"/>
          <w:rFonts w:eastAsia="Arial" w:cs="Arial"/>
        </w:rPr>
        <w:footnoteReference w:id="8"/>
      </w:r>
      <w:r w:rsidR="0071186E" w:rsidRPr="0027466F">
        <w:rPr>
          <w:rFonts w:eastAsia="Arial" w:cs="Arial"/>
        </w:rPr>
        <w:t xml:space="preserve"> </w:t>
      </w:r>
      <w:r w:rsidR="0071186E" w:rsidRPr="0027466F">
        <w:rPr>
          <w:rStyle w:val="FootnoteReference"/>
          <w:rFonts w:eastAsia="Arial" w:cs="Arial"/>
        </w:rPr>
        <w:footnoteReference w:id="9"/>
      </w:r>
      <w:r w:rsidR="0071186E" w:rsidRPr="0027466F">
        <w:rPr>
          <w:rFonts w:eastAsia="Arial" w:cs="Arial"/>
        </w:rPr>
        <w:t xml:space="preserve"> </w:t>
      </w:r>
    </w:p>
    <w:p w14:paraId="59F3E51F" w14:textId="77777777" w:rsidR="0071186E" w:rsidRPr="0027466F" w:rsidRDefault="0071186E" w:rsidP="0071186E">
      <w:pPr>
        <w:spacing w:line="256" w:lineRule="auto"/>
        <w:rPr>
          <w:b/>
        </w:rPr>
      </w:pPr>
      <w:r w:rsidRPr="0027466F">
        <w:rPr>
          <w:b/>
          <w:bCs/>
        </w:rPr>
        <w:t>Connection with navigation and care management services</w:t>
      </w:r>
    </w:p>
    <w:p w14:paraId="7CA9C800" w14:textId="27A96433" w:rsidR="0071186E" w:rsidRPr="0027466F" w:rsidRDefault="0071186E" w:rsidP="0071186E">
      <w:pPr>
        <w:spacing w:line="256" w:lineRule="auto"/>
        <w:ind w:left="360"/>
        <w:rPr>
          <w:rFonts w:eastAsia="Arial" w:cs="Arial"/>
        </w:rPr>
      </w:pPr>
      <w:r w:rsidRPr="0027466F">
        <w:rPr>
          <w:rFonts w:eastAsia="Arial" w:cs="Arial"/>
        </w:rPr>
        <w:t xml:space="preserve">To reduce ED utilization and redirect members to practice sites for symptoms that could be treated by their primary care doctor, AHP MVACO has focused efforts on identifying, locating, and following up with members to educate them about when to go to the primary care doctor and when to use the ED. In PY1, </w:t>
      </w:r>
      <w:r w:rsidR="0035639A">
        <w:t xml:space="preserve">AHP MVACO </w:t>
      </w:r>
      <w:r w:rsidRPr="0027466F">
        <w:rPr>
          <w:rFonts w:eastAsia="Arial" w:cs="Arial"/>
        </w:rPr>
        <w:t xml:space="preserve"> identified a hospital based social worker to engage with members in inpatient settings and the ED. The </w:t>
      </w:r>
      <w:r w:rsidR="00C068FC">
        <w:rPr>
          <w:rFonts w:eastAsia="Arial" w:cs="Arial"/>
        </w:rPr>
        <w:t>s</w:t>
      </w:r>
      <w:r w:rsidRPr="0027466F">
        <w:rPr>
          <w:rFonts w:eastAsia="Arial" w:cs="Arial"/>
        </w:rPr>
        <w:t xml:space="preserve">ocial </w:t>
      </w:r>
      <w:r w:rsidR="00C068FC">
        <w:rPr>
          <w:rFonts w:eastAsia="Arial" w:cs="Arial"/>
        </w:rPr>
        <w:t>w</w:t>
      </w:r>
      <w:r w:rsidRPr="0027466F">
        <w:rPr>
          <w:rFonts w:eastAsia="Arial" w:cs="Arial"/>
        </w:rPr>
        <w:t xml:space="preserve">orker uses real-time event notification software to identify when members arrive in the ED. If the member is in care management, the social worker then reaches out to the care manager (either an ACO care manager or a </w:t>
      </w:r>
      <w:r w:rsidR="007E4174">
        <w:rPr>
          <w:rFonts w:eastAsia="Arial" w:cs="Arial"/>
        </w:rPr>
        <w:t>b</w:t>
      </w:r>
      <w:r w:rsidRPr="0027466F">
        <w:rPr>
          <w:rFonts w:eastAsia="Arial" w:cs="Arial"/>
        </w:rPr>
        <w:t xml:space="preserve">ehavioral </w:t>
      </w:r>
      <w:r w:rsidR="007E4174">
        <w:rPr>
          <w:rFonts w:eastAsia="Arial" w:cs="Arial"/>
        </w:rPr>
        <w:t>h</w:t>
      </w:r>
      <w:r w:rsidRPr="0027466F">
        <w:rPr>
          <w:rFonts w:eastAsia="Arial" w:cs="Arial"/>
        </w:rPr>
        <w:t xml:space="preserve">ealth manager from a </w:t>
      </w:r>
      <w:r w:rsidR="007E4174">
        <w:rPr>
          <w:rFonts w:eastAsia="Arial" w:cs="Arial"/>
        </w:rPr>
        <w:t>CP</w:t>
      </w:r>
      <w:r w:rsidRPr="0027466F">
        <w:rPr>
          <w:rFonts w:eastAsia="Arial" w:cs="Arial"/>
        </w:rPr>
        <w:t xml:space="preserve">). Bilingual population health coordinators and transitions of care nurses </w:t>
      </w:r>
      <w:r w:rsidR="00CC37EF">
        <w:rPr>
          <w:rFonts w:eastAsia="Arial" w:cs="Arial"/>
        </w:rPr>
        <w:t>follow-up</w:t>
      </w:r>
      <w:r w:rsidRPr="0027466F">
        <w:rPr>
          <w:rFonts w:eastAsia="Arial" w:cs="Arial"/>
        </w:rPr>
        <w:t xml:space="preserve"> with members who visited an ED. They call each member who visited the ED to ensure the member understands discharge instructions and to set up primary care follow-up appointments. </w:t>
      </w:r>
    </w:p>
    <w:p w14:paraId="186A9DDD" w14:textId="0B5EC704" w:rsidR="0071186E" w:rsidRPr="0027466F" w:rsidRDefault="0071186E" w:rsidP="0071186E">
      <w:pPr>
        <w:spacing w:line="256" w:lineRule="auto"/>
        <w:ind w:left="360"/>
        <w:rPr>
          <w:rFonts w:eastAsia="Arial" w:cs="Arial"/>
        </w:rPr>
      </w:pPr>
      <w:r w:rsidRPr="0027466F">
        <w:rPr>
          <w:rFonts w:eastAsia="Arial" w:cs="Arial"/>
        </w:rPr>
        <w:t xml:space="preserve">Bilingual </w:t>
      </w:r>
      <w:r w:rsidR="0094626A">
        <w:rPr>
          <w:rFonts w:eastAsia="Arial" w:cs="Arial"/>
        </w:rPr>
        <w:t>CHWs</w:t>
      </w:r>
      <w:r w:rsidRPr="0027466F">
        <w:rPr>
          <w:rFonts w:eastAsia="Arial" w:cs="Arial"/>
        </w:rPr>
        <w:t xml:space="preserve"> serve as AHP MVACO’s member navigators and peer health coordinators and accompany members to their office visits and the pharmacy. As the “eyes and ears” of the care team, </w:t>
      </w:r>
      <w:r w:rsidR="00FD5045">
        <w:rPr>
          <w:rFonts w:eastAsia="Arial" w:cs="Arial"/>
        </w:rPr>
        <w:t>CHWs</w:t>
      </w:r>
      <w:r w:rsidRPr="0027466F">
        <w:rPr>
          <w:rFonts w:eastAsia="Arial" w:cs="Arial"/>
        </w:rPr>
        <w:t xml:space="preserve"> meet members in schools, bodegas, food pantries, shelters, and other locations. </w:t>
      </w:r>
      <w:r w:rsidR="00FD5045">
        <w:rPr>
          <w:rFonts w:eastAsia="Arial" w:cs="Arial"/>
        </w:rPr>
        <w:t>CHWs</w:t>
      </w:r>
      <w:r w:rsidRPr="0027466F">
        <w:rPr>
          <w:rFonts w:eastAsia="Arial" w:cs="Arial"/>
        </w:rPr>
        <w:t xml:space="preserve"> also conduct Care Needs Screenings, in-home assessments, and communicate the need for further assessments or interventions to the CP care managers and care team</w:t>
      </w:r>
      <w:r w:rsidR="00AC61D4">
        <w:rPr>
          <w:rFonts w:eastAsia="Arial" w:cs="Arial"/>
        </w:rPr>
        <w:t xml:space="preserve">. </w:t>
      </w:r>
    </w:p>
    <w:p w14:paraId="4D36F67C" w14:textId="4E059B26" w:rsidR="0071186E" w:rsidRPr="0027466F" w:rsidRDefault="0071186E" w:rsidP="0071186E">
      <w:pPr>
        <w:spacing w:line="256" w:lineRule="auto"/>
        <w:rPr>
          <w:b/>
        </w:rPr>
      </w:pPr>
      <w:r w:rsidRPr="0027466F">
        <w:rPr>
          <w:b/>
          <w:bCs/>
        </w:rPr>
        <w:t xml:space="preserve">Referrals and </w:t>
      </w:r>
      <w:r w:rsidR="00CC37EF">
        <w:rPr>
          <w:b/>
          <w:bCs/>
        </w:rPr>
        <w:t>follow-up</w:t>
      </w:r>
    </w:p>
    <w:p w14:paraId="509ACCA9" w14:textId="29F69BF8" w:rsidR="0071186E" w:rsidRPr="0027466F" w:rsidRDefault="0071186E" w:rsidP="0071186E">
      <w:pPr>
        <w:spacing w:line="256" w:lineRule="auto"/>
        <w:ind w:left="360"/>
        <w:rPr>
          <w:rFonts w:eastAsia="Arial" w:cs="Arial"/>
        </w:rPr>
      </w:pPr>
      <w:r w:rsidRPr="0027466F">
        <w:rPr>
          <w:rFonts w:eastAsia="Arial" w:cs="Arial"/>
        </w:rPr>
        <w:t xml:space="preserve">AHP MVACO standardized processes for referrals for BH, LTSS, and HRSN. AHP MVACO systematically tracks referrals, enabling PCPs and care coordinators to confirm that a member received a service and incorporate results into the EHR and care plan. </w:t>
      </w:r>
      <w:r w:rsidR="007E4174">
        <w:t xml:space="preserve">AHP MVACO </w:t>
      </w:r>
      <w:r w:rsidRPr="0027466F">
        <w:rPr>
          <w:rFonts w:eastAsia="Arial" w:cs="Arial"/>
        </w:rPr>
        <w:t xml:space="preserve"> conducts regular case conferences to coordinate when a member has been referred for additional services. The CP Task Forces oversee member outreach and identifying members for BH and LTSS services </w:t>
      </w:r>
      <w:r w:rsidRPr="0027466F">
        <w:rPr>
          <w:rFonts w:eastAsia="Arial" w:cs="Arial"/>
        </w:rPr>
        <w:lastRenderedPageBreak/>
        <w:t xml:space="preserve">regardless of CP-engaged status. CP Task Forces coordinate screenings, assessments, review referral patterns, member outreach, information sharing, and plan for CP meetings. AHP MVACO reports that it meets quarterly with the CPs to plan for care coordination, member engagement, and resource utilization and assists in referrals to on site </w:t>
      </w:r>
      <w:r w:rsidR="00826C98">
        <w:rPr>
          <w:rFonts w:eastAsia="Arial" w:cs="Arial"/>
        </w:rPr>
        <w:t>BH</w:t>
      </w:r>
      <w:r w:rsidRPr="0027466F">
        <w:rPr>
          <w:rFonts w:eastAsia="Arial" w:cs="Arial"/>
        </w:rPr>
        <w:t xml:space="preserve"> services.</w:t>
      </w:r>
    </w:p>
    <w:p w14:paraId="5DAA5286" w14:textId="2AED017F" w:rsidR="0071186E" w:rsidRPr="0027466F" w:rsidRDefault="0071186E" w:rsidP="0071186E">
      <w:pPr>
        <w:spacing w:line="256" w:lineRule="auto"/>
        <w:ind w:left="360"/>
        <w:rPr>
          <w:rFonts w:eastAsia="Arial" w:cs="Arial"/>
        </w:rPr>
      </w:pPr>
      <w:r w:rsidRPr="0027466F">
        <w:rPr>
          <w:rFonts w:eastAsia="Arial" w:cs="Arial"/>
        </w:rPr>
        <w:t xml:space="preserve">While some care management staff are embedded in the primary care practice site, other staff work out of ACO offices in Lawrence. To coordinate care and workflow responsibilities, care team members participate in daily care huddles. Each care team consists of </w:t>
      </w:r>
      <w:r w:rsidR="0094626A">
        <w:rPr>
          <w:rFonts w:eastAsia="Arial" w:cs="Arial"/>
        </w:rPr>
        <w:t>CHWs</w:t>
      </w:r>
      <w:r w:rsidRPr="0027466F">
        <w:rPr>
          <w:rFonts w:eastAsia="Arial" w:cs="Arial"/>
        </w:rPr>
        <w:t xml:space="preserve">, social workers, nurse care managers, population health coordinators, clinical pharmacists, representatives from </w:t>
      </w:r>
      <w:r w:rsidR="0089178D">
        <w:rPr>
          <w:rFonts w:eastAsia="Arial" w:cs="Arial"/>
        </w:rPr>
        <w:t>CPs</w:t>
      </w:r>
      <w:r w:rsidRPr="0027466F">
        <w:rPr>
          <w:rFonts w:eastAsia="Arial" w:cs="Arial"/>
        </w:rPr>
        <w:t xml:space="preserve"> for </w:t>
      </w:r>
      <w:r w:rsidR="0089178D">
        <w:rPr>
          <w:rFonts w:eastAsia="Arial" w:cs="Arial"/>
        </w:rPr>
        <w:t>b</w:t>
      </w:r>
      <w:r w:rsidRPr="0027466F">
        <w:rPr>
          <w:rFonts w:eastAsia="Arial" w:cs="Arial"/>
        </w:rPr>
        <w:t xml:space="preserve">ehavioral </w:t>
      </w:r>
      <w:r w:rsidR="0089178D">
        <w:rPr>
          <w:rFonts w:eastAsia="Arial" w:cs="Arial"/>
        </w:rPr>
        <w:t>h</w:t>
      </w:r>
      <w:r w:rsidRPr="0027466F">
        <w:rPr>
          <w:rFonts w:eastAsia="Arial" w:cs="Arial"/>
        </w:rPr>
        <w:t>ealth care needs and administrative support. Members can be referred to the care management program through the MCO's risk stratification system. Primary care providers can also refer members to the care teams. Care team members see members either in the office or travel to member homes to provide in-home care.</w:t>
      </w:r>
    </w:p>
    <w:p w14:paraId="6A2CC46E" w14:textId="7F81D2A4" w:rsidR="0071186E" w:rsidRPr="0027466F" w:rsidRDefault="006F0C90" w:rsidP="0071186E">
      <w:pPr>
        <w:spacing w:line="256" w:lineRule="auto"/>
        <w:ind w:left="360"/>
        <w:rPr>
          <w:rFonts w:eastAsia="Arial" w:cs="Arial"/>
        </w:rPr>
      </w:pPr>
      <w:r>
        <w:rPr>
          <w:rFonts w:eastAsia="Arial" w:cs="Arial"/>
        </w:rPr>
        <w:t>As shown in Figure 4, r</w:t>
      </w:r>
      <w:r w:rsidR="0071186E" w:rsidRPr="0027466F">
        <w:rPr>
          <w:rFonts w:eastAsia="Arial" w:cs="Arial"/>
        </w:rPr>
        <w:t xml:space="preserve">esults from the ACO Practice Site Administrator Survey indicate that a majority of AHP MVACO sites report that care coordination and management resources, such as any type of non-clinician, and targeted interventions for members who have been risk stratified into a high need sub-group, are often or always involved in helping complex high-need MassHealth members adhere to the care plan. </w:t>
      </w:r>
    </w:p>
    <w:p w14:paraId="5278A36D" w14:textId="77777777" w:rsidR="0071186E" w:rsidRPr="0027466F" w:rsidRDefault="0071186E" w:rsidP="0071186E">
      <w:pPr>
        <w:spacing w:line="256" w:lineRule="auto"/>
        <w:ind w:left="360"/>
      </w:pPr>
      <w:r w:rsidRPr="0027466F">
        <w:rPr>
          <w:rFonts w:eastAsia="Arial" w:cs="Arial"/>
          <w:szCs w:val="20"/>
          <w:u w:val="single"/>
        </w:rPr>
        <w:t>Figure 4. Care Coordination Resources Involved in Helping High-Need Members Adhere to the Care Plan</w:t>
      </w:r>
    </w:p>
    <w:p w14:paraId="792262E9" w14:textId="77777777" w:rsidR="0071186E" w:rsidRPr="0027466F" w:rsidRDefault="0071186E" w:rsidP="0071186E">
      <w:pPr>
        <w:spacing w:line="256" w:lineRule="auto"/>
        <w:ind w:left="360"/>
      </w:pPr>
      <w:r w:rsidRPr="0027466F">
        <w:rPr>
          <w:noProof/>
          <w:color w:val="2B579A"/>
          <w:shd w:val="clear" w:color="auto" w:fill="E6E6E6"/>
        </w:rPr>
        <w:drawing>
          <wp:inline distT="0" distB="0" distL="0" distR="0" wp14:anchorId="0FE4A81E" wp14:editId="25225F49">
            <wp:extent cx="4514850" cy="2076450"/>
            <wp:effectExtent l="19050" t="19050" r="19050" b="19050"/>
            <wp:docPr id="3" name="Picture 3" descr="Figure 4 shows that a majority of AHP MVACO sites report that care coordination and management resources, such as any type of non-clinician, and targeted interventions for members who have been risk stratified into a high need sub-group, are often or always involved in helping complex high-need MassHealth members adhere to the car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4 shows that a majority of AHP MVACO sites report that care coordination and management resources, such as any type of non-clinician, and targeted interventions for members who have been risk stratified into a high need sub-group, are often or always involved in helping complex high-need MassHealth members adhere to the care plan. "/>
                    <pic:cNvPicPr>
                      <a:picLocks noChangeAspect="1" noChangeArrowheads="1"/>
                    </pic:cNvPicPr>
                  </pic:nvPicPr>
                  <pic:blipFill rotWithShape="1">
                    <a:blip r:embed="rId21">
                      <a:extLst>
                        <a:ext uri="{28A0092B-C50C-407E-A947-70E740481C1C}">
                          <a14:useLocalDpi xmlns:a14="http://schemas.microsoft.com/office/drawing/2010/main" val="0"/>
                        </a:ext>
                      </a:extLst>
                    </a:blip>
                    <a:srcRect l="558" t="1483" r="556" b="1483"/>
                    <a:stretch/>
                  </pic:blipFill>
                  <pic:spPr bwMode="auto">
                    <a:xfrm>
                      <a:off x="0" y="0"/>
                      <a:ext cx="4514850" cy="2076450"/>
                    </a:xfrm>
                    <a:prstGeom prst="rect">
                      <a:avLst/>
                    </a:prstGeom>
                    <a:noFill/>
                    <a:ln w="3175">
                      <a:solidFill>
                        <a:schemeClr val="bg2">
                          <a:lumMod val="95000"/>
                        </a:schemeClr>
                      </a:solidFill>
                    </a:ln>
                    <a:extLst>
                      <a:ext uri="{53640926-AAD7-44D8-BBD7-CCE9431645EC}">
                        <a14:shadowObscured xmlns:a14="http://schemas.microsoft.com/office/drawing/2010/main"/>
                      </a:ext>
                    </a:extLst>
                  </pic:spPr>
                </pic:pic>
              </a:graphicData>
            </a:graphic>
          </wp:inline>
        </w:drawing>
      </w:r>
    </w:p>
    <w:p w14:paraId="37398E70" w14:textId="77777777" w:rsidR="0071186E" w:rsidRPr="0027466F" w:rsidRDefault="0071186E" w:rsidP="0071186E">
      <w:pPr>
        <w:ind w:left="360"/>
        <w:contextualSpacing/>
      </w:pPr>
      <w:r w:rsidRPr="0027466F">
        <w:rPr>
          <w:rFonts w:eastAsia="Arial" w:cs="Arial"/>
          <w:noProof/>
          <w:sz w:val="16"/>
          <w:szCs w:val="16"/>
        </w:rPr>
        <w:t xml:space="preserve">Number of Practices Reporting in the State, N = 225 </w:t>
      </w:r>
    </w:p>
    <w:p w14:paraId="361A3A07" w14:textId="77777777" w:rsidR="0071186E" w:rsidRPr="0027466F" w:rsidRDefault="0071186E" w:rsidP="0071186E">
      <w:pPr>
        <w:ind w:left="360"/>
        <w:contextualSpacing/>
      </w:pPr>
      <w:r w:rsidRPr="0027466F">
        <w:rPr>
          <w:rFonts w:eastAsia="Arial" w:cs="Arial"/>
          <w:noProof/>
          <w:sz w:val="16"/>
          <w:szCs w:val="16"/>
        </w:rPr>
        <w:t>Number of Practices Reporting in MVACO, N = 9</w:t>
      </w:r>
    </w:p>
    <w:p w14:paraId="2730E221" w14:textId="77777777" w:rsidR="0071186E" w:rsidRPr="0027466F" w:rsidRDefault="0071186E" w:rsidP="0071186E">
      <w:pPr>
        <w:ind w:left="360"/>
        <w:contextualSpacing/>
      </w:pPr>
      <w:r w:rsidRPr="0027466F">
        <w:rPr>
          <w:rFonts w:eastAsia="Arial" w:cs="Arial"/>
          <w:noProof/>
          <w:sz w:val="16"/>
          <w:szCs w:val="16"/>
        </w:rPr>
        <w:t>Figure displays responses to Q6.</w:t>
      </w:r>
      <w:r w:rsidRPr="0027466F">
        <w:rPr>
          <w:rFonts w:eastAsia="Arial" w:cs="Arial"/>
          <w:i/>
          <w:iCs/>
          <w:noProof/>
          <w:sz w:val="16"/>
          <w:szCs w:val="16"/>
        </w:rPr>
        <w:t xml:space="preserve"> For your complex high-need MassHealth patients, how often is any type of care coordination or management resource involved in helping the patient adhere to the care plan?</w:t>
      </w:r>
    </w:p>
    <w:p w14:paraId="195FDFB0" w14:textId="77777777" w:rsidR="0071186E" w:rsidRPr="0027466F" w:rsidRDefault="0071186E" w:rsidP="0071186E">
      <w:pPr>
        <w:ind w:left="360"/>
        <w:contextualSpacing/>
        <w:rPr>
          <w:rFonts w:eastAsia="Arial"/>
          <w:sz w:val="16"/>
        </w:rPr>
      </w:pPr>
      <w:r w:rsidRPr="0027466F">
        <w:rPr>
          <w:rFonts w:eastAsia="Arial" w:cs="Arial"/>
          <w:noProof/>
          <w:sz w:val="16"/>
          <w:szCs w:val="16"/>
        </w:rPr>
        <w:t xml:space="preserve">Statistical significance testing was not done due to small sample size. </w:t>
      </w:r>
    </w:p>
    <w:p w14:paraId="0E15124C" w14:textId="77777777" w:rsidR="0071186E" w:rsidRPr="0027466F" w:rsidRDefault="0071186E" w:rsidP="0071186E">
      <w:pPr>
        <w:ind w:left="360"/>
        <w:contextualSpacing/>
      </w:pPr>
      <w:r w:rsidRPr="0027466F">
        <w:rPr>
          <w:rFonts w:eastAsia="Arial" w:cs="Arial"/>
          <w:noProof/>
          <w:szCs w:val="20"/>
        </w:rPr>
        <w:t xml:space="preserve"> </w:t>
      </w:r>
    </w:p>
    <w:p w14:paraId="6D8DCA0F" w14:textId="02E99956" w:rsidR="0071186E" w:rsidRPr="0027466F" w:rsidRDefault="0071186E" w:rsidP="0071186E">
      <w:pPr>
        <w:spacing w:line="256" w:lineRule="auto"/>
        <w:ind w:left="720"/>
      </w:pPr>
      <w:r w:rsidRPr="0027466F">
        <w:rPr>
          <w:rFonts w:eastAsia="Arial" w:cs="Arial"/>
          <w:noProof/>
          <w:szCs w:val="20"/>
        </w:rPr>
        <w:t xml:space="preserve">ACO Administrator Perspective: </w:t>
      </w:r>
      <w:r w:rsidRPr="0027466F">
        <w:rPr>
          <w:rFonts w:eastAsia="Arial" w:cs="Arial"/>
          <w:i/>
          <w:iCs/>
          <w:noProof/>
          <w:szCs w:val="20"/>
        </w:rPr>
        <w:t>"Early results with the first 300 identified patients are showing that the teams are succeeding in engaging patients, completing comprehensive assessments and establishing relationships with patients...care team members are energized by knowing they will be making a difference in people’s lives with the structure and tools we are providing them through this DSRIP funding."</w:t>
      </w:r>
    </w:p>
    <w:p w14:paraId="7301D7A4" w14:textId="1E9FA51B" w:rsidR="00E2408D" w:rsidRPr="0027466F" w:rsidRDefault="008D26A1" w:rsidP="004A1283">
      <w:pPr>
        <w:pStyle w:val="Heading3"/>
        <w:spacing w:before="0" w:after="160" w:line="259" w:lineRule="auto"/>
        <w:rPr>
          <w:color w:val="auto"/>
        </w:rPr>
      </w:pPr>
      <w:bookmarkStart w:id="87" w:name="_Toc57728252"/>
      <w:r w:rsidRPr="0027466F">
        <w:rPr>
          <w:color w:val="auto"/>
        </w:rPr>
        <w:t>Recommendations</w:t>
      </w:r>
      <w:bookmarkEnd w:id="86"/>
      <w:bookmarkEnd w:id="87"/>
    </w:p>
    <w:p w14:paraId="0F4D1101" w14:textId="59B6FDB1" w:rsidR="00B06EC6" w:rsidRPr="0027466F" w:rsidRDefault="00B06EC6" w:rsidP="003E7B83">
      <w:pPr>
        <w:ind w:left="360"/>
        <w:rPr>
          <w:rFonts w:asciiTheme="minorHAnsi" w:hAnsiTheme="minorHAnsi" w:cstheme="minorHAnsi"/>
          <w:szCs w:val="20"/>
        </w:rPr>
      </w:pPr>
      <w:r w:rsidRPr="0027466F">
        <w:rPr>
          <w:rFonts w:asciiTheme="minorHAnsi" w:hAnsiTheme="minorHAnsi" w:cstheme="minorHAnsi"/>
          <w:szCs w:val="20"/>
        </w:rPr>
        <w:t xml:space="preserve">The IA encourages </w:t>
      </w:r>
      <w:r w:rsidR="00644FFE" w:rsidRPr="0027466F">
        <w:t>AHP MVACO</w:t>
      </w:r>
      <w:r w:rsidR="00644FFE" w:rsidRPr="0027466F" w:rsidDel="00644FFE">
        <w:rPr>
          <w:rFonts w:asciiTheme="minorHAnsi" w:hAnsiTheme="minorHAnsi" w:cstheme="minorHAnsi"/>
          <w:szCs w:val="20"/>
        </w:rPr>
        <w:t xml:space="preserve"> </w:t>
      </w:r>
      <w:r w:rsidRPr="0027466F">
        <w:rPr>
          <w:rFonts w:asciiTheme="minorHAnsi" w:hAnsiTheme="minorHAnsi" w:cstheme="minorHAnsi"/>
          <w:szCs w:val="20"/>
        </w:rPr>
        <w:t xml:space="preserve">to review its practices in the following aspects of the </w:t>
      </w:r>
      <w:r w:rsidR="00E2408D" w:rsidRPr="0027466F">
        <w:rPr>
          <w:rFonts w:asciiTheme="minorHAnsi" w:hAnsiTheme="minorHAnsi" w:cstheme="minorHAnsi"/>
          <w:szCs w:val="20"/>
        </w:rPr>
        <w:t>Care Coordination and Care Management</w:t>
      </w:r>
      <w:r w:rsidRPr="0027466F">
        <w:rPr>
          <w:rFonts w:asciiTheme="minorHAnsi" w:hAnsiTheme="minorHAnsi" w:cstheme="minorHAnsi"/>
          <w:szCs w:val="20"/>
        </w:rPr>
        <w:t xml:space="preserve"> focus area, for which the IA did not identify sufficient documentation to assess progress:</w:t>
      </w:r>
    </w:p>
    <w:p w14:paraId="1A920591" w14:textId="3A7452D1" w:rsidR="00B06EC6" w:rsidRPr="0027466F" w:rsidRDefault="004A1283" w:rsidP="005817BF">
      <w:pPr>
        <w:numPr>
          <w:ilvl w:val="0"/>
          <w:numId w:val="13"/>
        </w:numPr>
        <w:rPr>
          <w:rStyle w:val="normaltextrun"/>
        </w:rPr>
      </w:pPr>
      <w:r w:rsidRPr="0027466F">
        <w:lastRenderedPageBreak/>
        <w:t>incorporating social workers into care management teams and integrating BH services, including OBAT, into primary care.</w:t>
      </w:r>
    </w:p>
    <w:p w14:paraId="6F83025A" w14:textId="77777777" w:rsidR="00B06EC6" w:rsidRPr="0027466F" w:rsidRDefault="00B06EC6" w:rsidP="003E7B83">
      <w:pPr>
        <w:pStyle w:val="paragraph"/>
        <w:spacing w:before="0" w:beforeAutospacing="0" w:after="160" w:afterAutospacing="0" w:line="259" w:lineRule="auto"/>
        <w:ind w:left="360"/>
        <w:textAlignment w:val="baseline"/>
        <w:rPr>
          <w:rFonts w:ascii="Arial" w:hAnsi="Arial"/>
          <w:sz w:val="20"/>
        </w:rPr>
      </w:pPr>
      <w:r w:rsidRPr="0027466F">
        <w:rPr>
          <w:rFonts w:ascii="Arial" w:hAnsi="Arial"/>
          <w:sz w:val="20"/>
        </w:rPr>
        <w:t>Promising practices that ACOs have found useful in this area include:</w:t>
      </w:r>
    </w:p>
    <w:p w14:paraId="51A3E732" w14:textId="77777777" w:rsidR="003E7B83" w:rsidRPr="0027466F" w:rsidRDefault="003E7B83" w:rsidP="005817BF">
      <w:pPr>
        <w:numPr>
          <w:ilvl w:val="0"/>
          <w:numId w:val="21"/>
        </w:numPr>
        <w:rPr>
          <w:rFonts w:eastAsia="SimSun" w:cs="Arial"/>
          <w:b/>
          <w:bCs/>
          <w:szCs w:val="20"/>
        </w:rPr>
      </w:pPr>
      <w:r w:rsidRPr="0027466F">
        <w:rPr>
          <w:rFonts w:eastAsia="Arial" w:cs="Arial"/>
          <w:b/>
          <w:bCs/>
          <w:szCs w:val="20"/>
        </w:rPr>
        <w:t>Full continuum collaboration</w:t>
      </w:r>
    </w:p>
    <w:p w14:paraId="17E93D03" w14:textId="286E2DC8" w:rsidR="003E7B83" w:rsidRPr="0027466F" w:rsidRDefault="00C83E33" w:rsidP="005817BF">
      <w:pPr>
        <w:numPr>
          <w:ilvl w:val="1"/>
          <w:numId w:val="21"/>
        </w:numPr>
        <w:rPr>
          <w:rFonts w:eastAsia="Arial" w:cs="Arial"/>
          <w:szCs w:val="20"/>
        </w:rPr>
      </w:pPr>
      <w:r w:rsidRPr="0027466F">
        <w:rPr>
          <w:rFonts w:eastAsia="Arial" w:cs="Arial"/>
          <w:szCs w:val="20"/>
        </w:rPr>
        <w:t>e</w:t>
      </w:r>
      <w:r w:rsidR="003E7B83" w:rsidRPr="0027466F">
        <w:rPr>
          <w:rFonts w:eastAsia="Arial" w:cs="Arial"/>
          <w:szCs w:val="20"/>
        </w:rPr>
        <w:t>stablishing a systematic documentation process to track members receiving care coordination from CPs.</w:t>
      </w:r>
    </w:p>
    <w:p w14:paraId="69D65961" w14:textId="7B69B1C4" w:rsidR="003E7B83" w:rsidRPr="0027466F" w:rsidRDefault="00C83E33" w:rsidP="005817BF">
      <w:pPr>
        <w:numPr>
          <w:ilvl w:val="1"/>
          <w:numId w:val="21"/>
        </w:numPr>
        <w:rPr>
          <w:rFonts w:eastAsia="Arial" w:cs="Arial"/>
          <w:szCs w:val="20"/>
        </w:rPr>
      </w:pPr>
      <w:r w:rsidRPr="0027466F">
        <w:rPr>
          <w:rFonts w:eastAsia="Arial" w:cs="Arial"/>
          <w:szCs w:val="20"/>
        </w:rPr>
        <w:t>m</w:t>
      </w:r>
      <w:r w:rsidR="003E7B83" w:rsidRPr="0027466F">
        <w:rPr>
          <w:rFonts w:eastAsia="Arial" w:cs="Arial"/>
          <w:szCs w:val="20"/>
        </w:rPr>
        <w:t>atching members based on their needs to interdisciplinary care coordination teams that include representatives from primary care, nursing, social work, pharmacy, community health workers and behavioral health.</w:t>
      </w:r>
    </w:p>
    <w:p w14:paraId="5F2FCE68" w14:textId="3EA8D5F2" w:rsidR="003E7B83" w:rsidRPr="0027466F" w:rsidRDefault="00C83E33" w:rsidP="005817BF">
      <w:pPr>
        <w:numPr>
          <w:ilvl w:val="1"/>
          <w:numId w:val="21"/>
        </w:numPr>
        <w:rPr>
          <w:rFonts w:eastAsia="SimSun" w:cs="Arial"/>
          <w:szCs w:val="20"/>
        </w:rPr>
      </w:pPr>
      <w:r w:rsidRPr="0027466F">
        <w:rPr>
          <w:rFonts w:eastAsia="Arial" w:cs="Arial"/>
          <w:szCs w:val="20"/>
        </w:rPr>
        <w:t>e</w:t>
      </w:r>
      <w:r w:rsidR="003E7B83" w:rsidRPr="0027466F">
        <w:rPr>
          <w:rFonts w:eastAsia="Arial" w:cs="Arial"/>
          <w:szCs w:val="20"/>
        </w:rPr>
        <w:t>xpanding BH integration through multiple strategies, including embedding staff in primary care sites, reverse integration of physical health care at BH sites, and telehealth.</w:t>
      </w:r>
    </w:p>
    <w:p w14:paraId="480E4266" w14:textId="0B220CA4" w:rsidR="003E7B83" w:rsidRPr="0027466F" w:rsidRDefault="00C83E33" w:rsidP="005817BF">
      <w:pPr>
        <w:numPr>
          <w:ilvl w:val="1"/>
          <w:numId w:val="21"/>
        </w:numPr>
        <w:rPr>
          <w:rFonts w:eastAsia="Calibri" w:cs="Arial"/>
          <w:szCs w:val="20"/>
        </w:rPr>
      </w:pPr>
      <w:r w:rsidRPr="0027466F">
        <w:rPr>
          <w:rFonts w:eastAsia="Arial" w:cs="Arial"/>
          <w:szCs w:val="20"/>
        </w:rPr>
        <w:t>i</w:t>
      </w:r>
      <w:r w:rsidR="003E7B83" w:rsidRPr="0027466F">
        <w:rPr>
          <w:rFonts w:eastAsia="Arial" w:cs="Arial"/>
          <w:szCs w:val="20"/>
        </w:rPr>
        <w:t>ncreasing two-way sharing of information between ACOs and CPs.</w:t>
      </w:r>
    </w:p>
    <w:p w14:paraId="66161BFE" w14:textId="535C7189" w:rsidR="003E7B83" w:rsidRPr="0027466F" w:rsidRDefault="00C83E33" w:rsidP="005817BF">
      <w:pPr>
        <w:numPr>
          <w:ilvl w:val="1"/>
          <w:numId w:val="21"/>
        </w:numPr>
        <w:rPr>
          <w:rFonts w:eastAsia="Arial" w:cs="Arial"/>
          <w:szCs w:val="20"/>
        </w:rPr>
      </w:pPr>
      <w:r w:rsidRPr="0027466F">
        <w:rPr>
          <w:rFonts w:eastAsia="Arial" w:cs="Arial"/>
          <w:szCs w:val="20"/>
        </w:rPr>
        <w:t>l</w:t>
      </w:r>
      <w:r w:rsidR="003E7B83" w:rsidRPr="0027466F">
        <w:rPr>
          <w:rFonts w:eastAsia="Arial" w:cs="Arial"/>
          <w:szCs w:val="20"/>
        </w:rPr>
        <w:t>everaging EHR-integrated tools to flag members requiring a higher level of care coordination.</w:t>
      </w:r>
    </w:p>
    <w:p w14:paraId="793CD069" w14:textId="6D362222" w:rsidR="003E7B83" w:rsidRPr="0027466F" w:rsidRDefault="00C83E33" w:rsidP="005817BF">
      <w:pPr>
        <w:numPr>
          <w:ilvl w:val="1"/>
          <w:numId w:val="21"/>
        </w:numPr>
        <w:rPr>
          <w:rFonts w:eastAsia="Arial" w:cs="Arial"/>
          <w:szCs w:val="20"/>
        </w:rPr>
      </w:pPr>
      <w:r w:rsidRPr="0027466F">
        <w:rPr>
          <w:rFonts w:eastAsia="Arial" w:cs="Arial"/>
          <w:szCs w:val="20"/>
        </w:rPr>
        <w:t>c</w:t>
      </w:r>
      <w:r w:rsidR="003E7B83" w:rsidRPr="0027466F">
        <w:rPr>
          <w:rFonts w:eastAsia="Arial" w:cs="Arial"/>
          <w:szCs w:val="20"/>
        </w:rPr>
        <w:t>oordinating with government agencies and community organizations to enhance care coordination and avoid duplication for members receiving other services.</w:t>
      </w:r>
    </w:p>
    <w:p w14:paraId="2D1456FD" w14:textId="33E84E75" w:rsidR="003E7B83" w:rsidRPr="0027466F" w:rsidRDefault="00C83E33" w:rsidP="005817BF">
      <w:pPr>
        <w:numPr>
          <w:ilvl w:val="1"/>
          <w:numId w:val="21"/>
        </w:numPr>
        <w:rPr>
          <w:rFonts w:eastAsia="Arial" w:cs="Arial"/>
          <w:szCs w:val="20"/>
        </w:rPr>
      </w:pPr>
      <w:r w:rsidRPr="0027466F">
        <w:rPr>
          <w:rFonts w:eastAsia="Arial" w:cs="Arial"/>
          <w:szCs w:val="20"/>
        </w:rPr>
        <w:t>s</w:t>
      </w:r>
      <w:r w:rsidR="003E7B83" w:rsidRPr="0027466F">
        <w:rPr>
          <w:rFonts w:eastAsia="Arial" w:cs="Arial"/>
          <w:szCs w:val="20"/>
        </w:rPr>
        <w:t xml:space="preserve">upporting families of pediatric members by offering to have care managers work with school-based personnel to address health or disability related needs identified in the Individualized Education Program. </w:t>
      </w:r>
    </w:p>
    <w:p w14:paraId="0059F1B8" w14:textId="77777777" w:rsidR="003E7B83" w:rsidRPr="0027466F" w:rsidRDefault="003E7B83" w:rsidP="005817BF">
      <w:pPr>
        <w:numPr>
          <w:ilvl w:val="0"/>
          <w:numId w:val="21"/>
        </w:numPr>
        <w:rPr>
          <w:rFonts w:eastAsia="Arial" w:cs="Arial"/>
          <w:b/>
          <w:szCs w:val="20"/>
        </w:rPr>
      </w:pPr>
      <w:r w:rsidRPr="0027466F">
        <w:rPr>
          <w:rFonts w:eastAsia="Arial" w:cs="Arial"/>
          <w:b/>
          <w:bCs/>
          <w:szCs w:val="20"/>
        </w:rPr>
        <w:t>Member outreach and engagement</w:t>
      </w:r>
    </w:p>
    <w:p w14:paraId="159AD01A" w14:textId="6943E0D3" w:rsidR="003E7B83" w:rsidRPr="0027466F" w:rsidRDefault="00C83E33" w:rsidP="005817BF">
      <w:pPr>
        <w:numPr>
          <w:ilvl w:val="1"/>
          <w:numId w:val="21"/>
        </w:numPr>
        <w:rPr>
          <w:rFonts w:eastAsia="Arial" w:cs="Arial"/>
          <w:szCs w:val="20"/>
        </w:rPr>
      </w:pPr>
      <w:r w:rsidRPr="0027466F">
        <w:rPr>
          <w:rFonts w:eastAsia="Arial" w:cs="Arial"/>
          <w:szCs w:val="20"/>
        </w:rPr>
        <w:t>d</w:t>
      </w:r>
      <w:r w:rsidR="003E7B83" w:rsidRPr="0027466F">
        <w:rPr>
          <w:rFonts w:eastAsia="Arial" w:cs="Arial"/>
          <w:szCs w:val="20"/>
        </w:rPr>
        <w:t xml:space="preserve">eveloping a high-intensity program for extremely </w:t>
      </w:r>
      <w:r w:rsidR="003E7B83" w:rsidRPr="0027466F">
        <w:rPr>
          <w:rFonts w:eastAsia="Arial" w:cs="Arial"/>
          <w:color w:val="000000"/>
          <w:szCs w:val="20"/>
        </w:rPr>
        <w:t xml:space="preserve">high-need, high-risk members with </w:t>
      </w:r>
      <w:r w:rsidR="003E7B83" w:rsidRPr="0027466F">
        <w:rPr>
          <w:rFonts w:eastAsia="Arial" w:cs="Arial"/>
          <w:szCs w:val="20"/>
        </w:rPr>
        <w:t>strategically low case load.</w:t>
      </w:r>
    </w:p>
    <w:p w14:paraId="6F2E2805" w14:textId="79DB87C0" w:rsidR="003E7B83" w:rsidRPr="0027466F" w:rsidRDefault="00C83E33" w:rsidP="005817BF">
      <w:pPr>
        <w:numPr>
          <w:ilvl w:val="1"/>
          <w:numId w:val="21"/>
        </w:numPr>
        <w:rPr>
          <w:rFonts w:eastAsia="Arial" w:cs="Arial"/>
          <w:szCs w:val="20"/>
        </w:rPr>
      </w:pPr>
      <w:r w:rsidRPr="0027466F">
        <w:rPr>
          <w:rFonts w:eastAsia="Arial" w:cs="Arial"/>
          <w:szCs w:val="20"/>
        </w:rPr>
        <w:t>e</w:t>
      </w:r>
      <w:r w:rsidR="003E7B83" w:rsidRPr="0027466F">
        <w:rPr>
          <w:rFonts w:eastAsia="Arial" w:cs="Arial"/>
          <w:szCs w:val="20"/>
        </w:rPr>
        <w:t xml:space="preserve">stablishing trust between members and CCCM staff by building and maintaining a 1:1 consistent relationship. </w:t>
      </w:r>
    </w:p>
    <w:p w14:paraId="58C24753" w14:textId="626AF5FF" w:rsidR="003E7B83" w:rsidRPr="0027466F" w:rsidRDefault="00C83E33" w:rsidP="005817BF">
      <w:pPr>
        <w:numPr>
          <w:ilvl w:val="1"/>
          <w:numId w:val="21"/>
        </w:numPr>
        <w:rPr>
          <w:rFonts w:eastAsia="Arial" w:cs="Arial"/>
          <w:szCs w:val="20"/>
        </w:rPr>
      </w:pPr>
      <w:r w:rsidRPr="0027466F">
        <w:rPr>
          <w:rFonts w:eastAsia="Arial" w:cs="Arial"/>
          <w:szCs w:val="20"/>
        </w:rPr>
        <w:t>c</w:t>
      </w:r>
      <w:r w:rsidR="003E7B83" w:rsidRPr="0027466F">
        <w:rPr>
          <w:rFonts w:eastAsia="Arial" w:cs="Arial"/>
          <w:szCs w:val="20"/>
        </w:rPr>
        <w:t>reating a mobile phone lending program for hard-to-reach members, particularly those experiencing housing instability.</w:t>
      </w:r>
      <w:r w:rsidR="003E7B83" w:rsidRPr="0027466F">
        <w:rPr>
          <w:rFonts w:eastAsia="Arial" w:cs="Arial"/>
          <w:szCs w:val="20"/>
          <w:vertAlign w:val="superscript"/>
        </w:rPr>
        <w:footnoteReference w:id="10"/>
      </w:r>
    </w:p>
    <w:p w14:paraId="303722C8" w14:textId="1B14EDE8" w:rsidR="003E7B83" w:rsidRPr="0027466F" w:rsidRDefault="00C83E33" w:rsidP="005817BF">
      <w:pPr>
        <w:numPr>
          <w:ilvl w:val="1"/>
          <w:numId w:val="21"/>
        </w:numPr>
        <w:rPr>
          <w:rFonts w:eastAsia="Arial" w:cs="Arial"/>
          <w:szCs w:val="20"/>
        </w:rPr>
      </w:pPr>
      <w:r w:rsidRPr="0027466F">
        <w:rPr>
          <w:rFonts w:eastAsia="Arial" w:cs="Arial"/>
          <w:szCs w:val="20"/>
        </w:rPr>
        <w:t>e</w:t>
      </w:r>
      <w:r w:rsidR="003E7B83" w:rsidRPr="0027466F">
        <w:rPr>
          <w:rFonts w:eastAsia="Arial" w:cs="Arial"/>
          <w:szCs w:val="20"/>
        </w:rPr>
        <w:t>mbedding CCCM staff in EDs.</w:t>
      </w:r>
    </w:p>
    <w:p w14:paraId="4E3E0E26" w14:textId="1153AA53" w:rsidR="003E7B83" w:rsidRPr="0027466F" w:rsidRDefault="00C83E33" w:rsidP="005817BF">
      <w:pPr>
        <w:numPr>
          <w:ilvl w:val="1"/>
          <w:numId w:val="21"/>
        </w:numPr>
        <w:rPr>
          <w:rFonts w:eastAsia="Arial" w:cs="Arial"/>
          <w:szCs w:val="20"/>
        </w:rPr>
      </w:pPr>
      <w:r w:rsidRPr="0027466F">
        <w:rPr>
          <w:rFonts w:eastAsia="Arial" w:cs="Arial"/>
          <w:szCs w:val="20"/>
        </w:rPr>
        <w:t>c</w:t>
      </w:r>
      <w:r w:rsidR="003E7B83" w:rsidRPr="0027466F">
        <w:rPr>
          <w:rFonts w:eastAsia="Arial" w:cs="Arial"/>
          <w:szCs w:val="20"/>
        </w:rPr>
        <w:t>reating a “Navigation Center” to manage referrals outside the ACO, handle appointment scheduling, and coordinate testing, follow-up, and documentation transfers.</w:t>
      </w:r>
    </w:p>
    <w:p w14:paraId="3DB1AA30" w14:textId="7B66A274" w:rsidR="003E7B83" w:rsidRPr="0027466F" w:rsidRDefault="00C83E33" w:rsidP="005817BF">
      <w:pPr>
        <w:numPr>
          <w:ilvl w:val="1"/>
          <w:numId w:val="21"/>
        </w:numPr>
        <w:rPr>
          <w:rFonts w:eastAsia="Calibri" w:cs="Arial"/>
          <w:szCs w:val="20"/>
        </w:rPr>
      </w:pPr>
      <w:bookmarkStart w:id="88" w:name="_Hlk46404243"/>
      <w:r w:rsidRPr="0027466F">
        <w:rPr>
          <w:rFonts w:eastAsia="Arial" w:cs="Arial"/>
          <w:szCs w:val="20"/>
        </w:rPr>
        <w:t>d</w:t>
      </w:r>
      <w:r w:rsidR="003E7B83" w:rsidRPr="0027466F">
        <w:rPr>
          <w:rFonts w:eastAsia="Arial" w:cs="Arial"/>
          <w:szCs w:val="20"/>
        </w:rPr>
        <w:t>eveloping an assistance fund to support transportation vouchers</w:t>
      </w:r>
      <w:bookmarkStart w:id="89" w:name="_Hlk46404166"/>
      <w:r w:rsidR="003E7B83" w:rsidRPr="0027466F">
        <w:rPr>
          <w:rFonts w:eastAsia="Arial" w:cs="Arial"/>
          <w:szCs w:val="20"/>
          <w:vertAlign w:val="superscript"/>
        </w:rPr>
        <w:footnoteReference w:id="11"/>
      </w:r>
      <w:r w:rsidR="003E7B83" w:rsidRPr="0027466F">
        <w:rPr>
          <w:rFonts w:eastAsia="Arial" w:cs="Arial"/>
          <w:szCs w:val="20"/>
        </w:rPr>
        <w:t xml:space="preserve"> </w:t>
      </w:r>
      <w:bookmarkEnd w:id="89"/>
      <w:r w:rsidR="003E7B83" w:rsidRPr="0027466F">
        <w:rPr>
          <w:rFonts w:eastAsia="Arial" w:cs="Arial"/>
          <w:szCs w:val="20"/>
        </w:rPr>
        <w:t>and low-cost cell phones.</w:t>
      </w:r>
      <w:r w:rsidR="003E7B83" w:rsidRPr="0027466F">
        <w:rPr>
          <w:rFonts w:eastAsia="Arial" w:cs="Arial"/>
          <w:szCs w:val="20"/>
          <w:vertAlign w:val="superscript"/>
        </w:rPr>
        <w:footnoteReference w:id="12"/>
      </w:r>
    </w:p>
    <w:bookmarkEnd w:id="88"/>
    <w:p w14:paraId="63DAB9DE" w14:textId="77777777" w:rsidR="003E7B83" w:rsidRPr="0027466F" w:rsidRDefault="003E7B83" w:rsidP="005817BF">
      <w:pPr>
        <w:numPr>
          <w:ilvl w:val="0"/>
          <w:numId w:val="21"/>
        </w:numPr>
        <w:rPr>
          <w:rFonts w:eastAsia="Arial" w:cs="Arial"/>
          <w:b/>
          <w:szCs w:val="20"/>
        </w:rPr>
      </w:pPr>
      <w:r w:rsidRPr="0027466F">
        <w:rPr>
          <w:rFonts w:eastAsia="Arial" w:cs="Arial"/>
          <w:b/>
          <w:bCs/>
          <w:szCs w:val="20"/>
        </w:rPr>
        <w:t>Connection with navigation and care management services</w:t>
      </w:r>
    </w:p>
    <w:p w14:paraId="59196FF6" w14:textId="7F7A06BA" w:rsidR="003E7B83" w:rsidRPr="0027466F" w:rsidRDefault="00C83E33" w:rsidP="005817BF">
      <w:pPr>
        <w:numPr>
          <w:ilvl w:val="1"/>
          <w:numId w:val="21"/>
        </w:numPr>
        <w:rPr>
          <w:rFonts w:eastAsia="Arial" w:cs="Arial"/>
          <w:szCs w:val="20"/>
        </w:rPr>
      </w:pPr>
      <w:r w:rsidRPr="0027466F">
        <w:rPr>
          <w:rFonts w:eastAsia="Arial" w:cs="Arial"/>
          <w:szCs w:val="20"/>
        </w:rPr>
        <w:t>u</w:t>
      </w:r>
      <w:r w:rsidR="003E7B83" w:rsidRPr="0027466F">
        <w:rPr>
          <w:rFonts w:eastAsia="Arial" w:cs="Arial"/>
          <w:szCs w:val="20"/>
        </w:rPr>
        <w:t>tilizing EHR-based documentation transfer during warm handoffs.</w:t>
      </w:r>
    </w:p>
    <w:p w14:paraId="3FE902F0" w14:textId="33797E29" w:rsidR="003E7B83" w:rsidRPr="0027466F" w:rsidRDefault="00C83E33" w:rsidP="005817BF">
      <w:pPr>
        <w:numPr>
          <w:ilvl w:val="1"/>
          <w:numId w:val="21"/>
        </w:numPr>
        <w:rPr>
          <w:rFonts w:eastAsia="Arial" w:cs="Arial"/>
          <w:szCs w:val="20"/>
        </w:rPr>
      </w:pPr>
      <w:r w:rsidRPr="0027466F">
        <w:rPr>
          <w:rFonts w:eastAsia="Arial" w:cs="Arial"/>
          <w:szCs w:val="20"/>
        </w:rPr>
        <w:t>e</w:t>
      </w:r>
      <w:r w:rsidR="003E7B83" w:rsidRPr="0027466F">
        <w:rPr>
          <w:rFonts w:eastAsia="Arial" w:cs="Arial"/>
          <w:szCs w:val="20"/>
        </w:rPr>
        <w:t>stablishing daily or weekly care management huddles that connect PCPs and CCCM teams and streamline care transitions.</w:t>
      </w:r>
    </w:p>
    <w:p w14:paraId="69229178" w14:textId="20F73EB6" w:rsidR="003E7B83" w:rsidRPr="0027466F" w:rsidRDefault="003E7B83" w:rsidP="005817BF">
      <w:pPr>
        <w:numPr>
          <w:ilvl w:val="0"/>
          <w:numId w:val="21"/>
        </w:numPr>
        <w:rPr>
          <w:rFonts w:eastAsia="Arial" w:cs="Arial"/>
          <w:b/>
          <w:szCs w:val="20"/>
        </w:rPr>
      </w:pPr>
      <w:r w:rsidRPr="0027466F">
        <w:rPr>
          <w:rFonts w:eastAsia="Arial" w:cs="Arial"/>
          <w:b/>
          <w:bCs/>
          <w:szCs w:val="20"/>
        </w:rPr>
        <w:lastRenderedPageBreak/>
        <w:t>Referrals and follow</w:t>
      </w:r>
      <w:r w:rsidR="00CC37EF">
        <w:rPr>
          <w:rFonts w:eastAsia="Arial" w:cs="Arial"/>
          <w:b/>
          <w:bCs/>
          <w:szCs w:val="20"/>
        </w:rPr>
        <w:t>-</w:t>
      </w:r>
      <w:r w:rsidRPr="0027466F">
        <w:rPr>
          <w:rFonts w:eastAsia="Arial" w:cs="Arial"/>
          <w:b/>
          <w:bCs/>
          <w:szCs w:val="20"/>
        </w:rPr>
        <w:t>up</w:t>
      </w:r>
    </w:p>
    <w:p w14:paraId="6E339217" w14:textId="5F5E66CA" w:rsidR="003E7B83" w:rsidRPr="0027466F" w:rsidRDefault="00C83E33" w:rsidP="005817BF">
      <w:pPr>
        <w:numPr>
          <w:ilvl w:val="1"/>
          <w:numId w:val="21"/>
        </w:numPr>
        <w:rPr>
          <w:rFonts w:eastAsia="Arial" w:cs="Arial"/>
          <w:szCs w:val="20"/>
        </w:rPr>
      </w:pPr>
      <w:r w:rsidRPr="0027466F">
        <w:rPr>
          <w:rFonts w:eastAsia="Arial" w:cs="Arial"/>
          <w:szCs w:val="20"/>
        </w:rPr>
        <w:t>u</w:t>
      </w:r>
      <w:r w:rsidR="003E7B83" w:rsidRPr="0027466F">
        <w:rPr>
          <w:rFonts w:eastAsia="Arial" w:cs="Arial"/>
          <w:szCs w:val="20"/>
        </w:rPr>
        <w:t xml:space="preserve">tilizing EHR messaging tools to better describe the purpose of specialty consults and a plan for follow-up communication. </w:t>
      </w:r>
    </w:p>
    <w:p w14:paraId="4B7872F7" w14:textId="0E6682A1" w:rsidR="003E7B83" w:rsidRPr="0027466F" w:rsidRDefault="00C83E33" w:rsidP="005817BF">
      <w:pPr>
        <w:numPr>
          <w:ilvl w:val="1"/>
          <w:numId w:val="21"/>
        </w:numPr>
        <w:rPr>
          <w:rFonts w:eastAsia="Arial" w:cs="Arial"/>
          <w:szCs w:val="20"/>
        </w:rPr>
      </w:pPr>
      <w:r w:rsidRPr="0027466F">
        <w:rPr>
          <w:rFonts w:eastAsia="Arial" w:cs="Arial"/>
          <w:szCs w:val="20"/>
        </w:rPr>
        <w:t>a</w:t>
      </w:r>
      <w:r w:rsidR="003E7B83" w:rsidRPr="0027466F">
        <w:rPr>
          <w:rFonts w:eastAsia="Arial" w:cs="Arial"/>
          <w:szCs w:val="20"/>
        </w:rPr>
        <w:t>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27466F" w:rsidRDefault="006D2892" w:rsidP="008D2FA1">
      <w:pPr>
        <w:pStyle w:val="Heading2"/>
        <w:spacing w:before="0" w:after="160" w:line="259" w:lineRule="auto"/>
        <w:rPr>
          <w:color w:val="auto"/>
        </w:rPr>
      </w:pPr>
      <w:bookmarkStart w:id="90" w:name="_Toc39068510"/>
      <w:bookmarkStart w:id="91" w:name="_Toc57728253"/>
      <w:bookmarkStart w:id="92" w:name="_Toc17727524"/>
      <w:bookmarkStart w:id="93" w:name="_Toc32406726"/>
      <w:r w:rsidRPr="0027466F">
        <w:rPr>
          <w:color w:val="auto"/>
        </w:rPr>
        <w:t xml:space="preserve">6. </w:t>
      </w:r>
      <w:r w:rsidR="008D26A1" w:rsidRPr="0027466F">
        <w:rPr>
          <w:color w:val="auto"/>
        </w:rPr>
        <w:t>Population Health Management</w:t>
      </w:r>
      <w:bookmarkEnd w:id="90"/>
      <w:bookmarkEnd w:id="91"/>
      <w:r w:rsidR="008D26A1" w:rsidRPr="0027466F">
        <w:rPr>
          <w:color w:val="auto"/>
        </w:rPr>
        <w:t xml:space="preserve"> </w:t>
      </w:r>
    </w:p>
    <w:p w14:paraId="56C89463" w14:textId="5722B9A8" w:rsidR="008D26A1" w:rsidRPr="0027466F" w:rsidRDefault="00F44AE5" w:rsidP="008D2FA1">
      <w:pPr>
        <w:pStyle w:val="Heading3"/>
        <w:spacing w:before="0" w:after="160" w:line="259" w:lineRule="auto"/>
        <w:rPr>
          <w:color w:val="auto"/>
        </w:rPr>
      </w:pPr>
      <w:bookmarkStart w:id="94" w:name="_Toc39068511"/>
      <w:bookmarkStart w:id="95" w:name="_Toc57728254"/>
      <w:r w:rsidRPr="0027466F">
        <w:rPr>
          <w:color w:val="auto"/>
        </w:rPr>
        <w:t>On Track</w:t>
      </w:r>
      <w:r w:rsidR="008D26A1" w:rsidRPr="0027466F">
        <w:rPr>
          <w:color w:val="auto"/>
        </w:rPr>
        <w:t xml:space="preserve"> Description</w:t>
      </w:r>
      <w:bookmarkEnd w:id="94"/>
      <w:bookmarkEnd w:id="95"/>
    </w:p>
    <w:p w14:paraId="633707CD" w14:textId="0BCDE09A" w:rsidR="00F52A92" w:rsidRPr="0027466F" w:rsidRDefault="00DE2F35" w:rsidP="00F52A92">
      <w:r w:rsidRPr="0027466F">
        <w:t xml:space="preserve">Characteristics of ACOs considered </w:t>
      </w:r>
      <w:r w:rsidR="00F44AE5" w:rsidRPr="0027466F">
        <w:t>On track</w:t>
      </w:r>
      <w:r w:rsidR="00F52A92" w:rsidRPr="0027466F">
        <w:t>:</w:t>
      </w:r>
    </w:p>
    <w:p w14:paraId="51332F98" w14:textId="742E19EE" w:rsidR="00F52A92" w:rsidRPr="0027466F" w:rsidRDefault="00F52A92" w:rsidP="005817BF">
      <w:pPr>
        <w:pStyle w:val="ListParagraph"/>
        <w:numPr>
          <w:ilvl w:val="0"/>
          <w:numId w:val="7"/>
        </w:numPr>
        <w:contextualSpacing w:val="0"/>
        <w:rPr>
          <w:b/>
          <w:bCs/>
        </w:rPr>
      </w:pPr>
      <w:r w:rsidRPr="0027466F">
        <w:rPr>
          <w:b/>
          <w:bCs/>
        </w:rPr>
        <w:t>Integration of health-related social need</w:t>
      </w:r>
      <w:r w:rsidR="008749AC" w:rsidRPr="0027466F">
        <w:rPr>
          <w:b/>
          <w:bCs/>
        </w:rPr>
        <w:t>s</w:t>
      </w:r>
    </w:p>
    <w:p w14:paraId="33B5B82E" w14:textId="77777777" w:rsidR="00F52A92" w:rsidRPr="0027466F" w:rsidRDefault="00F52A92" w:rsidP="005817BF">
      <w:pPr>
        <w:pStyle w:val="ListParagraph"/>
        <w:numPr>
          <w:ilvl w:val="1"/>
          <w:numId w:val="7"/>
        </w:numPr>
        <w:contextualSpacing w:val="0"/>
      </w:pPr>
      <w:r w:rsidRPr="0027466F">
        <w:t xml:space="preserve">standardizes screening for health-related social needs (HRSN) that includes housing, food, and </w:t>
      </w:r>
      <w:proofErr w:type="gramStart"/>
      <w:r w:rsidRPr="0027466F">
        <w:t>transportation;</w:t>
      </w:r>
      <w:proofErr w:type="gramEnd"/>
    </w:p>
    <w:p w14:paraId="5D678E02" w14:textId="77777777" w:rsidR="00F52A92" w:rsidRPr="0027466F" w:rsidRDefault="00F52A92" w:rsidP="005817BF">
      <w:pPr>
        <w:pStyle w:val="ListParagraph"/>
        <w:numPr>
          <w:ilvl w:val="1"/>
          <w:numId w:val="7"/>
        </w:numPr>
        <w:contextualSpacing w:val="0"/>
      </w:pPr>
      <w:r w:rsidRPr="0027466F">
        <w:t xml:space="preserve">incorporates HRSN with other factors to target members for more intensive </w:t>
      </w:r>
      <w:proofErr w:type="gramStart"/>
      <w:r w:rsidRPr="0027466F">
        <w:t>services;</w:t>
      </w:r>
      <w:proofErr w:type="gramEnd"/>
    </w:p>
    <w:p w14:paraId="68BFBFA3" w14:textId="77777777" w:rsidR="00F52A92" w:rsidRPr="0027466F" w:rsidRDefault="00F52A92" w:rsidP="005817BF">
      <w:pPr>
        <w:pStyle w:val="ListParagraph"/>
        <w:numPr>
          <w:ilvl w:val="1"/>
          <w:numId w:val="7"/>
        </w:numPr>
        <w:contextualSpacing w:val="0"/>
      </w:pPr>
      <w:r w:rsidRPr="0027466F">
        <w:t>Builds mature partnerships with community-based organizations to whom they can refer members for services</w:t>
      </w:r>
    </w:p>
    <w:p w14:paraId="1F27B30C" w14:textId="77777777" w:rsidR="00F52A92" w:rsidRPr="0027466F" w:rsidRDefault="00F52A92" w:rsidP="005817BF">
      <w:pPr>
        <w:pStyle w:val="ListParagraph"/>
        <w:numPr>
          <w:ilvl w:val="1"/>
          <w:numId w:val="7"/>
        </w:numPr>
        <w:contextualSpacing w:val="0"/>
      </w:pPr>
      <w:r w:rsidRPr="0027466F">
        <w:t xml:space="preserve"> has a plan approved for provision of flexible </w:t>
      </w:r>
      <w:proofErr w:type="gramStart"/>
      <w:r w:rsidRPr="0027466F">
        <w:t>services;</w:t>
      </w:r>
      <w:proofErr w:type="gramEnd"/>
    </w:p>
    <w:p w14:paraId="510C9D3D" w14:textId="77777777" w:rsidR="00F52A92" w:rsidRPr="0027466F" w:rsidRDefault="00F52A92" w:rsidP="005817BF">
      <w:pPr>
        <w:pStyle w:val="ListParagraph"/>
        <w:numPr>
          <w:ilvl w:val="0"/>
          <w:numId w:val="7"/>
        </w:numPr>
        <w:contextualSpacing w:val="0"/>
        <w:rPr>
          <w:b/>
          <w:bCs/>
        </w:rPr>
      </w:pPr>
      <w:r w:rsidRPr="0027466F">
        <w:rPr>
          <w:b/>
          <w:bCs/>
        </w:rPr>
        <w:t>Population health analysis</w:t>
      </w:r>
    </w:p>
    <w:p w14:paraId="6BF90ABE" w14:textId="1F33EB24" w:rsidR="00F52A92" w:rsidRPr="0027466F" w:rsidRDefault="00F52A92" w:rsidP="005817BF">
      <w:pPr>
        <w:pStyle w:val="ListParagraph"/>
        <w:numPr>
          <w:ilvl w:val="1"/>
          <w:numId w:val="7"/>
        </w:numPr>
        <w:contextualSpacing w:val="0"/>
      </w:pPr>
      <w:r w:rsidRPr="0027466F">
        <w:t>articulates a coherent strategy for stratifying members to service intensity and use of a population health analysis platform to combine varied data sources, develop registries of high-risk members, and stratify members at the ACO level</w:t>
      </w:r>
      <w:r w:rsidR="00DA6D02" w:rsidRPr="0027466F">
        <w:t xml:space="preserve">. </w:t>
      </w:r>
    </w:p>
    <w:p w14:paraId="4C1E1635" w14:textId="77777777" w:rsidR="00F52A92" w:rsidRPr="0027466F" w:rsidRDefault="00F52A92" w:rsidP="005817BF">
      <w:pPr>
        <w:pStyle w:val="ListParagraph"/>
        <w:numPr>
          <w:ilvl w:val="1"/>
          <w:numId w:val="7"/>
        </w:numPr>
        <w:contextualSpacing w:val="0"/>
      </w:pPr>
      <w:r w:rsidRPr="0027466F">
        <w:t>integrates cost data into reports given regularly to providers to facilitate cost-of-care management.</w:t>
      </w:r>
    </w:p>
    <w:p w14:paraId="3946BA68" w14:textId="6CEFFFD7" w:rsidR="00F52A92" w:rsidRPr="0027466F" w:rsidRDefault="00F52A92" w:rsidP="005817BF">
      <w:pPr>
        <w:pStyle w:val="ListParagraph"/>
        <w:numPr>
          <w:ilvl w:val="0"/>
          <w:numId w:val="7"/>
        </w:numPr>
        <w:contextualSpacing w:val="0"/>
        <w:rPr>
          <w:b/>
          <w:bCs/>
        </w:rPr>
      </w:pPr>
      <w:r w:rsidRPr="0027466F">
        <w:rPr>
          <w:b/>
          <w:bCs/>
        </w:rPr>
        <w:t>Program development informed by population health analysis</w:t>
      </w:r>
    </w:p>
    <w:p w14:paraId="696A08BC" w14:textId="77777777" w:rsidR="00F52A92" w:rsidRPr="0027466F" w:rsidRDefault="00F52A92" w:rsidP="005817BF">
      <w:pPr>
        <w:pStyle w:val="ListParagraph"/>
        <w:numPr>
          <w:ilvl w:val="1"/>
          <w:numId w:val="7"/>
        </w:numPr>
        <w:contextualSpacing w:val="0"/>
      </w:pPr>
      <w:r w:rsidRPr="0027466F">
        <w:t xml:space="preserve">offers PHM programs that target all eligible members (not just facility-specific), and target members by medical diagnosis, BH needs (including non-CP eligible), HRSNs, care </w:t>
      </w:r>
      <w:proofErr w:type="gramStart"/>
      <w:r w:rsidRPr="0027466F">
        <w:t>transitions;</w:t>
      </w:r>
      <w:proofErr w:type="gramEnd"/>
      <w:r w:rsidRPr="0027466F">
        <w:t xml:space="preserve">  </w:t>
      </w:r>
    </w:p>
    <w:p w14:paraId="23DE1626" w14:textId="77777777" w:rsidR="00F52A92" w:rsidRPr="0027466F" w:rsidRDefault="00F52A92" w:rsidP="005817BF">
      <w:pPr>
        <w:pStyle w:val="ListParagraph"/>
        <w:numPr>
          <w:ilvl w:val="1"/>
          <w:numId w:val="7"/>
        </w:numPr>
        <w:contextualSpacing w:val="0"/>
      </w:pPr>
      <w:r w:rsidRPr="0027466F">
        <w:t xml:space="preserve">offer interactive wellness programs such as smoking cessation, diet/weight management. </w:t>
      </w:r>
    </w:p>
    <w:p w14:paraId="37221E6B" w14:textId="77777777" w:rsidR="008D26A1" w:rsidRPr="0027466F" w:rsidRDefault="008D26A1" w:rsidP="008D2FA1">
      <w:pPr>
        <w:pStyle w:val="Heading3"/>
        <w:spacing w:before="0" w:after="160" w:line="259" w:lineRule="auto"/>
        <w:rPr>
          <w:color w:val="auto"/>
        </w:rPr>
      </w:pPr>
      <w:bookmarkStart w:id="96" w:name="_Toc39068512"/>
      <w:bookmarkStart w:id="97" w:name="_Toc57728255"/>
      <w:r w:rsidRPr="0027466F">
        <w:rPr>
          <w:color w:val="auto"/>
        </w:rPr>
        <w:t>Results</w:t>
      </w:r>
      <w:bookmarkEnd w:id="96"/>
      <w:bookmarkEnd w:id="97"/>
    </w:p>
    <w:p w14:paraId="32F5CE68" w14:textId="3A238977" w:rsidR="008D26A1" w:rsidRPr="0027466F" w:rsidRDefault="008D26A1" w:rsidP="008D2FA1">
      <w:pPr>
        <w:rPr>
          <w:rFonts w:asciiTheme="majorHAnsi" w:hAnsiTheme="majorHAnsi"/>
        </w:rPr>
      </w:pPr>
      <w:r w:rsidRPr="0027466F">
        <w:rPr>
          <w:rStyle w:val="normaltextrun"/>
        </w:rPr>
        <w:t xml:space="preserve">The IA finds </w:t>
      </w:r>
      <w:r w:rsidRPr="0027466F">
        <w:rPr>
          <w:rStyle w:val="normaltextrun"/>
          <w:rFonts w:asciiTheme="majorHAnsi" w:hAnsiTheme="majorHAnsi" w:cstheme="majorHAnsi"/>
          <w:shd w:val="clear" w:color="auto" w:fill="FFFFFF"/>
        </w:rPr>
        <w:t xml:space="preserve">that </w:t>
      </w:r>
      <w:r w:rsidR="00CB0206" w:rsidRPr="0027466F">
        <w:rPr>
          <w:rStyle w:val="normaltextrun"/>
          <w:rFonts w:asciiTheme="majorHAnsi" w:hAnsiTheme="majorHAnsi" w:cstheme="majorHAnsi"/>
          <w:shd w:val="clear" w:color="auto" w:fill="FFFFFF"/>
        </w:rPr>
        <w:t>AHP MV</w:t>
      </w:r>
      <w:r w:rsidRPr="0027466F">
        <w:rPr>
          <w:rStyle w:val="normaltextrun"/>
          <w:rFonts w:asciiTheme="majorHAnsi" w:hAnsiTheme="majorHAnsi" w:cstheme="majorHAnsi"/>
          <w:shd w:val="clear" w:color="auto" w:fill="FFFFFF"/>
        </w:rPr>
        <w:t xml:space="preserve">ACO </w:t>
      </w:r>
      <w:r w:rsidR="00FB779C" w:rsidRPr="0027466F">
        <w:rPr>
          <w:rStyle w:val="normaltextrun"/>
          <w:rFonts w:asciiTheme="majorHAnsi" w:hAnsiTheme="majorHAnsi" w:cstheme="majorHAnsi"/>
          <w:shd w:val="clear" w:color="auto" w:fill="FFFFFF"/>
        </w:rPr>
        <w:t>is</w:t>
      </w:r>
      <w:r w:rsidR="00FB779C" w:rsidRPr="0027466F">
        <w:rPr>
          <w:rStyle w:val="normaltextrun"/>
        </w:rPr>
        <w:t xml:space="preserve"> </w:t>
      </w:r>
      <w:r w:rsidR="00F44AE5" w:rsidRPr="0027466F">
        <w:rPr>
          <w:rStyle w:val="normaltextrun"/>
          <w:b/>
          <w:bCs/>
        </w:rPr>
        <w:t>On</w:t>
      </w:r>
      <w:r w:rsidR="00F44AE5" w:rsidRPr="0027466F">
        <w:rPr>
          <w:rStyle w:val="normaltextrun"/>
          <w:rFonts w:asciiTheme="majorHAnsi" w:hAnsiTheme="majorHAnsi" w:cstheme="majorHAnsi"/>
          <w:b/>
          <w:bCs/>
          <w:shd w:val="clear" w:color="auto" w:fill="FFFFFF"/>
        </w:rPr>
        <w:t xml:space="preserve"> </w:t>
      </w:r>
      <w:r w:rsidR="00F44AE5" w:rsidRPr="0027466F">
        <w:rPr>
          <w:rStyle w:val="normaltextrun"/>
          <w:b/>
          <w:bCs/>
        </w:rPr>
        <w:t>track</w:t>
      </w:r>
      <w:r w:rsidRPr="0027466F">
        <w:rPr>
          <w:rFonts w:asciiTheme="majorHAnsi" w:hAnsiTheme="majorHAnsi"/>
          <w:b/>
        </w:rPr>
        <w:t xml:space="preserve"> with </w:t>
      </w:r>
      <w:r w:rsidR="009100C3" w:rsidRPr="0027466F">
        <w:rPr>
          <w:rFonts w:asciiTheme="majorHAnsi" w:hAnsiTheme="majorHAnsi"/>
          <w:b/>
        </w:rPr>
        <w:t xml:space="preserve">no </w:t>
      </w:r>
      <w:r w:rsidR="00FB779C" w:rsidRPr="0027466F">
        <w:rPr>
          <w:rFonts w:asciiTheme="majorHAnsi" w:hAnsiTheme="majorHAnsi"/>
          <w:b/>
        </w:rPr>
        <w:t>r</w:t>
      </w:r>
      <w:r w:rsidRPr="0027466F">
        <w:rPr>
          <w:rFonts w:asciiTheme="majorHAnsi" w:hAnsiTheme="majorHAnsi"/>
          <w:b/>
        </w:rPr>
        <w:t>ecommendations</w:t>
      </w:r>
      <w:r w:rsidRPr="0027466F">
        <w:rPr>
          <w:rStyle w:val="normaltextrun"/>
        </w:rPr>
        <w:t xml:space="preserve"> in the </w:t>
      </w:r>
      <w:r w:rsidR="008D5AB3" w:rsidRPr="0027466F">
        <w:rPr>
          <w:rStyle w:val="normaltextrun"/>
        </w:rPr>
        <w:t>P</w:t>
      </w:r>
      <w:r w:rsidRPr="0027466F">
        <w:rPr>
          <w:rStyle w:val="normaltextrun"/>
        </w:rPr>
        <w:t xml:space="preserve">opulation </w:t>
      </w:r>
      <w:r w:rsidR="008D5AB3" w:rsidRPr="0027466F">
        <w:rPr>
          <w:rStyle w:val="normaltextrun"/>
        </w:rPr>
        <w:t>H</w:t>
      </w:r>
      <w:r w:rsidRPr="0027466F">
        <w:rPr>
          <w:rStyle w:val="normaltextrun"/>
        </w:rPr>
        <w:t xml:space="preserve">ealth </w:t>
      </w:r>
      <w:r w:rsidR="008D5AB3" w:rsidRPr="0027466F">
        <w:rPr>
          <w:rStyle w:val="normaltextrun"/>
        </w:rPr>
        <w:t>M</w:t>
      </w:r>
      <w:r w:rsidRPr="0027466F">
        <w:rPr>
          <w:rStyle w:val="normaltextrun"/>
        </w:rPr>
        <w:t>anagement focus area.</w:t>
      </w:r>
      <w:r w:rsidRPr="0027466F">
        <w:rPr>
          <w:rStyle w:val="eop"/>
        </w:rPr>
        <w:t> </w:t>
      </w:r>
    </w:p>
    <w:p w14:paraId="229A5304" w14:textId="77777777" w:rsidR="001743D4" w:rsidRPr="0027466F" w:rsidRDefault="001743D4" w:rsidP="001743D4">
      <w:pPr>
        <w:spacing w:line="256" w:lineRule="auto"/>
        <w:rPr>
          <w:b/>
          <w:bCs/>
        </w:rPr>
      </w:pPr>
      <w:bookmarkStart w:id="98" w:name="_Toc39068513"/>
      <w:r w:rsidRPr="0027466F">
        <w:rPr>
          <w:b/>
          <w:bCs/>
        </w:rPr>
        <w:t>Integration of health-related social needs</w:t>
      </w:r>
    </w:p>
    <w:p w14:paraId="156F8D08" w14:textId="77777777" w:rsidR="001743D4" w:rsidRPr="0027466F" w:rsidRDefault="001743D4" w:rsidP="001743D4">
      <w:pPr>
        <w:spacing w:line="256" w:lineRule="auto"/>
        <w:ind w:left="360"/>
      </w:pPr>
      <w:r w:rsidRPr="0027466F">
        <w:t>AHP MVACO conducts standardized screening for health-related social needs (HRSN) that includes housing, food, and transportation and incorporates HRSN with other factors to target members for more intensive services. These screenings inform the development of HRSN programs such as: transportation vouchers</w:t>
      </w:r>
      <w:r w:rsidRPr="0027466F">
        <w:rPr>
          <w:rStyle w:val="FootnoteReference"/>
        </w:rPr>
        <w:footnoteReference w:id="13"/>
      </w:r>
      <w:r w:rsidRPr="0027466F">
        <w:t xml:space="preserve">, providing phones to members, programs to increase member engagement </w:t>
      </w:r>
      <w:r w:rsidRPr="0027466F">
        <w:lastRenderedPageBreak/>
        <w:t xml:space="preserve">in their care by providing group exercise classes or health education, medical interpreter services to increase health literacy, and a training for staff to better engage members who might not be able to understand English. </w:t>
      </w:r>
    </w:p>
    <w:p w14:paraId="738237CE" w14:textId="040A31E2" w:rsidR="001743D4" w:rsidRPr="0027466F" w:rsidRDefault="006F0C90" w:rsidP="001743D4">
      <w:pPr>
        <w:spacing w:line="256" w:lineRule="auto"/>
        <w:ind w:left="360"/>
      </w:pPr>
      <w:r>
        <w:t>As shown in Figure 5, a</w:t>
      </w:r>
      <w:r w:rsidR="001743D4" w:rsidRPr="0027466F">
        <w:t>ll AHP MVACO practice sites responding to the ACO Practice Site Administrator Survey indicated screening for depression, substance use, opioid use, and tobacco use. AHP MVACO Practice sites responding to the survey also indicated that they conduct screening for a range of needs including housing instability, transportation needs, utility needs, and need for financial assistance with medical bill</w:t>
      </w:r>
      <w:r>
        <w:t>s</w:t>
      </w:r>
      <w:r w:rsidR="001743D4" w:rsidRPr="0027466F">
        <w:t xml:space="preserve">. </w:t>
      </w:r>
    </w:p>
    <w:p w14:paraId="65A3DA1C" w14:textId="7230D65A" w:rsidR="001743D4" w:rsidRPr="0027466F" w:rsidRDefault="007B4DCE" w:rsidP="001743D4">
      <w:pPr>
        <w:spacing w:line="256" w:lineRule="auto"/>
        <w:ind w:left="360"/>
      </w:pPr>
      <w:r>
        <w:t xml:space="preserve">AHP MVACO </w:t>
      </w:r>
      <w:r w:rsidR="001743D4" w:rsidRPr="0027466F">
        <w:t xml:space="preserve">is working to develop and integrate mature partnerships with community-based organizations to whom they can refer members for services. In 2017, the Greater Lawrence Family Health Center screened a sample of 1272 GLFHC members who were seen for medical appointments and found that 67% experienced food insecurity. </w:t>
      </w:r>
      <w:r>
        <w:t xml:space="preserve">AHP MVACO </w:t>
      </w:r>
      <w:r w:rsidR="001743D4" w:rsidRPr="0027466F">
        <w:t xml:space="preserve">partnered with local agencies such as the Greater Lawrence Family Health Center and the Greater Boston Food Bank (GBFB) to hold free monthly produce mobile markets to members and community members since August 2016. As of December 2017, </w:t>
      </w:r>
      <w:r>
        <w:t xml:space="preserve">AHP MVACO </w:t>
      </w:r>
      <w:r w:rsidR="001743D4" w:rsidRPr="0027466F">
        <w:t xml:space="preserve">reports that 16 mobile markets have been held, and more than 185,000 pounds of free produce have been distributed. </w:t>
      </w:r>
      <w:r>
        <w:t xml:space="preserve">AHP </w:t>
      </w:r>
      <w:r w:rsidR="001743D4" w:rsidRPr="0027466F">
        <w:t>MVACO has received approval for their plan for provision of flexible services.</w:t>
      </w:r>
    </w:p>
    <w:p w14:paraId="59F3632D" w14:textId="511A00D9" w:rsidR="001743D4" w:rsidRPr="0027466F" w:rsidRDefault="001743D4" w:rsidP="001743D4">
      <w:pPr>
        <w:spacing w:line="257" w:lineRule="auto"/>
        <w:ind w:left="360"/>
        <w:rPr>
          <w:u w:val="single"/>
        </w:rPr>
      </w:pPr>
      <w:r w:rsidRPr="0027466F">
        <w:rPr>
          <w:u w:val="single"/>
        </w:rPr>
        <w:t xml:space="preserve">Figure </w:t>
      </w:r>
      <w:r w:rsidRPr="0027466F">
        <w:rPr>
          <w:noProof/>
          <w:color w:val="2B579A"/>
          <w:u w:val="single"/>
          <w:shd w:val="clear" w:color="auto" w:fill="E6E6E6"/>
        </w:rPr>
        <w:fldChar w:fldCharType="begin"/>
      </w:r>
      <w:r w:rsidRPr="0027466F">
        <w:rPr>
          <w:noProof/>
          <w:u w:val="single"/>
        </w:rPr>
        <w:instrText xml:space="preserve"> SEQ Figure \* ARABIC </w:instrText>
      </w:r>
      <w:r w:rsidRPr="0027466F">
        <w:rPr>
          <w:noProof/>
          <w:color w:val="2B579A"/>
          <w:u w:val="single"/>
          <w:shd w:val="clear" w:color="auto" w:fill="E6E6E6"/>
        </w:rPr>
        <w:fldChar w:fldCharType="separate"/>
      </w:r>
      <w:r w:rsidR="000E534F">
        <w:rPr>
          <w:noProof/>
          <w:u w:val="single"/>
        </w:rPr>
        <w:t>2</w:t>
      </w:r>
      <w:r w:rsidRPr="0027466F">
        <w:rPr>
          <w:noProof/>
          <w:color w:val="2B579A"/>
          <w:u w:val="single"/>
          <w:shd w:val="clear" w:color="auto" w:fill="E6E6E6"/>
        </w:rPr>
        <w:fldChar w:fldCharType="end"/>
      </w:r>
      <w:r w:rsidRPr="0027466F">
        <w:rPr>
          <w:u w:val="single"/>
        </w:rPr>
        <w:t>. Prevalence of Screening for social and other needs at Practice Sites</w:t>
      </w:r>
    </w:p>
    <w:p w14:paraId="69308A9D" w14:textId="77777777" w:rsidR="001743D4" w:rsidRPr="0027466F" w:rsidRDefault="001743D4" w:rsidP="001743D4">
      <w:pPr>
        <w:keepNext/>
        <w:spacing w:line="257" w:lineRule="auto"/>
        <w:ind w:left="360"/>
      </w:pPr>
      <w:r w:rsidRPr="0027466F">
        <w:rPr>
          <w:noProof/>
          <w:color w:val="2B579A"/>
          <w:shd w:val="clear" w:color="auto" w:fill="E6E6E6"/>
        </w:rPr>
        <w:drawing>
          <wp:inline distT="0" distB="0" distL="0" distR="0" wp14:anchorId="6C70B1A2" wp14:editId="408BC52D">
            <wp:extent cx="5822950" cy="3746500"/>
            <wp:effectExtent l="19050" t="19050" r="25400" b="25400"/>
            <wp:docPr id="5" name="Picture 8" descr="Figure 5 shows that all AHP MVACO practice sites responding to the ACO Practice Site Administrator Survey indicated screening for depression, substance use, opioid use, and tobacco use. AHP MVACO Practice sites responding to the survey also indicated that they conduct screening for a range of needs including housing instability, transportation needs, utility needs, and need for financial assistance with medical b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descr="Figure 5 shows that all AHP MVACO practice sites responding to the ACO Practice Site Administrator Survey indicated screening for depression, substance use, opioid use, and tobacco use. AHP MVACO Practice sites responding to the survey also indicated that they conduct screening for a range of needs including housing instability, transportation needs, utility needs, and need for financial assistance with medical bills."/>
                    <pic:cNvPicPr>
                      <a:picLocks noChangeAspect="1" noChangeArrowheads="1"/>
                    </pic:cNvPicPr>
                  </pic:nvPicPr>
                  <pic:blipFill rotWithShape="1">
                    <a:blip r:embed="rId22">
                      <a:extLst>
                        <a:ext uri="{28A0092B-C50C-407E-A947-70E740481C1C}">
                          <a14:useLocalDpi xmlns:a14="http://schemas.microsoft.com/office/drawing/2010/main" val="0"/>
                        </a:ext>
                      </a:extLst>
                    </a:blip>
                    <a:srcRect l="857" t="502" r="963" b="838"/>
                    <a:stretch/>
                  </pic:blipFill>
                  <pic:spPr bwMode="auto">
                    <a:xfrm>
                      <a:off x="0" y="0"/>
                      <a:ext cx="5822950" cy="3746500"/>
                    </a:xfrm>
                    <a:prstGeom prst="rect">
                      <a:avLst/>
                    </a:prstGeom>
                    <a:noFill/>
                    <a:ln w="3175">
                      <a:solidFill>
                        <a:schemeClr val="bg2">
                          <a:lumMod val="95000"/>
                        </a:schemeClr>
                      </a:solidFill>
                    </a:ln>
                    <a:extLst>
                      <a:ext uri="{53640926-AAD7-44D8-BBD7-CCE9431645EC}">
                        <a14:shadowObscured xmlns:a14="http://schemas.microsoft.com/office/drawing/2010/main"/>
                      </a:ext>
                    </a:extLst>
                  </pic:spPr>
                </pic:pic>
              </a:graphicData>
            </a:graphic>
          </wp:inline>
        </w:drawing>
      </w:r>
    </w:p>
    <w:p w14:paraId="06429E01" w14:textId="77777777" w:rsidR="001743D4" w:rsidRPr="0027466F" w:rsidRDefault="001743D4" w:rsidP="001743D4">
      <w:pPr>
        <w:spacing w:after="0" w:line="257" w:lineRule="auto"/>
        <w:ind w:left="360"/>
        <w:rPr>
          <w:sz w:val="16"/>
          <w:szCs w:val="16"/>
        </w:rPr>
      </w:pPr>
      <w:r w:rsidRPr="0027466F">
        <w:rPr>
          <w:sz w:val="16"/>
          <w:szCs w:val="16"/>
        </w:rPr>
        <w:t xml:space="preserve">Number of Practices Reporting in the State, N = 225 </w:t>
      </w:r>
    </w:p>
    <w:p w14:paraId="44B42E3B" w14:textId="77777777" w:rsidR="001743D4" w:rsidRPr="0027466F" w:rsidRDefault="001743D4" w:rsidP="001743D4">
      <w:pPr>
        <w:spacing w:after="0" w:line="257" w:lineRule="auto"/>
        <w:ind w:left="360"/>
        <w:rPr>
          <w:sz w:val="16"/>
          <w:szCs w:val="16"/>
        </w:rPr>
      </w:pPr>
      <w:r w:rsidRPr="0027466F">
        <w:rPr>
          <w:sz w:val="16"/>
          <w:szCs w:val="16"/>
        </w:rPr>
        <w:t>Number of Practices Reporting in MVACO, N = 9</w:t>
      </w:r>
    </w:p>
    <w:p w14:paraId="4F5E6B2B" w14:textId="77777777" w:rsidR="001743D4" w:rsidRPr="0027466F" w:rsidRDefault="001743D4" w:rsidP="001743D4">
      <w:pPr>
        <w:spacing w:after="0" w:line="257" w:lineRule="auto"/>
        <w:ind w:left="360"/>
        <w:rPr>
          <w:i/>
          <w:iCs/>
          <w:sz w:val="16"/>
          <w:szCs w:val="16"/>
        </w:rPr>
      </w:pPr>
      <w:r w:rsidRPr="0027466F">
        <w:rPr>
          <w:sz w:val="16"/>
          <w:szCs w:val="16"/>
        </w:rPr>
        <w:t xml:space="preserve">Figure displays responses to Q14. </w:t>
      </w:r>
      <w:r w:rsidRPr="0027466F">
        <w:rPr>
          <w:i/>
          <w:iCs/>
          <w:sz w:val="16"/>
          <w:szCs w:val="16"/>
        </w:rPr>
        <w:t xml:space="preserve">For which of the following are MassHealth members in your practice </w:t>
      </w:r>
    </w:p>
    <w:p w14:paraId="74423360" w14:textId="77777777" w:rsidR="001743D4" w:rsidRPr="0027466F" w:rsidRDefault="001743D4" w:rsidP="001743D4">
      <w:pPr>
        <w:spacing w:after="0" w:line="257" w:lineRule="auto"/>
        <w:ind w:left="360"/>
        <w:rPr>
          <w:i/>
          <w:iCs/>
          <w:sz w:val="16"/>
          <w:szCs w:val="16"/>
        </w:rPr>
      </w:pPr>
      <w:r w:rsidRPr="0027466F">
        <w:rPr>
          <w:i/>
          <w:iCs/>
          <w:sz w:val="16"/>
          <w:szCs w:val="16"/>
        </w:rPr>
        <w:t>systematically screened? Select if screening takes place at any level (Managed Care Organization, Accountable Care Organization, Practice, CP)</w:t>
      </w:r>
    </w:p>
    <w:p w14:paraId="2AB9D327" w14:textId="77777777" w:rsidR="001743D4" w:rsidRPr="0027466F" w:rsidRDefault="001743D4" w:rsidP="001743D4">
      <w:pPr>
        <w:spacing w:after="0" w:line="257" w:lineRule="auto"/>
        <w:ind w:left="360"/>
        <w:rPr>
          <w:sz w:val="16"/>
          <w:szCs w:val="16"/>
        </w:rPr>
      </w:pPr>
      <w:r w:rsidRPr="0027466F">
        <w:rPr>
          <w:sz w:val="16"/>
          <w:szCs w:val="16"/>
        </w:rPr>
        <w:t xml:space="preserve">Statistical significance testing was not done due to small sample size. </w:t>
      </w:r>
    </w:p>
    <w:p w14:paraId="35E63A96" w14:textId="77777777" w:rsidR="001743D4" w:rsidRPr="0027466F" w:rsidRDefault="001743D4" w:rsidP="001743D4">
      <w:pPr>
        <w:spacing w:after="0" w:line="240" w:lineRule="auto"/>
      </w:pPr>
      <w:r w:rsidRPr="0027466F">
        <w:br w:type="page"/>
      </w:r>
    </w:p>
    <w:p w14:paraId="5C6267E7" w14:textId="77777777" w:rsidR="001743D4" w:rsidRPr="0027466F" w:rsidRDefault="001743D4" w:rsidP="001743D4">
      <w:pPr>
        <w:spacing w:line="256" w:lineRule="auto"/>
        <w:rPr>
          <w:b/>
          <w:bCs/>
        </w:rPr>
      </w:pPr>
      <w:r w:rsidRPr="0027466F">
        <w:rPr>
          <w:b/>
          <w:bCs/>
        </w:rPr>
        <w:lastRenderedPageBreak/>
        <w:t>Population health analysis</w:t>
      </w:r>
    </w:p>
    <w:p w14:paraId="4638F9D6" w14:textId="569C314E" w:rsidR="001743D4" w:rsidRPr="0027466F" w:rsidRDefault="007B4DCE" w:rsidP="001743D4">
      <w:pPr>
        <w:spacing w:line="256" w:lineRule="auto"/>
        <w:ind w:left="360"/>
      </w:pPr>
      <w:r>
        <w:t xml:space="preserve">AHP </w:t>
      </w:r>
      <w:r w:rsidR="001743D4" w:rsidRPr="0027466F">
        <w:t xml:space="preserve">MVACO maintains registries of high-risk members, has a coherent strategy for stratifying members to service intensity, and combines varied data sources to develop registries and stratify members. The PAU at the MCO supports this risk stratification process and uses a predictive modeling tool to develop a monthly list of high-risk members with unique health needs. These needs are identified via an algorithm based on social and behavioral determinants of health, medical, </w:t>
      </w:r>
      <w:r w:rsidR="00983BD2">
        <w:t>BH</w:t>
      </w:r>
      <w:r w:rsidR="001743D4" w:rsidRPr="0027466F">
        <w:t xml:space="preserve">, SUD, and pharmacy claim data. The PAU members also review the output of the predictive modeling tool and the care management team's potential impact. </w:t>
      </w:r>
    </w:p>
    <w:p w14:paraId="12D55652" w14:textId="411C6BDB" w:rsidR="001743D4" w:rsidRPr="0027466F" w:rsidRDefault="001743D4" w:rsidP="001743D4">
      <w:pPr>
        <w:spacing w:line="256" w:lineRule="auto"/>
        <w:ind w:left="360"/>
      </w:pPr>
      <w:r w:rsidRPr="0027466F">
        <w:t xml:space="preserve">The Air Traffic Control (ATC) team then reviews the list of high-risk AHP MVACO members and additional member information in the EHR. From the EHR, the team also has access to and reviews additional medical data, social and </w:t>
      </w:r>
      <w:r w:rsidR="00826C98">
        <w:t>BH</w:t>
      </w:r>
      <w:r w:rsidRPr="0027466F">
        <w:t xml:space="preserve"> data, any existing relationships with LTSS and/or BH CPs, and existing PCP relationships. The ATC team also receives referrals directly from clinicians, PCPs, utilization management reviewers, and Community Partners provide community risk evaluations</w:t>
      </w:r>
      <w:r w:rsidR="00AC61D4">
        <w:t xml:space="preserve">. </w:t>
      </w:r>
      <w:r w:rsidRPr="0027466F">
        <w:t xml:space="preserve">Based on all of these sources, the ATC identifies members who would most benefit from care management services and assigns them to the appropriate care management team. </w:t>
      </w:r>
    </w:p>
    <w:p w14:paraId="1D5D3785" w14:textId="7A628753" w:rsidR="001743D4" w:rsidRPr="0027466F" w:rsidRDefault="001743D4" w:rsidP="001743D4">
      <w:pPr>
        <w:spacing w:line="256" w:lineRule="auto"/>
        <w:ind w:left="360"/>
      </w:pPr>
      <w:r w:rsidRPr="0027466F">
        <w:t xml:space="preserve">One of the ACO's DSRIP goals is to manage "cost and utilization by supporting the data needs through the data warehouse to be able to determine any decreases in utilization rates of emergency room and inpatient admissions for members enrolled in care management." </w:t>
      </w:r>
      <w:r w:rsidR="00073A95">
        <w:t xml:space="preserve">AHP MVACO </w:t>
      </w:r>
      <w:r w:rsidRPr="0027466F">
        <w:t xml:space="preserve">uses a centralized data warehouse, including hardware, software, consulting services, Business Intelligence </w:t>
      </w:r>
      <w:proofErr w:type="gramStart"/>
      <w:r w:rsidRPr="0027466F">
        <w:t>Director</w:t>
      </w:r>
      <w:proofErr w:type="gramEnd"/>
      <w:r w:rsidRPr="0027466F">
        <w:t xml:space="preserve"> and senior data analyst in order to integrate clinical data from the health center’s EHR, the hospital’s EHR and financial claims data from AHP and worked to integrate care plan information from the CCA system used for care management workflows and documentation during PY2.</w:t>
      </w:r>
    </w:p>
    <w:p w14:paraId="1C27B7D8" w14:textId="77777777" w:rsidR="001743D4" w:rsidRPr="0027466F" w:rsidRDefault="001743D4" w:rsidP="001743D4">
      <w:pPr>
        <w:spacing w:line="256" w:lineRule="auto"/>
        <w:ind w:left="360"/>
      </w:pPr>
      <w:r w:rsidRPr="0027466F">
        <w:t>AHP MVACO utilizes total cost of care (TCOC) performance accountability goals, and reports that care team members are educated on the quality goals so that anyone working with members can help achieve those goals and inform treatment decisions.</w:t>
      </w:r>
    </w:p>
    <w:p w14:paraId="3AC49ABB" w14:textId="77777777" w:rsidR="001743D4" w:rsidRPr="0027466F" w:rsidRDefault="001743D4" w:rsidP="001743D4">
      <w:pPr>
        <w:spacing w:line="256" w:lineRule="auto"/>
        <w:rPr>
          <w:b/>
          <w:bCs/>
        </w:rPr>
      </w:pPr>
      <w:r w:rsidRPr="0027466F">
        <w:rPr>
          <w:b/>
          <w:bCs/>
        </w:rPr>
        <w:t>Program development informed by population health analysis</w:t>
      </w:r>
    </w:p>
    <w:p w14:paraId="2370D9CB" w14:textId="77777777" w:rsidR="001743D4" w:rsidRPr="0027466F" w:rsidRDefault="001743D4" w:rsidP="001743D4">
      <w:pPr>
        <w:spacing w:line="256" w:lineRule="auto"/>
        <w:ind w:left="360"/>
      </w:pPr>
      <w:r w:rsidRPr="0027466F">
        <w:t xml:space="preserve">AHP MVACO offers programs informed by HRSN screening, including one focused on a “face to face model of care coordination delivered in the community, visiting members in their homes, during hospitalizations, shelters or other public venues." Serving both the adult and pediatric populations, the program aims to reduce uncoordinated care, improve quality of life, and reduce ER and inpatient visits/admissions. </w:t>
      </w:r>
    </w:p>
    <w:p w14:paraId="1C69D197" w14:textId="2F317D3E" w:rsidR="001743D4" w:rsidRPr="0027466F" w:rsidRDefault="001743D4" w:rsidP="001743D4">
      <w:pPr>
        <w:spacing w:line="256" w:lineRule="auto"/>
        <w:ind w:left="360"/>
      </w:pPr>
      <w:r w:rsidRPr="0027466F">
        <w:t xml:space="preserve">Another program, a collaboration between the MCO and a collaboration between the MCO and a </w:t>
      </w:r>
      <w:r w:rsidR="00073A95">
        <w:t>CP</w:t>
      </w:r>
      <w:r w:rsidRPr="0027466F">
        <w:t xml:space="preserve">, developed an integrated care model to support members impacted by serious mental illness (SMI). The program aims to meet the complex and special needs of members with co-morbid medical and </w:t>
      </w:r>
      <w:r w:rsidR="00826C98">
        <w:t>BH</w:t>
      </w:r>
      <w:r w:rsidRPr="0027466F">
        <w:t xml:space="preserve"> conditions and identifies members based on critical population health needs, such as housing, food, transportation, and also offers links to community-based </w:t>
      </w:r>
      <w:r w:rsidR="00983BD2">
        <w:t>BH</w:t>
      </w:r>
      <w:r w:rsidRPr="0027466F">
        <w:t xml:space="preserve"> resources. In 2019, </w:t>
      </w:r>
      <w:r w:rsidR="00B93E7A">
        <w:t xml:space="preserve">AHP MVACO </w:t>
      </w:r>
      <w:r w:rsidRPr="0027466F">
        <w:t>combined the programs into one program called "Your Care Circle."</w:t>
      </w:r>
    </w:p>
    <w:p w14:paraId="659AA911" w14:textId="7802BF17" w:rsidR="008D26A1" w:rsidRPr="0027466F" w:rsidRDefault="008D26A1" w:rsidP="008D2FA1">
      <w:pPr>
        <w:pStyle w:val="Heading3"/>
        <w:spacing w:before="0" w:after="160" w:line="259" w:lineRule="auto"/>
        <w:rPr>
          <w:color w:val="auto"/>
        </w:rPr>
      </w:pPr>
      <w:bookmarkStart w:id="99" w:name="_Toc57728256"/>
      <w:r w:rsidRPr="0027466F">
        <w:rPr>
          <w:color w:val="auto"/>
        </w:rPr>
        <w:t>Recommendations</w:t>
      </w:r>
      <w:bookmarkEnd w:id="98"/>
      <w:bookmarkEnd w:id="99"/>
    </w:p>
    <w:p w14:paraId="4EC6040E" w14:textId="2A29DFCC" w:rsidR="00E2408D" w:rsidRPr="0027466F" w:rsidRDefault="00E2408D" w:rsidP="00E2408D">
      <w:pPr>
        <w:ind w:left="360"/>
      </w:pPr>
      <w:r w:rsidRPr="0027466F">
        <w:t>The IA has no recommendations for the Population Health Management</w:t>
      </w:r>
      <w:r w:rsidRPr="0027466F">
        <w:rPr>
          <w:b/>
          <w:bCs/>
        </w:rPr>
        <w:t xml:space="preserve"> </w:t>
      </w:r>
      <w:r w:rsidRPr="0027466F">
        <w:t>focus area.</w:t>
      </w:r>
    </w:p>
    <w:p w14:paraId="00C1334B" w14:textId="237F022E" w:rsidR="00B06EC6" w:rsidRPr="0027466F"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27466F">
        <w:rPr>
          <w:rFonts w:ascii="Arial" w:hAnsi="Arial"/>
          <w:sz w:val="20"/>
          <w:szCs w:val="20"/>
        </w:rPr>
        <w:t>Promising practices that ACOs have found useful in this area include:</w:t>
      </w:r>
    </w:p>
    <w:p w14:paraId="617C03AD" w14:textId="77777777" w:rsidR="003E7B83" w:rsidRPr="0027466F" w:rsidRDefault="003E7B83" w:rsidP="005817BF">
      <w:pPr>
        <w:numPr>
          <w:ilvl w:val="0"/>
          <w:numId w:val="22"/>
        </w:numPr>
        <w:rPr>
          <w:rFonts w:eastAsia="SimSun" w:cs="Arial"/>
          <w:b/>
          <w:bCs/>
          <w:szCs w:val="20"/>
        </w:rPr>
      </w:pPr>
      <w:r w:rsidRPr="0027466F">
        <w:rPr>
          <w:rFonts w:eastAsia="Arial" w:cs="Arial"/>
          <w:b/>
          <w:bCs/>
          <w:szCs w:val="20"/>
        </w:rPr>
        <w:t>Integration of health-related social needs</w:t>
      </w:r>
    </w:p>
    <w:p w14:paraId="6DA5DCEF" w14:textId="164C35FB" w:rsidR="003E7B83" w:rsidRPr="0027466F" w:rsidRDefault="003B72B1" w:rsidP="005817BF">
      <w:pPr>
        <w:numPr>
          <w:ilvl w:val="1"/>
          <w:numId w:val="22"/>
        </w:numPr>
        <w:rPr>
          <w:rFonts w:eastAsia="SimSun" w:cs="Arial"/>
          <w:szCs w:val="20"/>
        </w:rPr>
      </w:pPr>
      <w:r w:rsidRPr="0027466F">
        <w:rPr>
          <w:rFonts w:eastAsia="SimSun" w:cs="Arial"/>
          <w:szCs w:val="20"/>
        </w:rPr>
        <w:t>i</w:t>
      </w:r>
      <w:r w:rsidR="003E7B83" w:rsidRPr="0027466F">
        <w:rPr>
          <w:rFonts w:eastAsia="SimSun" w:cs="Arial"/>
          <w:szCs w:val="20"/>
        </w:rPr>
        <w:t xml:space="preserve">mplementing universal HRSN screening in all primary care sites and behavioral health outpatient sites. </w:t>
      </w:r>
    </w:p>
    <w:p w14:paraId="0F19BBE8" w14:textId="46FE52A4" w:rsidR="003E7B83" w:rsidRPr="0027466F" w:rsidRDefault="003B72B1" w:rsidP="005817BF">
      <w:pPr>
        <w:numPr>
          <w:ilvl w:val="1"/>
          <w:numId w:val="22"/>
        </w:numPr>
        <w:rPr>
          <w:rFonts w:eastAsia="SimSun" w:cs="Arial"/>
          <w:szCs w:val="20"/>
        </w:rPr>
      </w:pPr>
      <w:r w:rsidRPr="0027466F">
        <w:rPr>
          <w:rFonts w:cs="Arial"/>
          <w:szCs w:val="20"/>
        </w:rPr>
        <w:t>u</w:t>
      </w:r>
      <w:r w:rsidR="003E7B83" w:rsidRPr="0027466F">
        <w:rPr>
          <w:rFonts w:cs="Arial"/>
          <w:szCs w:val="20"/>
        </w:rPr>
        <w:t>sing screening tools designed to identify members with high BH and LTSS needs.</w:t>
      </w:r>
    </w:p>
    <w:p w14:paraId="694A6927" w14:textId="33723D2D" w:rsidR="003E7B83" w:rsidRPr="0027466F" w:rsidRDefault="003B72B1" w:rsidP="005817BF">
      <w:pPr>
        <w:numPr>
          <w:ilvl w:val="1"/>
          <w:numId w:val="22"/>
        </w:numPr>
        <w:rPr>
          <w:rFonts w:eastAsia="SimSun" w:cs="Arial"/>
          <w:szCs w:val="20"/>
        </w:rPr>
      </w:pPr>
      <w:r w:rsidRPr="0027466F">
        <w:rPr>
          <w:rFonts w:cs="Arial"/>
          <w:szCs w:val="20"/>
        </w:rPr>
        <w:lastRenderedPageBreak/>
        <w:t>u</w:t>
      </w:r>
      <w:r w:rsidR="003E7B83" w:rsidRPr="0027466F">
        <w:rPr>
          <w:rFonts w:cs="Arial"/>
          <w:szCs w:val="20"/>
        </w:rPr>
        <w:t>sing root-cause analysis to identify underlying HRSNs or unmet BH needs that may be driving frequent ED utilization or readmissions.</w:t>
      </w:r>
    </w:p>
    <w:p w14:paraId="66B0EE02" w14:textId="149D6CBB" w:rsidR="003E7B83" w:rsidRPr="0027466F" w:rsidRDefault="003B72B1" w:rsidP="005817BF">
      <w:pPr>
        <w:numPr>
          <w:ilvl w:val="1"/>
          <w:numId w:val="22"/>
        </w:numPr>
        <w:rPr>
          <w:rFonts w:eastAsia="SimSun" w:cs="Arial"/>
          <w:szCs w:val="20"/>
        </w:rPr>
      </w:pPr>
      <w:r w:rsidRPr="0027466F">
        <w:rPr>
          <w:rFonts w:eastAsia="Arial" w:cs="Arial"/>
          <w:szCs w:val="20"/>
        </w:rPr>
        <w:t>p</w:t>
      </w:r>
      <w:r w:rsidR="003E7B83" w:rsidRPr="0027466F">
        <w:rPr>
          <w:rFonts w:eastAsia="Arial" w:cs="Arial"/>
          <w:szCs w:val="20"/>
        </w:rPr>
        <w:t xml:space="preserve">artnering with local fresh produce vendors, </w:t>
      </w:r>
      <w:r w:rsidR="003E7B83" w:rsidRPr="0027466F">
        <w:rPr>
          <w:rFonts w:eastAsia="Calibri" w:cs="Arial"/>
          <w:szCs w:val="20"/>
        </w:rPr>
        <w:t>mobile grocery markets,</w:t>
      </w:r>
      <w:r w:rsidR="003E7B83" w:rsidRPr="0027466F">
        <w:rPr>
          <w:rFonts w:eastAsia="Arial" w:cs="Arial"/>
          <w:szCs w:val="20"/>
        </w:rPr>
        <w:t xml:space="preserve"> and food banks to provide members with access to healthy meals</w:t>
      </w:r>
      <w:r w:rsidR="00DA6D02" w:rsidRPr="0027466F">
        <w:rPr>
          <w:rFonts w:eastAsia="Arial" w:cs="Arial"/>
          <w:szCs w:val="20"/>
        </w:rPr>
        <w:t xml:space="preserve">. </w:t>
      </w:r>
    </w:p>
    <w:p w14:paraId="2CA7B1B2" w14:textId="00FB6B96" w:rsidR="003E7B83" w:rsidRPr="0027466F" w:rsidRDefault="003B72B1" w:rsidP="005817BF">
      <w:pPr>
        <w:numPr>
          <w:ilvl w:val="1"/>
          <w:numId w:val="22"/>
        </w:numPr>
        <w:rPr>
          <w:rFonts w:eastAsia="SimSun" w:cs="Arial"/>
          <w:szCs w:val="20"/>
        </w:rPr>
      </w:pPr>
      <w:r w:rsidRPr="0027466F">
        <w:rPr>
          <w:rFonts w:eastAsia="Arial" w:cs="Arial"/>
          <w:szCs w:val="20"/>
        </w:rPr>
        <w:t>p</w:t>
      </w:r>
      <w:r w:rsidR="003E7B83" w:rsidRPr="0027466F">
        <w:rPr>
          <w:rFonts w:eastAsia="Arial" w:cs="Arial"/>
          <w:szCs w:val="20"/>
        </w:rPr>
        <w:t>roviding a meal delivery service, including medically tailored meals, for members who are not able to shop for or prepare meals.</w:t>
      </w:r>
    </w:p>
    <w:p w14:paraId="3858D3E1" w14:textId="69CDC397" w:rsidR="003E7B83" w:rsidRPr="0027466F" w:rsidRDefault="003B72B1" w:rsidP="005817BF">
      <w:pPr>
        <w:numPr>
          <w:ilvl w:val="1"/>
          <w:numId w:val="22"/>
        </w:numPr>
        <w:rPr>
          <w:rFonts w:eastAsia="SimSun" w:cs="Arial"/>
          <w:szCs w:val="20"/>
        </w:rPr>
      </w:pPr>
      <w:r w:rsidRPr="0027466F">
        <w:rPr>
          <w:rFonts w:eastAsia="SimSun" w:cs="Arial"/>
          <w:szCs w:val="20"/>
        </w:rPr>
        <w:t>o</w:t>
      </w:r>
      <w:r w:rsidR="003E7B83" w:rsidRPr="0027466F">
        <w:rPr>
          <w:rFonts w:eastAsia="SimSun" w:cs="Arial"/>
          <w:szCs w:val="20"/>
        </w:rPr>
        <w:t xml:space="preserve">rganizing a cross-functional committee to understand and address the impact of homelessness on members’ health care needs and utilization. </w:t>
      </w:r>
    </w:p>
    <w:p w14:paraId="42C52CE3" w14:textId="36B6E84A" w:rsidR="003E7B83" w:rsidRPr="0027466F" w:rsidRDefault="003B72B1" w:rsidP="005817BF">
      <w:pPr>
        <w:numPr>
          <w:ilvl w:val="1"/>
          <w:numId w:val="22"/>
        </w:numPr>
        <w:rPr>
          <w:rFonts w:eastAsia="SimSun" w:cs="Arial"/>
          <w:szCs w:val="20"/>
        </w:rPr>
      </w:pPr>
      <w:r w:rsidRPr="0027466F">
        <w:rPr>
          <w:rFonts w:eastAsia="SimSun" w:cs="Arial"/>
          <w:szCs w:val="20"/>
        </w:rPr>
        <w:t>e</w:t>
      </w:r>
      <w:r w:rsidR="003E7B83" w:rsidRPr="0027466F">
        <w:rPr>
          <w:rFonts w:eastAsia="SimSun" w:cs="Arial"/>
          <w:szCs w:val="20"/>
        </w:rPr>
        <w:t>nabling members and CCCM field staff to document HRSN screenings in the EHR using tablet devices with a secure web-based electronic platform.</w:t>
      </w:r>
    </w:p>
    <w:p w14:paraId="2157EB9D" w14:textId="16A9CB07" w:rsidR="003E7B83" w:rsidRPr="0027466F" w:rsidRDefault="003B72B1" w:rsidP="005817BF">
      <w:pPr>
        <w:numPr>
          <w:ilvl w:val="1"/>
          <w:numId w:val="22"/>
        </w:numPr>
        <w:rPr>
          <w:rFonts w:eastAsia="SimSun" w:cs="Arial"/>
          <w:szCs w:val="20"/>
        </w:rPr>
      </w:pPr>
      <w:r w:rsidRPr="0027466F">
        <w:rPr>
          <w:rFonts w:eastAsia="SimSun" w:cs="Arial"/>
          <w:szCs w:val="20"/>
        </w:rPr>
        <w:t>a</w:t>
      </w:r>
      <w:r w:rsidR="003E7B83" w:rsidRPr="0027466F">
        <w:rPr>
          <w:rFonts w:eastAsia="SimSun" w:cs="Arial"/>
          <w:szCs w:val="20"/>
        </w:rPr>
        <w:t>utomating referrals to community agencies in the EHR/care management platform.</w:t>
      </w:r>
    </w:p>
    <w:p w14:paraId="44F6B622" w14:textId="77777777" w:rsidR="003E7B83" w:rsidRPr="0027466F" w:rsidRDefault="003E7B83" w:rsidP="005817BF">
      <w:pPr>
        <w:numPr>
          <w:ilvl w:val="0"/>
          <w:numId w:val="22"/>
        </w:numPr>
        <w:rPr>
          <w:rFonts w:eastAsia="SimSun" w:cs="Arial"/>
          <w:b/>
          <w:bCs/>
          <w:szCs w:val="20"/>
        </w:rPr>
      </w:pPr>
      <w:r w:rsidRPr="0027466F">
        <w:rPr>
          <w:rFonts w:eastAsia="Arial" w:cs="Arial"/>
          <w:b/>
          <w:bCs/>
          <w:szCs w:val="20"/>
        </w:rPr>
        <w:t>Population health analysis</w:t>
      </w:r>
    </w:p>
    <w:p w14:paraId="47B616DC" w14:textId="19142271" w:rsidR="003E7B83" w:rsidRPr="0027466F" w:rsidRDefault="003B72B1" w:rsidP="005817BF">
      <w:pPr>
        <w:numPr>
          <w:ilvl w:val="1"/>
          <w:numId w:val="22"/>
        </w:numPr>
        <w:rPr>
          <w:rFonts w:eastAsia="SimSun" w:cs="Arial"/>
          <w:szCs w:val="20"/>
        </w:rPr>
      </w:pPr>
      <w:r w:rsidRPr="0027466F">
        <w:rPr>
          <w:rFonts w:eastAsia="SimSun" w:cs="Arial"/>
          <w:szCs w:val="20"/>
        </w:rPr>
        <w:t>d</w:t>
      </w:r>
      <w:r w:rsidR="003E7B83" w:rsidRPr="0027466F">
        <w:rPr>
          <w:rFonts w:eastAsia="SimSun" w:cs="Arial"/>
          <w:szCs w:val="20"/>
        </w:rPr>
        <w:t xml:space="preserve">eveloping and utilizing condition-specific dashboard reports for performance monitoring that include ED and hospital utilization and total medical expense. </w:t>
      </w:r>
    </w:p>
    <w:p w14:paraId="2F97CDF7" w14:textId="493DDD2B" w:rsidR="003E7B83" w:rsidRPr="0027466F" w:rsidRDefault="003B72B1" w:rsidP="005817BF">
      <w:pPr>
        <w:numPr>
          <w:ilvl w:val="1"/>
          <w:numId w:val="22"/>
        </w:numPr>
        <w:rPr>
          <w:rFonts w:eastAsia="SimSun" w:cs="Arial"/>
          <w:szCs w:val="20"/>
        </w:rPr>
      </w:pPr>
      <w:r w:rsidRPr="0027466F">
        <w:rPr>
          <w:rFonts w:eastAsia="SimSun" w:cs="Arial"/>
          <w:szCs w:val="20"/>
        </w:rPr>
        <w:t>d</w:t>
      </w:r>
      <w:r w:rsidR="003E7B83" w:rsidRPr="0027466F">
        <w:rPr>
          <w:rFonts w:eastAsia="SimSun" w:cs="Arial"/>
          <w:szCs w:val="20"/>
        </w:rPr>
        <w:t>eveloping key performance indicator (KPI) dashboards, viewable by providers, that track financial and operational metrics and provide insights into patient demographics and how the population utilizes services.</w:t>
      </w:r>
    </w:p>
    <w:p w14:paraId="6DC5409D" w14:textId="5F9C5D6D" w:rsidR="003E7B83" w:rsidRPr="0027466F" w:rsidRDefault="003B72B1" w:rsidP="005817BF">
      <w:pPr>
        <w:numPr>
          <w:ilvl w:val="1"/>
          <w:numId w:val="22"/>
        </w:numPr>
        <w:rPr>
          <w:rFonts w:eastAsia="SimSun" w:cs="Arial"/>
          <w:szCs w:val="20"/>
        </w:rPr>
      </w:pPr>
      <w:r w:rsidRPr="0027466F">
        <w:rPr>
          <w:rFonts w:eastAsia="SimSun" w:cs="Arial"/>
          <w:szCs w:val="20"/>
        </w:rPr>
        <w:t>d</w:t>
      </w:r>
      <w:r w:rsidR="003E7B83" w:rsidRPr="0027466F">
        <w:rPr>
          <w:rFonts w:eastAsia="SimSun" w:cs="Arial"/>
          <w:szCs w:val="20"/>
        </w:rPr>
        <w:t>eveloping a registry or roster that includes cost and utilization information from primary care and specialty services for primary care teams and ACO leadership to better serve MassHealth ACO members.</w:t>
      </w:r>
    </w:p>
    <w:p w14:paraId="434CB69A" w14:textId="2F958D0F" w:rsidR="003E7B83" w:rsidRPr="0027466F" w:rsidRDefault="003B72B1" w:rsidP="005817BF">
      <w:pPr>
        <w:numPr>
          <w:ilvl w:val="1"/>
          <w:numId w:val="22"/>
        </w:numPr>
        <w:rPr>
          <w:rFonts w:eastAsia="SimSun" w:cs="Arial"/>
          <w:szCs w:val="20"/>
        </w:rPr>
      </w:pPr>
      <w:r w:rsidRPr="0027466F">
        <w:rPr>
          <w:rFonts w:eastAsia="SimSun" w:cs="Arial"/>
          <w:szCs w:val="20"/>
        </w:rPr>
        <w:t>i</w:t>
      </w:r>
      <w:r w:rsidR="003E7B83" w:rsidRPr="0027466F">
        <w:rPr>
          <w:rFonts w:eastAsia="SimSun" w:cs="Arial"/>
          <w:szCs w:val="20"/>
        </w:rPr>
        <w:t>mplementing single sign-on and query capability into the online Prescription Monitoring Program, so that providers can quickly access and monitor past opioid prescriptions to promote safe opioid prescribing.</w:t>
      </w:r>
    </w:p>
    <w:p w14:paraId="71061D9D" w14:textId="77777777" w:rsidR="003E7B83" w:rsidRPr="0027466F" w:rsidRDefault="003E7B83" w:rsidP="005817BF">
      <w:pPr>
        <w:numPr>
          <w:ilvl w:val="0"/>
          <w:numId w:val="22"/>
        </w:numPr>
        <w:rPr>
          <w:rFonts w:eastAsia="SimSun" w:cs="Arial"/>
          <w:b/>
          <w:bCs/>
          <w:szCs w:val="20"/>
        </w:rPr>
      </w:pPr>
      <w:r w:rsidRPr="0027466F">
        <w:rPr>
          <w:rFonts w:eastAsia="Arial" w:cs="Arial"/>
          <w:b/>
          <w:bCs/>
          <w:szCs w:val="20"/>
        </w:rPr>
        <w:t>Program development informed by population health analysis</w:t>
      </w:r>
    </w:p>
    <w:p w14:paraId="12AB10EA" w14:textId="236A6E1A" w:rsidR="003E7B83" w:rsidRPr="0027466F" w:rsidRDefault="003B72B1" w:rsidP="005817BF">
      <w:pPr>
        <w:numPr>
          <w:ilvl w:val="1"/>
          <w:numId w:val="22"/>
        </w:numPr>
        <w:rPr>
          <w:rFonts w:eastAsia="Calibri" w:cs="Arial"/>
          <w:szCs w:val="20"/>
        </w:rPr>
      </w:pPr>
      <w:r w:rsidRPr="0027466F">
        <w:rPr>
          <w:rFonts w:eastAsia="Calibri" w:cs="Arial"/>
          <w:szCs w:val="20"/>
        </w:rPr>
        <w:t>e</w:t>
      </w:r>
      <w:r w:rsidR="003E7B83" w:rsidRPr="0027466F">
        <w:rPr>
          <w:rFonts w:eastAsia="Calibri" w:cs="Arial"/>
          <w:szCs w:val="20"/>
        </w:rPr>
        <w:t>ngaging top level ACO leadership in design and oversight of PHM strategy.</w:t>
      </w:r>
    </w:p>
    <w:p w14:paraId="47B4A4AB" w14:textId="5F8CEBDB" w:rsidR="003E7B83" w:rsidRPr="0027466F" w:rsidRDefault="003B72B1" w:rsidP="005817BF">
      <w:pPr>
        <w:numPr>
          <w:ilvl w:val="1"/>
          <w:numId w:val="22"/>
        </w:numPr>
        <w:rPr>
          <w:rFonts w:eastAsia="SimSun" w:cs="Arial"/>
          <w:szCs w:val="20"/>
        </w:rPr>
      </w:pPr>
      <w:r w:rsidRPr="0027466F">
        <w:rPr>
          <w:rFonts w:eastAsia="Calibri" w:cs="Arial"/>
          <w:szCs w:val="20"/>
        </w:rPr>
        <w:t>d</w:t>
      </w:r>
      <w:r w:rsidR="003E7B83" w:rsidRPr="0027466F">
        <w:rPr>
          <w:rFonts w:eastAsia="Calibri" w:cs="Arial"/>
          <w:szCs w:val="20"/>
        </w:rPr>
        <w:t xml:space="preserve">eveloping methods to assess members’ impactibility as well as their risk, so that programs can be tailored for and targeted to the members most likely to benefit. </w:t>
      </w:r>
    </w:p>
    <w:p w14:paraId="781E0EC8" w14:textId="2749D071" w:rsidR="003E7B83" w:rsidRPr="0027466F" w:rsidRDefault="003B72B1" w:rsidP="005817BF">
      <w:pPr>
        <w:numPr>
          <w:ilvl w:val="1"/>
          <w:numId w:val="22"/>
        </w:numPr>
        <w:rPr>
          <w:rFonts w:eastAsia="Calibri" w:cs="Arial"/>
          <w:szCs w:val="20"/>
        </w:rPr>
      </w:pPr>
      <w:r w:rsidRPr="0027466F">
        <w:rPr>
          <w:rFonts w:eastAsia="Calibri" w:cs="Arial"/>
          <w:szCs w:val="20"/>
        </w:rPr>
        <w:t>d</w:t>
      </w:r>
      <w:r w:rsidR="003E7B83" w:rsidRPr="0027466F">
        <w:rPr>
          <w:rFonts w:eastAsia="Calibri" w:cs="Arial"/>
          <w:szCs w:val="20"/>
        </w:rPr>
        <w:t>eveloping services that increase access to real-time BH care, such as an SUD urgent care center.</w:t>
      </w:r>
    </w:p>
    <w:p w14:paraId="342A069E" w14:textId="66F5E2DA" w:rsidR="003E7B83" w:rsidRPr="0027466F" w:rsidRDefault="003B72B1" w:rsidP="005817BF">
      <w:pPr>
        <w:numPr>
          <w:ilvl w:val="1"/>
          <w:numId w:val="22"/>
        </w:numPr>
        <w:rPr>
          <w:rFonts w:eastAsia="Calibri" w:cs="Arial"/>
          <w:szCs w:val="20"/>
        </w:rPr>
      </w:pPr>
      <w:r w:rsidRPr="0027466F">
        <w:rPr>
          <w:rFonts w:eastAsia="Calibri" w:cs="Arial"/>
          <w:szCs w:val="20"/>
        </w:rPr>
        <w:t>d</w:t>
      </w:r>
      <w:r w:rsidR="003E7B83" w:rsidRPr="0027466F">
        <w:rPr>
          <w:rFonts w:eastAsia="Calibri" w:cs="Arial"/>
          <w:szCs w:val="20"/>
        </w:rPr>
        <w:t>eveloping programs that address BH needs and housing instability concurrently.</w:t>
      </w:r>
    </w:p>
    <w:p w14:paraId="4B4CADE5" w14:textId="3E7C518C" w:rsidR="003E7B83" w:rsidRPr="0027466F" w:rsidRDefault="003B72B1" w:rsidP="005817BF">
      <w:pPr>
        <w:numPr>
          <w:ilvl w:val="1"/>
          <w:numId w:val="22"/>
        </w:numPr>
        <w:rPr>
          <w:rFonts w:eastAsia="Calibri" w:cs="Arial"/>
          <w:szCs w:val="20"/>
        </w:rPr>
      </w:pPr>
      <w:r w:rsidRPr="0027466F">
        <w:rPr>
          <w:rFonts w:eastAsia="Calibri" w:cs="Arial"/>
          <w:szCs w:val="20"/>
        </w:rPr>
        <w:t>o</w:t>
      </w:r>
      <w:r w:rsidR="003E7B83" w:rsidRPr="0027466F">
        <w:rPr>
          <w:rFonts w:eastAsia="Calibri" w:cs="Arial"/>
          <w:szCs w:val="20"/>
        </w:rPr>
        <w:t>ffering SUD programs tailored to subgroups such as pregnant members, LGBT members, and members involved with the criminal justice system allowing the care team to specialize in helping these vulnerable populations.</w:t>
      </w:r>
    </w:p>
    <w:p w14:paraId="57B80381" w14:textId="414CC479" w:rsidR="003E7B83" w:rsidRPr="0027466F" w:rsidRDefault="003B72B1" w:rsidP="005817BF">
      <w:pPr>
        <w:numPr>
          <w:ilvl w:val="1"/>
          <w:numId w:val="22"/>
        </w:numPr>
        <w:rPr>
          <w:rFonts w:eastAsia="Calibri" w:cs="Arial"/>
          <w:szCs w:val="20"/>
        </w:rPr>
      </w:pPr>
      <w:r w:rsidRPr="0027466F">
        <w:rPr>
          <w:rFonts w:eastAsia="Calibri" w:cs="Arial"/>
          <w:szCs w:val="20"/>
        </w:rPr>
        <w:t>p</w:t>
      </w:r>
      <w:r w:rsidR="003E7B83" w:rsidRPr="0027466F">
        <w:rPr>
          <w:rFonts w:eastAsia="Calibri" w:cs="Arial"/>
          <w:szCs w:val="20"/>
        </w:rPr>
        <w:t>roviding education at practice sites or community locations such as:</w:t>
      </w:r>
    </w:p>
    <w:p w14:paraId="496B597C" w14:textId="39F0D614" w:rsidR="003E7B83" w:rsidRPr="0027466F" w:rsidRDefault="003B72B1" w:rsidP="005817BF">
      <w:pPr>
        <w:numPr>
          <w:ilvl w:val="2"/>
          <w:numId w:val="22"/>
        </w:numPr>
        <w:rPr>
          <w:rFonts w:eastAsia="Calibri" w:cs="Arial"/>
          <w:szCs w:val="20"/>
        </w:rPr>
      </w:pPr>
      <w:r w:rsidRPr="0027466F">
        <w:rPr>
          <w:rFonts w:eastAsia="Calibri" w:cs="Arial"/>
          <w:szCs w:val="20"/>
        </w:rPr>
        <w:t>m</w:t>
      </w:r>
      <w:r w:rsidR="003E7B83" w:rsidRPr="0027466F">
        <w:rPr>
          <w:rFonts w:eastAsia="Calibri" w:cs="Arial"/>
          <w:szCs w:val="20"/>
        </w:rPr>
        <w:t>edication workshops that cover over-the-counter and prescription medication side effects, how to take medications, knowing what a medication is for, and identifying concerns to share with the doctor.</w:t>
      </w:r>
    </w:p>
    <w:p w14:paraId="3654B9EC" w14:textId="4007B984" w:rsidR="003E7B83" w:rsidRPr="0027466F" w:rsidRDefault="003B72B1" w:rsidP="005817BF">
      <w:pPr>
        <w:numPr>
          <w:ilvl w:val="2"/>
          <w:numId w:val="22"/>
        </w:numPr>
        <w:rPr>
          <w:rFonts w:eastAsia="Calibri" w:cs="Arial"/>
          <w:szCs w:val="20"/>
        </w:rPr>
      </w:pPr>
      <w:r w:rsidRPr="0027466F">
        <w:rPr>
          <w:rFonts w:eastAsia="Calibri" w:cs="Arial"/>
          <w:szCs w:val="20"/>
        </w:rPr>
        <w:t>e</w:t>
      </w:r>
      <w:r w:rsidR="003E7B83" w:rsidRPr="0027466F">
        <w:rPr>
          <w:rFonts w:eastAsia="Calibri" w:cs="Arial"/>
          <w:szCs w:val="20"/>
        </w:rPr>
        <w:t>xpectant parenting classes that cover preparation for childbirth, breastfeeding, siblings, newborn care, and child safety.</w:t>
      </w:r>
    </w:p>
    <w:p w14:paraId="6B6D5E56" w14:textId="4DB0C581" w:rsidR="003E7B83" w:rsidRPr="0027466F" w:rsidRDefault="003B72B1" w:rsidP="005817BF">
      <w:pPr>
        <w:numPr>
          <w:ilvl w:val="2"/>
          <w:numId w:val="22"/>
        </w:numPr>
        <w:rPr>
          <w:rFonts w:eastAsia="Calibri" w:cs="Arial"/>
          <w:szCs w:val="20"/>
        </w:rPr>
      </w:pPr>
      <w:r w:rsidRPr="0027466F">
        <w:rPr>
          <w:rFonts w:eastAsia="Calibri" w:cs="Arial"/>
          <w:szCs w:val="20"/>
        </w:rPr>
        <w:lastRenderedPageBreak/>
        <w:t>c</w:t>
      </w:r>
      <w:r w:rsidR="003E7B83" w:rsidRPr="0027466F">
        <w:rPr>
          <w:rFonts w:eastAsia="Calibri" w:cs="Arial"/>
          <w:szCs w:val="20"/>
        </w:rPr>
        <w:t>ooking classes that offer recipes for healthy and cost-effective meals.</w:t>
      </w:r>
    </w:p>
    <w:p w14:paraId="5DC8EDA5" w14:textId="3B0495C0" w:rsidR="003E7B83" w:rsidRPr="0027466F" w:rsidRDefault="003B72B1" w:rsidP="005817BF">
      <w:pPr>
        <w:numPr>
          <w:ilvl w:val="1"/>
          <w:numId w:val="22"/>
        </w:numPr>
        <w:rPr>
          <w:rFonts w:eastAsia="Calibri" w:cs="Arial"/>
          <w:szCs w:val="20"/>
        </w:rPr>
      </w:pPr>
      <w:r w:rsidRPr="0027466F">
        <w:rPr>
          <w:rFonts w:eastAsia="Calibri" w:cs="Arial"/>
          <w:szCs w:val="20"/>
        </w:rPr>
        <w:t>o</w:t>
      </w:r>
      <w:r w:rsidR="003E7B83" w:rsidRPr="0027466F">
        <w:rPr>
          <w:rFonts w:eastAsia="Calibri" w:cs="Arial"/>
          <w:szCs w:val="20"/>
        </w:rPr>
        <w:t>ffering items that support family health such as:</w:t>
      </w:r>
    </w:p>
    <w:p w14:paraId="0051BC12" w14:textId="0945803D" w:rsidR="003E7B83" w:rsidRPr="0027466F" w:rsidRDefault="003B72B1" w:rsidP="005817BF">
      <w:pPr>
        <w:numPr>
          <w:ilvl w:val="2"/>
          <w:numId w:val="22"/>
        </w:numPr>
        <w:rPr>
          <w:rFonts w:eastAsia="Calibri" w:cs="Arial"/>
          <w:szCs w:val="20"/>
        </w:rPr>
      </w:pPr>
      <w:r w:rsidRPr="0027466F">
        <w:rPr>
          <w:rFonts w:eastAsia="Calibri" w:cs="Arial"/>
          <w:szCs w:val="20"/>
        </w:rPr>
        <w:t>f</w:t>
      </w:r>
      <w:r w:rsidR="003E7B83" w:rsidRPr="0027466F">
        <w:rPr>
          <w:rFonts w:eastAsia="Calibri" w:cs="Arial"/>
          <w:szCs w:val="20"/>
        </w:rPr>
        <w:t>ree diapers for members who have delivered a baby as an incentive to keep a postpartum appointment within 1-12 weeks after delivery.</w:t>
      </w:r>
    </w:p>
    <w:p w14:paraId="5AA8ABF2" w14:textId="4937C10E" w:rsidR="003E7B83" w:rsidRPr="0027466F" w:rsidRDefault="003B72B1" w:rsidP="005817BF">
      <w:pPr>
        <w:numPr>
          <w:ilvl w:val="2"/>
          <w:numId w:val="22"/>
        </w:numPr>
        <w:rPr>
          <w:rFonts w:eastAsia="Calibri" w:cs="Arial"/>
          <w:szCs w:val="20"/>
        </w:rPr>
      </w:pPr>
      <w:r w:rsidRPr="0027466F">
        <w:rPr>
          <w:rFonts w:eastAsia="Calibri" w:cs="Arial"/>
          <w:szCs w:val="20"/>
        </w:rPr>
        <w:t>c</w:t>
      </w:r>
      <w:r w:rsidR="003E7B83" w:rsidRPr="0027466F">
        <w:rPr>
          <w:rFonts w:eastAsia="Calibri" w:cs="Arial"/>
          <w:szCs w:val="20"/>
        </w:rPr>
        <w:t xml:space="preserve">ar seats, booster seats, and bike helmets. </w:t>
      </w:r>
    </w:p>
    <w:p w14:paraId="13D93F9B" w14:textId="4EE470B7" w:rsidR="003E7B83" w:rsidRPr="0027466F" w:rsidRDefault="003B72B1" w:rsidP="005817BF">
      <w:pPr>
        <w:numPr>
          <w:ilvl w:val="2"/>
          <w:numId w:val="22"/>
        </w:numPr>
        <w:rPr>
          <w:rFonts w:eastAsia="Calibri" w:cs="Arial"/>
          <w:szCs w:val="20"/>
        </w:rPr>
      </w:pPr>
      <w:r w:rsidRPr="0027466F">
        <w:rPr>
          <w:rFonts w:eastAsia="Calibri" w:cs="Arial"/>
          <w:szCs w:val="20"/>
        </w:rPr>
        <w:t>d</w:t>
      </w:r>
      <w:r w:rsidR="003E7B83" w:rsidRPr="0027466F">
        <w:rPr>
          <w:rFonts w:eastAsia="Calibri" w:cs="Arial"/>
          <w:szCs w:val="20"/>
        </w:rPr>
        <w:t xml:space="preserve">ental kits. </w:t>
      </w:r>
    </w:p>
    <w:p w14:paraId="44F6EF0C" w14:textId="2493F352" w:rsidR="00E80B01" w:rsidRPr="0027466F" w:rsidRDefault="008D26A1" w:rsidP="008D2FA1">
      <w:pPr>
        <w:pStyle w:val="Heading2"/>
        <w:spacing w:before="0" w:after="160" w:line="259" w:lineRule="auto"/>
        <w:rPr>
          <w:color w:val="auto"/>
        </w:rPr>
      </w:pPr>
      <w:bookmarkStart w:id="100" w:name="_Toc39068514"/>
      <w:bookmarkStart w:id="101" w:name="_Toc57728257"/>
      <w:r w:rsidRPr="0027466F">
        <w:rPr>
          <w:color w:val="auto"/>
        </w:rPr>
        <w:t>Overall Findings and Recommendations</w:t>
      </w:r>
      <w:bookmarkEnd w:id="92"/>
      <w:bookmarkEnd w:id="93"/>
      <w:bookmarkEnd w:id="100"/>
      <w:bookmarkEnd w:id="101"/>
    </w:p>
    <w:p w14:paraId="5CC3C8A5" w14:textId="3431CF86" w:rsidR="00645BE9" w:rsidRPr="0027466F" w:rsidRDefault="00645BE9" w:rsidP="00645BE9">
      <w:r w:rsidRPr="0027466F">
        <w:t>The IA finds that</w:t>
      </w:r>
      <w:r w:rsidR="00C33BE1" w:rsidRPr="0027466F">
        <w:t xml:space="preserve"> AHP MVACO</w:t>
      </w:r>
      <w:r w:rsidRPr="0027466F">
        <w:t xml:space="preserve"> is On track </w:t>
      </w:r>
      <w:r w:rsidR="00C33BE1" w:rsidRPr="0027466F">
        <w:t xml:space="preserve">or On </w:t>
      </w:r>
      <w:r w:rsidR="0010111C">
        <w:t>t</w:t>
      </w:r>
      <w:r w:rsidR="00C33BE1" w:rsidRPr="0027466F">
        <w:t xml:space="preserve">rack with </w:t>
      </w:r>
      <w:r w:rsidR="0010111C">
        <w:t>limited r</w:t>
      </w:r>
      <w:r w:rsidR="00C33BE1" w:rsidRPr="0027466F">
        <w:t xml:space="preserve">ecommendations </w:t>
      </w:r>
      <w:r w:rsidRPr="0027466F">
        <w:t xml:space="preserve">across all </w:t>
      </w:r>
      <w:r w:rsidR="00A25A27">
        <w:t>six</w:t>
      </w:r>
      <w:r w:rsidRPr="0027466F">
        <w:t xml:space="preserve"> focus areas of progress under assessment at the midpoint of the DSRIP </w:t>
      </w:r>
      <w:r w:rsidR="00CD5F0A" w:rsidRPr="0027466F">
        <w:t>Demonstration</w:t>
      </w:r>
      <w:r w:rsidRPr="0027466F">
        <w:t>. No recommendations are provided in the following focus areas:</w:t>
      </w:r>
    </w:p>
    <w:p w14:paraId="5DF54286" w14:textId="77777777" w:rsidR="00645BE9" w:rsidRPr="0027466F" w:rsidRDefault="00645BE9" w:rsidP="005817BF">
      <w:pPr>
        <w:numPr>
          <w:ilvl w:val="0"/>
          <w:numId w:val="14"/>
        </w:numPr>
      </w:pPr>
      <w:r w:rsidRPr="0027466F">
        <w:t>Organizational Structure and Engagement</w:t>
      </w:r>
    </w:p>
    <w:p w14:paraId="2505EDB1" w14:textId="77777777" w:rsidR="00645BE9" w:rsidRPr="0027466F" w:rsidRDefault="00645BE9" w:rsidP="005817BF">
      <w:pPr>
        <w:numPr>
          <w:ilvl w:val="0"/>
          <w:numId w:val="14"/>
        </w:numPr>
      </w:pPr>
      <w:r w:rsidRPr="0027466F">
        <w:t>Integration of Systems and Processes</w:t>
      </w:r>
    </w:p>
    <w:p w14:paraId="6F7C5F10" w14:textId="77777777" w:rsidR="00645BE9" w:rsidRPr="0027466F" w:rsidRDefault="00645BE9" w:rsidP="005817BF">
      <w:pPr>
        <w:numPr>
          <w:ilvl w:val="0"/>
          <w:numId w:val="14"/>
        </w:numPr>
      </w:pPr>
      <w:r w:rsidRPr="0027466F">
        <w:t>Population Health Management</w:t>
      </w:r>
    </w:p>
    <w:p w14:paraId="1157D8C2" w14:textId="75F30B69" w:rsidR="00645BE9" w:rsidRPr="0027466F" w:rsidRDefault="00645BE9" w:rsidP="00645BE9">
      <w:r w:rsidRPr="0027466F">
        <w:t xml:space="preserve">The IA </w:t>
      </w:r>
      <w:r w:rsidR="00E33DE7">
        <w:t xml:space="preserve">encourages </w:t>
      </w:r>
      <w:r w:rsidR="00E33DE7" w:rsidRPr="0027466F">
        <w:t>AHP MVACO</w:t>
      </w:r>
      <w:r w:rsidR="002914FD">
        <w:t xml:space="preserve"> to</w:t>
      </w:r>
      <w:r w:rsidRPr="0027466F">
        <w:t xml:space="preserve"> review its practices in the following aspects of the focus areas, for which the IA did not identify sufficient documentation to assess or confirm progress:</w:t>
      </w:r>
    </w:p>
    <w:p w14:paraId="72234C56" w14:textId="77777777" w:rsidR="00645BE9" w:rsidRPr="0027466F" w:rsidRDefault="00645BE9" w:rsidP="00645BE9">
      <w:pPr>
        <w:rPr>
          <w:b/>
          <w:i/>
          <w:iCs/>
        </w:rPr>
      </w:pPr>
      <w:bookmarkStart w:id="102" w:name="_Toc46327351"/>
      <w:r w:rsidRPr="0027466F">
        <w:rPr>
          <w:b/>
          <w:i/>
          <w:iCs/>
        </w:rPr>
        <w:t>Workforce Development</w:t>
      </w:r>
      <w:bookmarkEnd w:id="102"/>
    </w:p>
    <w:p w14:paraId="4F34727B" w14:textId="4C20B071" w:rsidR="00645BE9" w:rsidRPr="0027466F" w:rsidRDefault="00C911E5" w:rsidP="005817BF">
      <w:pPr>
        <w:pStyle w:val="ListParagraph"/>
        <w:numPr>
          <w:ilvl w:val="0"/>
          <w:numId w:val="17"/>
        </w:numPr>
      </w:pPr>
      <w:r w:rsidRPr="0027466F">
        <w:t>pursuing additional workforce retention strategies, such as: educational assistance, ongoing licensing and credentialing, or loan forgiveness in retention strategies.</w:t>
      </w:r>
    </w:p>
    <w:p w14:paraId="2A18C09C" w14:textId="77777777" w:rsidR="00645BE9" w:rsidRPr="0027466F" w:rsidRDefault="00645BE9" w:rsidP="00645BE9">
      <w:pPr>
        <w:rPr>
          <w:b/>
          <w:i/>
          <w:iCs/>
        </w:rPr>
      </w:pPr>
      <w:bookmarkStart w:id="103" w:name="_Toc46327352"/>
      <w:r w:rsidRPr="0027466F">
        <w:rPr>
          <w:b/>
          <w:i/>
          <w:iCs/>
        </w:rPr>
        <w:t>Health Information Technology and Exchange</w:t>
      </w:r>
      <w:bookmarkEnd w:id="103"/>
    </w:p>
    <w:p w14:paraId="12A1F80B" w14:textId="5427ABA4" w:rsidR="00645BE9" w:rsidRPr="0027466F" w:rsidRDefault="00E22529" w:rsidP="005817BF">
      <w:pPr>
        <w:numPr>
          <w:ilvl w:val="0"/>
          <w:numId w:val="14"/>
        </w:numPr>
      </w:pPr>
      <w:r w:rsidRPr="0027466F">
        <w:t>developing system integration which allows for the electronic transmission of Member contact information, comprehensive needs assessments and care plans to/from affiliated and non-affiliated providers</w:t>
      </w:r>
    </w:p>
    <w:p w14:paraId="6AB56987" w14:textId="77777777" w:rsidR="00645BE9" w:rsidRPr="0027466F" w:rsidRDefault="00645BE9" w:rsidP="00645BE9">
      <w:pPr>
        <w:rPr>
          <w:b/>
          <w:i/>
          <w:iCs/>
        </w:rPr>
      </w:pPr>
      <w:bookmarkStart w:id="104" w:name="_Toc46327353"/>
      <w:r w:rsidRPr="0027466F">
        <w:rPr>
          <w:b/>
          <w:i/>
          <w:iCs/>
        </w:rPr>
        <w:t>Care Coordination and Care Management</w:t>
      </w:r>
      <w:bookmarkEnd w:id="104"/>
    </w:p>
    <w:p w14:paraId="0180C579" w14:textId="7B052863" w:rsidR="00645BE9" w:rsidRPr="0027466F" w:rsidRDefault="00E127E9" w:rsidP="005817BF">
      <w:pPr>
        <w:numPr>
          <w:ilvl w:val="0"/>
          <w:numId w:val="15"/>
        </w:numPr>
      </w:pPr>
      <w:r w:rsidRPr="0027466F">
        <w:t>incorporating social workers into care management teams and integrating BH services, including OBAT, into primary care.</w:t>
      </w:r>
    </w:p>
    <w:p w14:paraId="7C6212F1" w14:textId="23CA8936" w:rsidR="00E80B01" w:rsidRPr="00C261AC" w:rsidRDefault="008278DB" w:rsidP="00645BE9">
      <w:r>
        <w:t>AHP MVACO</w:t>
      </w:r>
      <w:r w:rsidR="00C062DA">
        <w:t xml:space="preserve"> </w:t>
      </w:r>
      <w:r w:rsidR="00645BE9" w:rsidRPr="0027466F">
        <w:t>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23"/>
          <w:footerReference w:type="default" r:id="rId24"/>
          <w:headerReference w:type="first" r:id="rId25"/>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5" w:name="_Toc57728258"/>
      <w:r w:rsidRPr="00C261AC">
        <w:rPr>
          <w:color w:val="auto"/>
        </w:rPr>
        <w:lastRenderedPageBreak/>
        <w:t>Appendix I: MassHealth DSRIP Logic Model</w:t>
      </w:r>
      <w:bookmarkEnd w:id="105"/>
    </w:p>
    <w:p w14:paraId="7C7A2718" w14:textId="00BDDBE7" w:rsidR="006E6AE0" w:rsidRPr="00C261AC" w:rsidRDefault="008B519C" w:rsidP="004D1870">
      <w:pPr>
        <w:sectPr w:rsidR="006E6AE0" w:rsidRPr="00C261AC" w:rsidSect="00925EE4">
          <w:footerReference w:type="first" r:id="rId26"/>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7"/>
                    <a:stretch>
                      <a:fillRect/>
                    </a:stretch>
                  </pic:blipFill>
                  <pic:spPr>
                    <a:xfrm>
                      <a:off x="0" y="0"/>
                      <a:ext cx="8229600" cy="5400675"/>
                    </a:xfrm>
                    <a:prstGeom prst="rect">
                      <a:avLst/>
                    </a:prstGeom>
                  </pic:spPr>
                </pic:pic>
              </a:graphicData>
            </a:graphic>
          </wp:inline>
        </w:drawing>
      </w:r>
    </w:p>
    <w:p w14:paraId="24FA57E5" w14:textId="01FF77BF" w:rsidR="00B21333" w:rsidRPr="0027466F" w:rsidRDefault="00B21333" w:rsidP="00E508BE">
      <w:pPr>
        <w:pStyle w:val="Heading1"/>
        <w:spacing w:before="0" w:after="160" w:line="259" w:lineRule="auto"/>
        <w:jc w:val="center"/>
        <w:rPr>
          <w:rFonts w:hint="eastAsia"/>
          <w:color w:val="auto"/>
        </w:rPr>
      </w:pPr>
      <w:bookmarkStart w:id="106" w:name="_Toc39068516"/>
      <w:bookmarkStart w:id="107" w:name="_Toc57728259"/>
      <w:r w:rsidRPr="0027466F">
        <w:rPr>
          <w:color w:val="auto"/>
        </w:rPr>
        <w:lastRenderedPageBreak/>
        <w:t>Appendix II: Methodology</w:t>
      </w:r>
      <w:bookmarkEnd w:id="106"/>
      <w:bookmarkEnd w:id="107"/>
    </w:p>
    <w:p w14:paraId="330AA8CF" w14:textId="6226BEFD" w:rsidR="00B21333" w:rsidRPr="0027466F" w:rsidRDefault="00A50F57" w:rsidP="00E508BE">
      <w:pPr>
        <w:rPr>
          <w:rFonts w:cs="Arial"/>
          <w:szCs w:val="20"/>
        </w:rPr>
      </w:pPr>
      <w:r w:rsidRPr="0027466F">
        <w:rPr>
          <w:rFonts w:cs="Arial"/>
          <w:szCs w:val="20"/>
        </w:rPr>
        <w:t>The Independent Assessor (IA) used participation plans, annual and semi-annual reports, survey responses, and key informant interviews (KIIs) to assess progress of Accountable Care Organizations</w:t>
      </w:r>
      <w:r w:rsidRPr="0027466F">
        <w:rPr>
          <w:rStyle w:val="FootnoteReference"/>
          <w:rFonts w:cs="Arial"/>
          <w:szCs w:val="20"/>
        </w:rPr>
        <w:footnoteReference w:id="14"/>
      </w:r>
      <w:r w:rsidRPr="0027466F">
        <w:rPr>
          <w:rFonts w:cs="Arial"/>
          <w:szCs w:val="20"/>
        </w:rPr>
        <w:t xml:space="preserve"> (ACOs) towards the goals of DSRIP during the time period covered by the MPA, July 1, 2017 through December 31, 2019. </w:t>
      </w:r>
    </w:p>
    <w:p w14:paraId="0639BB7F" w14:textId="6B635793" w:rsidR="00215812" w:rsidRPr="0027466F" w:rsidRDefault="00215812" w:rsidP="00215812">
      <w:pPr>
        <w:rPr>
          <w:rFonts w:cs="Arial"/>
          <w:szCs w:val="20"/>
        </w:rPr>
      </w:pPr>
      <w:r w:rsidRPr="0027466F">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27466F">
        <w:rPr>
          <w:rFonts w:cs="Arial"/>
          <w:szCs w:val="20"/>
          <w:vertAlign w:val="superscript"/>
        </w:rPr>
        <w:footnoteReference w:id="15"/>
      </w:r>
      <w:r w:rsidRPr="0027466F">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8" w:history="1">
        <w:r w:rsidRPr="0027466F">
          <w:rPr>
            <w:rStyle w:val="Hyperlink"/>
            <w:color w:val="auto"/>
          </w:rPr>
          <w:t>https://www.mass.gov/doc/ma-independent-evaluation-design-1-31-19-0/download</w:t>
        </w:r>
      </w:hyperlink>
      <w:r w:rsidRPr="0027466F">
        <w:rPr>
          <w:rFonts w:cs="Arial"/>
          <w:szCs w:val="20"/>
        </w:rPr>
        <w:t xml:space="preserve">). </w:t>
      </w:r>
    </w:p>
    <w:p w14:paraId="6FDAB5B3" w14:textId="77777777" w:rsidR="00215812" w:rsidRPr="0027466F" w:rsidRDefault="00215812" w:rsidP="00215812">
      <w:pPr>
        <w:rPr>
          <w:rFonts w:cs="Arial"/>
          <w:szCs w:val="20"/>
        </w:rPr>
      </w:pPr>
      <w:r w:rsidRPr="0027466F">
        <w:rPr>
          <w:rFonts w:cs="Arial"/>
          <w:szCs w:val="20"/>
        </w:rPr>
        <w:t>The question addressed by this assessment is:</w:t>
      </w:r>
    </w:p>
    <w:p w14:paraId="34798791" w14:textId="371154DF" w:rsidR="00215812" w:rsidRPr="0027466F" w:rsidRDefault="00215812" w:rsidP="00200C5E">
      <w:pPr>
        <w:ind w:left="360"/>
        <w:rPr>
          <w:rFonts w:cs="Arial"/>
          <w:i/>
          <w:iCs/>
          <w:szCs w:val="20"/>
        </w:rPr>
      </w:pPr>
      <w:r w:rsidRPr="0027466F">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27466F" w:rsidRDefault="00B21333" w:rsidP="00E508BE">
      <w:pPr>
        <w:pStyle w:val="Heading2"/>
        <w:spacing w:before="0" w:after="160" w:line="259" w:lineRule="auto"/>
        <w:rPr>
          <w:color w:val="auto"/>
        </w:rPr>
      </w:pPr>
      <w:bookmarkStart w:id="108" w:name="_Toc39068517"/>
      <w:bookmarkStart w:id="109" w:name="_Toc57728260"/>
      <w:r w:rsidRPr="0027466F">
        <w:rPr>
          <w:color w:val="auto"/>
        </w:rPr>
        <w:t>Data Sources</w:t>
      </w:r>
      <w:bookmarkEnd w:id="108"/>
      <w:bookmarkEnd w:id="109"/>
    </w:p>
    <w:p w14:paraId="5D693CE6" w14:textId="77777777" w:rsidR="00B21333" w:rsidRPr="0027466F" w:rsidRDefault="00B21333" w:rsidP="00E508BE">
      <w:pPr>
        <w:rPr>
          <w:rFonts w:cs="Arial"/>
          <w:szCs w:val="20"/>
        </w:rPr>
      </w:pPr>
      <w:r w:rsidRPr="0027466F">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27466F" w:rsidRDefault="00B21333" w:rsidP="00E508BE">
      <w:pPr>
        <w:rPr>
          <w:rFonts w:cs="Arial"/>
          <w:szCs w:val="20"/>
        </w:rPr>
      </w:pPr>
      <w:r w:rsidRPr="0027466F">
        <w:rPr>
          <w:rFonts w:cs="Arial"/>
          <w:szCs w:val="20"/>
        </w:rPr>
        <w:t xml:space="preserve">List of MPA data sources: </w:t>
      </w:r>
    </w:p>
    <w:p w14:paraId="4F0D740D" w14:textId="77777777" w:rsidR="00B21333" w:rsidRPr="0027466F" w:rsidRDefault="00B21333" w:rsidP="00E508BE">
      <w:pPr>
        <w:ind w:left="360"/>
        <w:rPr>
          <w:rFonts w:cs="Arial"/>
          <w:szCs w:val="20"/>
        </w:rPr>
      </w:pPr>
      <w:r w:rsidRPr="0027466F">
        <w:rPr>
          <w:rFonts w:cs="Arial"/>
          <w:szCs w:val="20"/>
        </w:rPr>
        <w:t>Documents submitted by ACOs to MassHealth covering the reporting period of July 1, 2017 through December 31, 2019:</w:t>
      </w:r>
    </w:p>
    <w:p w14:paraId="5229FA4D" w14:textId="50DACA49" w:rsidR="00B21333" w:rsidRPr="0027466F" w:rsidRDefault="00905D41" w:rsidP="005817BF">
      <w:pPr>
        <w:numPr>
          <w:ilvl w:val="0"/>
          <w:numId w:val="10"/>
        </w:numPr>
        <w:ind w:left="1080"/>
        <w:rPr>
          <w:rFonts w:cs="Arial"/>
          <w:szCs w:val="20"/>
        </w:rPr>
      </w:pPr>
      <w:r w:rsidRPr="0027466F">
        <w:rPr>
          <w:rFonts w:cs="Arial"/>
          <w:szCs w:val="20"/>
        </w:rPr>
        <w:t>Full Participation Plan</w:t>
      </w:r>
      <w:r w:rsidR="00B21333" w:rsidRPr="0027466F">
        <w:rPr>
          <w:rFonts w:cs="Arial"/>
          <w:szCs w:val="20"/>
        </w:rPr>
        <w:t>s (FPPs)</w:t>
      </w:r>
    </w:p>
    <w:p w14:paraId="2F74452C" w14:textId="77777777" w:rsidR="00B21333" w:rsidRPr="0027466F" w:rsidRDefault="00B21333" w:rsidP="005817BF">
      <w:pPr>
        <w:numPr>
          <w:ilvl w:val="0"/>
          <w:numId w:val="10"/>
        </w:numPr>
        <w:ind w:left="1080"/>
        <w:rPr>
          <w:rFonts w:cs="Arial"/>
          <w:szCs w:val="20"/>
        </w:rPr>
      </w:pPr>
      <w:r w:rsidRPr="0027466F">
        <w:rPr>
          <w:rFonts w:cs="Arial"/>
          <w:szCs w:val="20"/>
        </w:rPr>
        <w:t>Semi-annual and Annual Progress Reports (SPRs, APRs)</w:t>
      </w:r>
    </w:p>
    <w:p w14:paraId="1A8E83BA" w14:textId="77777777" w:rsidR="00B21333" w:rsidRPr="0027466F" w:rsidRDefault="00B21333" w:rsidP="005817BF">
      <w:pPr>
        <w:numPr>
          <w:ilvl w:val="0"/>
          <w:numId w:val="10"/>
        </w:numPr>
        <w:ind w:left="1080"/>
        <w:rPr>
          <w:rFonts w:cs="Arial"/>
          <w:szCs w:val="20"/>
        </w:rPr>
      </w:pPr>
      <w:r w:rsidRPr="0027466F">
        <w:rPr>
          <w:rFonts w:cs="Arial"/>
          <w:szCs w:val="20"/>
        </w:rPr>
        <w:t>Budgets and Budget Narratives (BBNs)</w:t>
      </w:r>
    </w:p>
    <w:p w14:paraId="686028C5" w14:textId="77777777" w:rsidR="00B21333" w:rsidRPr="0027466F" w:rsidRDefault="00B21333" w:rsidP="00E508BE">
      <w:pPr>
        <w:ind w:left="360"/>
        <w:rPr>
          <w:rFonts w:cs="Arial"/>
          <w:szCs w:val="20"/>
        </w:rPr>
      </w:pPr>
      <w:r w:rsidRPr="0027466F">
        <w:rPr>
          <w:rFonts w:cs="Arial"/>
          <w:szCs w:val="20"/>
        </w:rPr>
        <w:t>Newly Collected Data</w:t>
      </w:r>
    </w:p>
    <w:p w14:paraId="4C09023B" w14:textId="77777777" w:rsidR="00B21333" w:rsidRPr="0027466F" w:rsidRDefault="00B21333" w:rsidP="005817BF">
      <w:pPr>
        <w:numPr>
          <w:ilvl w:val="0"/>
          <w:numId w:val="11"/>
        </w:numPr>
        <w:ind w:left="1080"/>
        <w:rPr>
          <w:rFonts w:cs="Arial"/>
          <w:szCs w:val="20"/>
        </w:rPr>
      </w:pPr>
      <w:r w:rsidRPr="0027466F">
        <w:rPr>
          <w:rFonts w:cs="Arial"/>
          <w:szCs w:val="20"/>
        </w:rPr>
        <w:t>ACO Administrator KIIs</w:t>
      </w:r>
    </w:p>
    <w:p w14:paraId="10A76428" w14:textId="77777777" w:rsidR="00B21333" w:rsidRPr="0027466F" w:rsidRDefault="00B21333" w:rsidP="005817BF">
      <w:pPr>
        <w:numPr>
          <w:ilvl w:val="0"/>
          <w:numId w:val="11"/>
        </w:numPr>
        <w:ind w:left="1080"/>
        <w:rPr>
          <w:rFonts w:cs="Arial"/>
          <w:szCs w:val="20"/>
        </w:rPr>
      </w:pPr>
      <w:r w:rsidRPr="0027466F">
        <w:rPr>
          <w:rFonts w:cs="Arial"/>
          <w:szCs w:val="20"/>
        </w:rPr>
        <w:t>ACO Practice Site Administrator Survey</w:t>
      </w:r>
    </w:p>
    <w:p w14:paraId="7E932938" w14:textId="6BFE7B55" w:rsidR="00B21333" w:rsidRPr="0027466F" w:rsidRDefault="00B21333" w:rsidP="00E508BE">
      <w:pPr>
        <w:pStyle w:val="Heading2"/>
        <w:spacing w:before="0" w:after="160" w:line="259" w:lineRule="auto"/>
        <w:rPr>
          <w:color w:val="auto"/>
        </w:rPr>
      </w:pPr>
      <w:bookmarkStart w:id="110" w:name="_Toc39068518"/>
      <w:bookmarkStart w:id="111" w:name="_Toc57728261"/>
      <w:r w:rsidRPr="0027466F">
        <w:rPr>
          <w:color w:val="auto"/>
        </w:rPr>
        <w:lastRenderedPageBreak/>
        <w:t>Focus Area Framework</w:t>
      </w:r>
      <w:bookmarkEnd w:id="110"/>
      <w:bookmarkEnd w:id="111"/>
      <w:r w:rsidRPr="0027466F">
        <w:rPr>
          <w:color w:val="auto"/>
        </w:rPr>
        <w:t xml:space="preserve"> </w:t>
      </w:r>
    </w:p>
    <w:p w14:paraId="6EA140B4" w14:textId="77777777" w:rsidR="00B21333" w:rsidRPr="0027466F" w:rsidRDefault="00B21333" w:rsidP="00E508BE">
      <w:pPr>
        <w:rPr>
          <w:rFonts w:cs="Arial"/>
          <w:szCs w:val="20"/>
        </w:rPr>
      </w:pPr>
      <w:r w:rsidRPr="0027466F">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27466F" w:rsidRDefault="00B21333" w:rsidP="005817BF">
      <w:pPr>
        <w:numPr>
          <w:ilvl w:val="0"/>
          <w:numId w:val="12"/>
        </w:numPr>
        <w:rPr>
          <w:rFonts w:cs="Arial"/>
          <w:szCs w:val="20"/>
        </w:rPr>
      </w:pPr>
      <w:r w:rsidRPr="0027466F">
        <w:rPr>
          <w:rFonts w:cs="Arial"/>
          <w:szCs w:val="20"/>
        </w:rPr>
        <w:t>Organizational Structure and Engagement</w:t>
      </w:r>
    </w:p>
    <w:p w14:paraId="0E8064BB" w14:textId="77777777" w:rsidR="00B21333" w:rsidRPr="0027466F" w:rsidRDefault="00B21333" w:rsidP="005817BF">
      <w:pPr>
        <w:numPr>
          <w:ilvl w:val="0"/>
          <w:numId w:val="12"/>
        </w:numPr>
        <w:rPr>
          <w:rFonts w:cs="Arial"/>
          <w:szCs w:val="20"/>
        </w:rPr>
      </w:pPr>
      <w:r w:rsidRPr="0027466F">
        <w:rPr>
          <w:rFonts w:cs="Arial"/>
          <w:szCs w:val="20"/>
        </w:rPr>
        <w:t>Integration of Systems and Processes</w:t>
      </w:r>
    </w:p>
    <w:p w14:paraId="6EA51054" w14:textId="77777777" w:rsidR="00B21333" w:rsidRPr="0027466F" w:rsidRDefault="00B21333" w:rsidP="005817BF">
      <w:pPr>
        <w:numPr>
          <w:ilvl w:val="0"/>
          <w:numId w:val="12"/>
        </w:numPr>
        <w:rPr>
          <w:rFonts w:cs="Arial"/>
          <w:szCs w:val="20"/>
        </w:rPr>
      </w:pPr>
      <w:r w:rsidRPr="0027466F">
        <w:rPr>
          <w:rFonts w:cs="Arial"/>
          <w:szCs w:val="20"/>
        </w:rPr>
        <w:t>Workforce Development</w:t>
      </w:r>
    </w:p>
    <w:p w14:paraId="4D7061C6" w14:textId="77777777" w:rsidR="00B21333" w:rsidRPr="0027466F" w:rsidRDefault="00B21333" w:rsidP="005817BF">
      <w:pPr>
        <w:numPr>
          <w:ilvl w:val="0"/>
          <w:numId w:val="12"/>
        </w:numPr>
        <w:rPr>
          <w:rFonts w:cs="Arial"/>
          <w:szCs w:val="20"/>
        </w:rPr>
      </w:pPr>
      <w:r w:rsidRPr="0027466F">
        <w:rPr>
          <w:rFonts w:cs="Arial"/>
          <w:szCs w:val="20"/>
        </w:rPr>
        <w:t>Health Information Technology and Exchange</w:t>
      </w:r>
    </w:p>
    <w:p w14:paraId="6B63BB20" w14:textId="77777777" w:rsidR="00B21333" w:rsidRPr="0027466F" w:rsidRDefault="00B21333" w:rsidP="005817BF">
      <w:pPr>
        <w:numPr>
          <w:ilvl w:val="0"/>
          <w:numId w:val="12"/>
        </w:numPr>
        <w:rPr>
          <w:rFonts w:cs="Arial"/>
          <w:szCs w:val="20"/>
        </w:rPr>
      </w:pPr>
      <w:r w:rsidRPr="0027466F">
        <w:rPr>
          <w:rFonts w:cs="Arial"/>
          <w:szCs w:val="20"/>
        </w:rPr>
        <w:t>Care Coordination and Management</w:t>
      </w:r>
    </w:p>
    <w:p w14:paraId="6C0E9E6D" w14:textId="77777777" w:rsidR="00B21333" w:rsidRPr="0027466F" w:rsidRDefault="00B21333" w:rsidP="005817BF">
      <w:pPr>
        <w:numPr>
          <w:ilvl w:val="0"/>
          <w:numId w:val="12"/>
        </w:numPr>
        <w:rPr>
          <w:rFonts w:cs="Arial"/>
          <w:szCs w:val="20"/>
        </w:rPr>
      </w:pPr>
      <w:r w:rsidRPr="0027466F">
        <w:rPr>
          <w:rFonts w:cs="Arial"/>
          <w:szCs w:val="20"/>
        </w:rPr>
        <w:t xml:space="preserve">Population Health Management </w:t>
      </w:r>
    </w:p>
    <w:p w14:paraId="07E0B9B5" w14:textId="375D17C0" w:rsidR="00B21333" w:rsidRPr="0027466F" w:rsidRDefault="00B21333" w:rsidP="00E508BE">
      <w:pPr>
        <w:rPr>
          <w:rFonts w:cs="Arial"/>
          <w:szCs w:val="20"/>
        </w:rPr>
      </w:pPr>
      <w:r w:rsidRPr="0027466F">
        <w:rPr>
          <w:rFonts w:cs="Arial"/>
          <w:szCs w:val="20"/>
        </w:rPr>
        <w:t>Table 1 shows the ACO actions that correspond to each focus area. This framework was used to assess each ACO’s progress</w:t>
      </w:r>
      <w:r w:rsidR="00DA6D02" w:rsidRPr="0027466F">
        <w:rPr>
          <w:rFonts w:cs="Arial"/>
          <w:szCs w:val="20"/>
        </w:rPr>
        <w:t xml:space="preserve">. </w:t>
      </w:r>
      <w:r w:rsidRPr="0027466F">
        <w:rPr>
          <w:rFonts w:cs="Arial"/>
          <w:szCs w:val="20"/>
        </w:rPr>
        <w:t xml:space="preserve">A rating of </w:t>
      </w:r>
      <w:r w:rsidR="00F44AE5" w:rsidRPr="0027466F">
        <w:rPr>
          <w:rFonts w:cs="Arial"/>
          <w:szCs w:val="20"/>
        </w:rPr>
        <w:t>On track</w:t>
      </w:r>
      <w:r w:rsidRPr="0027466F">
        <w:rPr>
          <w:rFonts w:cs="Arial"/>
          <w:szCs w:val="20"/>
        </w:rPr>
        <w:t xml:space="preserve"> indicates that the ACO has made appropriate progress in accomplishing each of the actions for the focus area</w:t>
      </w:r>
      <w:r w:rsidR="00DA6D02" w:rsidRPr="0027466F">
        <w:rPr>
          <w:rFonts w:cs="Arial"/>
          <w:szCs w:val="20"/>
        </w:rPr>
        <w:t xml:space="preserve">. </w:t>
      </w:r>
      <w:r w:rsidRPr="0027466F">
        <w:rPr>
          <w:rFonts w:cs="Arial"/>
          <w:szCs w:val="20"/>
        </w:rPr>
        <w:t>Where gaps in progress were identified, the ACO was rated “</w:t>
      </w:r>
      <w:r w:rsidR="00F44AE5" w:rsidRPr="0027466F">
        <w:rPr>
          <w:rFonts w:cs="Arial"/>
          <w:szCs w:val="20"/>
        </w:rPr>
        <w:t>On track</w:t>
      </w:r>
      <w:r w:rsidRPr="0027466F">
        <w:rPr>
          <w:rFonts w:cs="Arial"/>
          <w:szCs w:val="20"/>
        </w:rPr>
        <w:t xml:space="preserve"> with </w:t>
      </w:r>
      <w:r w:rsidR="009115A1" w:rsidRPr="0027466F">
        <w:rPr>
          <w:rFonts w:cs="Arial"/>
          <w:szCs w:val="20"/>
        </w:rPr>
        <w:t>limited</w:t>
      </w:r>
      <w:r w:rsidRPr="0027466F">
        <w:rPr>
          <w:rFonts w:cs="Arial"/>
          <w:szCs w:val="20"/>
        </w:rPr>
        <w:t xml:space="preserve"> recommendations” or, in the case of more substantial gaps, “Opportunity for </w:t>
      </w:r>
      <w:r w:rsidR="00301BA3" w:rsidRPr="0027466F">
        <w:rPr>
          <w:rFonts w:cs="Arial"/>
          <w:szCs w:val="20"/>
        </w:rPr>
        <w:t>i</w:t>
      </w:r>
      <w:r w:rsidRPr="0027466F">
        <w:rPr>
          <w:rFonts w:cs="Arial"/>
          <w:szCs w:val="20"/>
        </w:rPr>
        <w:t xml:space="preserve">mprovement.” </w:t>
      </w:r>
    </w:p>
    <w:p w14:paraId="5340FCD7" w14:textId="547B3B45" w:rsidR="00B21333" w:rsidRPr="0027466F" w:rsidRDefault="00B21333" w:rsidP="00B21333">
      <w:pPr>
        <w:rPr>
          <w:rFonts w:cs="Arial"/>
          <w:szCs w:val="20"/>
        </w:rPr>
      </w:pPr>
      <w:r w:rsidRPr="0027466F">
        <w:rPr>
          <w:rFonts w:cs="Arial"/>
          <w:szCs w:val="20"/>
          <w:u w:val="single"/>
        </w:rPr>
        <w:t>Table 1</w:t>
      </w:r>
      <w:r w:rsidR="00246995" w:rsidRPr="0027466F">
        <w:rPr>
          <w:rFonts w:cs="Arial"/>
          <w:szCs w:val="20"/>
          <w:u w:val="single"/>
        </w:rPr>
        <w:t>.</w:t>
      </w:r>
      <w:r w:rsidRPr="0027466F">
        <w:rPr>
          <w:rFonts w:cs="Arial"/>
          <w:szCs w:val="20"/>
          <w:u w:val="single"/>
        </w:rPr>
        <w:t xml:space="preserve"> Framework for Organizational Assessment of ACOs</w:t>
      </w:r>
      <w:r w:rsidRPr="0027466F">
        <w:rPr>
          <w:rFonts w:cs="Arial"/>
          <w:szCs w:val="20"/>
        </w:rPr>
        <w:t xml:space="preserve"> </w:t>
      </w:r>
    </w:p>
    <w:tbl>
      <w:tblPr>
        <w:tblW w:w="0" w:type="auto"/>
        <w:jc w:val="center"/>
        <w:tblLook w:val="04A0" w:firstRow="1" w:lastRow="0" w:firstColumn="1" w:lastColumn="0" w:noHBand="0" w:noVBand="1"/>
      </w:tblPr>
      <w:tblGrid>
        <w:gridCol w:w="2049"/>
        <w:gridCol w:w="7301"/>
      </w:tblGrid>
      <w:tr w:rsidR="003C39F7" w:rsidRPr="003C39F7" w14:paraId="4BF9B49A" w14:textId="77777777" w:rsidTr="003C39F7">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5B9345C1" w14:textId="77777777" w:rsidR="003C39F7" w:rsidRPr="003C39F7" w:rsidRDefault="003C39F7" w:rsidP="003C39F7">
            <w:pPr>
              <w:spacing w:after="0" w:line="240" w:lineRule="auto"/>
              <w:jc w:val="center"/>
              <w:rPr>
                <w:rFonts w:cs="Arial"/>
                <w:b/>
                <w:bCs/>
                <w:color w:val="002060"/>
                <w:szCs w:val="20"/>
              </w:rPr>
            </w:pPr>
            <w:r w:rsidRPr="003C39F7">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3BE7F047" w14:textId="77777777" w:rsidR="003C39F7" w:rsidRPr="003C39F7" w:rsidRDefault="003C39F7" w:rsidP="003C39F7">
            <w:pPr>
              <w:spacing w:after="0" w:line="240" w:lineRule="auto"/>
              <w:jc w:val="center"/>
              <w:rPr>
                <w:rFonts w:cs="Arial"/>
                <w:b/>
                <w:bCs/>
                <w:color w:val="002060"/>
                <w:szCs w:val="20"/>
              </w:rPr>
            </w:pPr>
            <w:r w:rsidRPr="003C39F7">
              <w:rPr>
                <w:rFonts w:cs="Arial"/>
                <w:b/>
                <w:bCs/>
                <w:color w:val="002060"/>
                <w:szCs w:val="20"/>
              </w:rPr>
              <w:t>ACO Actions</w:t>
            </w:r>
          </w:p>
        </w:tc>
      </w:tr>
      <w:tr w:rsidR="003C39F7" w:rsidRPr="003C39F7" w14:paraId="39B57B46" w14:textId="77777777" w:rsidTr="003C39F7">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4592457F" w14:textId="77777777" w:rsidR="003C39F7" w:rsidRPr="003C39F7" w:rsidRDefault="003C39F7" w:rsidP="003C39F7">
            <w:pPr>
              <w:spacing w:after="0" w:line="240" w:lineRule="auto"/>
              <w:jc w:val="center"/>
              <w:rPr>
                <w:rFonts w:cs="Arial"/>
                <w:b/>
                <w:bCs/>
                <w:color w:val="FFFFFF"/>
                <w:szCs w:val="20"/>
              </w:rPr>
            </w:pPr>
            <w:r w:rsidRPr="003C39F7">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1780F2E7" w14:textId="77777777" w:rsidR="003C39F7" w:rsidRPr="003C39F7" w:rsidRDefault="003C39F7" w:rsidP="005817BF">
            <w:pPr>
              <w:numPr>
                <w:ilvl w:val="0"/>
                <w:numId w:val="23"/>
              </w:numPr>
              <w:spacing w:after="0" w:line="240" w:lineRule="auto"/>
              <w:ind w:left="432"/>
              <w:contextualSpacing/>
              <w:rPr>
                <w:rFonts w:cs="Arial"/>
                <w:szCs w:val="20"/>
              </w:rPr>
            </w:pPr>
            <w:r w:rsidRPr="003C39F7">
              <w:rPr>
                <w:rFonts w:cs="Arial"/>
                <w:szCs w:val="20"/>
              </w:rPr>
              <w:t>ACOs established with specific governance, scope, scale, &amp; leadership</w:t>
            </w:r>
          </w:p>
          <w:p w14:paraId="48F3529F" w14:textId="77777777" w:rsidR="003C39F7" w:rsidRPr="003C39F7" w:rsidRDefault="003C39F7" w:rsidP="005817BF">
            <w:pPr>
              <w:numPr>
                <w:ilvl w:val="0"/>
                <w:numId w:val="23"/>
              </w:numPr>
              <w:spacing w:after="0" w:line="240" w:lineRule="auto"/>
              <w:ind w:left="432"/>
              <w:contextualSpacing/>
              <w:rPr>
                <w:rFonts w:cs="Arial"/>
                <w:szCs w:val="20"/>
              </w:rPr>
            </w:pPr>
            <w:r w:rsidRPr="003C39F7">
              <w:rPr>
                <w:rFonts w:cs="Arial"/>
                <w:szCs w:val="20"/>
              </w:rPr>
              <w:t>ACOs engage providers (primary care and specialty) in delivery system change through financial (e.g. shared savings) and non-financial levers (e.g. data reports)</w:t>
            </w:r>
          </w:p>
        </w:tc>
      </w:tr>
      <w:tr w:rsidR="003C39F7" w:rsidRPr="003C39F7" w14:paraId="68249A49" w14:textId="77777777" w:rsidTr="003C39F7">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0246FA49" w14:textId="77777777" w:rsidR="003C39F7" w:rsidRPr="003C39F7" w:rsidRDefault="003C39F7" w:rsidP="003C39F7">
            <w:pPr>
              <w:spacing w:after="0" w:line="240" w:lineRule="auto"/>
              <w:jc w:val="center"/>
              <w:rPr>
                <w:rFonts w:cs="Arial"/>
                <w:b/>
                <w:bCs/>
                <w:color w:val="FFFFFF"/>
                <w:szCs w:val="20"/>
              </w:rPr>
            </w:pPr>
            <w:r w:rsidRPr="003C39F7">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77FC6B6D" w14:textId="77777777" w:rsidR="003C39F7" w:rsidRPr="003C39F7" w:rsidRDefault="003C39F7" w:rsidP="005817BF">
            <w:pPr>
              <w:numPr>
                <w:ilvl w:val="0"/>
                <w:numId w:val="23"/>
              </w:numPr>
              <w:spacing w:after="0" w:line="240" w:lineRule="auto"/>
              <w:ind w:left="432"/>
              <w:contextualSpacing/>
              <w:rPr>
                <w:rFonts w:cs="Arial"/>
                <w:szCs w:val="20"/>
              </w:rPr>
            </w:pPr>
            <w:r w:rsidRPr="003C39F7">
              <w:rPr>
                <w:rFonts w:cs="Arial"/>
                <w:szCs w:val="20"/>
              </w:rPr>
              <w:t xml:space="preserve">ACOs establish structures and processes to promote improved administrative coordination between organizations (e.g. enrollee assignment, </w:t>
            </w:r>
            <w:proofErr w:type="gramStart"/>
            <w:r w:rsidRPr="003C39F7">
              <w:rPr>
                <w:rFonts w:cs="Arial"/>
                <w:szCs w:val="20"/>
              </w:rPr>
              <w:t>engagement</w:t>
            </w:r>
            <w:proofErr w:type="gramEnd"/>
            <w:r w:rsidRPr="003C39F7">
              <w:rPr>
                <w:rFonts w:cs="Arial"/>
                <w:szCs w:val="20"/>
              </w:rPr>
              <w:t xml:space="preserve"> and outreach)</w:t>
            </w:r>
          </w:p>
          <w:p w14:paraId="29B23B8C" w14:textId="77777777" w:rsidR="003C39F7" w:rsidRPr="003C39F7" w:rsidRDefault="003C39F7" w:rsidP="005817BF">
            <w:pPr>
              <w:numPr>
                <w:ilvl w:val="0"/>
                <w:numId w:val="23"/>
              </w:numPr>
              <w:spacing w:after="0" w:line="240" w:lineRule="auto"/>
              <w:ind w:left="432"/>
              <w:contextualSpacing/>
              <w:rPr>
                <w:rFonts w:cs="Arial"/>
                <w:szCs w:val="20"/>
              </w:rPr>
            </w:pPr>
            <w:r w:rsidRPr="003C39F7">
              <w:rPr>
                <w:rFonts w:cs="Arial"/>
                <w:szCs w:val="20"/>
              </w:rPr>
              <w:t>ACOs establish structures and processes to promote improved clinical integration across organizations (e.g. administration of care management/coordination, recommendation for services)</w:t>
            </w:r>
          </w:p>
          <w:p w14:paraId="35A33982" w14:textId="77777777" w:rsidR="003C39F7" w:rsidRPr="003C39F7" w:rsidRDefault="003C39F7" w:rsidP="005817BF">
            <w:pPr>
              <w:numPr>
                <w:ilvl w:val="0"/>
                <w:numId w:val="23"/>
              </w:numPr>
              <w:spacing w:after="0" w:line="240" w:lineRule="auto"/>
              <w:ind w:left="432"/>
              <w:contextualSpacing/>
              <w:rPr>
                <w:rFonts w:cs="Arial"/>
                <w:szCs w:val="20"/>
              </w:rPr>
            </w:pPr>
            <w:r w:rsidRPr="003C39F7">
              <w:rPr>
                <w:rFonts w:cs="Arial"/>
                <w:szCs w:val="20"/>
              </w:rPr>
              <w:t>ACOs establish structures and processes for joint management of performance and quality, and conflict resolution</w:t>
            </w:r>
          </w:p>
          <w:p w14:paraId="51E20D49" w14:textId="77777777" w:rsidR="003C39F7" w:rsidRPr="003C39F7" w:rsidRDefault="003C39F7" w:rsidP="005817BF">
            <w:pPr>
              <w:numPr>
                <w:ilvl w:val="0"/>
                <w:numId w:val="23"/>
              </w:numPr>
              <w:spacing w:after="0" w:line="240" w:lineRule="auto"/>
              <w:ind w:left="432"/>
              <w:contextualSpacing/>
              <w:rPr>
                <w:rFonts w:cs="Arial"/>
                <w:b/>
                <w:bCs/>
                <w:szCs w:val="20"/>
              </w:rPr>
            </w:pPr>
            <w:r w:rsidRPr="003C39F7">
              <w:rPr>
                <w:rFonts w:cs="Arial"/>
                <w:szCs w:val="20"/>
              </w:rPr>
              <w:t>Accountable Care Partnership Plans (Model A) transition more of the care management responsibilities to their ACO Partners over the course of the Demonstration</w:t>
            </w:r>
          </w:p>
        </w:tc>
      </w:tr>
      <w:tr w:rsidR="003C39F7" w:rsidRPr="003C39F7" w14:paraId="6B8F8A71" w14:textId="77777777" w:rsidTr="003C39F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5F3FCA85" w14:textId="77777777" w:rsidR="003C39F7" w:rsidRPr="003C39F7" w:rsidRDefault="003C39F7" w:rsidP="003C39F7">
            <w:pPr>
              <w:spacing w:after="0" w:line="240" w:lineRule="auto"/>
              <w:jc w:val="center"/>
              <w:rPr>
                <w:rFonts w:cs="Arial"/>
                <w:b/>
                <w:bCs/>
                <w:color w:val="FFFFFF"/>
                <w:szCs w:val="20"/>
              </w:rPr>
            </w:pPr>
            <w:r w:rsidRPr="003C39F7">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D492EA7" w14:textId="77777777" w:rsidR="003C39F7" w:rsidRPr="003C39F7" w:rsidRDefault="003C39F7" w:rsidP="005817BF">
            <w:pPr>
              <w:numPr>
                <w:ilvl w:val="0"/>
                <w:numId w:val="24"/>
              </w:numPr>
              <w:spacing w:after="0" w:line="240" w:lineRule="auto"/>
              <w:ind w:left="432"/>
              <w:contextualSpacing/>
              <w:rPr>
                <w:rFonts w:cs="Arial"/>
                <w:szCs w:val="20"/>
              </w:rPr>
            </w:pPr>
            <w:r w:rsidRPr="003C39F7">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3C39F7" w:rsidRPr="003C39F7" w14:paraId="2FBB2B71" w14:textId="77777777" w:rsidTr="003C39F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CBEFFB7" w14:textId="77777777" w:rsidR="003C39F7" w:rsidRPr="003C39F7" w:rsidRDefault="003C39F7" w:rsidP="003C39F7">
            <w:pPr>
              <w:spacing w:after="0" w:line="240" w:lineRule="auto"/>
              <w:jc w:val="center"/>
              <w:rPr>
                <w:rFonts w:cs="Arial"/>
                <w:b/>
                <w:bCs/>
                <w:color w:val="FFFFFF"/>
                <w:szCs w:val="20"/>
              </w:rPr>
            </w:pPr>
            <w:r w:rsidRPr="003C39F7">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6651A9F" w14:textId="77777777" w:rsidR="003C39F7" w:rsidRPr="003C39F7" w:rsidRDefault="003C39F7" w:rsidP="005817BF">
            <w:pPr>
              <w:numPr>
                <w:ilvl w:val="0"/>
                <w:numId w:val="24"/>
              </w:numPr>
              <w:spacing w:after="0" w:line="240" w:lineRule="auto"/>
              <w:ind w:left="432"/>
              <w:contextualSpacing/>
              <w:rPr>
                <w:rFonts w:cs="Arial"/>
                <w:szCs w:val="20"/>
              </w:rPr>
            </w:pPr>
            <w:r w:rsidRPr="003C39F7">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3C39F7" w:rsidRPr="003C39F7" w14:paraId="428CA9A5" w14:textId="77777777" w:rsidTr="003C39F7">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A7E542F" w14:textId="77777777" w:rsidR="003C39F7" w:rsidRPr="003C39F7" w:rsidRDefault="003C39F7" w:rsidP="003C39F7">
            <w:pPr>
              <w:spacing w:after="0" w:line="240" w:lineRule="auto"/>
              <w:jc w:val="center"/>
              <w:rPr>
                <w:rFonts w:cs="Arial"/>
                <w:b/>
                <w:bCs/>
                <w:szCs w:val="20"/>
              </w:rPr>
            </w:pPr>
            <w:r w:rsidRPr="003C39F7">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B706984" w14:textId="77777777" w:rsidR="003C39F7" w:rsidRPr="003C39F7" w:rsidRDefault="003C39F7" w:rsidP="005817BF">
            <w:pPr>
              <w:numPr>
                <w:ilvl w:val="0"/>
                <w:numId w:val="24"/>
              </w:numPr>
              <w:spacing w:after="0" w:line="240" w:lineRule="auto"/>
              <w:ind w:left="432"/>
              <w:contextualSpacing/>
              <w:rPr>
                <w:rFonts w:cs="Arial"/>
                <w:szCs w:val="20"/>
              </w:rPr>
            </w:pPr>
            <w:r w:rsidRPr="003C39F7">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3C39F7" w:rsidRPr="003C39F7" w14:paraId="0143687D" w14:textId="77777777" w:rsidTr="003C39F7">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2954FDBA" w14:textId="77777777" w:rsidR="003C39F7" w:rsidRPr="003C39F7" w:rsidRDefault="003C39F7" w:rsidP="003C39F7">
            <w:pPr>
              <w:spacing w:after="0" w:line="240" w:lineRule="auto"/>
              <w:jc w:val="center"/>
              <w:rPr>
                <w:rFonts w:cs="Arial"/>
                <w:b/>
                <w:bCs/>
                <w:color w:val="FFFFFF"/>
                <w:szCs w:val="20"/>
              </w:rPr>
            </w:pPr>
            <w:r w:rsidRPr="003C39F7">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3C9699CB" w14:textId="77777777" w:rsidR="003C39F7" w:rsidRPr="003C39F7" w:rsidRDefault="003C39F7" w:rsidP="005817BF">
            <w:pPr>
              <w:numPr>
                <w:ilvl w:val="0"/>
                <w:numId w:val="24"/>
              </w:numPr>
              <w:spacing w:after="0" w:line="240" w:lineRule="auto"/>
              <w:ind w:left="432"/>
              <w:contextualSpacing/>
              <w:rPr>
                <w:rFonts w:cs="Arial"/>
                <w:b/>
                <w:bCs/>
                <w:szCs w:val="20"/>
              </w:rPr>
            </w:pPr>
            <w:r w:rsidRPr="003C39F7">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7896D6B0" w14:textId="77777777" w:rsidR="003C39F7" w:rsidRPr="003C39F7" w:rsidRDefault="003C39F7" w:rsidP="005817BF">
            <w:pPr>
              <w:numPr>
                <w:ilvl w:val="0"/>
                <w:numId w:val="24"/>
              </w:numPr>
              <w:spacing w:after="0" w:line="240" w:lineRule="auto"/>
              <w:ind w:left="432"/>
              <w:contextualSpacing/>
              <w:rPr>
                <w:rFonts w:cs="Arial"/>
                <w:szCs w:val="20"/>
              </w:rPr>
            </w:pPr>
            <w:r w:rsidRPr="003C39F7">
              <w:rPr>
                <w:rFonts w:cs="Arial"/>
                <w:szCs w:val="20"/>
              </w:rPr>
              <w:t>ACOs develop structures and processes for integration of health-related social needs (HRSN) into their Population Health Management (PHM) strategy, including management of flexible services</w:t>
            </w:r>
          </w:p>
          <w:p w14:paraId="4DB704E3" w14:textId="77777777" w:rsidR="003C39F7" w:rsidRPr="003C39F7" w:rsidRDefault="003C39F7" w:rsidP="005817BF">
            <w:pPr>
              <w:numPr>
                <w:ilvl w:val="0"/>
                <w:numId w:val="24"/>
              </w:numPr>
              <w:spacing w:after="0" w:line="240" w:lineRule="auto"/>
              <w:ind w:left="432"/>
              <w:contextualSpacing/>
              <w:rPr>
                <w:rFonts w:cs="Arial"/>
                <w:b/>
                <w:bCs/>
                <w:szCs w:val="20"/>
              </w:rPr>
            </w:pPr>
            <w:r w:rsidRPr="003C39F7">
              <w:rPr>
                <w:rFonts w:cs="Arial"/>
                <w:szCs w:val="20"/>
              </w:rPr>
              <w:t>ACOs develop strategies to reduce total cost of care (</w:t>
            </w:r>
            <w:proofErr w:type="gramStart"/>
            <w:r w:rsidRPr="003C39F7">
              <w:rPr>
                <w:rFonts w:cs="Arial"/>
                <w:szCs w:val="20"/>
              </w:rPr>
              <w:t>TCOC;</w:t>
            </w:r>
            <w:proofErr w:type="gramEnd"/>
            <w:r w:rsidRPr="003C39F7">
              <w:rPr>
                <w:rFonts w:cs="Arial"/>
                <w:szCs w:val="20"/>
              </w:rPr>
              <w:t xml:space="preserve"> e.g. utilization management, referral management, non-CP complex care management programs, administrative cost reduction)</w:t>
            </w:r>
          </w:p>
        </w:tc>
      </w:tr>
    </w:tbl>
    <w:p w14:paraId="109338D2" w14:textId="50C73227" w:rsidR="00B21333" w:rsidRPr="0027466F" w:rsidRDefault="00B21333" w:rsidP="00200C5E">
      <w:pPr>
        <w:pStyle w:val="Heading2"/>
        <w:rPr>
          <w:color w:val="auto"/>
        </w:rPr>
      </w:pPr>
      <w:bookmarkStart w:id="112" w:name="_Toc39068519"/>
      <w:bookmarkStart w:id="113" w:name="_Toc57728262"/>
      <w:r w:rsidRPr="0027466F">
        <w:rPr>
          <w:color w:val="auto"/>
        </w:rPr>
        <w:t>Analytic Approach</w:t>
      </w:r>
      <w:bookmarkEnd w:id="112"/>
      <w:bookmarkEnd w:id="113"/>
    </w:p>
    <w:p w14:paraId="7AF78AF4" w14:textId="3349A03E" w:rsidR="00B21333" w:rsidRPr="0027466F" w:rsidRDefault="00B21333" w:rsidP="00200C5E">
      <w:pPr>
        <w:spacing w:before="160"/>
        <w:rPr>
          <w:rFonts w:cs="Arial"/>
          <w:szCs w:val="20"/>
        </w:rPr>
      </w:pPr>
      <w:r w:rsidRPr="0027466F">
        <w:rPr>
          <w:rFonts w:cs="Arial"/>
          <w:szCs w:val="20"/>
        </w:rPr>
        <w:t>The ACO actions are broad enough to be accomplished in a variety of ways by different ACOs, and the scope of the IA is to assess progress, not to prescribe the best approach for an ACO</w:t>
      </w:r>
      <w:r w:rsidR="00DA6D02" w:rsidRPr="0027466F">
        <w:rPr>
          <w:rFonts w:cs="Arial"/>
          <w:szCs w:val="20"/>
        </w:rPr>
        <w:t xml:space="preserve">. </w:t>
      </w:r>
      <w:r w:rsidRPr="0027466F">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27466F">
        <w:rPr>
          <w:rFonts w:cs="Arial"/>
          <w:szCs w:val="20"/>
        </w:rPr>
        <w:t>On track</w:t>
      </w:r>
      <w:r w:rsidRPr="0027466F">
        <w:rPr>
          <w:rFonts w:cs="Arial"/>
          <w:szCs w:val="20"/>
        </w:rPr>
        <w:t xml:space="preserve">. Guided by the focus areas, the IA performed a preliminary review of </w:t>
      </w:r>
      <w:r w:rsidR="00905D41" w:rsidRPr="0027466F">
        <w:rPr>
          <w:rFonts w:cs="Arial"/>
          <w:szCs w:val="20"/>
        </w:rPr>
        <w:t>Full Participation Plan</w:t>
      </w:r>
      <w:r w:rsidRPr="0027466F">
        <w:rPr>
          <w:rFonts w:cs="Arial"/>
          <w:szCs w:val="20"/>
        </w:rPr>
        <w:t>s, which identified a broad range of activities and capabilities that fell within the logic model actions</w:t>
      </w:r>
      <w:r w:rsidR="00DA6D02" w:rsidRPr="0027466F">
        <w:rPr>
          <w:rFonts w:cs="Arial"/>
          <w:szCs w:val="20"/>
        </w:rPr>
        <w:t xml:space="preserve">. </w:t>
      </w:r>
      <w:r w:rsidRPr="0027466F">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27466F">
        <w:rPr>
          <w:rFonts w:cs="Arial"/>
          <w:szCs w:val="20"/>
        </w:rPr>
        <w:t xml:space="preserve">. </w:t>
      </w:r>
      <w:r w:rsidRPr="0027466F">
        <w:rPr>
          <w:rFonts w:cs="Arial"/>
          <w:szCs w:val="20"/>
        </w:rPr>
        <w:t xml:space="preserve">A descriptive definition of </w:t>
      </w:r>
      <w:r w:rsidR="00F44AE5" w:rsidRPr="0027466F">
        <w:rPr>
          <w:rFonts w:cs="Arial"/>
          <w:szCs w:val="20"/>
        </w:rPr>
        <w:t>On track</w:t>
      </w:r>
      <w:r w:rsidRPr="0027466F">
        <w:rPr>
          <w:rFonts w:cs="Arial"/>
          <w:szCs w:val="20"/>
        </w:rPr>
        <w:t xml:space="preserve"> performance for each focus area was developed from the items that had been adopted by a plurality of ACOs</w:t>
      </w:r>
      <w:r w:rsidR="00DA6D02" w:rsidRPr="0027466F">
        <w:rPr>
          <w:rFonts w:cs="Arial"/>
          <w:szCs w:val="20"/>
        </w:rPr>
        <w:t xml:space="preserve">. </w:t>
      </w:r>
      <w:r w:rsidRPr="0027466F">
        <w:rPr>
          <w:rFonts w:cs="Arial"/>
          <w:szCs w:val="20"/>
        </w:rPr>
        <w:t xml:space="preserve">Items that had been accomplished by only a small number of ACOs were considered to be emerging practices, and were not included in the expectations for </w:t>
      </w:r>
      <w:r w:rsidR="00F44AE5" w:rsidRPr="0027466F">
        <w:rPr>
          <w:rFonts w:cs="Arial"/>
          <w:szCs w:val="20"/>
        </w:rPr>
        <w:t>On track</w:t>
      </w:r>
      <w:r w:rsidRPr="0027466F">
        <w:rPr>
          <w:rFonts w:cs="Arial"/>
          <w:szCs w:val="20"/>
        </w:rPr>
        <w:t xml:space="preserve"> performance. This calibrated the threshold for expected progress to the actual performance of the cohort as a whole. </w:t>
      </w:r>
    </w:p>
    <w:p w14:paraId="059ABB77" w14:textId="2A953F58" w:rsidR="00B21333" w:rsidRPr="0027466F" w:rsidRDefault="00B21333" w:rsidP="00E508BE">
      <w:pPr>
        <w:rPr>
          <w:rFonts w:eastAsia="Arial" w:cs="Arial"/>
          <w:szCs w:val="20"/>
        </w:rPr>
      </w:pPr>
      <w:r w:rsidRPr="0027466F">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27466F">
        <w:rPr>
          <w:rFonts w:eastAsia="Arial" w:cs="Arial"/>
          <w:szCs w:val="20"/>
        </w:rPr>
        <w:t xml:space="preserve">. </w:t>
      </w:r>
      <w:r w:rsidRPr="0027466F">
        <w:rPr>
          <w:rFonts w:eastAsia="Arial" w:cs="Arial"/>
          <w:szCs w:val="20"/>
        </w:rPr>
        <w:t xml:space="preserve">A finding of </w:t>
      </w:r>
      <w:r w:rsidR="00F44AE5" w:rsidRPr="0027466F">
        <w:rPr>
          <w:rFonts w:eastAsia="Arial" w:cs="Arial"/>
          <w:szCs w:val="20"/>
        </w:rPr>
        <w:t>On track</w:t>
      </w:r>
      <w:r w:rsidRPr="0027466F">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27466F" w:rsidRDefault="00B21333" w:rsidP="00E508BE">
      <w:pPr>
        <w:rPr>
          <w:rFonts w:cs="Arial"/>
          <w:szCs w:val="20"/>
        </w:rPr>
      </w:pPr>
      <w:r w:rsidRPr="0027466F">
        <w:rPr>
          <w:rFonts w:cs="Arial"/>
          <w:szCs w:val="20"/>
        </w:rPr>
        <w:t xml:space="preserve">A rating of </w:t>
      </w:r>
      <w:r w:rsidR="00F44AE5" w:rsidRPr="0027466F">
        <w:rPr>
          <w:rFonts w:cs="Arial"/>
          <w:szCs w:val="20"/>
        </w:rPr>
        <w:t>On track</w:t>
      </w:r>
      <w:r w:rsidRPr="0027466F">
        <w:rPr>
          <w:rFonts w:cs="Arial"/>
          <w:szCs w:val="20"/>
        </w:rPr>
        <w:t xml:space="preserve"> indicates that the ACO has made appropriate progress in accomplishing the indicators for the focus area. Where gaps in progress were identified, the entity was rated </w:t>
      </w:r>
      <w:r w:rsidR="00F44AE5" w:rsidRPr="0027466F">
        <w:rPr>
          <w:rFonts w:cs="Arial"/>
          <w:szCs w:val="20"/>
        </w:rPr>
        <w:t>On track</w:t>
      </w:r>
      <w:r w:rsidRPr="0027466F">
        <w:rPr>
          <w:rFonts w:cs="Arial"/>
          <w:szCs w:val="20"/>
        </w:rPr>
        <w:t xml:space="preserve"> with </w:t>
      </w:r>
      <w:r w:rsidR="009115A1" w:rsidRPr="0027466F">
        <w:rPr>
          <w:rFonts w:cs="Arial"/>
          <w:szCs w:val="20"/>
        </w:rPr>
        <w:t>limited</w:t>
      </w:r>
      <w:r w:rsidRPr="0027466F">
        <w:rPr>
          <w:rFonts w:cs="Arial"/>
          <w:szCs w:val="20"/>
        </w:rPr>
        <w:t xml:space="preserve"> recommendation</w:t>
      </w:r>
      <w:r w:rsidR="006A2AB1" w:rsidRPr="0027466F">
        <w:rPr>
          <w:rFonts w:cs="Arial"/>
          <w:szCs w:val="20"/>
        </w:rPr>
        <w:t>s</w:t>
      </w:r>
      <w:r w:rsidRPr="0027466F">
        <w:rPr>
          <w:rFonts w:cs="Arial"/>
          <w:szCs w:val="20"/>
        </w:rPr>
        <w:t xml:space="preserve"> or, in the case of more substantial gaps, Opportunity for </w:t>
      </w:r>
      <w:r w:rsidR="006A2AB1" w:rsidRPr="0027466F">
        <w:rPr>
          <w:rFonts w:cs="Arial"/>
          <w:szCs w:val="20"/>
        </w:rPr>
        <w:t>i</w:t>
      </w:r>
      <w:r w:rsidRPr="0027466F">
        <w:rPr>
          <w:rFonts w:cs="Arial"/>
          <w:szCs w:val="20"/>
        </w:rPr>
        <w:t>mprovement.</w:t>
      </w:r>
    </w:p>
    <w:p w14:paraId="2323C1A3" w14:textId="03B6AF6B" w:rsidR="00B21333" w:rsidRPr="0027466F" w:rsidRDefault="00B21333" w:rsidP="00E508BE">
      <w:pPr>
        <w:pStyle w:val="Heading2"/>
        <w:spacing w:before="0" w:after="160" w:line="259" w:lineRule="auto"/>
        <w:rPr>
          <w:color w:val="auto"/>
        </w:rPr>
      </w:pPr>
      <w:bookmarkStart w:id="114" w:name="_Toc39068520"/>
      <w:bookmarkStart w:id="115" w:name="_Toc57728263"/>
      <w:r w:rsidRPr="0027466F">
        <w:rPr>
          <w:color w:val="auto"/>
        </w:rPr>
        <w:t>Data Collection</w:t>
      </w:r>
      <w:bookmarkEnd w:id="114"/>
      <w:bookmarkEnd w:id="115"/>
    </w:p>
    <w:p w14:paraId="2DC854EB" w14:textId="452130A5" w:rsidR="00B21333" w:rsidRPr="0027466F" w:rsidRDefault="00B21333" w:rsidP="00E508BE">
      <w:pPr>
        <w:pStyle w:val="Heading3"/>
        <w:spacing w:before="0" w:after="160" w:line="259" w:lineRule="auto"/>
        <w:rPr>
          <w:color w:val="auto"/>
        </w:rPr>
      </w:pPr>
      <w:bookmarkStart w:id="116" w:name="_Toc39068521"/>
      <w:bookmarkStart w:id="117" w:name="_Toc57728264"/>
      <w:r w:rsidRPr="0027466F">
        <w:rPr>
          <w:color w:val="auto"/>
        </w:rPr>
        <w:t>ACO Practice Site Administrator Survey Methodology</w:t>
      </w:r>
      <w:bookmarkEnd w:id="116"/>
      <w:bookmarkEnd w:id="117"/>
    </w:p>
    <w:p w14:paraId="796E98E1" w14:textId="3AABDE1F" w:rsidR="00B21333" w:rsidRPr="0027466F" w:rsidRDefault="00B21333" w:rsidP="00E508BE">
      <w:pPr>
        <w:rPr>
          <w:rFonts w:cs="Arial"/>
          <w:szCs w:val="20"/>
        </w:rPr>
      </w:pPr>
      <w:r w:rsidRPr="0027466F">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27466F">
        <w:rPr>
          <w:rFonts w:cs="Arial"/>
          <w:szCs w:val="20"/>
        </w:rPr>
        <w:t xml:space="preserve">. </w:t>
      </w:r>
    </w:p>
    <w:p w14:paraId="22EBE3F4" w14:textId="77777777" w:rsidR="00B21333" w:rsidRPr="0027466F" w:rsidRDefault="00B21333" w:rsidP="00E508BE">
      <w:pPr>
        <w:rPr>
          <w:rFonts w:cs="Arial"/>
          <w:szCs w:val="20"/>
        </w:rPr>
      </w:pPr>
      <w:r w:rsidRPr="0027466F">
        <w:rPr>
          <w:rFonts w:cs="Arial"/>
          <w:szCs w:val="20"/>
        </w:rPr>
        <w:t xml:space="preserve">The results of the survey were used in combination with other data sources to assess ACO cohort-wide performance in the MPA focus areas. The survey did not seek to evaluate the success of the DSRIIP </w:t>
      </w:r>
      <w:r w:rsidRPr="0027466F">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27466F" w:rsidRDefault="00B21333" w:rsidP="00E508BE">
      <w:pPr>
        <w:rPr>
          <w:rFonts w:cs="Arial"/>
          <w:szCs w:val="20"/>
        </w:rPr>
      </w:pPr>
      <w:r w:rsidRPr="0027466F">
        <w:rPr>
          <w:rFonts w:cs="Arial"/>
          <w:szCs w:val="20"/>
          <w:u w:val="single"/>
        </w:rPr>
        <w:t>Survey Development:</w:t>
      </w:r>
      <w:r w:rsidRPr="0027466F">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7777777" w:rsidR="00B21333" w:rsidRPr="0027466F" w:rsidRDefault="00B21333" w:rsidP="00E508BE">
      <w:pPr>
        <w:rPr>
          <w:rFonts w:cs="Arial"/>
          <w:szCs w:val="20"/>
        </w:rPr>
      </w:pPr>
      <w:r w:rsidRPr="0027466F">
        <w:rPr>
          <w:rFonts w:cs="Arial"/>
          <w:szCs w:val="20"/>
          <w:u w:val="single"/>
        </w:rPr>
        <w:t xml:space="preserve">Sampling: </w:t>
      </w:r>
      <w:r w:rsidRPr="0027466F">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1) and across geographical region (Table 2). </w:t>
      </w:r>
    </w:p>
    <w:p w14:paraId="46747CC1" w14:textId="77777777" w:rsidR="00B21333" w:rsidRPr="0027466F" w:rsidRDefault="00B21333" w:rsidP="00E508BE">
      <w:pPr>
        <w:rPr>
          <w:rFonts w:cs="Arial"/>
          <w:szCs w:val="20"/>
          <w:u w:val="single"/>
        </w:rPr>
      </w:pPr>
      <w:r w:rsidRPr="0027466F">
        <w:rPr>
          <w:rFonts w:cs="Arial"/>
          <w:szCs w:val="20"/>
          <w:u w:val="single"/>
        </w:rPr>
        <w:t>Table 1.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27466F"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725CF7E0" w:rsidR="00B21333" w:rsidRPr="0027466F" w:rsidRDefault="00E2464F" w:rsidP="00E2464F">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27466F" w:rsidRDefault="00B21333" w:rsidP="00B21333">
            <w:pPr>
              <w:contextualSpacing/>
              <w:jc w:val="center"/>
              <w:rPr>
                <w:rFonts w:cs="Arial"/>
                <w:bCs/>
                <w:szCs w:val="20"/>
              </w:rPr>
            </w:pPr>
            <w:r w:rsidRPr="0027466F">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27466F" w:rsidRDefault="00B21333" w:rsidP="00B21333">
            <w:pPr>
              <w:contextualSpacing/>
              <w:jc w:val="center"/>
              <w:rPr>
                <w:rFonts w:cs="Arial"/>
                <w:bCs/>
                <w:szCs w:val="20"/>
              </w:rPr>
            </w:pPr>
            <w:r w:rsidRPr="0027466F">
              <w:rPr>
                <w:rFonts w:cs="Arial"/>
                <w:bCs/>
                <w:szCs w:val="20"/>
              </w:rPr>
              <w:t>Health Centers</w:t>
            </w:r>
          </w:p>
        </w:tc>
      </w:tr>
      <w:tr w:rsidR="00C261AC" w:rsidRPr="0027466F"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27466F" w:rsidRDefault="00B21333" w:rsidP="00B21333">
            <w:pPr>
              <w:contextualSpacing/>
              <w:rPr>
                <w:rFonts w:cs="Arial"/>
                <w:szCs w:val="20"/>
              </w:rPr>
            </w:pPr>
            <w:r w:rsidRPr="0027466F">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27466F" w:rsidRDefault="00B21333" w:rsidP="00B21333">
            <w:pPr>
              <w:contextualSpacing/>
              <w:jc w:val="center"/>
              <w:rPr>
                <w:rFonts w:cs="Arial"/>
                <w:szCs w:val="20"/>
              </w:rPr>
            </w:pPr>
            <w:r w:rsidRPr="0027466F">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27466F" w:rsidRDefault="00B21333" w:rsidP="00B21333">
            <w:pPr>
              <w:contextualSpacing/>
              <w:jc w:val="center"/>
              <w:rPr>
                <w:rFonts w:cs="Arial"/>
                <w:szCs w:val="20"/>
              </w:rPr>
            </w:pPr>
            <w:r w:rsidRPr="0027466F">
              <w:rPr>
                <w:rFonts w:cs="Arial"/>
                <w:szCs w:val="20"/>
              </w:rPr>
              <w:t>20%</w:t>
            </w:r>
          </w:p>
        </w:tc>
      </w:tr>
      <w:tr w:rsidR="00C261AC" w:rsidRPr="0027466F"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27466F" w:rsidRDefault="00B21333" w:rsidP="00B21333">
            <w:pPr>
              <w:contextualSpacing/>
              <w:rPr>
                <w:rFonts w:cs="Arial"/>
                <w:szCs w:val="20"/>
              </w:rPr>
            </w:pPr>
            <w:r w:rsidRPr="0027466F">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27466F" w:rsidRDefault="00B21333" w:rsidP="00B21333">
            <w:pPr>
              <w:contextualSpacing/>
              <w:jc w:val="center"/>
              <w:rPr>
                <w:rFonts w:cs="Arial"/>
                <w:szCs w:val="20"/>
              </w:rPr>
            </w:pPr>
            <w:r w:rsidRPr="0027466F">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27466F" w:rsidRDefault="00B21333" w:rsidP="00B21333">
            <w:pPr>
              <w:contextualSpacing/>
              <w:jc w:val="center"/>
              <w:rPr>
                <w:rFonts w:cs="Arial"/>
                <w:szCs w:val="20"/>
              </w:rPr>
            </w:pPr>
            <w:r w:rsidRPr="0027466F">
              <w:rPr>
                <w:rFonts w:cs="Arial"/>
                <w:szCs w:val="20"/>
              </w:rPr>
              <w:t>22%</w:t>
            </w:r>
          </w:p>
        </w:tc>
      </w:tr>
    </w:tbl>
    <w:p w14:paraId="5B85D4B3" w14:textId="77777777" w:rsidR="00B21333" w:rsidRPr="0027466F" w:rsidRDefault="00B21333" w:rsidP="00B21333">
      <w:pPr>
        <w:spacing w:before="160"/>
        <w:rPr>
          <w:rFonts w:cs="Arial"/>
          <w:szCs w:val="20"/>
          <w:u w:val="single"/>
        </w:rPr>
      </w:pPr>
      <w:r w:rsidRPr="0027466F">
        <w:rPr>
          <w:rFonts w:cs="Arial"/>
          <w:szCs w:val="20"/>
          <w:u w:val="single"/>
        </w:rPr>
        <w:t xml:space="preserve">Table 2.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27466F" w14:paraId="26C1F520" w14:textId="77777777" w:rsidTr="00F44AE5">
        <w:trPr>
          <w:trHeight w:val="290"/>
        </w:trPr>
        <w:tc>
          <w:tcPr>
            <w:tcW w:w="3870" w:type="dxa"/>
            <w:shd w:val="clear" w:color="auto" w:fill="auto"/>
            <w:noWrap/>
            <w:vAlign w:val="center"/>
            <w:hideMark/>
          </w:tcPr>
          <w:p w14:paraId="7EC146B1" w14:textId="27574AAD" w:rsidR="00B21333" w:rsidRPr="0027466F" w:rsidRDefault="00E2464F" w:rsidP="00E2464F">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27466F" w:rsidRDefault="00B21333" w:rsidP="00B21333">
            <w:pPr>
              <w:contextualSpacing/>
              <w:jc w:val="center"/>
              <w:rPr>
                <w:rFonts w:cs="Arial"/>
                <w:szCs w:val="20"/>
              </w:rPr>
            </w:pPr>
            <w:r w:rsidRPr="0027466F">
              <w:rPr>
                <w:rFonts w:cs="Arial"/>
                <w:szCs w:val="20"/>
              </w:rPr>
              <w:t>Central</w:t>
            </w:r>
          </w:p>
        </w:tc>
        <w:tc>
          <w:tcPr>
            <w:tcW w:w="1097" w:type="dxa"/>
            <w:shd w:val="clear" w:color="auto" w:fill="auto"/>
            <w:noWrap/>
            <w:vAlign w:val="center"/>
            <w:hideMark/>
          </w:tcPr>
          <w:p w14:paraId="475D8425" w14:textId="77777777" w:rsidR="00B21333" w:rsidRPr="0027466F" w:rsidRDefault="00B21333" w:rsidP="00B21333">
            <w:pPr>
              <w:contextualSpacing/>
              <w:jc w:val="center"/>
              <w:rPr>
                <w:rFonts w:cs="Arial"/>
                <w:szCs w:val="20"/>
              </w:rPr>
            </w:pPr>
            <w:r w:rsidRPr="0027466F">
              <w:rPr>
                <w:rFonts w:cs="Arial"/>
                <w:szCs w:val="20"/>
              </w:rPr>
              <w:t>Greater Boston</w:t>
            </w:r>
          </w:p>
        </w:tc>
        <w:tc>
          <w:tcPr>
            <w:tcW w:w="1097" w:type="dxa"/>
            <w:shd w:val="clear" w:color="auto" w:fill="auto"/>
            <w:noWrap/>
            <w:vAlign w:val="center"/>
            <w:hideMark/>
          </w:tcPr>
          <w:p w14:paraId="69A35190" w14:textId="77777777" w:rsidR="00B21333" w:rsidRPr="0027466F" w:rsidRDefault="00B21333" w:rsidP="00B21333">
            <w:pPr>
              <w:contextualSpacing/>
              <w:jc w:val="center"/>
              <w:rPr>
                <w:rFonts w:cs="Arial"/>
                <w:szCs w:val="20"/>
              </w:rPr>
            </w:pPr>
            <w:r w:rsidRPr="0027466F">
              <w:rPr>
                <w:rFonts w:cs="Arial"/>
                <w:szCs w:val="20"/>
              </w:rPr>
              <w:t>Northern</w:t>
            </w:r>
          </w:p>
        </w:tc>
        <w:tc>
          <w:tcPr>
            <w:tcW w:w="1097" w:type="dxa"/>
            <w:shd w:val="clear" w:color="auto" w:fill="auto"/>
            <w:noWrap/>
            <w:vAlign w:val="center"/>
            <w:hideMark/>
          </w:tcPr>
          <w:p w14:paraId="397CDE26" w14:textId="77777777" w:rsidR="00B21333" w:rsidRPr="0027466F" w:rsidRDefault="00B21333" w:rsidP="00B21333">
            <w:pPr>
              <w:contextualSpacing/>
              <w:jc w:val="center"/>
              <w:rPr>
                <w:rFonts w:cs="Arial"/>
                <w:szCs w:val="20"/>
              </w:rPr>
            </w:pPr>
            <w:r w:rsidRPr="0027466F">
              <w:rPr>
                <w:rFonts w:cs="Arial"/>
                <w:szCs w:val="20"/>
              </w:rPr>
              <w:t>Southern</w:t>
            </w:r>
          </w:p>
        </w:tc>
        <w:tc>
          <w:tcPr>
            <w:tcW w:w="1097" w:type="dxa"/>
            <w:shd w:val="clear" w:color="auto" w:fill="auto"/>
            <w:noWrap/>
            <w:vAlign w:val="center"/>
            <w:hideMark/>
          </w:tcPr>
          <w:p w14:paraId="066333AC" w14:textId="77777777" w:rsidR="00B21333" w:rsidRPr="0027466F" w:rsidRDefault="00B21333" w:rsidP="00B21333">
            <w:pPr>
              <w:contextualSpacing/>
              <w:jc w:val="center"/>
              <w:rPr>
                <w:rFonts w:cs="Arial"/>
                <w:szCs w:val="20"/>
              </w:rPr>
            </w:pPr>
            <w:r w:rsidRPr="0027466F">
              <w:rPr>
                <w:rFonts w:cs="Arial"/>
                <w:szCs w:val="20"/>
              </w:rPr>
              <w:t>Western</w:t>
            </w:r>
          </w:p>
        </w:tc>
      </w:tr>
      <w:tr w:rsidR="00C261AC" w:rsidRPr="0027466F" w14:paraId="6BAD0332" w14:textId="77777777" w:rsidTr="00F44AE5">
        <w:trPr>
          <w:trHeight w:val="580"/>
        </w:trPr>
        <w:tc>
          <w:tcPr>
            <w:tcW w:w="3870" w:type="dxa"/>
            <w:shd w:val="clear" w:color="auto" w:fill="auto"/>
            <w:vAlign w:val="center"/>
          </w:tcPr>
          <w:p w14:paraId="79E58378" w14:textId="77777777" w:rsidR="00B21333" w:rsidRPr="0027466F" w:rsidRDefault="00B21333" w:rsidP="00B21333">
            <w:pPr>
              <w:contextualSpacing/>
              <w:rPr>
                <w:rFonts w:cs="Arial"/>
                <w:szCs w:val="20"/>
              </w:rPr>
            </w:pPr>
            <w:r w:rsidRPr="0027466F">
              <w:rPr>
                <w:rFonts w:cs="Arial"/>
                <w:szCs w:val="20"/>
              </w:rPr>
              <w:t>Distribution of Practice Sites in Sample (N=353)</w:t>
            </w:r>
          </w:p>
        </w:tc>
        <w:tc>
          <w:tcPr>
            <w:tcW w:w="1097" w:type="dxa"/>
            <w:shd w:val="clear" w:color="auto" w:fill="auto"/>
            <w:noWrap/>
            <w:vAlign w:val="center"/>
          </w:tcPr>
          <w:p w14:paraId="74F1914B" w14:textId="77777777" w:rsidR="00B21333" w:rsidRPr="0027466F" w:rsidRDefault="00B21333" w:rsidP="00B21333">
            <w:pPr>
              <w:contextualSpacing/>
              <w:jc w:val="center"/>
              <w:rPr>
                <w:rFonts w:cs="Arial"/>
                <w:szCs w:val="20"/>
              </w:rPr>
            </w:pPr>
            <w:r w:rsidRPr="0027466F">
              <w:rPr>
                <w:rFonts w:cs="Arial"/>
                <w:szCs w:val="20"/>
              </w:rPr>
              <w:t>16%</w:t>
            </w:r>
          </w:p>
        </w:tc>
        <w:tc>
          <w:tcPr>
            <w:tcW w:w="1097" w:type="dxa"/>
            <w:shd w:val="clear" w:color="auto" w:fill="auto"/>
            <w:noWrap/>
            <w:vAlign w:val="center"/>
          </w:tcPr>
          <w:p w14:paraId="725FF071" w14:textId="77777777" w:rsidR="00B21333" w:rsidRPr="0027466F" w:rsidRDefault="00B21333" w:rsidP="00B21333">
            <w:pPr>
              <w:contextualSpacing/>
              <w:jc w:val="center"/>
              <w:rPr>
                <w:rFonts w:cs="Arial"/>
                <w:szCs w:val="20"/>
              </w:rPr>
            </w:pPr>
            <w:r w:rsidRPr="0027466F">
              <w:rPr>
                <w:rFonts w:cs="Arial"/>
                <w:szCs w:val="20"/>
              </w:rPr>
              <w:t>22%</w:t>
            </w:r>
          </w:p>
        </w:tc>
        <w:tc>
          <w:tcPr>
            <w:tcW w:w="1097" w:type="dxa"/>
            <w:shd w:val="clear" w:color="auto" w:fill="auto"/>
            <w:noWrap/>
            <w:vAlign w:val="center"/>
          </w:tcPr>
          <w:p w14:paraId="6598052D" w14:textId="77777777" w:rsidR="00B21333" w:rsidRPr="0027466F" w:rsidRDefault="00B21333" w:rsidP="00B21333">
            <w:pPr>
              <w:contextualSpacing/>
              <w:jc w:val="center"/>
              <w:rPr>
                <w:rFonts w:cs="Arial"/>
                <w:szCs w:val="20"/>
              </w:rPr>
            </w:pPr>
            <w:r w:rsidRPr="0027466F">
              <w:rPr>
                <w:rFonts w:cs="Arial"/>
                <w:szCs w:val="20"/>
              </w:rPr>
              <w:t>25%</w:t>
            </w:r>
          </w:p>
        </w:tc>
        <w:tc>
          <w:tcPr>
            <w:tcW w:w="1097" w:type="dxa"/>
            <w:shd w:val="clear" w:color="auto" w:fill="auto"/>
            <w:noWrap/>
            <w:vAlign w:val="center"/>
          </w:tcPr>
          <w:p w14:paraId="140B7F5E" w14:textId="77777777" w:rsidR="00B21333" w:rsidRPr="0027466F" w:rsidRDefault="00B21333" w:rsidP="00B21333">
            <w:pPr>
              <w:contextualSpacing/>
              <w:jc w:val="center"/>
              <w:rPr>
                <w:rFonts w:cs="Arial"/>
                <w:szCs w:val="20"/>
              </w:rPr>
            </w:pPr>
            <w:r w:rsidRPr="0027466F">
              <w:rPr>
                <w:rFonts w:cs="Arial"/>
                <w:szCs w:val="20"/>
              </w:rPr>
              <w:t>24%</w:t>
            </w:r>
          </w:p>
        </w:tc>
        <w:tc>
          <w:tcPr>
            <w:tcW w:w="1097" w:type="dxa"/>
            <w:shd w:val="clear" w:color="auto" w:fill="auto"/>
            <w:noWrap/>
            <w:vAlign w:val="center"/>
          </w:tcPr>
          <w:p w14:paraId="182201D5" w14:textId="77777777" w:rsidR="00B21333" w:rsidRPr="0027466F" w:rsidRDefault="00B21333" w:rsidP="00B21333">
            <w:pPr>
              <w:contextualSpacing/>
              <w:jc w:val="center"/>
              <w:rPr>
                <w:rFonts w:cs="Arial"/>
                <w:szCs w:val="20"/>
              </w:rPr>
            </w:pPr>
            <w:r w:rsidRPr="0027466F">
              <w:rPr>
                <w:rFonts w:cs="Arial"/>
                <w:szCs w:val="20"/>
              </w:rPr>
              <w:t>13%</w:t>
            </w:r>
          </w:p>
        </w:tc>
      </w:tr>
      <w:tr w:rsidR="00C261AC" w:rsidRPr="0027466F" w14:paraId="53F23E3D" w14:textId="77777777" w:rsidTr="00F44AE5">
        <w:trPr>
          <w:trHeight w:val="580"/>
        </w:trPr>
        <w:tc>
          <w:tcPr>
            <w:tcW w:w="3870" w:type="dxa"/>
            <w:shd w:val="clear" w:color="auto" w:fill="auto"/>
            <w:vAlign w:val="center"/>
            <w:hideMark/>
          </w:tcPr>
          <w:p w14:paraId="6760858E" w14:textId="77777777" w:rsidR="00B21333" w:rsidRPr="0027466F" w:rsidRDefault="00B21333" w:rsidP="00B21333">
            <w:pPr>
              <w:contextualSpacing/>
              <w:rPr>
                <w:rFonts w:cs="Arial"/>
                <w:szCs w:val="20"/>
              </w:rPr>
            </w:pPr>
            <w:r w:rsidRPr="0027466F">
              <w:rPr>
                <w:rFonts w:cs="Arial"/>
                <w:szCs w:val="20"/>
              </w:rPr>
              <w:t>Distribution of Practice Sites Responses (N = 225)</w:t>
            </w:r>
          </w:p>
        </w:tc>
        <w:tc>
          <w:tcPr>
            <w:tcW w:w="1097" w:type="dxa"/>
            <w:shd w:val="clear" w:color="auto" w:fill="auto"/>
            <w:noWrap/>
            <w:vAlign w:val="center"/>
            <w:hideMark/>
          </w:tcPr>
          <w:p w14:paraId="7CF0841B" w14:textId="77777777" w:rsidR="00B21333" w:rsidRPr="0027466F" w:rsidRDefault="00B21333" w:rsidP="00B21333">
            <w:pPr>
              <w:contextualSpacing/>
              <w:jc w:val="center"/>
              <w:rPr>
                <w:rFonts w:cs="Arial"/>
                <w:szCs w:val="20"/>
              </w:rPr>
            </w:pPr>
            <w:r w:rsidRPr="0027466F">
              <w:rPr>
                <w:rFonts w:cs="Arial"/>
                <w:szCs w:val="20"/>
              </w:rPr>
              <w:t>16%</w:t>
            </w:r>
          </w:p>
        </w:tc>
        <w:tc>
          <w:tcPr>
            <w:tcW w:w="1097" w:type="dxa"/>
            <w:shd w:val="clear" w:color="auto" w:fill="auto"/>
            <w:noWrap/>
            <w:vAlign w:val="center"/>
            <w:hideMark/>
          </w:tcPr>
          <w:p w14:paraId="3208F2C0" w14:textId="77777777" w:rsidR="00B21333" w:rsidRPr="0027466F" w:rsidRDefault="00B21333" w:rsidP="00B21333">
            <w:pPr>
              <w:contextualSpacing/>
              <w:jc w:val="center"/>
              <w:rPr>
                <w:rFonts w:cs="Arial"/>
                <w:szCs w:val="20"/>
              </w:rPr>
            </w:pPr>
            <w:r w:rsidRPr="0027466F">
              <w:rPr>
                <w:rFonts w:cs="Arial"/>
                <w:szCs w:val="20"/>
              </w:rPr>
              <w:t>19%</w:t>
            </w:r>
          </w:p>
        </w:tc>
        <w:tc>
          <w:tcPr>
            <w:tcW w:w="1097" w:type="dxa"/>
            <w:shd w:val="clear" w:color="auto" w:fill="auto"/>
            <w:noWrap/>
            <w:vAlign w:val="center"/>
            <w:hideMark/>
          </w:tcPr>
          <w:p w14:paraId="1C557BCE" w14:textId="77777777" w:rsidR="00B21333" w:rsidRPr="0027466F" w:rsidRDefault="00B21333" w:rsidP="00B21333">
            <w:pPr>
              <w:contextualSpacing/>
              <w:jc w:val="center"/>
              <w:rPr>
                <w:rFonts w:cs="Arial"/>
                <w:szCs w:val="20"/>
              </w:rPr>
            </w:pPr>
            <w:r w:rsidRPr="0027466F">
              <w:rPr>
                <w:rFonts w:cs="Arial"/>
                <w:szCs w:val="20"/>
              </w:rPr>
              <w:t>25%</w:t>
            </w:r>
          </w:p>
        </w:tc>
        <w:tc>
          <w:tcPr>
            <w:tcW w:w="1097" w:type="dxa"/>
            <w:shd w:val="clear" w:color="auto" w:fill="auto"/>
            <w:noWrap/>
            <w:vAlign w:val="center"/>
            <w:hideMark/>
          </w:tcPr>
          <w:p w14:paraId="167B4F53" w14:textId="77777777" w:rsidR="00B21333" w:rsidRPr="0027466F" w:rsidRDefault="00B21333" w:rsidP="00B21333">
            <w:pPr>
              <w:contextualSpacing/>
              <w:jc w:val="center"/>
              <w:rPr>
                <w:rFonts w:cs="Arial"/>
                <w:szCs w:val="20"/>
              </w:rPr>
            </w:pPr>
            <w:r w:rsidRPr="0027466F">
              <w:rPr>
                <w:rFonts w:cs="Arial"/>
                <w:szCs w:val="20"/>
              </w:rPr>
              <w:t>25%</w:t>
            </w:r>
          </w:p>
        </w:tc>
        <w:tc>
          <w:tcPr>
            <w:tcW w:w="1097" w:type="dxa"/>
            <w:shd w:val="clear" w:color="auto" w:fill="auto"/>
            <w:noWrap/>
            <w:vAlign w:val="center"/>
            <w:hideMark/>
          </w:tcPr>
          <w:p w14:paraId="139EF38E" w14:textId="77777777" w:rsidR="00B21333" w:rsidRPr="0027466F" w:rsidRDefault="00B21333" w:rsidP="00B21333">
            <w:pPr>
              <w:contextualSpacing/>
              <w:jc w:val="center"/>
              <w:rPr>
                <w:rFonts w:cs="Arial"/>
                <w:szCs w:val="20"/>
              </w:rPr>
            </w:pPr>
            <w:r w:rsidRPr="0027466F">
              <w:rPr>
                <w:rFonts w:cs="Arial"/>
                <w:szCs w:val="20"/>
              </w:rPr>
              <w:t>14%</w:t>
            </w:r>
          </w:p>
        </w:tc>
      </w:tr>
    </w:tbl>
    <w:p w14:paraId="0F4A9815" w14:textId="0935E83F" w:rsidR="00B21333" w:rsidRPr="0027466F" w:rsidRDefault="00B21333" w:rsidP="00E508BE">
      <w:pPr>
        <w:spacing w:before="160"/>
        <w:rPr>
          <w:rFonts w:cs="Arial"/>
          <w:szCs w:val="20"/>
        </w:rPr>
      </w:pPr>
      <w:r w:rsidRPr="0027466F">
        <w:rPr>
          <w:rFonts w:cs="Arial"/>
          <w:szCs w:val="20"/>
          <w:u w:val="single"/>
        </w:rPr>
        <w:t>Administration</w:t>
      </w:r>
      <w:r w:rsidRPr="0027466F">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27466F">
        <w:rPr>
          <w:rFonts w:cs="Arial"/>
          <w:szCs w:val="20"/>
        </w:rPr>
        <w:t xml:space="preserve">. </w:t>
      </w:r>
    </w:p>
    <w:p w14:paraId="3BB92303" w14:textId="741B64DE" w:rsidR="00B21333" w:rsidRPr="0027466F" w:rsidRDefault="00B21333" w:rsidP="00E508BE">
      <w:pPr>
        <w:rPr>
          <w:rFonts w:cs="Arial"/>
          <w:szCs w:val="20"/>
        </w:rPr>
      </w:pPr>
      <w:r w:rsidRPr="0027466F">
        <w:rPr>
          <w:rFonts w:cs="Arial"/>
          <w:szCs w:val="20"/>
          <w:u w:val="single"/>
        </w:rPr>
        <w:t>Analysis</w:t>
      </w:r>
      <w:r w:rsidRPr="0027466F">
        <w:rPr>
          <w:rFonts w:cs="Arial"/>
          <w:szCs w:val="20"/>
        </w:rPr>
        <w:t>: Results were analyzed using descriptive statistics at both the individual ACO level (aggregating all practice site responses for a given ACO) and the statewide ACO cohort level (aggregating all responses)</w:t>
      </w:r>
      <w:r w:rsidR="00DA6D02" w:rsidRPr="0027466F">
        <w:rPr>
          <w:rFonts w:cs="Arial"/>
          <w:szCs w:val="20"/>
        </w:rPr>
        <w:t xml:space="preserve">. </w:t>
      </w:r>
      <w:r w:rsidRPr="0027466F">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27466F" w:rsidRDefault="00B21333" w:rsidP="00E508BE">
      <w:pPr>
        <w:pStyle w:val="Heading3"/>
        <w:spacing w:before="0" w:after="160" w:line="259" w:lineRule="auto"/>
        <w:rPr>
          <w:color w:val="auto"/>
        </w:rPr>
      </w:pPr>
      <w:bookmarkStart w:id="118" w:name="_Toc39068522"/>
      <w:bookmarkStart w:id="119" w:name="_Toc57728265"/>
      <w:r w:rsidRPr="0027466F">
        <w:rPr>
          <w:color w:val="auto"/>
        </w:rPr>
        <w:lastRenderedPageBreak/>
        <w:t>Key Informant Interviews</w:t>
      </w:r>
      <w:bookmarkEnd w:id="118"/>
      <w:bookmarkEnd w:id="119"/>
    </w:p>
    <w:p w14:paraId="19A5C5F2" w14:textId="77777777" w:rsidR="00B21333" w:rsidRPr="00C261AC" w:rsidRDefault="00B21333" w:rsidP="00E508BE">
      <w:pPr>
        <w:rPr>
          <w:rFonts w:cs="Arial"/>
          <w:szCs w:val="20"/>
        </w:rPr>
      </w:pPr>
      <w:r w:rsidRPr="0027466F">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27466F">
        <w:rPr>
          <w:rFonts w:cs="Arial"/>
          <w:szCs w:val="20"/>
          <w:vertAlign w:val="superscript"/>
        </w:rPr>
        <w:footnoteReference w:id="16"/>
      </w:r>
      <w:r w:rsidRPr="0027466F">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6C09D289" w14:textId="77777777" w:rsidR="009737E7" w:rsidRPr="00C261AC" w:rsidRDefault="009737E7" w:rsidP="009737E7">
      <w:pPr>
        <w:pStyle w:val="Heading1"/>
        <w:spacing w:after="160"/>
        <w:jc w:val="center"/>
        <w:rPr>
          <w:rFonts w:hint="eastAsia"/>
          <w:b w:val="0"/>
          <w:bCs/>
          <w:color w:val="auto"/>
        </w:rPr>
      </w:pPr>
      <w:bookmarkStart w:id="120" w:name="_Toc39068523"/>
      <w:bookmarkStart w:id="121" w:name="_Toc47438303"/>
      <w:bookmarkStart w:id="122" w:name="_Toc57728266"/>
      <w:bookmarkStart w:id="123" w:name="_Toc46931735"/>
      <w:r w:rsidRPr="00C261AC">
        <w:rPr>
          <w:b w:val="0"/>
          <w:bCs/>
          <w:color w:val="auto"/>
        </w:rPr>
        <w:lastRenderedPageBreak/>
        <w:t xml:space="preserve">Appendix III: </w:t>
      </w:r>
      <w:r>
        <w:rPr>
          <w:b w:val="0"/>
          <w:bCs/>
          <w:color w:val="auto"/>
        </w:rPr>
        <w:t xml:space="preserve">AHP MVACO </w:t>
      </w:r>
      <w:r w:rsidRPr="00C261AC">
        <w:rPr>
          <w:b w:val="0"/>
          <w:bCs/>
          <w:color w:val="auto"/>
        </w:rPr>
        <w:t>Practice Site Administrator Survey Results</w:t>
      </w:r>
      <w:bookmarkEnd w:id="120"/>
      <w:bookmarkEnd w:id="121"/>
      <w:bookmarkEnd w:id="122"/>
    </w:p>
    <w:p w14:paraId="4FDEC2D6" w14:textId="77777777" w:rsidR="009737E7" w:rsidRPr="00C261AC" w:rsidRDefault="009737E7" w:rsidP="009737E7">
      <w:r w:rsidRPr="00C261AC">
        <w:t>The ACOs survey results, in their entirety, are provided in this appendix. The MassHealth DSRIP Midpoint Assessment Report provides statewide aggregate results.</w:t>
      </w:r>
    </w:p>
    <w:p w14:paraId="2FE56954" w14:textId="77777777" w:rsidR="009737E7" w:rsidRDefault="009737E7" w:rsidP="005817BF">
      <w:pPr>
        <w:pStyle w:val="ListParagraph"/>
        <w:numPr>
          <w:ilvl w:val="0"/>
          <w:numId w:val="9"/>
        </w:numPr>
        <w:contextualSpacing w:val="0"/>
      </w:pPr>
      <w:r>
        <w:t xml:space="preserve">14 practice sites were sampled; 9 </w:t>
      </w:r>
      <w:r w:rsidRPr="00035FF4">
        <w:t>responded (64% response rate)</w:t>
      </w:r>
    </w:p>
    <w:p w14:paraId="0F069056" w14:textId="77777777" w:rsidR="009737E7" w:rsidRPr="00C261AC" w:rsidRDefault="009737E7" w:rsidP="005817BF">
      <w:pPr>
        <w:pStyle w:val="ListParagraph"/>
        <w:numPr>
          <w:ilvl w:val="0"/>
          <w:numId w:val="9"/>
        </w:numPr>
        <w:contextualSpacing w:val="0"/>
      </w:pPr>
      <w:r w:rsidRPr="00C261AC">
        <w:t xml:space="preserve">Survey questions are organized by focus area. </w:t>
      </w:r>
    </w:p>
    <w:p w14:paraId="09DBFE66" w14:textId="77777777" w:rsidR="009737E7" w:rsidRPr="00C261AC" w:rsidRDefault="009737E7" w:rsidP="005817BF">
      <w:pPr>
        <w:pStyle w:val="ListParagraph"/>
        <w:numPr>
          <w:ilvl w:val="0"/>
          <w:numId w:val="9"/>
        </w:numPr>
        <w:contextualSpacing w:val="0"/>
      </w:pPr>
      <w:r w:rsidRPr="00C261AC">
        <w:t>The table provides the survey question, answer choices, and percent of respondents that selected each available answer.</w:t>
      </w:r>
      <w:r>
        <w:t xml:space="preserve"> Some questions included a list of items, each of which the respondent rated. For these questions (i.e., Q# 12), the items rated appear in the answer choices column.</w:t>
      </w:r>
      <w:r w:rsidRPr="00C261AC">
        <w:t xml:space="preserve"> </w:t>
      </w:r>
    </w:p>
    <w:p w14:paraId="57BB49A6" w14:textId="77777777" w:rsidR="009737E7" w:rsidRPr="00C261AC" w:rsidRDefault="009737E7" w:rsidP="005817BF">
      <w:pPr>
        <w:pStyle w:val="ListParagraph"/>
        <w:numPr>
          <w:ilvl w:val="0"/>
          <w:numId w:val="9"/>
        </w:numPr>
        <w:contextualSpacing w:val="0"/>
      </w:pPr>
      <w:r w:rsidRPr="002D4613">
        <w:t>NA indicates</w:t>
      </w:r>
      <w:r w:rsidRPr="00C261AC">
        <w:t xml:space="preserve"> an answer choice that is not applicable to the survey question.</w:t>
      </w:r>
    </w:p>
    <w:p w14:paraId="470540CB" w14:textId="77777777" w:rsidR="009737E7" w:rsidRPr="002D4613" w:rsidRDefault="009737E7" w:rsidP="009737E7">
      <w:pPr>
        <w:pStyle w:val="Heading2"/>
        <w:spacing w:before="0" w:after="160"/>
        <w:jc w:val="center"/>
        <w:rPr>
          <w:rFonts w:ascii="Arial" w:hAnsi="Arial" w:cs="Arial"/>
          <w:color w:val="auto"/>
        </w:rPr>
      </w:pPr>
      <w:bookmarkStart w:id="124" w:name="_Toc33796685"/>
      <w:bookmarkStart w:id="125" w:name="_Toc39046894"/>
      <w:bookmarkStart w:id="126" w:name="_Toc39068524"/>
      <w:bookmarkStart w:id="127" w:name="_Toc47438304"/>
      <w:bookmarkStart w:id="128" w:name="_Toc57728267"/>
      <w:bookmarkStart w:id="129" w:name="_Toc33796683"/>
      <w:r w:rsidRPr="002D4613">
        <w:rPr>
          <w:rFonts w:ascii="Arial" w:hAnsi="Arial" w:cs="Arial"/>
          <w:color w:val="auto"/>
        </w:rPr>
        <w:t xml:space="preserve">Focus Area: Organizational </w:t>
      </w:r>
      <w:bookmarkEnd w:id="124"/>
      <w:bookmarkEnd w:id="125"/>
      <w:r w:rsidRPr="002D4613">
        <w:rPr>
          <w:rFonts w:ascii="Arial" w:hAnsi="Arial" w:cs="Arial"/>
          <w:color w:val="auto"/>
        </w:rPr>
        <w:t>Structure and Engagement</w:t>
      </w:r>
      <w:bookmarkEnd w:id="126"/>
      <w:bookmarkEnd w:id="127"/>
      <w:bookmarkEnd w:id="128"/>
    </w:p>
    <w:tbl>
      <w:tblPr>
        <w:tblW w:w="10854" w:type="dxa"/>
        <w:tblInd w:w="-72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540"/>
        <w:gridCol w:w="2734"/>
        <w:gridCol w:w="3132"/>
        <w:gridCol w:w="624"/>
        <w:gridCol w:w="536"/>
        <w:gridCol w:w="536"/>
        <w:gridCol w:w="536"/>
        <w:gridCol w:w="536"/>
        <w:gridCol w:w="536"/>
        <w:gridCol w:w="497"/>
        <w:gridCol w:w="647"/>
      </w:tblGrid>
      <w:tr w:rsidR="0089178D" w:rsidRPr="00C261AC" w14:paraId="72B89944" w14:textId="77777777" w:rsidTr="001E6FC9">
        <w:trPr>
          <w:trHeight w:val="29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F937D45"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734" w:type="dxa"/>
            <w:tcBorders>
              <w:top w:val="single" w:sz="4" w:space="0" w:color="auto"/>
              <w:left w:val="nil"/>
              <w:bottom w:val="single" w:sz="4" w:space="0" w:color="auto"/>
              <w:right w:val="single" w:sz="4" w:space="0" w:color="auto"/>
            </w:tcBorders>
            <w:shd w:val="clear" w:color="000000" w:fill="D9D9D9"/>
            <w:noWrap/>
            <w:vAlign w:val="center"/>
            <w:hideMark/>
          </w:tcPr>
          <w:p w14:paraId="48398B85"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3132" w:type="dxa"/>
            <w:tcBorders>
              <w:top w:val="single" w:sz="4" w:space="0" w:color="auto"/>
              <w:left w:val="nil"/>
              <w:bottom w:val="single" w:sz="4" w:space="0" w:color="auto"/>
              <w:right w:val="single" w:sz="4" w:space="0" w:color="auto"/>
            </w:tcBorders>
            <w:shd w:val="clear" w:color="000000" w:fill="D9D9D9"/>
            <w:noWrap/>
            <w:vAlign w:val="center"/>
            <w:hideMark/>
          </w:tcPr>
          <w:p w14:paraId="62AA43C8" w14:textId="77777777" w:rsidR="009737E7" w:rsidRPr="00C261AC" w:rsidRDefault="009737E7" w:rsidP="00E9051C">
            <w:pPr>
              <w:spacing w:after="0" w:line="240" w:lineRule="auto"/>
              <w:rPr>
                <w:rFonts w:asciiTheme="minorHAnsi" w:hAnsiTheme="minorHAnsi" w:cstheme="minorHAnsi"/>
                <w:b/>
                <w:bCs/>
                <w:sz w:val="14"/>
                <w:szCs w:val="14"/>
              </w:rPr>
            </w:pPr>
            <w:r>
              <w:rPr>
                <w:rFonts w:asciiTheme="minorHAnsi" w:hAnsiTheme="minorHAnsi" w:cstheme="minorHAnsi"/>
                <w:b/>
                <w:bCs/>
                <w:sz w:val="14"/>
                <w:szCs w:val="14"/>
              </w:rPr>
              <w:t xml:space="preserve">Question Components or </w:t>
            </w:r>
            <w:r w:rsidRPr="00C261AC">
              <w:rPr>
                <w:rFonts w:asciiTheme="minorHAnsi" w:hAnsiTheme="minorHAnsi" w:cstheme="minorHAnsi"/>
                <w:b/>
                <w:bCs/>
                <w:sz w:val="14"/>
                <w:szCs w:val="14"/>
              </w:rPr>
              <w:t>Answer Choices</w:t>
            </w:r>
          </w:p>
        </w:tc>
        <w:tc>
          <w:tcPr>
            <w:tcW w:w="624" w:type="dxa"/>
            <w:tcBorders>
              <w:top w:val="single" w:sz="4" w:space="0" w:color="auto"/>
              <w:left w:val="nil"/>
              <w:bottom w:val="single" w:sz="4" w:space="0" w:color="auto"/>
              <w:right w:val="single" w:sz="4" w:space="0" w:color="auto"/>
            </w:tcBorders>
            <w:shd w:val="clear" w:color="000000" w:fill="D9D9D9"/>
            <w:noWrap/>
            <w:vAlign w:val="center"/>
            <w:hideMark/>
          </w:tcPr>
          <w:p w14:paraId="38F74106"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00865634"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3CA5C642"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3EB3A2C0"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0C777DB7"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5F1E806A"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30313F6C"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47" w:type="dxa"/>
            <w:tcBorders>
              <w:top w:val="single" w:sz="4" w:space="0" w:color="auto"/>
              <w:left w:val="nil"/>
              <w:bottom w:val="single" w:sz="4" w:space="0" w:color="auto"/>
              <w:right w:val="single" w:sz="4" w:space="0" w:color="auto"/>
            </w:tcBorders>
            <w:shd w:val="clear" w:color="000000" w:fill="D9D9D9"/>
            <w:noWrap/>
            <w:vAlign w:val="center"/>
            <w:hideMark/>
          </w:tcPr>
          <w:p w14:paraId="6C5ACEB3" w14:textId="77777777" w:rsidR="009737E7" w:rsidRPr="00C261AC" w:rsidRDefault="009737E7" w:rsidP="00E9051C">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8F1AA0" w:rsidRPr="00C261AC" w14:paraId="4DB328B5" w14:textId="77777777" w:rsidTr="001E6FC9">
        <w:trPr>
          <w:trHeight w:val="29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DCC9CE"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12</w:t>
            </w:r>
          </w:p>
        </w:tc>
        <w:tc>
          <w:tcPr>
            <w:tcW w:w="2734" w:type="dxa"/>
            <w:vMerge w:val="restart"/>
            <w:tcBorders>
              <w:top w:val="nil"/>
              <w:left w:val="single" w:sz="4" w:space="0" w:color="auto"/>
              <w:bottom w:val="single" w:sz="4" w:space="0" w:color="auto"/>
              <w:right w:val="single" w:sz="4" w:space="0" w:color="auto"/>
            </w:tcBorders>
            <w:shd w:val="clear" w:color="auto" w:fill="auto"/>
            <w:vAlign w:val="center"/>
            <w:hideMark/>
          </w:tcPr>
          <w:p w14:paraId="6736A04D" w14:textId="77777777" w:rsidR="009737E7" w:rsidRPr="00C261AC" w:rsidRDefault="009737E7" w:rsidP="00E9051C">
            <w:pPr>
              <w:spacing w:after="0" w:line="240" w:lineRule="auto"/>
              <w:rPr>
                <w:rFonts w:asciiTheme="minorHAnsi" w:hAnsiTheme="minorHAnsi"/>
                <w:sz w:val="14"/>
              </w:rPr>
            </w:pPr>
            <w:r w:rsidRPr="00C261AC">
              <w:rPr>
                <w:rFonts w:asciiTheme="minorHAnsi" w:hAnsiTheme="minorHAnsi" w:cstheme="minorHAnsi"/>
                <w:sz w:val="14"/>
                <w:szCs w:val="14"/>
              </w:rPr>
              <w:t xml:space="preserve">In the past year, to what degree have the following practices in your clinic become more standardized, less </w:t>
            </w:r>
            <w:proofErr w:type="gramStart"/>
            <w:r w:rsidRPr="00C261AC">
              <w:rPr>
                <w:rFonts w:asciiTheme="minorHAnsi" w:hAnsiTheme="minorHAnsi" w:cstheme="minorHAnsi"/>
                <w:sz w:val="14"/>
                <w:szCs w:val="14"/>
              </w:rPr>
              <w:t>standardized</w:t>
            </w:r>
            <w:proofErr w:type="gramEnd"/>
            <w:r w:rsidRPr="00C261AC">
              <w:rPr>
                <w:rFonts w:asciiTheme="minorHAnsi" w:hAnsiTheme="minorHAnsi" w:cstheme="minorHAnsi"/>
                <w:sz w:val="14"/>
                <w:szCs w:val="14"/>
              </w:rPr>
              <w:t xml:space="preserve"> or not changed?</w:t>
            </w:r>
            <w:r w:rsidRPr="00C261AC">
              <w:rPr>
                <w:rFonts w:asciiTheme="minorHAnsi" w:hAnsiTheme="minorHAnsi" w:cstheme="minorHAnsi"/>
                <w:sz w:val="14"/>
                <w:szCs w:val="14"/>
              </w:rPr>
              <w:br/>
            </w:r>
            <w:r w:rsidRPr="00C261AC">
              <w:rPr>
                <w:rFonts w:asciiTheme="minorHAnsi" w:hAnsiTheme="minorHAnsi" w:cstheme="minorHAnsi"/>
                <w:sz w:val="14"/>
                <w:szCs w:val="14"/>
              </w:rPr>
              <w:br/>
            </w:r>
            <w:r w:rsidRPr="00C261AC">
              <w:rPr>
                <w:rFonts w:asciiTheme="minorHAnsi" w:hAnsiTheme="minorHAnsi" w:cstheme="minorHAnsi"/>
                <w:i/>
                <w:iCs/>
                <w:sz w:val="14"/>
                <w:szCs w:val="14"/>
              </w:rPr>
              <w:t>A lot less, a little less, no change, a little more, a lot more standardized (1-5), I Don’t Know</w:t>
            </w:r>
          </w:p>
        </w:tc>
        <w:tc>
          <w:tcPr>
            <w:tcW w:w="3132" w:type="dxa"/>
            <w:tcBorders>
              <w:top w:val="nil"/>
              <w:left w:val="nil"/>
              <w:bottom w:val="single" w:sz="4" w:space="0" w:color="auto"/>
              <w:right w:val="single" w:sz="4" w:space="0" w:color="auto"/>
            </w:tcBorders>
            <w:shd w:val="clear" w:color="auto" w:fill="auto"/>
            <w:noWrap/>
            <w:vAlign w:val="center"/>
            <w:hideMark/>
          </w:tcPr>
          <w:p w14:paraId="35B09A37"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Physician compensation </w:t>
            </w:r>
          </w:p>
        </w:tc>
        <w:tc>
          <w:tcPr>
            <w:tcW w:w="624" w:type="dxa"/>
            <w:tcBorders>
              <w:top w:val="nil"/>
              <w:left w:val="nil"/>
              <w:bottom w:val="single" w:sz="4" w:space="0" w:color="auto"/>
              <w:right w:val="single" w:sz="4" w:space="0" w:color="auto"/>
            </w:tcBorders>
            <w:noWrap/>
            <w:vAlign w:val="center"/>
            <w:hideMark/>
          </w:tcPr>
          <w:p w14:paraId="53190D91"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032A4880"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36" w:type="dxa"/>
            <w:tcBorders>
              <w:top w:val="nil"/>
              <w:left w:val="nil"/>
              <w:bottom w:val="single" w:sz="4" w:space="0" w:color="auto"/>
              <w:right w:val="single" w:sz="4" w:space="0" w:color="auto"/>
            </w:tcBorders>
            <w:noWrap/>
            <w:vAlign w:val="center"/>
            <w:hideMark/>
          </w:tcPr>
          <w:p w14:paraId="082BFB4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36" w:type="dxa"/>
            <w:tcBorders>
              <w:top w:val="nil"/>
              <w:left w:val="nil"/>
              <w:bottom w:val="single" w:sz="4" w:space="0" w:color="auto"/>
              <w:right w:val="single" w:sz="4" w:space="0" w:color="auto"/>
            </w:tcBorders>
            <w:noWrap/>
            <w:vAlign w:val="center"/>
            <w:hideMark/>
          </w:tcPr>
          <w:p w14:paraId="1A5426D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2962F897" w14:textId="77777777" w:rsidR="009737E7" w:rsidRPr="00F84EEE"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shd w:val="clear" w:color="auto" w:fill="757171"/>
            <w:noWrap/>
            <w:vAlign w:val="center"/>
            <w:hideMark/>
          </w:tcPr>
          <w:p w14:paraId="54E77210" w14:textId="77777777" w:rsidR="009737E7" w:rsidRPr="00F84EEE"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4E0FB0A8"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4AF9014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22%</w:t>
            </w:r>
          </w:p>
        </w:tc>
      </w:tr>
      <w:tr w:rsidR="008F1AA0" w:rsidRPr="00C261AC" w14:paraId="24389913" w14:textId="77777777" w:rsidTr="001E6FC9">
        <w:trPr>
          <w:trHeight w:val="290"/>
        </w:trPr>
        <w:tc>
          <w:tcPr>
            <w:tcW w:w="540" w:type="dxa"/>
            <w:vMerge/>
            <w:tcBorders>
              <w:top w:val="nil"/>
              <w:left w:val="single" w:sz="4" w:space="0" w:color="auto"/>
              <w:bottom w:val="single" w:sz="4" w:space="0" w:color="auto"/>
              <w:right w:val="single" w:sz="4" w:space="0" w:color="auto"/>
            </w:tcBorders>
            <w:vAlign w:val="center"/>
            <w:hideMark/>
          </w:tcPr>
          <w:p w14:paraId="6D2D83C3" w14:textId="77777777" w:rsidR="009737E7" w:rsidRPr="00C261AC" w:rsidRDefault="009737E7" w:rsidP="00E9051C">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0624D225" w14:textId="77777777" w:rsidR="009737E7" w:rsidRPr="00C261AC" w:rsidRDefault="009737E7" w:rsidP="00E9051C">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4D9E841F"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b. Performance management of physicians</w:t>
            </w:r>
          </w:p>
        </w:tc>
        <w:tc>
          <w:tcPr>
            <w:tcW w:w="624" w:type="dxa"/>
            <w:tcBorders>
              <w:top w:val="nil"/>
              <w:left w:val="nil"/>
              <w:bottom w:val="single" w:sz="4" w:space="0" w:color="auto"/>
              <w:right w:val="single" w:sz="4" w:space="0" w:color="auto"/>
            </w:tcBorders>
            <w:noWrap/>
            <w:vAlign w:val="center"/>
            <w:hideMark/>
          </w:tcPr>
          <w:p w14:paraId="553F795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F1E1361"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FDA733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A82CBF0"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36" w:type="dxa"/>
            <w:tcBorders>
              <w:top w:val="nil"/>
              <w:left w:val="nil"/>
              <w:bottom w:val="single" w:sz="4" w:space="0" w:color="auto"/>
              <w:right w:val="single" w:sz="4" w:space="0" w:color="auto"/>
            </w:tcBorders>
            <w:noWrap/>
            <w:vAlign w:val="center"/>
            <w:hideMark/>
          </w:tcPr>
          <w:p w14:paraId="46D6908D"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shd w:val="clear" w:color="auto" w:fill="757171"/>
            <w:noWrap/>
            <w:vAlign w:val="center"/>
            <w:hideMark/>
          </w:tcPr>
          <w:p w14:paraId="30744D50"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78C6B29A"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79BEB52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22%</w:t>
            </w:r>
          </w:p>
        </w:tc>
      </w:tr>
      <w:tr w:rsidR="008F1AA0" w:rsidRPr="00C261AC" w14:paraId="2524530D" w14:textId="77777777" w:rsidTr="001E6FC9">
        <w:trPr>
          <w:trHeight w:val="290"/>
        </w:trPr>
        <w:tc>
          <w:tcPr>
            <w:tcW w:w="540" w:type="dxa"/>
            <w:vMerge/>
            <w:tcBorders>
              <w:top w:val="nil"/>
              <w:left w:val="single" w:sz="4" w:space="0" w:color="auto"/>
              <w:bottom w:val="single" w:sz="4" w:space="0" w:color="auto"/>
              <w:right w:val="single" w:sz="4" w:space="0" w:color="auto"/>
            </w:tcBorders>
            <w:vAlign w:val="center"/>
            <w:hideMark/>
          </w:tcPr>
          <w:p w14:paraId="2A5523C7" w14:textId="77777777" w:rsidR="009737E7" w:rsidRPr="00C261AC" w:rsidRDefault="009737E7" w:rsidP="00E9051C">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1F4A53C6" w14:textId="77777777" w:rsidR="009737E7" w:rsidRPr="00C261AC" w:rsidRDefault="009737E7" w:rsidP="00E9051C">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017C9B8A"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c. Care processes and team structure</w:t>
            </w:r>
          </w:p>
        </w:tc>
        <w:tc>
          <w:tcPr>
            <w:tcW w:w="624" w:type="dxa"/>
            <w:tcBorders>
              <w:top w:val="nil"/>
              <w:left w:val="nil"/>
              <w:bottom w:val="single" w:sz="4" w:space="0" w:color="auto"/>
              <w:right w:val="single" w:sz="4" w:space="0" w:color="auto"/>
            </w:tcBorders>
            <w:noWrap/>
            <w:vAlign w:val="center"/>
            <w:hideMark/>
          </w:tcPr>
          <w:p w14:paraId="2467B0F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8FD81B3"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065804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00F85BC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52E5852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36" w:type="dxa"/>
            <w:tcBorders>
              <w:top w:val="nil"/>
              <w:left w:val="nil"/>
              <w:bottom w:val="single" w:sz="4" w:space="0" w:color="auto"/>
              <w:right w:val="single" w:sz="4" w:space="0" w:color="auto"/>
            </w:tcBorders>
            <w:shd w:val="clear" w:color="auto" w:fill="757171"/>
            <w:noWrap/>
            <w:vAlign w:val="center"/>
            <w:hideMark/>
          </w:tcPr>
          <w:p w14:paraId="4A333624"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29B0CEC2"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7EF8AD7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8F1AA0" w:rsidRPr="00C261AC" w14:paraId="4EA32C00" w14:textId="77777777" w:rsidTr="001E6FC9">
        <w:trPr>
          <w:trHeight w:val="290"/>
        </w:trPr>
        <w:tc>
          <w:tcPr>
            <w:tcW w:w="540" w:type="dxa"/>
            <w:vMerge/>
            <w:tcBorders>
              <w:top w:val="nil"/>
              <w:left w:val="single" w:sz="4" w:space="0" w:color="auto"/>
              <w:bottom w:val="single" w:sz="4" w:space="0" w:color="auto"/>
              <w:right w:val="single" w:sz="4" w:space="0" w:color="auto"/>
            </w:tcBorders>
            <w:vAlign w:val="center"/>
            <w:hideMark/>
          </w:tcPr>
          <w:p w14:paraId="7D92EDDD" w14:textId="77777777" w:rsidR="009737E7" w:rsidRPr="00C261AC" w:rsidRDefault="009737E7" w:rsidP="00E9051C">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08BC36D1" w14:textId="77777777" w:rsidR="009737E7" w:rsidRPr="00C261AC" w:rsidRDefault="009737E7" w:rsidP="00E9051C">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378FA966"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Hospital discharge planning and follow-up </w:t>
            </w:r>
          </w:p>
        </w:tc>
        <w:tc>
          <w:tcPr>
            <w:tcW w:w="624" w:type="dxa"/>
            <w:tcBorders>
              <w:top w:val="nil"/>
              <w:left w:val="nil"/>
              <w:bottom w:val="single" w:sz="4" w:space="0" w:color="auto"/>
              <w:right w:val="single" w:sz="4" w:space="0" w:color="auto"/>
            </w:tcBorders>
            <w:noWrap/>
            <w:vAlign w:val="center"/>
            <w:hideMark/>
          </w:tcPr>
          <w:p w14:paraId="1D626DB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6418FAF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2D61F4D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36" w:type="dxa"/>
            <w:tcBorders>
              <w:top w:val="nil"/>
              <w:left w:val="nil"/>
              <w:bottom w:val="single" w:sz="4" w:space="0" w:color="auto"/>
              <w:right w:val="single" w:sz="4" w:space="0" w:color="auto"/>
            </w:tcBorders>
            <w:noWrap/>
            <w:vAlign w:val="center"/>
            <w:hideMark/>
          </w:tcPr>
          <w:p w14:paraId="21FA744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204CC7E1"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67%</w:t>
            </w:r>
          </w:p>
        </w:tc>
        <w:tc>
          <w:tcPr>
            <w:tcW w:w="536" w:type="dxa"/>
            <w:tcBorders>
              <w:top w:val="nil"/>
              <w:left w:val="nil"/>
              <w:bottom w:val="single" w:sz="4" w:space="0" w:color="auto"/>
              <w:right w:val="single" w:sz="4" w:space="0" w:color="auto"/>
            </w:tcBorders>
            <w:shd w:val="clear" w:color="auto" w:fill="757171"/>
            <w:noWrap/>
            <w:vAlign w:val="center"/>
            <w:hideMark/>
          </w:tcPr>
          <w:p w14:paraId="3C9CB9A9"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638B67B4"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7616400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8F1AA0" w:rsidRPr="00C261AC" w14:paraId="56030193" w14:textId="77777777" w:rsidTr="001E6FC9">
        <w:trPr>
          <w:trHeight w:val="290"/>
        </w:trPr>
        <w:tc>
          <w:tcPr>
            <w:tcW w:w="540" w:type="dxa"/>
            <w:vMerge/>
            <w:tcBorders>
              <w:top w:val="nil"/>
              <w:left w:val="single" w:sz="4" w:space="0" w:color="auto"/>
              <w:bottom w:val="single" w:sz="4" w:space="0" w:color="auto"/>
              <w:right w:val="single" w:sz="4" w:space="0" w:color="auto"/>
            </w:tcBorders>
            <w:vAlign w:val="center"/>
            <w:hideMark/>
          </w:tcPr>
          <w:p w14:paraId="64DBE5B9" w14:textId="77777777" w:rsidR="009737E7" w:rsidRPr="00C261AC" w:rsidRDefault="009737E7" w:rsidP="00E9051C">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6308CF5C" w14:textId="77777777" w:rsidR="009737E7" w:rsidRPr="00C261AC" w:rsidRDefault="009737E7" w:rsidP="00E9051C">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6407DE80"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Recruiting and performance review </w:t>
            </w:r>
          </w:p>
        </w:tc>
        <w:tc>
          <w:tcPr>
            <w:tcW w:w="624" w:type="dxa"/>
            <w:tcBorders>
              <w:top w:val="nil"/>
              <w:left w:val="nil"/>
              <w:bottom w:val="single" w:sz="4" w:space="0" w:color="auto"/>
              <w:right w:val="single" w:sz="4" w:space="0" w:color="auto"/>
            </w:tcBorders>
            <w:noWrap/>
            <w:vAlign w:val="center"/>
            <w:hideMark/>
          </w:tcPr>
          <w:p w14:paraId="1CEFCBCA"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669BE74"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11BC393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CEBBAF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36" w:type="dxa"/>
            <w:tcBorders>
              <w:top w:val="nil"/>
              <w:left w:val="nil"/>
              <w:bottom w:val="single" w:sz="4" w:space="0" w:color="auto"/>
              <w:right w:val="single" w:sz="4" w:space="0" w:color="auto"/>
            </w:tcBorders>
            <w:noWrap/>
            <w:vAlign w:val="center"/>
            <w:hideMark/>
          </w:tcPr>
          <w:p w14:paraId="7A7144BD"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67%</w:t>
            </w:r>
          </w:p>
        </w:tc>
        <w:tc>
          <w:tcPr>
            <w:tcW w:w="536" w:type="dxa"/>
            <w:tcBorders>
              <w:top w:val="nil"/>
              <w:left w:val="nil"/>
              <w:bottom w:val="single" w:sz="4" w:space="0" w:color="auto"/>
              <w:right w:val="single" w:sz="4" w:space="0" w:color="auto"/>
            </w:tcBorders>
            <w:shd w:val="clear" w:color="auto" w:fill="757171"/>
            <w:noWrap/>
            <w:vAlign w:val="center"/>
            <w:hideMark/>
          </w:tcPr>
          <w:p w14:paraId="6666F5C7"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16EFBB85"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05F9AA3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22%</w:t>
            </w:r>
          </w:p>
        </w:tc>
      </w:tr>
      <w:tr w:rsidR="008F1AA0" w:rsidRPr="00C261AC" w14:paraId="0A4445A6" w14:textId="77777777" w:rsidTr="001E6FC9">
        <w:trPr>
          <w:trHeight w:val="290"/>
        </w:trPr>
        <w:tc>
          <w:tcPr>
            <w:tcW w:w="540" w:type="dxa"/>
            <w:vMerge/>
            <w:tcBorders>
              <w:top w:val="nil"/>
              <w:left w:val="single" w:sz="4" w:space="0" w:color="auto"/>
              <w:bottom w:val="single" w:sz="4" w:space="0" w:color="auto"/>
              <w:right w:val="single" w:sz="4" w:space="0" w:color="auto"/>
            </w:tcBorders>
            <w:vAlign w:val="center"/>
            <w:hideMark/>
          </w:tcPr>
          <w:p w14:paraId="4C605432" w14:textId="77777777" w:rsidR="009737E7" w:rsidRPr="00C261AC" w:rsidRDefault="009737E7" w:rsidP="00E9051C">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268ADC4E" w14:textId="77777777" w:rsidR="009737E7" w:rsidRPr="00C261AC" w:rsidRDefault="009737E7" w:rsidP="00E9051C">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38326385"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Data elements in the electronic health record </w:t>
            </w:r>
          </w:p>
        </w:tc>
        <w:tc>
          <w:tcPr>
            <w:tcW w:w="624" w:type="dxa"/>
            <w:tcBorders>
              <w:top w:val="nil"/>
              <w:left w:val="nil"/>
              <w:bottom w:val="single" w:sz="4" w:space="0" w:color="auto"/>
              <w:right w:val="single" w:sz="4" w:space="0" w:color="auto"/>
            </w:tcBorders>
            <w:noWrap/>
            <w:vAlign w:val="center"/>
            <w:hideMark/>
          </w:tcPr>
          <w:p w14:paraId="0020AE3A"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00C8906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2959AFFE"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0C177ED"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36" w:type="dxa"/>
            <w:tcBorders>
              <w:top w:val="nil"/>
              <w:left w:val="nil"/>
              <w:bottom w:val="single" w:sz="4" w:space="0" w:color="auto"/>
              <w:right w:val="single" w:sz="4" w:space="0" w:color="auto"/>
            </w:tcBorders>
            <w:noWrap/>
            <w:vAlign w:val="center"/>
            <w:hideMark/>
          </w:tcPr>
          <w:p w14:paraId="4922BDA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36" w:type="dxa"/>
            <w:tcBorders>
              <w:top w:val="nil"/>
              <w:left w:val="nil"/>
              <w:bottom w:val="single" w:sz="4" w:space="0" w:color="auto"/>
              <w:right w:val="single" w:sz="4" w:space="0" w:color="auto"/>
            </w:tcBorders>
            <w:shd w:val="clear" w:color="auto" w:fill="757171"/>
            <w:noWrap/>
            <w:vAlign w:val="center"/>
            <w:hideMark/>
          </w:tcPr>
          <w:p w14:paraId="54D28190"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2AC15F9C"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577DA58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FA42AB" w:rsidRPr="00C261AC" w14:paraId="44D97711" w14:textId="77777777" w:rsidTr="001E6FC9">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830B2B7"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2734" w:type="dxa"/>
            <w:tcBorders>
              <w:top w:val="nil"/>
              <w:left w:val="nil"/>
              <w:bottom w:val="single" w:sz="4" w:space="0" w:color="auto"/>
              <w:right w:val="single" w:sz="4" w:space="0" w:color="auto"/>
            </w:tcBorders>
            <w:shd w:val="clear" w:color="auto" w:fill="auto"/>
            <w:vAlign w:val="center"/>
            <w:hideMark/>
          </w:tcPr>
          <w:p w14:paraId="7F450645"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the best of your knowledge, in the past, has your practice participated in </w:t>
            </w:r>
            <w:r w:rsidRPr="00C261AC">
              <w:rPr>
                <w:rFonts w:asciiTheme="minorHAnsi" w:hAnsiTheme="minorHAnsi" w:cstheme="minorHAnsi"/>
                <w:sz w:val="14"/>
                <w:szCs w:val="14"/>
              </w:rPr>
              <w:br/>
              <w:t>payment contract(s) together with the other clinical providers and practices that are now participating in the [ACO Name]?  Select one.</w:t>
            </w:r>
          </w:p>
        </w:tc>
        <w:tc>
          <w:tcPr>
            <w:tcW w:w="3132" w:type="dxa"/>
            <w:tcBorders>
              <w:top w:val="nil"/>
              <w:left w:val="nil"/>
              <w:bottom w:val="single" w:sz="4" w:space="0" w:color="auto"/>
              <w:right w:val="single" w:sz="4" w:space="0" w:color="auto"/>
            </w:tcBorders>
            <w:shd w:val="clear" w:color="auto" w:fill="auto"/>
            <w:vAlign w:val="center"/>
            <w:hideMark/>
          </w:tcPr>
          <w:p w14:paraId="160E8592"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Yes, with most of the clinical providers and practices that now compose this ACO  (1) </w:t>
            </w:r>
            <w:r w:rsidRPr="00C261AC">
              <w:rPr>
                <w:rFonts w:asciiTheme="minorHAnsi" w:hAnsiTheme="minorHAnsi" w:cstheme="minorHAnsi"/>
                <w:sz w:val="14"/>
                <w:szCs w:val="14"/>
              </w:rPr>
              <w:br/>
              <w:t xml:space="preserve">b. Yes, with some of the clinical providers and practices that now compose this ACO  (2) </w:t>
            </w:r>
            <w:r w:rsidRPr="00C261AC">
              <w:rPr>
                <w:rFonts w:asciiTheme="minorHAnsi" w:hAnsiTheme="minorHAnsi" w:cstheme="minorHAnsi"/>
                <w:sz w:val="14"/>
                <w:szCs w:val="14"/>
              </w:rPr>
              <w:br/>
              <w:t xml:space="preserve">c. No, this is our first time participating in a payment contract with the clinical providers and practices that compose this ACO  (3) </w:t>
            </w:r>
            <w:r w:rsidRPr="00C261AC">
              <w:rPr>
                <w:rFonts w:asciiTheme="minorHAnsi" w:hAnsiTheme="minorHAnsi" w:cstheme="minorHAnsi"/>
                <w:sz w:val="14"/>
                <w:szCs w:val="14"/>
              </w:rPr>
              <w:br/>
              <w:t xml:space="preserve">d. </w:t>
            </w:r>
            <w:proofErr w:type="gramStart"/>
            <w:r w:rsidRPr="00C261AC">
              <w:rPr>
                <w:rFonts w:asciiTheme="minorHAnsi" w:hAnsiTheme="minorHAnsi" w:cstheme="minorHAnsi"/>
                <w:sz w:val="14"/>
                <w:szCs w:val="14"/>
              </w:rPr>
              <w:t>Don’t</w:t>
            </w:r>
            <w:proofErr w:type="gramEnd"/>
            <w:r w:rsidRPr="00C261AC">
              <w:rPr>
                <w:rFonts w:asciiTheme="minorHAnsi" w:hAnsiTheme="minorHAnsi" w:cstheme="minorHAnsi"/>
                <w:sz w:val="14"/>
                <w:szCs w:val="14"/>
              </w:rPr>
              <w:t xml:space="preserve"> know </w:t>
            </w:r>
          </w:p>
        </w:tc>
        <w:tc>
          <w:tcPr>
            <w:tcW w:w="624" w:type="dxa"/>
            <w:tcBorders>
              <w:top w:val="nil"/>
              <w:left w:val="nil"/>
              <w:bottom w:val="single" w:sz="4" w:space="0" w:color="auto"/>
              <w:right w:val="single" w:sz="4" w:space="0" w:color="auto"/>
            </w:tcBorders>
            <w:noWrap/>
            <w:vAlign w:val="center"/>
            <w:hideMark/>
          </w:tcPr>
          <w:p w14:paraId="4626F94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36" w:type="dxa"/>
            <w:tcBorders>
              <w:top w:val="nil"/>
              <w:left w:val="nil"/>
              <w:bottom w:val="single" w:sz="4" w:space="0" w:color="auto"/>
              <w:right w:val="single" w:sz="4" w:space="0" w:color="auto"/>
            </w:tcBorders>
            <w:noWrap/>
            <w:vAlign w:val="center"/>
            <w:hideMark/>
          </w:tcPr>
          <w:p w14:paraId="6036A87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2BEA68A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5ABD8CB5" w14:textId="77777777" w:rsidR="009737E7" w:rsidRPr="00C261AC" w:rsidRDefault="009737E7" w:rsidP="00E9051C">
            <w:pPr>
              <w:spacing w:after="0" w:line="240" w:lineRule="auto"/>
              <w:jc w:val="center"/>
              <w:rPr>
                <w:rFonts w:asciiTheme="minorHAnsi" w:hAnsiTheme="minorHAnsi" w:cstheme="minorHAnsi"/>
                <w:sz w:val="14"/>
                <w:szCs w:val="14"/>
              </w:rPr>
            </w:pPr>
            <w:r w:rsidRPr="00B31F53">
              <w:rPr>
                <w:rFonts w:cs="Arial"/>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34CBE4E1" w14:textId="77777777" w:rsidR="009737E7" w:rsidRPr="00C261AC" w:rsidRDefault="009737E7" w:rsidP="00E9051C">
            <w:pPr>
              <w:spacing w:after="0" w:line="240" w:lineRule="auto"/>
              <w:jc w:val="center"/>
              <w:rPr>
                <w:rFonts w:asciiTheme="minorHAnsi" w:hAnsiTheme="minorHAnsi" w:cstheme="minorHAnsi"/>
                <w:sz w:val="14"/>
                <w:szCs w:val="14"/>
              </w:rPr>
            </w:pPr>
            <w:r w:rsidRPr="00B31F53">
              <w:rPr>
                <w:rFonts w:cs="Arial"/>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0D185F83"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7B14DAE9"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6A1F10EE"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56%</w:t>
            </w:r>
          </w:p>
        </w:tc>
      </w:tr>
      <w:tr w:rsidR="0089178D" w:rsidRPr="00C261AC" w14:paraId="1F450309" w14:textId="77777777" w:rsidTr="001E6FC9">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5B9A3A3"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2734" w:type="dxa"/>
            <w:tcBorders>
              <w:top w:val="nil"/>
              <w:left w:val="nil"/>
              <w:bottom w:val="single" w:sz="4" w:space="0" w:color="auto"/>
              <w:right w:val="single" w:sz="4" w:space="0" w:color="auto"/>
            </w:tcBorders>
            <w:shd w:val="clear" w:color="auto" w:fill="auto"/>
            <w:vAlign w:val="center"/>
            <w:hideMark/>
          </w:tcPr>
          <w:p w14:paraId="1DC7839A"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Has your practice received any financial distributions (DSRIP dollars) as part of its engagement with the MassHealth Accountable Care Organization? </w:t>
            </w:r>
          </w:p>
        </w:tc>
        <w:tc>
          <w:tcPr>
            <w:tcW w:w="3132" w:type="dxa"/>
            <w:tcBorders>
              <w:top w:val="nil"/>
              <w:left w:val="nil"/>
              <w:bottom w:val="single" w:sz="4" w:space="0" w:color="auto"/>
              <w:right w:val="single" w:sz="4" w:space="0" w:color="auto"/>
            </w:tcBorders>
            <w:shd w:val="clear" w:color="auto" w:fill="auto"/>
            <w:vAlign w:val="center"/>
            <w:hideMark/>
          </w:tcPr>
          <w:p w14:paraId="0A106731"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r w:rsidRPr="00C261AC">
              <w:rPr>
                <w:rFonts w:asciiTheme="minorHAnsi" w:hAnsiTheme="minorHAnsi" w:cstheme="minorHAnsi"/>
                <w:sz w:val="14"/>
                <w:szCs w:val="14"/>
              </w:rPr>
              <w:br/>
              <w:t xml:space="preserve">Don't know </w:t>
            </w:r>
          </w:p>
        </w:tc>
        <w:tc>
          <w:tcPr>
            <w:tcW w:w="624" w:type="dxa"/>
            <w:tcBorders>
              <w:top w:val="nil"/>
              <w:left w:val="nil"/>
              <w:bottom w:val="single" w:sz="4" w:space="0" w:color="auto"/>
              <w:right w:val="single" w:sz="4" w:space="0" w:color="auto"/>
            </w:tcBorders>
            <w:noWrap/>
            <w:vAlign w:val="center"/>
            <w:hideMark/>
          </w:tcPr>
          <w:p w14:paraId="325377C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36" w:type="dxa"/>
            <w:tcBorders>
              <w:top w:val="nil"/>
              <w:left w:val="nil"/>
              <w:bottom w:val="single" w:sz="4" w:space="0" w:color="auto"/>
              <w:right w:val="single" w:sz="4" w:space="0" w:color="auto"/>
            </w:tcBorders>
            <w:noWrap/>
            <w:vAlign w:val="center"/>
            <w:hideMark/>
          </w:tcPr>
          <w:p w14:paraId="4726D0E1"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shd w:val="clear" w:color="auto" w:fill="757171"/>
            <w:noWrap/>
            <w:vAlign w:val="center"/>
            <w:hideMark/>
          </w:tcPr>
          <w:p w14:paraId="37281B6F" w14:textId="77777777" w:rsidR="009737E7" w:rsidRPr="00C261AC" w:rsidRDefault="009737E7" w:rsidP="00E9051C">
            <w:pPr>
              <w:spacing w:after="0" w:line="240" w:lineRule="auto"/>
              <w:jc w:val="center"/>
              <w:rPr>
                <w:rFonts w:asciiTheme="minorHAnsi" w:hAnsiTheme="minorHAnsi" w:cstheme="minorHAnsi"/>
                <w:sz w:val="14"/>
                <w:szCs w:val="14"/>
              </w:rPr>
            </w:pPr>
            <w:r w:rsidRPr="003A23CE">
              <w:rPr>
                <w:rFonts w:cs="Arial"/>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18B1470B" w14:textId="77777777" w:rsidR="009737E7" w:rsidRPr="00C261AC" w:rsidRDefault="009737E7" w:rsidP="00E9051C">
            <w:pPr>
              <w:spacing w:after="0" w:line="240" w:lineRule="auto"/>
              <w:jc w:val="center"/>
              <w:rPr>
                <w:rFonts w:asciiTheme="minorHAnsi" w:hAnsiTheme="minorHAnsi" w:cstheme="minorHAnsi"/>
                <w:sz w:val="14"/>
                <w:szCs w:val="14"/>
              </w:rPr>
            </w:pPr>
            <w:r w:rsidRPr="00B31F53">
              <w:rPr>
                <w:rFonts w:cs="Arial"/>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63FF430A" w14:textId="77777777" w:rsidR="009737E7" w:rsidRPr="00C261AC" w:rsidRDefault="009737E7" w:rsidP="00E9051C">
            <w:pPr>
              <w:spacing w:after="0" w:line="240" w:lineRule="auto"/>
              <w:jc w:val="center"/>
              <w:rPr>
                <w:rFonts w:asciiTheme="minorHAnsi" w:hAnsiTheme="minorHAnsi" w:cstheme="minorHAnsi"/>
                <w:sz w:val="14"/>
                <w:szCs w:val="14"/>
              </w:rPr>
            </w:pPr>
            <w:r w:rsidRPr="00B31F53">
              <w:rPr>
                <w:rFonts w:cs="Arial"/>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52BBD2DD"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0A954846"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1C024CB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67%</w:t>
            </w:r>
          </w:p>
        </w:tc>
      </w:tr>
      <w:tr w:rsidR="0089178D" w:rsidRPr="00C261AC" w14:paraId="5C694137" w14:textId="77777777" w:rsidTr="001E6FC9">
        <w:trPr>
          <w:trHeight w:val="57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59236DA"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23</w:t>
            </w:r>
          </w:p>
        </w:tc>
        <w:tc>
          <w:tcPr>
            <w:tcW w:w="2734" w:type="dxa"/>
            <w:tcBorders>
              <w:top w:val="nil"/>
              <w:left w:val="nil"/>
              <w:bottom w:val="single" w:sz="4" w:space="0" w:color="auto"/>
              <w:right w:val="single" w:sz="4" w:space="0" w:color="auto"/>
            </w:tcBorders>
            <w:shd w:val="clear" w:color="auto" w:fill="auto"/>
            <w:vAlign w:val="center"/>
            <w:hideMark/>
          </w:tcPr>
          <w:p w14:paraId="454F2715"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Is a representative from your practice site engaged in ACO governance?</w:t>
            </w:r>
          </w:p>
        </w:tc>
        <w:tc>
          <w:tcPr>
            <w:tcW w:w="3132" w:type="dxa"/>
            <w:tcBorders>
              <w:top w:val="nil"/>
              <w:left w:val="nil"/>
              <w:bottom w:val="single" w:sz="4" w:space="0" w:color="auto"/>
              <w:right w:val="single" w:sz="4" w:space="0" w:color="auto"/>
            </w:tcBorders>
            <w:shd w:val="clear" w:color="auto" w:fill="auto"/>
            <w:vAlign w:val="center"/>
            <w:hideMark/>
          </w:tcPr>
          <w:p w14:paraId="089B1AF6"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r w:rsidRPr="00C261AC">
              <w:rPr>
                <w:rFonts w:asciiTheme="minorHAnsi" w:hAnsiTheme="minorHAnsi" w:cstheme="minorHAnsi"/>
                <w:sz w:val="14"/>
                <w:szCs w:val="14"/>
              </w:rPr>
              <w:br/>
              <w:t xml:space="preserve">Don't know </w:t>
            </w:r>
          </w:p>
        </w:tc>
        <w:tc>
          <w:tcPr>
            <w:tcW w:w="624" w:type="dxa"/>
            <w:tcBorders>
              <w:top w:val="nil"/>
              <w:left w:val="nil"/>
              <w:bottom w:val="single" w:sz="4" w:space="0" w:color="auto"/>
              <w:right w:val="single" w:sz="4" w:space="0" w:color="auto"/>
            </w:tcBorders>
            <w:noWrap/>
            <w:vAlign w:val="center"/>
            <w:hideMark/>
          </w:tcPr>
          <w:p w14:paraId="41660A0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noWrap/>
            <w:vAlign w:val="center"/>
            <w:hideMark/>
          </w:tcPr>
          <w:p w14:paraId="029BDDB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shd w:val="clear" w:color="auto" w:fill="757171"/>
            <w:noWrap/>
            <w:vAlign w:val="center"/>
            <w:hideMark/>
          </w:tcPr>
          <w:p w14:paraId="3095F5F9" w14:textId="77777777" w:rsidR="009737E7" w:rsidRPr="00C261AC" w:rsidRDefault="009737E7" w:rsidP="00E9051C">
            <w:pPr>
              <w:spacing w:after="0" w:line="240" w:lineRule="auto"/>
              <w:jc w:val="center"/>
              <w:rPr>
                <w:rFonts w:asciiTheme="minorHAnsi" w:hAnsiTheme="minorHAnsi" w:cstheme="minorHAnsi"/>
                <w:sz w:val="14"/>
                <w:szCs w:val="14"/>
              </w:rPr>
            </w:pPr>
            <w:r w:rsidRPr="003A23CE">
              <w:rPr>
                <w:rFonts w:cs="Arial"/>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040A1D4A" w14:textId="77777777" w:rsidR="009737E7" w:rsidRPr="00C261AC" w:rsidRDefault="009737E7" w:rsidP="00E9051C">
            <w:pPr>
              <w:spacing w:after="0" w:line="240" w:lineRule="auto"/>
              <w:jc w:val="center"/>
              <w:rPr>
                <w:rFonts w:asciiTheme="minorHAnsi" w:hAnsiTheme="minorHAnsi" w:cstheme="minorHAnsi"/>
                <w:sz w:val="14"/>
                <w:szCs w:val="14"/>
              </w:rPr>
            </w:pPr>
            <w:r w:rsidRPr="00B31F53">
              <w:rPr>
                <w:rFonts w:cs="Arial"/>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13126379" w14:textId="77777777" w:rsidR="009737E7" w:rsidRPr="00C261AC" w:rsidRDefault="009737E7" w:rsidP="00E9051C">
            <w:pPr>
              <w:spacing w:after="0" w:line="240" w:lineRule="auto"/>
              <w:jc w:val="center"/>
              <w:rPr>
                <w:rFonts w:asciiTheme="minorHAnsi" w:hAnsiTheme="minorHAnsi" w:cstheme="minorHAnsi"/>
                <w:sz w:val="14"/>
                <w:szCs w:val="14"/>
              </w:rPr>
            </w:pPr>
            <w:r w:rsidRPr="00B31F53">
              <w:rPr>
                <w:rFonts w:cs="Arial"/>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437EC64A"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7189DA99"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509417FE"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33%</w:t>
            </w:r>
          </w:p>
        </w:tc>
      </w:tr>
      <w:tr w:rsidR="008F1AA0" w:rsidRPr="00C261AC" w14:paraId="5E0A4288" w14:textId="77777777" w:rsidTr="001E6FC9">
        <w:trPr>
          <w:trHeight w:val="133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CF7C1EE"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24</w:t>
            </w:r>
          </w:p>
        </w:tc>
        <w:tc>
          <w:tcPr>
            <w:tcW w:w="2734" w:type="dxa"/>
            <w:tcBorders>
              <w:top w:val="nil"/>
              <w:left w:val="nil"/>
              <w:bottom w:val="single" w:sz="4" w:space="0" w:color="auto"/>
              <w:right w:val="single" w:sz="4" w:space="0" w:color="auto"/>
            </w:tcBorders>
            <w:shd w:val="clear" w:color="auto" w:fill="auto"/>
            <w:vAlign w:val="center"/>
            <w:hideMark/>
          </w:tcPr>
          <w:p w14:paraId="57D7B754"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feel your practice has had a say in important aspects of planning and decision making within the MassHealth Accountable Care Organization that affect your practice site?</w:t>
            </w:r>
          </w:p>
        </w:tc>
        <w:tc>
          <w:tcPr>
            <w:tcW w:w="3132" w:type="dxa"/>
            <w:tcBorders>
              <w:top w:val="nil"/>
              <w:left w:val="nil"/>
              <w:bottom w:val="single" w:sz="4" w:space="0" w:color="auto"/>
              <w:right w:val="single" w:sz="4" w:space="0" w:color="auto"/>
            </w:tcBorders>
            <w:shd w:val="clear" w:color="auto" w:fill="auto"/>
            <w:vAlign w:val="center"/>
            <w:hideMark/>
          </w:tcPr>
          <w:p w14:paraId="09A0F2A0"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had a say  (1) </w:t>
            </w:r>
            <w:r w:rsidRPr="00C261AC">
              <w:rPr>
                <w:rFonts w:asciiTheme="minorHAnsi" w:hAnsiTheme="minorHAnsi" w:cstheme="minorHAnsi"/>
                <w:sz w:val="14"/>
                <w:szCs w:val="14"/>
              </w:rPr>
              <w:br/>
              <w:t xml:space="preserve">Rarely had a say  (2) </w:t>
            </w:r>
            <w:r w:rsidRPr="00C261AC">
              <w:rPr>
                <w:rFonts w:asciiTheme="minorHAnsi" w:hAnsiTheme="minorHAnsi" w:cstheme="minorHAnsi"/>
                <w:sz w:val="14"/>
                <w:szCs w:val="14"/>
              </w:rPr>
              <w:br/>
              <w:t xml:space="preserve">Sometimes had a say  (3) </w:t>
            </w:r>
            <w:r w:rsidRPr="00C261AC">
              <w:rPr>
                <w:rFonts w:asciiTheme="minorHAnsi" w:hAnsiTheme="minorHAnsi" w:cstheme="minorHAnsi"/>
                <w:sz w:val="14"/>
                <w:szCs w:val="14"/>
              </w:rPr>
              <w:br/>
              <w:t xml:space="preserve">Usually had a say  (4) </w:t>
            </w:r>
            <w:r w:rsidRPr="00C261AC">
              <w:rPr>
                <w:rFonts w:asciiTheme="minorHAnsi" w:hAnsiTheme="minorHAnsi" w:cstheme="minorHAnsi"/>
                <w:sz w:val="14"/>
                <w:szCs w:val="14"/>
              </w:rPr>
              <w:br/>
              <w:t xml:space="preserve">Almost always had a say  (5) </w:t>
            </w:r>
            <w:r w:rsidRPr="00C261AC">
              <w:rPr>
                <w:rFonts w:asciiTheme="minorHAnsi" w:hAnsiTheme="minorHAnsi" w:cstheme="minorHAnsi"/>
                <w:sz w:val="14"/>
                <w:szCs w:val="14"/>
              </w:rPr>
              <w:br/>
              <w:t xml:space="preserve">Don't Know/Not Applicable  </w:t>
            </w:r>
          </w:p>
        </w:tc>
        <w:tc>
          <w:tcPr>
            <w:tcW w:w="624" w:type="dxa"/>
            <w:tcBorders>
              <w:top w:val="nil"/>
              <w:left w:val="nil"/>
              <w:bottom w:val="single" w:sz="4" w:space="0" w:color="auto"/>
              <w:right w:val="single" w:sz="4" w:space="0" w:color="auto"/>
            </w:tcBorders>
            <w:noWrap/>
            <w:vAlign w:val="center"/>
            <w:hideMark/>
          </w:tcPr>
          <w:p w14:paraId="7E88A72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5B82A5B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E1C503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36" w:type="dxa"/>
            <w:tcBorders>
              <w:top w:val="nil"/>
              <w:left w:val="nil"/>
              <w:bottom w:val="single" w:sz="4" w:space="0" w:color="auto"/>
              <w:right w:val="single" w:sz="4" w:space="0" w:color="auto"/>
            </w:tcBorders>
            <w:noWrap/>
            <w:vAlign w:val="center"/>
            <w:hideMark/>
          </w:tcPr>
          <w:p w14:paraId="5F3D6B8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noWrap/>
            <w:vAlign w:val="center"/>
            <w:hideMark/>
          </w:tcPr>
          <w:p w14:paraId="5252D9F5"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shd w:val="clear" w:color="auto" w:fill="757171"/>
            <w:noWrap/>
            <w:vAlign w:val="center"/>
            <w:hideMark/>
          </w:tcPr>
          <w:p w14:paraId="4F806385"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0B76C527"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667628D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11%</w:t>
            </w:r>
          </w:p>
        </w:tc>
      </w:tr>
      <w:tr w:rsidR="008F1AA0" w:rsidRPr="00C261AC" w14:paraId="426BA577" w14:textId="77777777" w:rsidTr="001E6FC9">
        <w:trPr>
          <w:trHeight w:val="133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AA7479A"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25</w:t>
            </w:r>
          </w:p>
        </w:tc>
        <w:tc>
          <w:tcPr>
            <w:tcW w:w="2734" w:type="dxa"/>
            <w:tcBorders>
              <w:top w:val="nil"/>
              <w:left w:val="nil"/>
              <w:bottom w:val="single" w:sz="4" w:space="0" w:color="auto"/>
              <w:right w:val="single" w:sz="4" w:space="0" w:color="auto"/>
            </w:tcBorders>
            <w:shd w:val="clear" w:color="auto" w:fill="auto"/>
            <w:vAlign w:val="center"/>
            <w:hideMark/>
          </w:tcPr>
          <w:p w14:paraId="0E72C3E1"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Please indicate the extent to which you agree or disagree with the following </w:t>
            </w:r>
            <w:r w:rsidRPr="00C261AC">
              <w:rPr>
                <w:rFonts w:asciiTheme="minorHAnsi" w:hAnsiTheme="minorHAnsi" w:cstheme="minorHAnsi"/>
                <w:sz w:val="14"/>
                <w:szCs w:val="14"/>
              </w:rPr>
              <w:br/>
              <w:t>statement: ACO leaders have communicated to this practice site a vision for the MassHealth ACO and the care it delivers.</w:t>
            </w:r>
          </w:p>
        </w:tc>
        <w:tc>
          <w:tcPr>
            <w:tcW w:w="3132" w:type="dxa"/>
            <w:tcBorders>
              <w:top w:val="nil"/>
              <w:left w:val="nil"/>
              <w:bottom w:val="single" w:sz="4" w:space="0" w:color="auto"/>
              <w:right w:val="single" w:sz="4" w:space="0" w:color="auto"/>
            </w:tcBorders>
            <w:shd w:val="clear" w:color="auto" w:fill="auto"/>
            <w:vAlign w:val="center"/>
            <w:hideMark/>
          </w:tcPr>
          <w:p w14:paraId="63D1358D"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Strongly disagree  (1) </w:t>
            </w:r>
            <w:r w:rsidRPr="00C261AC">
              <w:rPr>
                <w:rFonts w:asciiTheme="minorHAnsi" w:hAnsiTheme="minorHAnsi" w:cstheme="minorHAnsi"/>
                <w:sz w:val="14"/>
                <w:szCs w:val="14"/>
              </w:rPr>
              <w:br/>
              <w:t xml:space="preserve">Disagree  (2) </w:t>
            </w:r>
            <w:r w:rsidRPr="00C261AC">
              <w:rPr>
                <w:rFonts w:asciiTheme="minorHAnsi" w:hAnsiTheme="minorHAnsi" w:cstheme="minorHAnsi"/>
                <w:sz w:val="14"/>
                <w:szCs w:val="14"/>
              </w:rPr>
              <w:br/>
              <w:t xml:space="preserve">Neither agree nor disagree  (3) </w:t>
            </w:r>
            <w:r w:rsidRPr="00C261AC">
              <w:rPr>
                <w:rFonts w:asciiTheme="minorHAnsi" w:hAnsiTheme="minorHAnsi" w:cstheme="minorHAnsi"/>
                <w:sz w:val="14"/>
                <w:szCs w:val="14"/>
              </w:rPr>
              <w:br/>
              <w:t xml:space="preserve">Agree  (4) </w:t>
            </w:r>
            <w:r w:rsidRPr="00C261AC">
              <w:rPr>
                <w:rFonts w:asciiTheme="minorHAnsi" w:hAnsiTheme="minorHAnsi" w:cstheme="minorHAnsi"/>
                <w:sz w:val="14"/>
                <w:szCs w:val="14"/>
              </w:rPr>
              <w:br/>
              <w:t xml:space="preserve">Strongly agree  (5) </w:t>
            </w:r>
            <w:r w:rsidRPr="00C261AC">
              <w:rPr>
                <w:rFonts w:asciiTheme="minorHAnsi" w:hAnsiTheme="minorHAnsi" w:cstheme="minorHAnsi"/>
                <w:sz w:val="14"/>
                <w:szCs w:val="14"/>
              </w:rPr>
              <w:br/>
            </w:r>
            <w:proofErr w:type="gramStart"/>
            <w:r w:rsidRPr="00C261AC">
              <w:rPr>
                <w:rFonts w:asciiTheme="minorHAnsi" w:hAnsiTheme="minorHAnsi" w:cstheme="minorHAnsi"/>
                <w:sz w:val="14"/>
                <w:szCs w:val="14"/>
              </w:rPr>
              <w:t>Don’t</w:t>
            </w:r>
            <w:proofErr w:type="gramEnd"/>
            <w:r w:rsidRPr="00C261AC">
              <w:rPr>
                <w:rFonts w:asciiTheme="minorHAnsi" w:hAnsiTheme="minorHAnsi" w:cstheme="minorHAnsi"/>
                <w:sz w:val="14"/>
                <w:szCs w:val="14"/>
              </w:rPr>
              <w:t xml:space="preserve"> know/ Not applicable</w:t>
            </w:r>
          </w:p>
        </w:tc>
        <w:tc>
          <w:tcPr>
            <w:tcW w:w="624" w:type="dxa"/>
            <w:tcBorders>
              <w:top w:val="nil"/>
              <w:left w:val="nil"/>
              <w:bottom w:val="single" w:sz="4" w:space="0" w:color="auto"/>
              <w:right w:val="single" w:sz="4" w:space="0" w:color="auto"/>
            </w:tcBorders>
            <w:noWrap/>
            <w:vAlign w:val="center"/>
            <w:hideMark/>
          </w:tcPr>
          <w:p w14:paraId="6C003F8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60913D8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EF28C6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36" w:type="dxa"/>
            <w:tcBorders>
              <w:top w:val="nil"/>
              <w:left w:val="nil"/>
              <w:bottom w:val="single" w:sz="4" w:space="0" w:color="auto"/>
              <w:right w:val="single" w:sz="4" w:space="0" w:color="auto"/>
            </w:tcBorders>
            <w:noWrap/>
            <w:vAlign w:val="center"/>
            <w:hideMark/>
          </w:tcPr>
          <w:p w14:paraId="7A01513D"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noWrap/>
            <w:vAlign w:val="center"/>
            <w:hideMark/>
          </w:tcPr>
          <w:p w14:paraId="1F967ABD"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36" w:type="dxa"/>
            <w:tcBorders>
              <w:top w:val="nil"/>
              <w:left w:val="nil"/>
              <w:bottom w:val="single" w:sz="4" w:space="0" w:color="auto"/>
              <w:right w:val="single" w:sz="4" w:space="0" w:color="auto"/>
            </w:tcBorders>
            <w:shd w:val="clear" w:color="auto" w:fill="757171"/>
            <w:noWrap/>
            <w:vAlign w:val="center"/>
            <w:hideMark/>
          </w:tcPr>
          <w:p w14:paraId="6AEF5596"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7AB34CC8"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4B95871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8F1AA0" w:rsidRPr="00C261AC" w14:paraId="59EEDD25" w14:textId="77777777" w:rsidTr="001E6FC9">
        <w:trPr>
          <w:trHeight w:val="5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6B79D99"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26</w:t>
            </w:r>
          </w:p>
        </w:tc>
        <w:tc>
          <w:tcPr>
            <w:tcW w:w="2734" w:type="dxa"/>
            <w:vMerge w:val="restart"/>
            <w:tcBorders>
              <w:top w:val="nil"/>
              <w:left w:val="single" w:sz="4" w:space="0" w:color="auto"/>
              <w:bottom w:val="single" w:sz="4" w:space="0" w:color="auto"/>
              <w:right w:val="single" w:sz="4" w:space="0" w:color="auto"/>
            </w:tcBorders>
            <w:shd w:val="clear" w:color="auto" w:fill="auto"/>
            <w:vAlign w:val="center"/>
            <w:hideMark/>
          </w:tcPr>
          <w:p w14:paraId="3D25C87B"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or disagree with each of the following statements?</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Strongly Disagree, Disagree, Neither agree nor disagree, Agree, Strongly agree (1-5) Don't Know/Not Applicable </w:t>
            </w:r>
          </w:p>
        </w:tc>
        <w:tc>
          <w:tcPr>
            <w:tcW w:w="3132" w:type="dxa"/>
            <w:tcBorders>
              <w:top w:val="nil"/>
              <w:left w:val="nil"/>
              <w:bottom w:val="single" w:sz="4" w:space="0" w:color="auto"/>
              <w:right w:val="single" w:sz="4" w:space="0" w:color="auto"/>
            </w:tcBorders>
            <w:shd w:val="clear" w:color="auto" w:fill="auto"/>
            <w:vAlign w:val="center"/>
            <w:hideMark/>
          </w:tcPr>
          <w:p w14:paraId="6D88DE9D"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The  MassHealth ACO  is a resource and partner in problem-solving for our practice. </w:t>
            </w:r>
          </w:p>
        </w:tc>
        <w:tc>
          <w:tcPr>
            <w:tcW w:w="624" w:type="dxa"/>
            <w:tcBorders>
              <w:top w:val="nil"/>
              <w:left w:val="nil"/>
              <w:bottom w:val="single" w:sz="4" w:space="0" w:color="auto"/>
              <w:right w:val="single" w:sz="4" w:space="0" w:color="auto"/>
            </w:tcBorders>
            <w:noWrap/>
            <w:vAlign w:val="center"/>
            <w:hideMark/>
          </w:tcPr>
          <w:p w14:paraId="36D11543"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0E29784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67F89DA0"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noWrap/>
            <w:vAlign w:val="center"/>
            <w:hideMark/>
          </w:tcPr>
          <w:p w14:paraId="47C3EEC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42ACE29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36" w:type="dxa"/>
            <w:tcBorders>
              <w:top w:val="nil"/>
              <w:left w:val="nil"/>
              <w:bottom w:val="single" w:sz="4" w:space="0" w:color="auto"/>
              <w:right w:val="single" w:sz="4" w:space="0" w:color="auto"/>
            </w:tcBorders>
            <w:shd w:val="clear" w:color="auto" w:fill="757171"/>
            <w:noWrap/>
            <w:vAlign w:val="center"/>
            <w:hideMark/>
          </w:tcPr>
          <w:p w14:paraId="7D7ED7C8"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062914B0"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710B4F51"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8F1AA0" w:rsidRPr="00C261AC" w14:paraId="0D380F13" w14:textId="77777777" w:rsidTr="001E6FC9">
        <w:trPr>
          <w:trHeight w:val="570"/>
        </w:trPr>
        <w:tc>
          <w:tcPr>
            <w:tcW w:w="540" w:type="dxa"/>
            <w:vMerge/>
            <w:tcBorders>
              <w:top w:val="nil"/>
              <w:left w:val="single" w:sz="4" w:space="0" w:color="auto"/>
              <w:bottom w:val="single" w:sz="4" w:space="0" w:color="auto"/>
              <w:right w:val="single" w:sz="4" w:space="0" w:color="auto"/>
            </w:tcBorders>
            <w:vAlign w:val="center"/>
            <w:hideMark/>
          </w:tcPr>
          <w:p w14:paraId="3BA6C50F" w14:textId="77777777" w:rsidR="009737E7" w:rsidRPr="00C261AC" w:rsidRDefault="009737E7" w:rsidP="00E9051C">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07E2AA84" w14:textId="77777777" w:rsidR="009737E7" w:rsidRPr="00C261AC" w:rsidRDefault="009737E7" w:rsidP="00E9051C">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1DB44A2B"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When problems arise with other clinical </w:t>
            </w:r>
            <w:r w:rsidRPr="00C261AC">
              <w:rPr>
                <w:rFonts w:asciiTheme="minorHAnsi" w:hAnsiTheme="minorHAnsi" w:cstheme="minorHAnsi"/>
                <w:sz w:val="14"/>
                <w:szCs w:val="14"/>
              </w:rPr>
              <w:br/>
              <w:t xml:space="preserve">providers in the MassHealth ACO, we are able to work jointly to find solutions. </w:t>
            </w:r>
          </w:p>
        </w:tc>
        <w:tc>
          <w:tcPr>
            <w:tcW w:w="624" w:type="dxa"/>
            <w:tcBorders>
              <w:top w:val="nil"/>
              <w:left w:val="nil"/>
              <w:bottom w:val="single" w:sz="4" w:space="0" w:color="auto"/>
              <w:right w:val="single" w:sz="4" w:space="0" w:color="auto"/>
            </w:tcBorders>
            <w:noWrap/>
            <w:vAlign w:val="center"/>
            <w:hideMark/>
          </w:tcPr>
          <w:p w14:paraId="288E20A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6F874FA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507A13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00C0BC63"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7D07C9A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36" w:type="dxa"/>
            <w:tcBorders>
              <w:top w:val="nil"/>
              <w:left w:val="nil"/>
              <w:bottom w:val="single" w:sz="4" w:space="0" w:color="auto"/>
              <w:right w:val="single" w:sz="4" w:space="0" w:color="auto"/>
            </w:tcBorders>
            <w:shd w:val="clear" w:color="auto" w:fill="757171"/>
            <w:noWrap/>
            <w:vAlign w:val="center"/>
            <w:hideMark/>
          </w:tcPr>
          <w:p w14:paraId="2ED0D608"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1CAFAA61"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1A280AEE"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8F1AA0" w:rsidRPr="00C261AC" w14:paraId="0619F21B" w14:textId="77777777" w:rsidTr="001E6FC9">
        <w:trPr>
          <w:trHeight w:val="380"/>
        </w:trPr>
        <w:tc>
          <w:tcPr>
            <w:tcW w:w="540" w:type="dxa"/>
            <w:vMerge/>
            <w:tcBorders>
              <w:top w:val="nil"/>
              <w:left w:val="single" w:sz="4" w:space="0" w:color="auto"/>
              <w:bottom w:val="single" w:sz="4" w:space="0" w:color="auto"/>
              <w:right w:val="single" w:sz="4" w:space="0" w:color="auto"/>
            </w:tcBorders>
            <w:vAlign w:val="center"/>
            <w:hideMark/>
          </w:tcPr>
          <w:p w14:paraId="3AA711BC" w14:textId="77777777" w:rsidR="009737E7" w:rsidRPr="00C261AC" w:rsidRDefault="009737E7" w:rsidP="00E9051C">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36603E3A" w14:textId="77777777" w:rsidR="009737E7" w:rsidRPr="00C261AC" w:rsidRDefault="009737E7" w:rsidP="00E9051C">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25400440"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All entities in this MassHealth ACO work </w:t>
            </w:r>
            <w:r w:rsidRPr="00C261AC">
              <w:rPr>
                <w:rFonts w:asciiTheme="minorHAnsi" w:hAnsiTheme="minorHAnsi" w:cstheme="minorHAnsi"/>
                <w:sz w:val="14"/>
                <w:szCs w:val="14"/>
              </w:rPr>
              <w:br/>
              <w:t xml:space="preserve">together to solve problems when needed. </w:t>
            </w:r>
          </w:p>
        </w:tc>
        <w:tc>
          <w:tcPr>
            <w:tcW w:w="624" w:type="dxa"/>
            <w:tcBorders>
              <w:top w:val="nil"/>
              <w:left w:val="nil"/>
              <w:bottom w:val="single" w:sz="4" w:space="0" w:color="auto"/>
              <w:right w:val="single" w:sz="4" w:space="0" w:color="auto"/>
            </w:tcBorders>
            <w:noWrap/>
            <w:vAlign w:val="center"/>
            <w:hideMark/>
          </w:tcPr>
          <w:p w14:paraId="23EFC22D"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FF8F14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4C4DA5E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36" w:type="dxa"/>
            <w:tcBorders>
              <w:top w:val="nil"/>
              <w:left w:val="nil"/>
              <w:bottom w:val="single" w:sz="4" w:space="0" w:color="auto"/>
              <w:right w:val="single" w:sz="4" w:space="0" w:color="auto"/>
            </w:tcBorders>
            <w:noWrap/>
            <w:vAlign w:val="center"/>
            <w:hideMark/>
          </w:tcPr>
          <w:p w14:paraId="59E1AE8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36" w:type="dxa"/>
            <w:tcBorders>
              <w:top w:val="nil"/>
              <w:left w:val="nil"/>
              <w:bottom w:val="single" w:sz="4" w:space="0" w:color="auto"/>
              <w:right w:val="single" w:sz="4" w:space="0" w:color="auto"/>
            </w:tcBorders>
            <w:noWrap/>
            <w:vAlign w:val="center"/>
            <w:hideMark/>
          </w:tcPr>
          <w:p w14:paraId="41F28D8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36" w:type="dxa"/>
            <w:tcBorders>
              <w:top w:val="nil"/>
              <w:left w:val="nil"/>
              <w:bottom w:val="single" w:sz="4" w:space="0" w:color="auto"/>
              <w:right w:val="single" w:sz="4" w:space="0" w:color="auto"/>
            </w:tcBorders>
            <w:shd w:val="clear" w:color="auto" w:fill="757171"/>
            <w:noWrap/>
            <w:vAlign w:val="center"/>
            <w:hideMark/>
          </w:tcPr>
          <w:p w14:paraId="112C24E6"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65904F83"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noWrap/>
            <w:vAlign w:val="center"/>
            <w:hideMark/>
          </w:tcPr>
          <w:p w14:paraId="6C474B20"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8F1AA0" w:rsidRPr="00C261AC" w14:paraId="42A51528" w14:textId="77777777" w:rsidTr="001E6FC9">
        <w:trPr>
          <w:trHeight w:val="95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C69A371"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c>
          <w:tcPr>
            <w:tcW w:w="2734" w:type="dxa"/>
            <w:tcBorders>
              <w:top w:val="nil"/>
              <w:left w:val="nil"/>
              <w:bottom w:val="single" w:sz="4" w:space="0" w:color="auto"/>
              <w:right w:val="single" w:sz="4" w:space="0" w:color="auto"/>
            </w:tcBorders>
            <w:shd w:val="clear" w:color="auto" w:fill="auto"/>
            <w:vAlign w:val="center"/>
            <w:hideMark/>
          </w:tcPr>
          <w:p w14:paraId="6BAFF147"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Overall, how satisfied are you with your practice’s experience as part of this </w:t>
            </w:r>
            <w:r w:rsidRPr="00C261AC">
              <w:rPr>
                <w:rFonts w:asciiTheme="minorHAnsi" w:hAnsiTheme="minorHAnsi" w:cstheme="minorHAnsi"/>
                <w:sz w:val="14"/>
                <w:szCs w:val="14"/>
              </w:rPr>
              <w:br/>
              <w:t xml:space="preserve">MassHealth ACO? </w:t>
            </w:r>
          </w:p>
        </w:tc>
        <w:tc>
          <w:tcPr>
            <w:tcW w:w="3132" w:type="dxa"/>
            <w:tcBorders>
              <w:top w:val="nil"/>
              <w:left w:val="nil"/>
              <w:bottom w:val="single" w:sz="4" w:space="0" w:color="auto"/>
              <w:right w:val="single" w:sz="4" w:space="0" w:color="auto"/>
            </w:tcBorders>
            <w:shd w:val="clear" w:color="auto" w:fill="auto"/>
            <w:vAlign w:val="center"/>
            <w:hideMark/>
          </w:tcPr>
          <w:p w14:paraId="57C818B8"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Highly dissatisfied  (1) </w:t>
            </w:r>
            <w:r w:rsidRPr="00C261AC">
              <w:rPr>
                <w:rFonts w:asciiTheme="minorHAnsi" w:hAnsiTheme="minorHAnsi" w:cstheme="minorHAnsi"/>
                <w:sz w:val="14"/>
                <w:szCs w:val="14"/>
              </w:rPr>
              <w:br/>
              <w:t xml:space="preserve">Somewhat dissatisfied  (2) </w:t>
            </w:r>
            <w:r w:rsidRPr="00C261AC">
              <w:rPr>
                <w:rFonts w:asciiTheme="minorHAnsi" w:hAnsiTheme="minorHAnsi" w:cstheme="minorHAnsi"/>
                <w:sz w:val="14"/>
                <w:szCs w:val="14"/>
              </w:rPr>
              <w:br/>
              <w:t xml:space="preserve">Neither satisfied nor dissatisfied  (3) </w:t>
            </w:r>
            <w:r w:rsidRPr="00C261AC">
              <w:rPr>
                <w:rFonts w:asciiTheme="minorHAnsi" w:hAnsiTheme="minorHAnsi" w:cstheme="minorHAnsi"/>
                <w:sz w:val="14"/>
                <w:szCs w:val="14"/>
              </w:rPr>
              <w:br/>
              <w:t xml:space="preserve">Somewhat satisfied  (4) </w:t>
            </w:r>
            <w:r w:rsidRPr="00C261AC">
              <w:rPr>
                <w:rFonts w:asciiTheme="minorHAnsi" w:hAnsiTheme="minorHAnsi" w:cstheme="minorHAnsi"/>
                <w:sz w:val="14"/>
                <w:szCs w:val="14"/>
              </w:rPr>
              <w:br/>
              <w:t xml:space="preserve">Highly satisfied  (5) </w:t>
            </w:r>
          </w:p>
        </w:tc>
        <w:tc>
          <w:tcPr>
            <w:tcW w:w="624" w:type="dxa"/>
            <w:tcBorders>
              <w:top w:val="nil"/>
              <w:left w:val="nil"/>
              <w:bottom w:val="single" w:sz="4" w:space="0" w:color="auto"/>
              <w:right w:val="single" w:sz="4" w:space="0" w:color="auto"/>
            </w:tcBorders>
            <w:noWrap/>
            <w:vAlign w:val="center"/>
            <w:hideMark/>
          </w:tcPr>
          <w:p w14:paraId="3269224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36" w:type="dxa"/>
            <w:tcBorders>
              <w:top w:val="nil"/>
              <w:left w:val="nil"/>
              <w:bottom w:val="single" w:sz="4" w:space="0" w:color="auto"/>
              <w:right w:val="single" w:sz="4" w:space="0" w:color="auto"/>
            </w:tcBorders>
            <w:noWrap/>
            <w:vAlign w:val="center"/>
            <w:hideMark/>
          </w:tcPr>
          <w:p w14:paraId="06552363"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0B3B50C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7D96A48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1732BEC4"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36" w:type="dxa"/>
            <w:tcBorders>
              <w:top w:val="nil"/>
              <w:left w:val="nil"/>
              <w:bottom w:val="single" w:sz="4" w:space="0" w:color="auto"/>
              <w:right w:val="single" w:sz="4" w:space="0" w:color="auto"/>
            </w:tcBorders>
            <w:shd w:val="clear" w:color="auto" w:fill="757171"/>
            <w:noWrap/>
            <w:vAlign w:val="center"/>
            <w:hideMark/>
          </w:tcPr>
          <w:p w14:paraId="10CD1217"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263BA844"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59B2FD1D" w14:textId="77777777" w:rsidR="009737E7" w:rsidRPr="00C261AC" w:rsidRDefault="009737E7" w:rsidP="00E9051C">
            <w:pPr>
              <w:spacing w:after="0" w:line="240" w:lineRule="auto"/>
              <w:jc w:val="center"/>
              <w:rPr>
                <w:rFonts w:asciiTheme="minorHAnsi" w:hAnsiTheme="minorHAnsi" w:cstheme="minorHAnsi"/>
                <w:sz w:val="14"/>
                <w:szCs w:val="14"/>
              </w:rPr>
            </w:pPr>
            <w:r w:rsidRPr="00696417">
              <w:rPr>
                <w:rFonts w:cs="Arial"/>
                <w:sz w:val="14"/>
                <w:szCs w:val="14"/>
              </w:rPr>
              <w:t>N/A</w:t>
            </w:r>
          </w:p>
        </w:tc>
      </w:tr>
      <w:tr w:rsidR="008F1AA0" w:rsidRPr="00C261AC" w14:paraId="683C887B" w14:textId="77777777" w:rsidTr="001E6FC9">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2296E48"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34</w:t>
            </w:r>
          </w:p>
        </w:tc>
        <w:tc>
          <w:tcPr>
            <w:tcW w:w="2734" w:type="dxa"/>
            <w:tcBorders>
              <w:top w:val="nil"/>
              <w:left w:val="nil"/>
              <w:bottom w:val="single" w:sz="4" w:space="0" w:color="auto"/>
              <w:right w:val="single" w:sz="4" w:space="0" w:color="auto"/>
            </w:tcBorders>
            <w:shd w:val="clear" w:color="auto" w:fill="auto"/>
            <w:vAlign w:val="center"/>
            <w:hideMark/>
          </w:tcPr>
          <w:p w14:paraId="1A789654"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year, to what extent has your practice changed its processes and approaches to caring for MassHealth members? </w:t>
            </w:r>
          </w:p>
        </w:tc>
        <w:tc>
          <w:tcPr>
            <w:tcW w:w="3132" w:type="dxa"/>
            <w:tcBorders>
              <w:top w:val="nil"/>
              <w:left w:val="nil"/>
              <w:bottom w:val="single" w:sz="4" w:space="0" w:color="auto"/>
              <w:right w:val="single" w:sz="4" w:space="0" w:color="auto"/>
            </w:tcBorders>
            <w:shd w:val="clear" w:color="auto" w:fill="auto"/>
            <w:vAlign w:val="center"/>
            <w:hideMark/>
          </w:tcPr>
          <w:p w14:paraId="1F2BC3A6"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Massive change - completely redesigned their care  (1) </w:t>
            </w:r>
            <w:r w:rsidRPr="00C261AC">
              <w:rPr>
                <w:rFonts w:asciiTheme="minorHAnsi" w:hAnsiTheme="minorHAnsi" w:cstheme="minorHAnsi"/>
                <w:sz w:val="14"/>
                <w:szCs w:val="14"/>
              </w:rPr>
              <w:br/>
              <w:t xml:space="preserve">b. A lot of change  (2) </w:t>
            </w:r>
            <w:r w:rsidRPr="00C261AC">
              <w:rPr>
                <w:rFonts w:asciiTheme="minorHAnsi" w:hAnsiTheme="minorHAnsi" w:cstheme="minorHAnsi"/>
                <w:sz w:val="14"/>
                <w:szCs w:val="14"/>
              </w:rPr>
              <w:br/>
              <w:t xml:space="preserve">c. Some change  (3) </w:t>
            </w:r>
            <w:r w:rsidRPr="00C261AC">
              <w:rPr>
                <w:rFonts w:asciiTheme="minorHAnsi" w:hAnsiTheme="minorHAnsi" w:cstheme="minorHAnsi"/>
                <w:sz w:val="14"/>
                <w:szCs w:val="14"/>
              </w:rPr>
              <w:br/>
              <w:t xml:space="preserve">d. Very little change  (4) </w:t>
            </w:r>
            <w:r w:rsidRPr="00C261AC">
              <w:rPr>
                <w:rFonts w:asciiTheme="minorHAnsi" w:hAnsiTheme="minorHAnsi" w:cstheme="minorHAnsi"/>
                <w:sz w:val="14"/>
                <w:szCs w:val="14"/>
              </w:rPr>
              <w:br/>
              <w:t xml:space="preserve">e. No change  (5) </w:t>
            </w:r>
          </w:p>
        </w:tc>
        <w:tc>
          <w:tcPr>
            <w:tcW w:w="624" w:type="dxa"/>
            <w:tcBorders>
              <w:top w:val="nil"/>
              <w:left w:val="nil"/>
              <w:bottom w:val="single" w:sz="4" w:space="0" w:color="auto"/>
              <w:right w:val="single" w:sz="4" w:space="0" w:color="auto"/>
            </w:tcBorders>
            <w:noWrap/>
            <w:vAlign w:val="center"/>
            <w:hideMark/>
          </w:tcPr>
          <w:p w14:paraId="6CFD747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52691BA5"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36" w:type="dxa"/>
            <w:tcBorders>
              <w:top w:val="nil"/>
              <w:left w:val="nil"/>
              <w:bottom w:val="single" w:sz="4" w:space="0" w:color="auto"/>
              <w:right w:val="single" w:sz="4" w:space="0" w:color="auto"/>
            </w:tcBorders>
            <w:noWrap/>
            <w:vAlign w:val="center"/>
            <w:hideMark/>
          </w:tcPr>
          <w:p w14:paraId="255667E1"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7EDBDB8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36" w:type="dxa"/>
            <w:tcBorders>
              <w:top w:val="nil"/>
              <w:left w:val="nil"/>
              <w:bottom w:val="single" w:sz="4" w:space="0" w:color="auto"/>
              <w:right w:val="single" w:sz="4" w:space="0" w:color="auto"/>
            </w:tcBorders>
            <w:noWrap/>
            <w:vAlign w:val="center"/>
            <w:hideMark/>
          </w:tcPr>
          <w:p w14:paraId="5381E47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3926B75F"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1D5580F2"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744077B0" w14:textId="77777777" w:rsidR="009737E7" w:rsidRPr="00C261AC" w:rsidRDefault="009737E7" w:rsidP="00E9051C">
            <w:pPr>
              <w:spacing w:after="0" w:line="240" w:lineRule="auto"/>
              <w:jc w:val="center"/>
              <w:rPr>
                <w:rFonts w:asciiTheme="minorHAnsi" w:hAnsiTheme="minorHAnsi" w:cstheme="minorHAnsi"/>
                <w:sz w:val="14"/>
                <w:szCs w:val="14"/>
              </w:rPr>
            </w:pPr>
            <w:r w:rsidRPr="00696417">
              <w:rPr>
                <w:rFonts w:cs="Arial"/>
                <w:sz w:val="14"/>
                <w:szCs w:val="14"/>
              </w:rPr>
              <w:t>N/A</w:t>
            </w:r>
          </w:p>
        </w:tc>
      </w:tr>
      <w:tr w:rsidR="008F1AA0" w:rsidRPr="00C261AC" w14:paraId="62B4DCB3" w14:textId="77777777" w:rsidTr="001E6FC9">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54CC619"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35</w:t>
            </w:r>
          </w:p>
        </w:tc>
        <w:tc>
          <w:tcPr>
            <w:tcW w:w="2734" w:type="dxa"/>
            <w:tcBorders>
              <w:top w:val="nil"/>
              <w:left w:val="nil"/>
              <w:bottom w:val="single" w:sz="4" w:space="0" w:color="auto"/>
              <w:right w:val="single" w:sz="4" w:space="0" w:color="auto"/>
            </w:tcBorders>
            <w:shd w:val="clear" w:color="auto" w:fill="auto"/>
            <w:vAlign w:val="center"/>
            <w:hideMark/>
          </w:tcPr>
          <w:p w14:paraId="1D58B11C"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In the past year, to what extent has your practice’s ability to deliver high quality care to MassHealth members gotten better, gotten worse, or stayed the same?</w:t>
            </w:r>
          </w:p>
        </w:tc>
        <w:tc>
          <w:tcPr>
            <w:tcW w:w="3132" w:type="dxa"/>
            <w:tcBorders>
              <w:top w:val="nil"/>
              <w:left w:val="nil"/>
              <w:bottom w:val="single" w:sz="4" w:space="0" w:color="auto"/>
              <w:right w:val="single" w:sz="4" w:space="0" w:color="auto"/>
            </w:tcBorders>
            <w:shd w:val="clear" w:color="auto" w:fill="auto"/>
            <w:vAlign w:val="center"/>
            <w:hideMark/>
          </w:tcPr>
          <w:p w14:paraId="6E8F34BE"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Gotten a lot harder  (1) </w:t>
            </w:r>
            <w:r w:rsidRPr="00C261AC">
              <w:rPr>
                <w:rFonts w:asciiTheme="minorHAnsi" w:hAnsiTheme="minorHAnsi" w:cstheme="minorHAnsi"/>
                <w:sz w:val="14"/>
                <w:szCs w:val="14"/>
              </w:rPr>
              <w:br/>
              <w:t xml:space="preserve">Gotten a little harder  (2) </w:t>
            </w:r>
            <w:r w:rsidRPr="00C261AC">
              <w:rPr>
                <w:rFonts w:asciiTheme="minorHAnsi" w:hAnsiTheme="minorHAnsi" w:cstheme="minorHAnsi"/>
                <w:sz w:val="14"/>
                <w:szCs w:val="14"/>
              </w:rPr>
              <w:br/>
              <w:t xml:space="preserve">No change  (3) </w:t>
            </w:r>
            <w:r w:rsidRPr="00C261AC">
              <w:rPr>
                <w:rFonts w:asciiTheme="minorHAnsi" w:hAnsiTheme="minorHAnsi" w:cstheme="minorHAnsi"/>
                <w:sz w:val="14"/>
                <w:szCs w:val="14"/>
              </w:rPr>
              <w:br/>
              <w:t xml:space="preserve">Gotten a little easier  (4) </w:t>
            </w:r>
            <w:r w:rsidRPr="00C261AC">
              <w:rPr>
                <w:rFonts w:asciiTheme="minorHAnsi" w:hAnsiTheme="minorHAnsi" w:cstheme="minorHAnsi"/>
                <w:sz w:val="14"/>
                <w:szCs w:val="14"/>
              </w:rPr>
              <w:br/>
              <w:t xml:space="preserve">Gotten a lot easier  (5) </w:t>
            </w:r>
          </w:p>
        </w:tc>
        <w:tc>
          <w:tcPr>
            <w:tcW w:w="624" w:type="dxa"/>
            <w:tcBorders>
              <w:top w:val="nil"/>
              <w:left w:val="nil"/>
              <w:bottom w:val="single" w:sz="4" w:space="0" w:color="auto"/>
              <w:right w:val="single" w:sz="4" w:space="0" w:color="auto"/>
            </w:tcBorders>
            <w:noWrap/>
            <w:vAlign w:val="center"/>
            <w:hideMark/>
          </w:tcPr>
          <w:p w14:paraId="06E7585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435744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41BB6E43"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36" w:type="dxa"/>
            <w:tcBorders>
              <w:top w:val="nil"/>
              <w:left w:val="nil"/>
              <w:bottom w:val="single" w:sz="4" w:space="0" w:color="auto"/>
              <w:right w:val="single" w:sz="4" w:space="0" w:color="auto"/>
            </w:tcBorders>
            <w:noWrap/>
            <w:vAlign w:val="center"/>
            <w:hideMark/>
          </w:tcPr>
          <w:p w14:paraId="4E81D47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89%</w:t>
            </w:r>
          </w:p>
        </w:tc>
        <w:tc>
          <w:tcPr>
            <w:tcW w:w="536" w:type="dxa"/>
            <w:tcBorders>
              <w:top w:val="nil"/>
              <w:left w:val="nil"/>
              <w:bottom w:val="single" w:sz="4" w:space="0" w:color="auto"/>
              <w:right w:val="single" w:sz="4" w:space="0" w:color="auto"/>
            </w:tcBorders>
            <w:noWrap/>
            <w:vAlign w:val="center"/>
            <w:hideMark/>
          </w:tcPr>
          <w:p w14:paraId="65C1723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4947614D"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526C9F16"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shd w:val="clear" w:color="auto" w:fill="757171"/>
            <w:noWrap/>
            <w:vAlign w:val="center"/>
            <w:hideMark/>
          </w:tcPr>
          <w:p w14:paraId="2C200036" w14:textId="77777777" w:rsidR="009737E7" w:rsidRPr="00C261AC" w:rsidRDefault="009737E7" w:rsidP="00E9051C">
            <w:pPr>
              <w:spacing w:after="0" w:line="240" w:lineRule="auto"/>
              <w:jc w:val="center"/>
              <w:rPr>
                <w:rFonts w:asciiTheme="minorHAnsi" w:hAnsiTheme="minorHAnsi" w:cstheme="minorHAnsi"/>
                <w:sz w:val="14"/>
                <w:szCs w:val="14"/>
              </w:rPr>
            </w:pPr>
            <w:r w:rsidRPr="00696417">
              <w:rPr>
                <w:rFonts w:cs="Arial"/>
                <w:sz w:val="14"/>
                <w:szCs w:val="14"/>
              </w:rPr>
              <w:t>N/A</w:t>
            </w:r>
          </w:p>
        </w:tc>
      </w:tr>
      <w:tr w:rsidR="008F1AA0" w:rsidRPr="00C261AC" w14:paraId="7E604E1A" w14:textId="77777777" w:rsidTr="006C0873">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F83AB00"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37</w:t>
            </w:r>
          </w:p>
        </w:tc>
        <w:tc>
          <w:tcPr>
            <w:tcW w:w="2734" w:type="dxa"/>
            <w:tcBorders>
              <w:top w:val="nil"/>
              <w:left w:val="nil"/>
              <w:bottom w:val="single" w:sz="4" w:space="0" w:color="auto"/>
              <w:right w:val="single" w:sz="4" w:space="0" w:color="auto"/>
            </w:tcBorders>
            <w:shd w:val="clear" w:color="auto" w:fill="auto"/>
            <w:vAlign w:val="center"/>
            <w:hideMark/>
          </w:tcPr>
          <w:p w14:paraId="0943EF07"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approaches are used to manage the performance of individual physicians who practice at your site? Select all that apply. </w:t>
            </w:r>
          </w:p>
        </w:tc>
        <w:tc>
          <w:tcPr>
            <w:tcW w:w="3132" w:type="dxa"/>
            <w:tcBorders>
              <w:top w:val="nil"/>
              <w:left w:val="nil"/>
              <w:bottom w:val="single" w:sz="4" w:space="0" w:color="auto"/>
              <w:right w:val="single" w:sz="4" w:space="0" w:color="auto"/>
            </w:tcBorders>
            <w:shd w:val="clear" w:color="auto" w:fill="auto"/>
            <w:vAlign w:val="center"/>
            <w:hideMark/>
          </w:tcPr>
          <w:p w14:paraId="0E3592B9"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Performance measures on quality are reported </w:t>
            </w:r>
            <w:r w:rsidRPr="00C261AC">
              <w:rPr>
                <w:rFonts w:asciiTheme="minorHAnsi" w:hAnsiTheme="minorHAnsi" w:cstheme="minorHAnsi"/>
                <w:sz w:val="14"/>
                <w:szCs w:val="14"/>
              </w:rPr>
              <w:br/>
              <w:t>and shared with physicians  (1)</w:t>
            </w:r>
            <w:r w:rsidRPr="00C261AC">
              <w:rPr>
                <w:rFonts w:asciiTheme="minorHAnsi" w:hAnsiTheme="minorHAnsi" w:cstheme="minorHAnsi"/>
                <w:sz w:val="14"/>
                <w:szCs w:val="14"/>
              </w:rPr>
              <w:br/>
              <w:t xml:space="preserve">b. Performance measures on cost are reported </w:t>
            </w:r>
            <w:r w:rsidRPr="00C261AC">
              <w:rPr>
                <w:rFonts w:asciiTheme="minorHAnsi" w:hAnsiTheme="minorHAnsi" w:cstheme="minorHAnsi"/>
                <w:sz w:val="14"/>
                <w:szCs w:val="14"/>
              </w:rPr>
              <w:br/>
              <w:t>and shared with physicians  (2)</w:t>
            </w:r>
            <w:r w:rsidRPr="00C261AC">
              <w:rPr>
                <w:rFonts w:asciiTheme="minorHAnsi" w:hAnsiTheme="minorHAnsi" w:cstheme="minorHAnsi"/>
                <w:sz w:val="14"/>
                <w:szCs w:val="14"/>
              </w:rPr>
              <w:br/>
              <w:t xml:space="preserve">c. One-on-one review and feedback is used    (3) </w:t>
            </w:r>
            <w:r w:rsidRPr="00C261AC">
              <w:rPr>
                <w:rFonts w:asciiTheme="minorHAnsi" w:hAnsiTheme="minorHAnsi" w:cstheme="minorHAnsi"/>
                <w:sz w:val="14"/>
                <w:szCs w:val="14"/>
              </w:rPr>
              <w:br/>
              <w:t xml:space="preserve">d. Individual financial incentives are used   (4) </w:t>
            </w:r>
            <w:r w:rsidRPr="00C261AC">
              <w:rPr>
                <w:rFonts w:asciiTheme="minorHAnsi" w:hAnsiTheme="minorHAnsi" w:cstheme="minorHAnsi"/>
                <w:sz w:val="14"/>
                <w:szCs w:val="14"/>
              </w:rPr>
              <w:br/>
              <w:t xml:space="preserve">e. Individual non-financial awards or recognition </w:t>
            </w:r>
            <w:r w:rsidRPr="00C261AC">
              <w:rPr>
                <w:rFonts w:asciiTheme="minorHAnsi" w:hAnsiTheme="minorHAnsi" w:cstheme="minorHAnsi"/>
                <w:sz w:val="14"/>
                <w:szCs w:val="14"/>
              </w:rPr>
              <w:br/>
              <w:t>is used   (5)</w:t>
            </w:r>
          </w:p>
        </w:tc>
        <w:tc>
          <w:tcPr>
            <w:tcW w:w="624" w:type="dxa"/>
            <w:tcBorders>
              <w:top w:val="nil"/>
              <w:left w:val="nil"/>
              <w:bottom w:val="single" w:sz="4" w:space="0" w:color="auto"/>
              <w:right w:val="single" w:sz="4" w:space="0" w:color="auto"/>
            </w:tcBorders>
            <w:noWrap/>
            <w:vAlign w:val="center"/>
            <w:hideMark/>
          </w:tcPr>
          <w:p w14:paraId="384A790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100%</w:t>
            </w:r>
          </w:p>
        </w:tc>
        <w:tc>
          <w:tcPr>
            <w:tcW w:w="536" w:type="dxa"/>
            <w:tcBorders>
              <w:top w:val="nil"/>
              <w:left w:val="nil"/>
              <w:bottom w:val="single" w:sz="4" w:space="0" w:color="auto"/>
              <w:right w:val="single" w:sz="4" w:space="0" w:color="auto"/>
            </w:tcBorders>
            <w:noWrap/>
            <w:vAlign w:val="center"/>
            <w:hideMark/>
          </w:tcPr>
          <w:p w14:paraId="1C11053D"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67%</w:t>
            </w:r>
          </w:p>
        </w:tc>
        <w:tc>
          <w:tcPr>
            <w:tcW w:w="536" w:type="dxa"/>
            <w:tcBorders>
              <w:top w:val="nil"/>
              <w:left w:val="nil"/>
              <w:bottom w:val="single" w:sz="4" w:space="0" w:color="auto"/>
              <w:right w:val="single" w:sz="4" w:space="0" w:color="auto"/>
            </w:tcBorders>
            <w:noWrap/>
            <w:vAlign w:val="center"/>
            <w:hideMark/>
          </w:tcPr>
          <w:p w14:paraId="5402C1E3"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67%</w:t>
            </w:r>
          </w:p>
        </w:tc>
        <w:tc>
          <w:tcPr>
            <w:tcW w:w="536" w:type="dxa"/>
            <w:tcBorders>
              <w:top w:val="nil"/>
              <w:left w:val="nil"/>
              <w:bottom w:val="single" w:sz="4" w:space="0" w:color="auto"/>
              <w:right w:val="single" w:sz="4" w:space="0" w:color="auto"/>
            </w:tcBorders>
            <w:noWrap/>
            <w:vAlign w:val="center"/>
            <w:hideMark/>
          </w:tcPr>
          <w:p w14:paraId="08D4FB4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56%</w:t>
            </w:r>
          </w:p>
        </w:tc>
        <w:tc>
          <w:tcPr>
            <w:tcW w:w="536" w:type="dxa"/>
            <w:tcBorders>
              <w:top w:val="nil"/>
              <w:left w:val="nil"/>
              <w:bottom w:val="single" w:sz="4" w:space="0" w:color="auto"/>
              <w:right w:val="single" w:sz="4" w:space="0" w:color="auto"/>
            </w:tcBorders>
            <w:noWrap/>
            <w:vAlign w:val="center"/>
            <w:hideMark/>
          </w:tcPr>
          <w:p w14:paraId="6DB9B101"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67%</w:t>
            </w:r>
          </w:p>
        </w:tc>
        <w:tc>
          <w:tcPr>
            <w:tcW w:w="536" w:type="dxa"/>
            <w:tcBorders>
              <w:top w:val="nil"/>
              <w:left w:val="nil"/>
              <w:bottom w:val="single" w:sz="4" w:space="0" w:color="auto"/>
              <w:right w:val="single" w:sz="4" w:space="0" w:color="auto"/>
            </w:tcBorders>
            <w:shd w:val="clear" w:color="auto" w:fill="757171"/>
            <w:noWrap/>
            <w:vAlign w:val="center"/>
            <w:hideMark/>
          </w:tcPr>
          <w:p w14:paraId="07C8731F"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497" w:type="dxa"/>
            <w:tcBorders>
              <w:top w:val="nil"/>
              <w:left w:val="nil"/>
              <w:bottom w:val="single" w:sz="4" w:space="0" w:color="auto"/>
              <w:right w:val="single" w:sz="4" w:space="0" w:color="auto"/>
            </w:tcBorders>
            <w:shd w:val="clear" w:color="auto" w:fill="757171"/>
            <w:noWrap/>
            <w:vAlign w:val="center"/>
            <w:hideMark/>
          </w:tcPr>
          <w:p w14:paraId="2FF51433" w14:textId="77777777" w:rsidR="009737E7" w:rsidRPr="00C261AC" w:rsidRDefault="009737E7" w:rsidP="00E9051C">
            <w:pPr>
              <w:spacing w:after="0" w:line="240" w:lineRule="auto"/>
              <w:jc w:val="center"/>
              <w:rPr>
                <w:rFonts w:asciiTheme="minorHAnsi" w:hAnsiTheme="minorHAnsi" w:cstheme="minorHAnsi"/>
                <w:sz w:val="14"/>
                <w:szCs w:val="14"/>
              </w:rPr>
            </w:pPr>
            <w:r w:rsidRPr="005C1727">
              <w:rPr>
                <w:rFonts w:cs="Arial"/>
                <w:sz w:val="14"/>
                <w:szCs w:val="14"/>
              </w:rPr>
              <w:t>N/A</w:t>
            </w:r>
          </w:p>
        </w:tc>
        <w:tc>
          <w:tcPr>
            <w:tcW w:w="647" w:type="dxa"/>
            <w:tcBorders>
              <w:top w:val="nil"/>
              <w:left w:val="nil"/>
              <w:bottom w:val="single" w:sz="4" w:space="0" w:color="auto"/>
              <w:right w:val="single" w:sz="4" w:space="0" w:color="auto"/>
            </w:tcBorders>
            <w:shd w:val="clear" w:color="auto" w:fill="777777"/>
            <w:noWrap/>
            <w:vAlign w:val="center"/>
            <w:hideMark/>
          </w:tcPr>
          <w:p w14:paraId="6814BB3F" w14:textId="77777777" w:rsidR="009737E7" w:rsidRPr="00C261AC" w:rsidRDefault="009737E7" w:rsidP="00E9051C">
            <w:pPr>
              <w:spacing w:after="0" w:line="240" w:lineRule="auto"/>
              <w:jc w:val="center"/>
              <w:rPr>
                <w:rFonts w:asciiTheme="minorHAnsi" w:hAnsiTheme="minorHAnsi"/>
                <w:sz w:val="14"/>
              </w:rPr>
            </w:pPr>
            <w:r w:rsidRPr="00696417">
              <w:rPr>
                <w:rFonts w:cs="Arial"/>
                <w:sz w:val="14"/>
                <w:szCs w:val="14"/>
              </w:rPr>
              <w:t>N/A</w:t>
            </w:r>
          </w:p>
        </w:tc>
      </w:tr>
      <w:tr w:rsidR="008F1AA0" w:rsidRPr="00C261AC" w14:paraId="18902157" w14:textId="77777777" w:rsidTr="001E6FC9">
        <w:trPr>
          <w:trHeight w:val="34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FA14311"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38</w:t>
            </w:r>
          </w:p>
        </w:tc>
        <w:tc>
          <w:tcPr>
            <w:tcW w:w="2734" w:type="dxa"/>
            <w:tcBorders>
              <w:top w:val="nil"/>
              <w:left w:val="nil"/>
              <w:bottom w:val="single" w:sz="4" w:space="0" w:color="auto"/>
              <w:right w:val="single" w:sz="4" w:space="0" w:color="auto"/>
            </w:tcBorders>
            <w:shd w:val="clear" w:color="auto" w:fill="auto"/>
            <w:vAlign w:val="center"/>
            <w:hideMark/>
          </w:tcPr>
          <w:p w14:paraId="7896B452"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the best of your knowledge, has your practice ever participated in any of the </w:t>
            </w:r>
            <w:r w:rsidRPr="00C261AC">
              <w:rPr>
                <w:rFonts w:asciiTheme="minorHAnsi" w:hAnsiTheme="minorHAnsi" w:cstheme="minorHAnsi"/>
                <w:sz w:val="14"/>
                <w:szCs w:val="14"/>
              </w:rPr>
              <w:br/>
              <w:t>following, either directly or through participation in a physician group or other organization authorized to enter into such an agreement on behalf of the practice? Select all that apply.</w:t>
            </w:r>
          </w:p>
        </w:tc>
        <w:tc>
          <w:tcPr>
            <w:tcW w:w="3132" w:type="dxa"/>
            <w:tcBorders>
              <w:top w:val="nil"/>
              <w:left w:val="nil"/>
              <w:bottom w:val="single" w:sz="4" w:space="0" w:color="auto"/>
              <w:right w:val="single" w:sz="4" w:space="0" w:color="auto"/>
            </w:tcBorders>
            <w:shd w:val="clear" w:color="auto" w:fill="auto"/>
            <w:vAlign w:val="center"/>
            <w:hideMark/>
          </w:tcPr>
          <w:p w14:paraId="4890A320"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Bundled or episode-based payments  (1) </w:t>
            </w:r>
            <w:r w:rsidRPr="00C261AC">
              <w:rPr>
                <w:rFonts w:asciiTheme="minorHAnsi" w:hAnsiTheme="minorHAnsi" w:cstheme="minorHAnsi"/>
                <w:sz w:val="14"/>
                <w:szCs w:val="14"/>
              </w:rPr>
              <w:br/>
              <w:t xml:space="preserve">b. Primary care improvement and support programs (e.g. Comprehensive Primary Care Initiative, Patient Centered Medical Home, Primary Care Payment Reform etc.)  (2) </w:t>
            </w:r>
            <w:r w:rsidRPr="00C261AC">
              <w:rPr>
                <w:rFonts w:asciiTheme="minorHAnsi" w:hAnsiTheme="minorHAnsi" w:cstheme="minorHAnsi"/>
                <w:sz w:val="14"/>
                <w:szCs w:val="14"/>
              </w:rPr>
              <w:br/>
              <w:t xml:space="preserve">c. Pay for performance programs in which part of payment is contingent on quality measure performance  (3) </w:t>
            </w:r>
            <w:r w:rsidRPr="00C261AC">
              <w:rPr>
                <w:rFonts w:asciiTheme="minorHAnsi" w:hAnsiTheme="minorHAnsi" w:cstheme="minorHAnsi"/>
                <w:sz w:val="14"/>
                <w:szCs w:val="14"/>
              </w:rPr>
              <w:br/>
              <w:t xml:space="preserve">d. Capitated contracts with commercial health plans (e.g. Blue Cross Blue Shield Alternative Quality Contract), etc.)  (4) </w:t>
            </w:r>
            <w:r w:rsidRPr="00C261AC">
              <w:rPr>
                <w:rFonts w:asciiTheme="minorHAnsi" w:hAnsiTheme="minorHAnsi" w:cstheme="minorHAnsi"/>
                <w:sz w:val="14"/>
                <w:szCs w:val="14"/>
              </w:rPr>
              <w:br/>
              <w:t xml:space="preserve">e. Medicare ACO upside-only risk bearing contracts (Medicare Shared Savings Program tracks one and two)  (5) </w:t>
            </w:r>
            <w:r w:rsidRPr="00C261AC">
              <w:rPr>
                <w:rFonts w:asciiTheme="minorHAnsi" w:hAnsiTheme="minorHAnsi" w:cstheme="minorHAnsi"/>
                <w:sz w:val="14"/>
                <w:szCs w:val="14"/>
              </w:rPr>
              <w:br/>
              <w:t xml:space="preserve">f. Medicare ACO risk bearing contracts (Pioneer ACO, Next Generation ACO, Medicare Shared Savings Program track three)  (6) </w:t>
            </w:r>
            <w:r w:rsidRPr="00C261AC">
              <w:rPr>
                <w:rFonts w:asciiTheme="minorHAnsi" w:hAnsiTheme="minorHAnsi" w:cstheme="minorHAnsi"/>
                <w:sz w:val="14"/>
                <w:szCs w:val="14"/>
              </w:rPr>
              <w:br/>
              <w:t xml:space="preserve">g. Commercial ACO contracts  (7) </w:t>
            </w:r>
          </w:p>
        </w:tc>
        <w:tc>
          <w:tcPr>
            <w:tcW w:w="624" w:type="dxa"/>
            <w:tcBorders>
              <w:top w:val="nil"/>
              <w:left w:val="nil"/>
              <w:bottom w:val="single" w:sz="4" w:space="0" w:color="auto"/>
              <w:right w:val="single" w:sz="4" w:space="0" w:color="auto"/>
            </w:tcBorders>
            <w:noWrap/>
            <w:vAlign w:val="center"/>
            <w:hideMark/>
          </w:tcPr>
          <w:p w14:paraId="6FCEEDD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13%</w:t>
            </w:r>
          </w:p>
        </w:tc>
        <w:tc>
          <w:tcPr>
            <w:tcW w:w="536" w:type="dxa"/>
            <w:tcBorders>
              <w:top w:val="nil"/>
              <w:left w:val="nil"/>
              <w:bottom w:val="single" w:sz="4" w:space="0" w:color="auto"/>
              <w:right w:val="single" w:sz="4" w:space="0" w:color="auto"/>
            </w:tcBorders>
            <w:noWrap/>
            <w:vAlign w:val="center"/>
            <w:hideMark/>
          </w:tcPr>
          <w:p w14:paraId="708774E5"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25%</w:t>
            </w:r>
          </w:p>
        </w:tc>
        <w:tc>
          <w:tcPr>
            <w:tcW w:w="536" w:type="dxa"/>
            <w:tcBorders>
              <w:top w:val="nil"/>
              <w:left w:val="nil"/>
              <w:bottom w:val="single" w:sz="4" w:space="0" w:color="auto"/>
              <w:right w:val="single" w:sz="4" w:space="0" w:color="auto"/>
            </w:tcBorders>
            <w:noWrap/>
            <w:vAlign w:val="center"/>
            <w:hideMark/>
          </w:tcPr>
          <w:p w14:paraId="179C781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88%</w:t>
            </w:r>
          </w:p>
        </w:tc>
        <w:tc>
          <w:tcPr>
            <w:tcW w:w="536" w:type="dxa"/>
            <w:tcBorders>
              <w:top w:val="nil"/>
              <w:left w:val="nil"/>
              <w:bottom w:val="single" w:sz="4" w:space="0" w:color="auto"/>
              <w:right w:val="single" w:sz="4" w:space="0" w:color="auto"/>
            </w:tcBorders>
            <w:noWrap/>
            <w:vAlign w:val="center"/>
            <w:hideMark/>
          </w:tcPr>
          <w:p w14:paraId="68B7F0C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39D0E1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6B331FC3"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25%</w:t>
            </w:r>
          </w:p>
        </w:tc>
        <w:tc>
          <w:tcPr>
            <w:tcW w:w="497" w:type="dxa"/>
            <w:tcBorders>
              <w:top w:val="nil"/>
              <w:left w:val="nil"/>
              <w:bottom w:val="single" w:sz="4" w:space="0" w:color="auto"/>
              <w:right w:val="single" w:sz="4" w:space="0" w:color="auto"/>
            </w:tcBorders>
            <w:noWrap/>
            <w:vAlign w:val="center"/>
            <w:hideMark/>
          </w:tcPr>
          <w:p w14:paraId="235662B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38%</w:t>
            </w:r>
          </w:p>
        </w:tc>
        <w:tc>
          <w:tcPr>
            <w:tcW w:w="647" w:type="dxa"/>
            <w:tcBorders>
              <w:top w:val="nil"/>
              <w:left w:val="nil"/>
              <w:bottom w:val="single" w:sz="4" w:space="0" w:color="auto"/>
              <w:right w:val="single" w:sz="4" w:space="0" w:color="auto"/>
            </w:tcBorders>
            <w:shd w:val="clear" w:color="auto" w:fill="757171"/>
            <w:noWrap/>
            <w:vAlign w:val="center"/>
            <w:hideMark/>
          </w:tcPr>
          <w:p w14:paraId="4415EF75" w14:textId="77777777" w:rsidR="009737E7" w:rsidRPr="00C261AC" w:rsidRDefault="009737E7" w:rsidP="00E9051C">
            <w:pPr>
              <w:spacing w:after="0" w:line="240" w:lineRule="auto"/>
              <w:jc w:val="center"/>
              <w:rPr>
                <w:rFonts w:asciiTheme="minorHAnsi" w:hAnsiTheme="minorHAnsi" w:cstheme="minorHAnsi"/>
                <w:sz w:val="14"/>
                <w:szCs w:val="14"/>
              </w:rPr>
            </w:pPr>
            <w:r w:rsidRPr="00696417">
              <w:rPr>
                <w:rFonts w:cs="Arial"/>
                <w:sz w:val="14"/>
                <w:szCs w:val="14"/>
              </w:rPr>
              <w:t>N/A</w:t>
            </w:r>
          </w:p>
        </w:tc>
      </w:tr>
    </w:tbl>
    <w:p w14:paraId="6C5BC52B" w14:textId="77777777" w:rsidR="009737E7" w:rsidRPr="002D4613" w:rsidRDefault="009737E7" w:rsidP="009737E7">
      <w:pPr>
        <w:pStyle w:val="Heading2"/>
        <w:jc w:val="center"/>
        <w:rPr>
          <w:rFonts w:ascii="Arial" w:hAnsi="Arial" w:cs="Arial"/>
          <w:color w:val="auto"/>
        </w:rPr>
      </w:pPr>
      <w:bookmarkStart w:id="130" w:name="_Toc39046895"/>
      <w:bookmarkStart w:id="131" w:name="_Toc33796684"/>
      <w:bookmarkStart w:id="132" w:name="_Toc39068525"/>
      <w:bookmarkStart w:id="133" w:name="_Toc47438305"/>
      <w:bookmarkStart w:id="134" w:name="_Toc57728268"/>
      <w:r w:rsidRPr="002D4613">
        <w:rPr>
          <w:rFonts w:ascii="Arial" w:hAnsi="Arial" w:cs="Arial"/>
          <w:color w:val="auto"/>
        </w:rPr>
        <w:t xml:space="preserve">Focus Area: Integration of Systems and </w:t>
      </w:r>
      <w:bookmarkEnd w:id="130"/>
      <w:bookmarkEnd w:id="131"/>
      <w:r w:rsidRPr="002D4613">
        <w:rPr>
          <w:rFonts w:ascii="Arial" w:hAnsi="Arial" w:cs="Arial"/>
          <w:color w:val="auto"/>
        </w:rPr>
        <w:t>Processes</w:t>
      </w:r>
      <w:bookmarkEnd w:id="132"/>
      <w:bookmarkEnd w:id="133"/>
      <w:bookmarkEnd w:id="134"/>
    </w:p>
    <w:tbl>
      <w:tblPr>
        <w:tblpPr w:leftFromText="180" w:rightFromText="180" w:vertAnchor="text" w:horzAnchor="margin" w:tblpX="-730" w:tblpY="216"/>
        <w:tblW w:w="10795" w:type="dxa"/>
        <w:tblLook w:val="04A0" w:firstRow="1" w:lastRow="0" w:firstColumn="1" w:lastColumn="0" w:noHBand="0" w:noVBand="1"/>
      </w:tblPr>
      <w:tblGrid>
        <w:gridCol w:w="535"/>
        <w:gridCol w:w="3231"/>
        <w:gridCol w:w="2411"/>
        <w:gridCol w:w="681"/>
        <w:gridCol w:w="681"/>
        <w:gridCol w:w="584"/>
        <w:gridCol w:w="584"/>
        <w:gridCol w:w="584"/>
        <w:gridCol w:w="487"/>
        <w:gridCol w:w="456"/>
        <w:gridCol w:w="595"/>
      </w:tblGrid>
      <w:tr w:rsidR="009737E7" w:rsidRPr="00C261AC" w14:paraId="6BA3783D" w14:textId="77777777" w:rsidTr="00E9051C">
        <w:trPr>
          <w:trHeight w:val="261"/>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7A7F62A" w14:textId="77777777" w:rsidR="009737E7" w:rsidRPr="00C261AC" w:rsidRDefault="009737E7" w:rsidP="00E9051C">
            <w:pPr>
              <w:spacing w:after="0" w:line="240" w:lineRule="auto"/>
              <w:jc w:val="center"/>
              <w:rPr>
                <w:rFonts w:ascii="Calibri" w:hAnsi="Calibri"/>
                <w:b/>
                <w:sz w:val="14"/>
              </w:rPr>
            </w:pPr>
            <w:r w:rsidRPr="00C261AC">
              <w:rPr>
                <w:rFonts w:ascii="Calibri" w:hAnsi="Calibri"/>
                <w:b/>
                <w:sz w:val="14"/>
              </w:rPr>
              <w:t>Q#</w:t>
            </w:r>
          </w:p>
        </w:tc>
        <w:tc>
          <w:tcPr>
            <w:tcW w:w="3231" w:type="dxa"/>
            <w:tcBorders>
              <w:top w:val="single" w:sz="4" w:space="0" w:color="auto"/>
              <w:left w:val="nil"/>
              <w:bottom w:val="single" w:sz="4" w:space="0" w:color="auto"/>
              <w:right w:val="single" w:sz="4" w:space="0" w:color="auto"/>
            </w:tcBorders>
            <w:shd w:val="clear" w:color="000000" w:fill="D9D9D9"/>
            <w:noWrap/>
            <w:vAlign w:val="center"/>
            <w:hideMark/>
          </w:tcPr>
          <w:p w14:paraId="219B6055" w14:textId="77777777" w:rsidR="009737E7" w:rsidRPr="00C261AC" w:rsidRDefault="009737E7" w:rsidP="00E9051C">
            <w:pPr>
              <w:spacing w:after="0" w:line="240" w:lineRule="auto"/>
              <w:jc w:val="center"/>
              <w:rPr>
                <w:rFonts w:ascii="Calibri" w:hAnsi="Calibri"/>
                <w:b/>
                <w:sz w:val="14"/>
              </w:rPr>
            </w:pPr>
            <w:r w:rsidRPr="00C261AC">
              <w:rPr>
                <w:rFonts w:ascii="Calibri" w:hAnsi="Calibri"/>
                <w:b/>
                <w:sz w:val="14"/>
              </w:rPr>
              <w:t>Question</w:t>
            </w:r>
          </w:p>
        </w:tc>
        <w:tc>
          <w:tcPr>
            <w:tcW w:w="2411" w:type="dxa"/>
            <w:tcBorders>
              <w:top w:val="single" w:sz="4" w:space="0" w:color="auto"/>
              <w:left w:val="nil"/>
              <w:bottom w:val="single" w:sz="4" w:space="0" w:color="auto"/>
              <w:right w:val="single" w:sz="4" w:space="0" w:color="auto"/>
            </w:tcBorders>
            <w:shd w:val="clear" w:color="000000" w:fill="D9D9D9"/>
            <w:noWrap/>
            <w:vAlign w:val="center"/>
            <w:hideMark/>
          </w:tcPr>
          <w:p w14:paraId="60CB63C2" w14:textId="77777777" w:rsidR="009737E7" w:rsidRPr="00C261AC" w:rsidRDefault="009737E7" w:rsidP="00E9051C">
            <w:pPr>
              <w:spacing w:after="0" w:line="240" w:lineRule="auto"/>
              <w:rPr>
                <w:rFonts w:ascii="Calibri" w:hAnsi="Calibri"/>
                <w:b/>
                <w:sz w:val="14"/>
              </w:rPr>
            </w:pPr>
            <w:r>
              <w:rPr>
                <w:rFonts w:ascii="Calibri" w:hAnsi="Calibri"/>
                <w:b/>
                <w:sz w:val="14"/>
              </w:rPr>
              <w:t xml:space="preserve">Question Components or </w:t>
            </w:r>
            <w:r w:rsidRPr="00C261AC">
              <w:rPr>
                <w:rFonts w:ascii="Calibri" w:hAnsi="Calibri"/>
                <w:b/>
                <w:sz w:val="14"/>
              </w:rPr>
              <w:t>Answer Choices</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75BF033B" w14:textId="77777777" w:rsidR="009737E7" w:rsidRPr="00C261AC" w:rsidRDefault="009737E7" w:rsidP="00E9051C">
            <w:pPr>
              <w:spacing w:after="0" w:line="240" w:lineRule="auto"/>
              <w:jc w:val="center"/>
              <w:rPr>
                <w:rFonts w:ascii="Calibri" w:hAnsi="Calibri"/>
                <w:b/>
                <w:sz w:val="16"/>
              </w:rPr>
            </w:pPr>
            <w:r w:rsidRPr="00C261AC">
              <w:rPr>
                <w:rFonts w:ascii="Calibri" w:hAnsi="Calibri"/>
                <w:b/>
                <w:sz w:val="16"/>
              </w:rPr>
              <w:t>1</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3BEBF501" w14:textId="77777777" w:rsidR="009737E7" w:rsidRPr="00C261AC" w:rsidRDefault="009737E7" w:rsidP="00E9051C">
            <w:pPr>
              <w:spacing w:after="0" w:line="240" w:lineRule="auto"/>
              <w:jc w:val="center"/>
              <w:rPr>
                <w:rFonts w:ascii="Calibri" w:hAnsi="Calibri"/>
                <w:b/>
                <w:sz w:val="16"/>
              </w:rPr>
            </w:pPr>
            <w:r w:rsidRPr="00C261AC">
              <w:rPr>
                <w:rFonts w:ascii="Calibri" w:hAnsi="Calibri"/>
                <w:b/>
                <w:sz w:val="16"/>
              </w:rPr>
              <w:t>2</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662309E4" w14:textId="77777777" w:rsidR="009737E7" w:rsidRPr="00C261AC" w:rsidRDefault="009737E7" w:rsidP="00E9051C">
            <w:pPr>
              <w:spacing w:after="0" w:line="240" w:lineRule="auto"/>
              <w:jc w:val="center"/>
              <w:rPr>
                <w:rFonts w:ascii="Calibri" w:hAnsi="Calibri"/>
                <w:b/>
                <w:sz w:val="16"/>
              </w:rPr>
            </w:pPr>
            <w:r w:rsidRPr="00C261AC">
              <w:rPr>
                <w:rFonts w:ascii="Calibri" w:hAnsi="Calibri"/>
                <w:b/>
                <w:sz w:val="16"/>
              </w:rPr>
              <w:t>3</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693F6A8F" w14:textId="77777777" w:rsidR="009737E7" w:rsidRPr="00C261AC" w:rsidRDefault="009737E7" w:rsidP="00E9051C">
            <w:pPr>
              <w:spacing w:after="0" w:line="240" w:lineRule="auto"/>
              <w:jc w:val="center"/>
              <w:rPr>
                <w:rFonts w:ascii="Calibri" w:hAnsi="Calibri"/>
                <w:b/>
                <w:sz w:val="16"/>
              </w:rPr>
            </w:pPr>
            <w:r w:rsidRPr="00C261AC">
              <w:rPr>
                <w:rFonts w:ascii="Calibri" w:hAnsi="Calibri"/>
                <w:b/>
                <w:sz w:val="16"/>
              </w:rPr>
              <w:t>4</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40E7DE05" w14:textId="77777777" w:rsidR="009737E7" w:rsidRPr="00C261AC" w:rsidRDefault="009737E7" w:rsidP="00E9051C">
            <w:pPr>
              <w:spacing w:after="0" w:line="240" w:lineRule="auto"/>
              <w:jc w:val="center"/>
              <w:rPr>
                <w:rFonts w:ascii="Calibri" w:hAnsi="Calibri"/>
                <w:b/>
                <w:sz w:val="16"/>
              </w:rPr>
            </w:pPr>
            <w:r w:rsidRPr="00C261AC">
              <w:rPr>
                <w:rFonts w:ascii="Calibri" w:hAnsi="Calibri"/>
                <w:b/>
                <w:sz w:val="16"/>
              </w:rPr>
              <w:t>5</w:t>
            </w:r>
          </w:p>
        </w:tc>
        <w:tc>
          <w:tcPr>
            <w:tcW w:w="487" w:type="dxa"/>
            <w:tcBorders>
              <w:top w:val="single" w:sz="4" w:space="0" w:color="auto"/>
              <w:left w:val="nil"/>
              <w:bottom w:val="single" w:sz="4" w:space="0" w:color="auto"/>
              <w:right w:val="single" w:sz="4" w:space="0" w:color="auto"/>
            </w:tcBorders>
            <w:shd w:val="clear" w:color="000000" w:fill="D9D9D9"/>
            <w:noWrap/>
            <w:vAlign w:val="center"/>
            <w:hideMark/>
          </w:tcPr>
          <w:p w14:paraId="1A3D3924" w14:textId="77777777" w:rsidR="009737E7" w:rsidRPr="00C261AC" w:rsidRDefault="009737E7" w:rsidP="00E9051C">
            <w:pPr>
              <w:spacing w:after="0" w:line="240" w:lineRule="auto"/>
              <w:jc w:val="center"/>
              <w:rPr>
                <w:rFonts w:ascii="Calibri" w:hAnsi="Calibri"/>
                <w:b/>
                <w:sz w:val="16"/>
              </w:rPr>
            </w:pPr>
            <w:r w:rsidRPr="00C261AC">
              <w:rPr>
                <w:rFonts w:ascii="Calibri" w:hAnsi="Calibri"/>
                <w:b/>
                <w:sz w:val="16"/>
              </w:rPr>
              <w:t>6</w:t>
            </w:r>
          </w:p>
        </w:tc>
        <w:tc>
          <w:tcPr>
            <w:tcW w:w="456" w:type="dxa"/>
            <w:tcBorders>
              <w:top w:val="single" w:sz="4" w:space="0" w:color="auto"/>
              <w:left w:val="nil"/>
              <w:bottom w:val="single" w:sz="4" w:space="0" w:color="auto"/>
              <w:right w:val="single" w:sz="4" w:space="0" w:color="auto"/>
            </w:tcBorders>
            <w:shd w:val="clear" w:color="000000" w:fill="D9D9D9"/>
            <w:noWrap/>
            <w:vAlign w:val="center"/>
            <w:hideMark/>
          </w:tcPr>
          <w:p w14:paraId="39C5CCF5" w14:textId="77777777" w:rsidR="009737E7" w:rsidRPr="00C261AC" w:rsidRDefault="009737E7" w:rsidP="00E9051C">
            <w:pPr>
              <w:spacing w:after="0" w:line="240" w:lineRule="auto"/>
              <w:jc w:val="center"/>
              <w:rPr>
                <w:rFonts w:ascii="Calibri" w:hAnsi="Calibri"/>
                <w:b/>
                <w:sz w:val="16"/>
              </w:rPr>
            </w:pPr>
            <w:r w:rsidRPr="00C261AC">
              <w:rPr>
                <w:rFonts w:ascii="Calibri" w:hAnsi="Calibri"/>
                <w:b/>
                <w:sz w:val="16"/>
              </w:rPr>
              <w:t>7</w:t>
            </w:r>
          </w:p>
        </w:tc>
        <w:tc>
          <w:tcPr>
            <w:tcW w:w="561" w:type="dxa"/>
            <w:tcBorders>
              <w:top w:val="single" w:sz="4" w:space="0" w:color="auto"/>
              <w:left w:val="nil"/>
              <w:bottom w:val="single" w:sz="4" w:space="0" w:color="auto"/>
              <w:right w:val="single" w:sz="4" w:space="0" w:color="auto"/>
            </w:tcBorders>
            <w:shd w:val="clear" w:color="000000" w:fill="D9D9D9"/>
            <w:noWrap/>
            <w:vAlign w:val="center"/>
            <w:hideMark/>
          </w:tcPr>
          <w:p w14:paraId="7454934A" w14:textId="77777777" w:rsidR="009737E7" w:rsidRPr="00C261AC" w:rsidRDefault="009737E7" w:rsidP="00E9051C">
            <w:pPr>
              <w:spacing w:after="0" w:line="240" w:lineRule="auto"/>
              <w:jc w:val="center"/>
              <w:rPr>
                <w:rFonts w:ascii="Calibri" w:hAnsi="Calibri"/>
                <w:b/>
                <w:sz w:val="16"/>
              </w:rPr>
            </w:pPr>
            <w:proofErr w:type="gramStart"/>
            <w:r w:rsidRPr="00C261AC">
              <w:rPr>
                <w:rFonts w:ascii="Calibri" w:hAnsi="Calibri"/>
                <w:b/>
                <w:sz w:val="16"/>
              </w:rPr>
              <w:t>Don’t</w:t>
            </w:r>
            <w:proofErr w:type="gramEnd"/>
            <w:r w:rsidRPr="00C261AC">
              <w:rPr>
                <w:rFonts w:ascii="Calibri" w:hAnsi="Calibri"/>
                <w:b/>
                <w:sz w:val="16"/>
              </w:rPr>
              <w:t xml:space="preserve"> Know</w:t>
            </w:r>
          </w:p>
        </w:tc>
      </w:tr>
      <w:tr w:rsidR="009737E7" w:rsidRPr="00C261AC" w14:paraId="6B63EF64" w14:textId="77777777" w:rsidTr="00E9051C">
        <w:trPr>
          <w:trHeight w:val="26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48ADD3" w14:textId="77777777" w:rsidR="009737E7" w:rsidRPr="00C261AC" w:rsidRDefault="009737E7" w:rsidP="00E9051C">
            <w:pPr>
              <w:spacing w:after="0" w:line="240" w:lineRule="auto"/>
              <w:jc w:val="center"/>
              <w:rPr>
                <w:rFonts w:ascii="Calibri" w:hAnsi="Calibri"/>
                <w:sz w:val="14"/>
              </w:rPr>
            </w:pPr>
            <w:r w:rsidRPr="00C261AC">
              <w:rPr>
                <w:rFonts w:ascii="Calibri" w:hAnsi="Calibri"/>
                <w:sz w:val="14"/>
              </w:rPr>
              <w:t>1b</w:t>
            </w:r>
          </w:p>
        </w:tc>
        <w:tc>
          <w:tcPr>
            <w:tcW w:w="3231" w:type="dxa"/>
            <w:vMerge w:val="restart"/>
            <w:tcBorders>
              <w:top w:val="nil"/>
              <w:left w:val="single" w:sz="4" w:space="0" w:color="auto"/>
              <w:bottom w:val="single" w:sz="4" w:space="0" w:color="auto"/>
              <w:right w:val="single" w:sz="4" w:space="0" w:color="auto"/>
            </w:tcBorders>
            <w:shd w:val="clear" w:color="auto" w:fill="auto"/>
            <w:vAlign w:val="center"/>
            <w:hideMark/>
          </w:tcPr>
          <w:p w14:paraId="7441669E"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For the care coordination and management resources used by your practice, how many of these resources are MANAGED by people at the following organizations (e.g., overseen, supervised)? </w:t>
            </w:r>
            <w:r w:rsidRPr="00C261AC">
              <w:rPr>
                <w:rFonts w:ascii="Calibri" w:hAnsi="Calibri"/>
                <w:sz w:val="14"/>
              </w:rPr>
              <w:br/>
            </w:r>
            <w:r w:rsidRPr="00C261AC">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0C0ABC0E"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a. An ACO/MCO </w:t>
            </w:r>
          </w:p>
        </w:tc>
        <w:tc>
          <w:tcPr>
            <w:tcW w:w="681" w:type="dxa"/>
            <w:tcBorders>
              <w:top w:val="nil"/>
              <w:left w:val="nil"/>
              <w:bottom w:val="single" w:sz="4" w:space="0" w:color="auto"/>
              <w:right w:val="single" w:sz="4" w:space="0" w:color="auto"/>
            </w:tcBorders>
            <w:noWrap/>
            <w:vAlign w:val="center"/>
            <w:hideMark/>
          </w:tcPr>
          <w:p w14:paraId="12DD13EB"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4651E601"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4EF180B7"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44%</w:t>
            </w:r>
          </w:p>
        </w:tc>
        <w:tc>
          <w:tcPr>
            <w:tcW w:w="584" w:type="dxa"/>
            <w:tcBorders>
              <w:top w:val="nil"/>
              <w:left w:val="nil"/>
              <w:bottom w:val="single" w:sz="4" w:space="0" w:color="auto"/>
              <w:right w:val="single" w:sz="4" w:space="0" w:color="auto"/>
            </w:tcBorders>
            <w:noWrap/>
            <w:vAlign w:val="center"/>
            <w:hideMark/>
          </w:tcPr>
          <w:p w14:paraId="21E3C9D8"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584" w:type="dxa"/>
            <w:tcBorders>
              <w:top w:val="nil"/>
              <w:left w:val="nil"/>
              <w:bottom w:val="single" w:sz="4" w:space="0" w:color="auto"/>
              <w:right w:val="single" w:sz="4" w:space="0" w:color="auto"/>
            </w:tcBorders>
            <w:shd w:val="clear" w:color="auto" w:fill="757171"/>
            <w:noWrap/>
            <w:vAlign w:val="center"/>
            <w:hideMark/>
          </w:tcPr>
          <w:p w14:paraId="3AC32362"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6B313E1E"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5B28E4BB"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4ADBC00F"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r>
      <w:tr w:rsidR="009737E7" w:rsidRPr="00C261AC" w14:paraId="3369E1ED" w14:textId="77777777" w:rsidTr="00E9051C">
        <w:trPr>
          <w:trHeight w:val="261"/>
        </w:trPr>
        <w:tc>
          <w:tcPr>
            <w:tcW w:w="535" w:type="dxa"/>
            <w:vMerge/>
            <w:tcBorders>
              <w:top w:val="nil"/>
              <w:left w:val="single" w:sz="4" w:space="0" w:color="auto"/>
              <w:bottom w:val="single" w:sz="4" w:space="0" w:color="auto"/>
              <w:right w:val="single" w:sz="4" w:space="0" w:color="auto"/>
            </w:tcBorders>
            <w:vAlign w:val="center"/>
            <w:hideMark/>
          </w:tcPr>
          <w:p w14:paraId="73E3B767" w14:textId="77777777" w:rsidR="009737E7" w:rsidRPr="00C261AC" w:rsidRDefault="009737E7" w:rsidP="00E9051C">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01FFCFCD" w14:textId="77777777" w:rsidR="009737E7" w:rsidRPr="00C261AC" w:rsidRDefault="009737E7" w:rsidP="00E9051C">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DD395CE"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noWrap/>
            <w:vAlign w:val="center"/>
            <w:hideMark/>
          </w:tcPr>
          <w:p w14:paraId="4926F1BB"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681" w:type="dxa"/>
            <w:tcBorders>
              <w:top w:val="nil"/>
              <w:left w:val="nil"/>
              <w:bottom w:val="single" w:sz="4" w:space="0" w:color="auto"/>
              <w:right w:val="single" w:sz="4" w:space="0" w:color="auto"/>
            </w:tcBorders>
            <w:noWrap/>
            <w:vAlign w:val="center"/>
            <w:hideMark/>
          </w:tcPr>
          <w:p w14:paraId="76146102"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584" w:type="dxa"/>
            <w:tcBorders>
              <w:top w:val="nil"/>
              <w:left w:val="nil"/>
              <w:bottom w:val="single" w:sz="4" w:space="0" w:color="auto"/>
              <w:right w:val="single" w:sz="4" w:space="0" w:color="auto"/>
            </w:tcBorders>
            <w:noWrap/>
            <w:vAlign w:val="center"/>
            <w:hideMark/>
          </w:tcPr>
          <w:p w14:paraId="06DA6DE9"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584" w:type="dxa"/>
            <w:tcBorders>
              <w:top w:val="nil"/>
              <w:left w:val="nil"/>
              <w:bottom w:val="single" w:sz="4" w:space="0" w:color="auto"/>
              <w:right w:val="single" w:sz="4" w:space="0" w:color="auto"/>
            </w:tcBorders>
            <w:noWrap/>
            <w:vAlign w:val="center"/>
            <w:hideMark/>
          </w:tcPr>
          <w:p w14:paraId="04B73194"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shd w:val="clear" w:color="auto" w:fill="757171"/>
            <w:noWrap/>
            <w:vAlign w:val="center"/>
            <w:hideMark/>
          </w:tcPr>
          <w:p w14:paraId="02F5BB82"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28271B4E"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F4F5833"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21F79DB5"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r>
      <w:tr w:rsidR="009737E7" w:rsidRPr="00C261AC" w14:paraId="580B9227" w14:textId="77777777" w:rsidTr="00E9051C">
        <w:trPr>
          <w:trHeight w:val="261"/>
        </w:trPr>
        <w:tc>
          <w:tcPr>
            <w:tcW w:w="535" w:type="dxa"/>
            <w:vMerge/>
            <w:tcBorders>
              <w:top w:val="nil"/>
              <w:left w:val="single" w:sz="4" w:space="0" w:color="auto"/>
              <w:bottom w:val="single" w:sz="4" w:space="0" w:color="auto"/>
              <w:right w:val="single" w:sz="4" w:space="0" w:color="auto"/>
            </w:tcBorders>
            <w:vAlign w:val="center"/>
            <w:hideMark/>
          </w:tcPr>
          <w:p w14:paraId="000D0B48" w14:textId="77777777" w:rsidR="009737E7" w:rsidRPr="00C261AC" w:rsidRDefault="009737E7" w:rsidP="00E9051C">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0F7675E4" w14:textId="77777777" w:rsidR="009737E7" w:rsidRPr="00C261AC" w:rsidRDefault="009737E7" w:rsidP="00E9051C">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E95702A"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noWrap/>
            <w:vAlign w:val="center"/>
            <w:hideMark/>
          </w:tcPr>
          <w:p w14:paraId="55FCD590"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681" w:type="dxa"/>
            <w:tcBorders>
              <w:top w:val="nil"/>
              <w:left w:val="nil"/>
              <w:bottom w:val="single" w:sz="4" w:space="0" w:color="auto"/>
              <w:right w:val="single" w:sz="4" w:space="0" w:color="auto"/>
            </w:tcBorders>
            <w:noWrap/>
            <w:vAlign w:val="center"/>
            <w:hideMark/>
          </w:tcPr>
          <w:p w14:paraId="5F99E8ED"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2E89B05A"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733F47E1"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shd w:val="clear" w:color="auto" w:fill="757171"/>
            <w:noWrap/>
            <w:vAlign w:val="center"/>
            <w:hideMark/>
          </w:tcPr>
          <w:p w14:paraId="5DB5851D"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17C0857A"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4FCD47ED"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114D2831"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r>
      <w:tr w:rsidR="009737E7" w:rsidRPr="00C261AC" w14:paraId="5CEEEFF2" w14:textId="77777777" w:rsidTr="00E9051C">
        <w:trPr>
          <w:trHeight w:val="381"/>
        </w:trPr>
        <w:tc>
          <w:tcPr>
            <w:tcW w:w="535" w:type="dxa"/>
            <w:vMerge/>
            <w:tcBorders>
              <w:top w:val="nil"/>
              <w:left w:val="single" w:sz="4" w:space="0" w:color="auto"/>
              <w:bottom w:val="single" w:sz="4" w:space="0" w:color="auto"/>
              <w:right w:val="single" w:sz="4" w:space="0" w:color="auto"/>
            </w:tcBorders>
            <w:vAlign w:val="center"/>
            <w:hideMark/>
          </w:tcPr>
          <w:p w14:paraId="4EF2BE67" w14:textId="77777777" w:rsidR="009737E7" w:rsidRPr="00C261AC" w:rsidRDefault="009737E7" w:rsidP="00E9051C">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517F6642" w14:textId="77777777" w:rsidR="009737E7" w:rsidRPr="00C261AC" w:rsidRDefault="009737E7" w:rsidP="00E9051C">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1F82E0F3"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d. A different practice site, department, or location </w:t>
            </w:r>
            <w:r w:rsidRPr="00C261AC">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noWrap/>
            <w:vAlign w:val="center"/>
            <w:hideMark/>
          </w:tcPr>
          <w:p w14:paraId="7AFC7E20"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681" w:type="dxa"/>
            <w:tcBorders>
              <w:top w:val="nil"/>
              <w:left w:val="nil"/>
              <w:bottom w:val="single" w:sz="4" w:space="0" w:color="auto"/>
              <w:right w:val="single" w:sz="4" w:space="0" w:color="auto"/>
            </w:tcBorders>
            <w:noWrap/>
            <w:vAlign w:val="center"/>
            <w:hideMark/>
          </w:tcPr>
          <w:p w14:paraId="437F8623"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56%</w:t>
            </w:r>
          </w:p>
        </w:tc>
        <w:tc>
          <w:tcPr>
            <w:tcW w:w="584" w:type="dxa"/>
            <w:tcBorders>
              <w:top w:val="nil"/>
              <w:left w:val="nil"/>
              <w:bottom w:val="single" w:sz="4" w:space="0" w:color="auto"/>
              <w:right w:val="single" w:sz="4" w:space="0" w:color="auto"/>
            </w:tcBorders>
            <w:noWrap/>
            <w:vAlign w:val="center"/>
            <w:hideMark/>
          </w:tcPr>
          <w:p w14:paraId="0E49D7F1"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41EDE941"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shd w:val="clear" w:color="auto" w:fill="757171"/>
            <w:noWrap/>
            <w:vAlign w:val="center"/>
            <w:hideMark/>
          </w:tcPr>
          <w:p w14:paraId="5F1A3F00"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0CEFBB6B"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63F5B83C"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64A9B0C2"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r>
      <w:tr w:rsidR="009737E7" w:rsidRPr="00C261AC" w14:paraId="41993C13" w14:textId="77777777" w:rsidTr="00E9051C">
        <w:trPr>
          <w:trHeight w:val="261"/>
        </w:trPr>
        <w:tc>
          <w:tcPr>
            <w:tcW w:w="535" w:type="dxa"/>
            <w:vMerge/>
            <w:tcBorders>
              <w:top w:val="nil"/>
              <w:left w:val="single" w:sz="4" w:space="0" w:color="auto"/>
              <w:bottom w:val="single" w:sz="4" w:space="0" w:color="auto"/>
              <w:right w:val="single" w:sz="4" w:space="0" w:color="auto"/>
            </w:tcBorders>
            <w:vAlign w:val="center"/>
            <w:hideMark/>
          </w:tcPr>
          <w:p w14:paraId="5577FF37" w14:textId="77777777" w:rsidR="009737E7" w:rsidRPr="00C261AC" w:rsidRDefault="009737E7" w:rsidP="00E9051C">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7786B4D2" w14:textId="77777777" w:rsidR="009737E7" w:rsidRPr="00C261AC" w:rsidRDefault="009737E7" w:rsidP="00E9051C">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05D3E650"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noWrap/>
            <w:vAlign w:val="center"/>
            <w:hideMark/>
          </w:tcPr>
          <w:p w14:paraId="2D372EA8"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681" w:type="dxa"/>
            <w:tcBorders>
              <w:top w:val="nil"/>
              <w:left w:val="nil"/>
              <w:bottom w:val="single" w:sz="4" w:space="0" w:color="auto"/>
              <w:right w:val="single" w:sz="4" w:space="0" w:color="auto"/>
            </w:tcBorders>
            <w:noWrap/>
            <w:vAlign w:val="center"/>
            <w:hideMark/>
          </w:tcPr>
          <w:p w14:paraId="3905A139"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56%</w:t>
            </w:r>
          </w:p>
        </w:tc>
        <w:tc>
          <w:tcPr>
            <w:tcW w:w="584" w:type="dxa"/>
            <w:tcBorders>
              <w:top w:val="nil"/>
              <w:left w:val="nil"/>
              <w:bottom w:val="single" w:sz="4" w:space="0" w:color="auto"/>
              <w:right w:val="single" w:sz="4" w:space="0" w:color="auto"/>
            </w:tcBorders>
            <w:noWrap/>
            <w:vAlign w:val="center"/>
            <w:hideMark/>
          </w:tcPr>
          <w:p w14:paraId="2806D868"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29A8D950"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4DA58922"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628ACA98"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018B22FB"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51C9B107"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r>
      <w:tr w:rsidR="009737E7" w:rsidRPr="00C261AC" w14:paraId="7DCCC844" w14:textId="77777777" w:rsidTr="00E9051C">
        <w:trPr>
          <w:trHeight w:val="26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A284BD" w14:textId="77777777" w:rsidR="009737E7" w:rsidRPr="00C261AC" w:rsidRDefault="009737E7" w:rsidP="00E9051C">
            <w:pPr>
              <w:spacing w:after="0" w:line="240" w:lineRule="auto"/>
              <w:jc w:val="center"/>
              <w:rPr>
                <w:rFonts w:ascii="Calibri" w:hAnsi="Calibri"/>
                <w:sz w:val="14"/>
              </w:rPr>
            </w:pPr>
            <w:r w:rsidRPr="00C261AC">
              <w:rPr>
                <w:rFonts w:ascii="Calibri" w:hAnsi="Calibri"/>
                <w:sz w:val="14"/>
              </w:rPr>
              <w:lastRenderedPageBreak/>
              <w:t>1c</w:t>
            </w:r>
          </w:p>
        </w:tc>
        <w:tc>
          <w:tcPr>
            <w:tcW w:w="3231" w:type="dxa"/>
            <w:vMerge w:val="restart"/>
            <w:tcBorders>
              <w:top w:val="nil"/>
              <w:left w:val="single" w:sz="4" w:space="0" w:color="auto"/>
              <w:bottom w:val="single" w:sz="4" w:space="0" w:color="auto"/>
              <w:right w:val="single" w:sz="4" w:space="0" w:color="auto"/>
            </w:tcBorders>
            <w:shd w:val="clear" w:color="auto" w:fill="auto"/>
            <w:vAlign w:val="center"/>
            <w:hideMark/>
          </w:tcPr>
          <w:p w14:paraId="2BCB065A" w14:textId="77777777" w:rsidR="009737E7" w:rsidRPr="00C261AC" w:rsidRDefault="009737E7" w:rsidP="00E9051C">
            <w:pPr>
              <w:spacing w:after="0" w:line="240" w:lineRule="auto"/>
              <w:rPr>
                <w:rFonts w:ascii="Calibri" w:hAnsi="Calibri"/>
                <w:sz w:val="14"/>
              </w:rPr>
            </w:pPr>
            <w:r w:rsidRPr="00C261AC">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C261AC">
              <w:rPr>
                <w:rFonts w:ascii="Calibri" w:hAnsi="Calibri"/>
                <w:sz w:val="14"/>
              </w:rPr>
              <w:br/>
            </w:r>
            <w:r w:rsidRPr="00C261AC">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26BF6D4F"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a. An ACO/MCO </w:t>
            </w:r>
          </w:p>
        </w:tc>
        <w:tc>
          <w:tcPr>
            <w:tcW w:w="681" w:type="dxa"/>
            <w:tcBorders>
              <w:top w:val="nil"/>
              <w:left w:val="nil"/>
              <w:bottom w:val="single" w:sz="4" w:space="0" w:color="auto"/>
              <w:right w:val="single" w:sz="4" w:space="0" w:color="auto"/>
            </w:tcBorders>
            <w:noWrap/>
            <w:vAlign w:val="center"/>
            <w:hideMark/>
          </w:tcPr>
          <w:p w14:paraId="18D13589"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681" w:type="dxa"/>
            <w:tcBorders>
              <w:top w:val="nil"/>
              <w:left w:val="nil"/>
              <w:bottom w:val="single" w:sz="4" w:space="0" w:color="auto"/>
              <w:right w:val="single" w:sz="4" w:space="0" w:color="auto"/>
            </w:tcBorders>
            <w:noWrap/>
            <w:vAlign w:val="center"/>
            <w:hideMark/>
          </w:tcPr>
          <w:p w14:paraId="2CFF8756"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61F7BB6B"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78%</w:t>
            </w:r>
          </w:p>
        </w:tc>
        <w:tc>
          <w:tcPr>
            <w:tcW w:w="584" w:type="dxa"/>
            <w:tcBorders>
              <w:top w:val="nil"/>
              <w:left w:val="nil"/>
              <w:bottom w:val="single" w:sz="4" w:space="0" w:color="auto"/>
              <w:right w:val="single" w:sz="4" w:space="0" w:color="auto"/>
            </w:tcBorders>
            <w:noWrap/>
            <w:vAlign w:val="center"/>
            <w:hideMark/>
          </w:tcPr>
          <w:p w14:paraId="77DDD527"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14473ED8"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0C4299BF"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210ED7B"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0E737143"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r>
      <w:tr w:rsidR="009737E7" w:rsidRPr="00C261AC" w14:paraId="083E7145" w14:textId="77777777" w:rsidTr="00E9051C">
        <w:trPr>
          <w:trHeight w:val="261"/>
        </w:trPr>
        <w:tc>
          <w:tcPr>
            <w:tcW w:w="535" w:type="dxa"/>
            <w:vMerge/>
            <w:tcBorders>
              <w:top w:val="nil"/>
              <w:left w:val="single" w:sz="4" w:space="0" w:color="auto"/>
              <w:bottom w:val="single" w:sz="4" w:space="0" w:color="auto"/>
              <w:right w:val="single" w:sz="4" w:space="0" w:color="auto"/>
            </w:tcBorders>
            <w:vAlign w:val="center"/>
            <w:hideMark/>
          </w:tcPr>
          <w:p w14:paraId="342BC9FF" w14:textId="77777777" w:rsidR="009737E7" w:rsidRPr="00C261AC" w:rsidRDefault="009737E7" w:rsidP="00E9051C">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0EF107B1" w14:textId="77777777" w:rsidR="009737E7" w:rsidRPr="00C261AC" w:rsidRDefault="009737E7" w:rsidP="00E9051C">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4FC0D2CA"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noWrap/>
            <w:vAlign w:val="center"/>
            <w:hideMark/>
          </w:tcPr>
          <w:p w14:paraId="33635FC8"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681" w:type="dxa"/>
            <w:tcBorders>
              <w:top w:val="nil"/>
              <w:left w:val="nil"/>
              <w:bottom w:val="single" w:sz="4" w:space="0" w:color="auto"/>
              <w:right w:val="single" w:sz="4" w:space="0" w:color="auto"/>
            </w:tcBorders>
            <w:noWrap/>
            <w:vAlign w:val="center"/>
            <w:hideMark/>
          </w:tcPr>
          <w:p w14:paraId="065E51AE"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44%</w:t>
            </w:r>
          </w:p>
        </w:tc>
        <w:tc>
          <w:tcPr>
            <w:tcW w:w="584" w:type="dxa"/>
            <w:tcBorders>
              <w:top w:val="nil"/>
              <w:left w:val="nil"/>
              <w:bottom w:val="single" w:sz="4" w:space="0" w:color="auto"/>
              <w:right w:val="single" w:sz="4" w:space="0" w:color="auto"/>
            </w:tcBorders>
            <w:noWrap/>
            <w:vAlign w:val="center"/>
            <w:hideMark/>
          </w:tcPr>
          <w:p w14:paraId="6B702167"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47BE582A"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shd w:val="clear" w:color="auto" w:fill="757171"/>
            <w:noWrap/>
            <w:vAlign w:val="center"/>
            <w:hideMark/>
          </w:tcPr>
          <w:p w14:paraId="6C4924E3"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4D190C4E"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54F9DF48"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10F7A9EC"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r>
      <w:tr w:rsidR="009737E7" w:rsidRPr="00C261AC" w14:paraId="3EC31280" w14:textId="77777777" w:rsidTr="00E9051C">
        <w:trPr>
          <w:trHeight w:val="261"/>
        </w:trPr>
        <w:tc>
          <w:tcPr>
            <w:tcW w:w="535" w:type="dxa"/>
            <w:vMerge/>
            <w:tcBorders>
              <w:top w:val="nil"/>
              <w:left w:val="single" w:sz="4" w:space="0" w:color="auto"/>
              <w:bottom w:val="single" w:sz="4" w:space="0" w:color="auto"/>
              <w:right w:val="single" w:sz="4" w:space="0" w:color="auto"/>
            </w:tcBorders>
            <w:vAlign w:val="center"/>
            <w:hideMark/>
          </w:tcPr>
          <w:p w14:paraId="5E8C0FD3" w14:textId="77777777" w:rsidR="009737E7" w:rsidRPr="00C261AC" w:rsidRDefault="009737E7" w:rsidP="00E9051C">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3E47EE7D" w14:textId="77777777" w:rsidR="009737E7" w:rsidRPr="00C261AC" w:rsidRDefault="009737E7" w:rsidP="00E9051C">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68950D45"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noWrap/>
            <w:vAlign w:val="center"/>
            <w:hideMark/>
          </w:tcPr>
          <w:p w14:paraId="392B046E"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681" w:type="dxa"/>
            <w:tcBorders>
              <w:top w:val="nil"/>
              <w:left w:val="nil"/>
              <w:bottom w:val="single" w:sz="4" w:space="0" w:color="auto"/>
              <w:right w:val="single" w:sz="4" w:space="0" w:color="auto"/>
            </w:tcBorders>
            <w:noWrap/>
            <w:vAlign w:val="center"/>
            <w:hideMark/>
          </w:tcPr>
          <w:p w14:paraId="4255CD2C"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44%</w:t>
            </w:r>
          </w:p>
        </w:tc>
        <w:tc>
          <w:tcPr>
            <w:tcW w:w="584" w:type="dxa"/>
            <w:tcBorders>
              <w:top w:val="nil"/>
              <w:left w:val="nil"/>
              <w:bottom w:val="single" w:sz="4" w:space="0" w:color="auto"/>
              <w:right w:val="single" w:sz="4" w:space="0" w:color="auto"/>
            </w:tcBorders>
            <w:noWrap/>
            <w:vAlign w:val="center"/>
            <w:hideMark/>
          </w:tcPr>
          <w:p w14:paraId="70ACE952"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347FF4E9"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shd w:val="clear" w:color="auto" w:fill="757171"/>
            <w:noWrap/>
            <w:vAlign w:val="center"/>
            <w:hideMark/>
          </w:tcPr>
          <w:p w14:paraId="2BE36DE1"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4EFB2568"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13D6EA5D"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36E9B49F"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r>
      <w:tr w:rsidR="009737E7" w:rsidRPr="00C261AC" w14:paraId="207B5889" w14:textId="77777777" w:rsidTr="00E9051C">
        <w:trPr>
          <w:trHeight w:val="381"/>
        </w:trPr>
        <w:tc>
          <w:tcPr>
            <w:tcW w:w="535" w:type="dxa"/>
            <w:vMerge/>
            <w:tcBorders>
              <w:top w:val="nil"/>
              <w:left w:val="single" w:sz="4" w:space="0" w:color="auto"/>
              <w:bottom w:val="single" w:sz="4" w:space="0" w:color="auto"/>
              <w:right w:val="single" w:sz="4" w:space="0" w:color="auto"/>
            </w:tcBorders>
            <w:vAlign w:val="center"/>
            <w:hideMark/>
          </w:tcPr>
          <w:p w14:paraId="5CA99110" w14:textId="77777777" w:rsidR="009737E7" w:rsidRPr="00C261AC" w:rsidRDefault="009737E7" w:rsidP="00E9051C">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702F0779" w14:textId="77777777" w:rsidR="009737E7" w:rsidRPr="00C261AC" w:rsidRDefault="009737E7" w:rsidP="00E9051C">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573EA60A"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d. A different practice site, department, or  location </w:t>
            </w:r>
            <w:r w:rsidRPr="00C261AC">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noWrap/>
            <w:vAlign w:val="center"/>
            <w:hideMark/>
          </w:tcPr>
          <w:p w14:paraId="1974BBDB"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681" w:type="dxa"/>
            <w:tcBorders>
              <w:top w:val="nil"/>
              <w:left w:val="nil"/>
              <w:bottom w:val="single" w:sz="4" w:space="0" w:color="auto"/>
              <w:right w:val="single" w:sz="4" w:space="0" w:color="auto"/>
            </w:tcBorders>
            <w:noWrap/>
            <w:vAlign w:val="center"/>
            <w:hideMark/>
          </w:tcPr>
          <w:p w14:paraId="2E577B74"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44%</w:t>
            </w:r>
          </w:p>
        </w:tc>
        <w:tc>
          <w:tcPr>
            <w:tcW w:w="584" w:type="dxa"/>
            <w:tcBorders>
              <w:top w:val="nil"/>
              <w:left w:val="nil"/>
              <w:bottom w:val="single" w:sz="4" w:space="0" w:color="auto"/>
              <w:right w:val="single" w:sz="4" w:space="0" w:color="auto"/>
            </w:tcBorders>
            <w:noWrap/>
            <w:vAlign w:val="center"/>
            <w:hideMark/>
          </w:tcPr>
          <w:p w14:paraId="6D27E223"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2E1B401E"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shd w:val="clear" w:color="auto" w:fill="757171"/>
            <w:noWrap/>
            <w:vAlign w:val="center"/>
            <w:hideMark/>
          </w:tcPr>
          <w:p w14:paraId="66778BD9"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133CF294"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2432DD14"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4E57FC6A"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r>
      <w:tr w:rsidR="009737E7" w:rsidRPr="00C261AC" w14:paraId="2C6F36F3" w14:textId="77777777" w:rsidTr="00E9051C">
        <w:trPr>
          <w:trHeight w:val="261"/>
        </w:trPr>
        <w:tc>
          <w:tcPr>
            <w:tcW w:w="535" w:type="dxa"/>
            <w:vMerge/>
            <w:tcBorders>
              <w:top w:val="nil"/>
              <w:left w:val="single" w:sz="4" w:space="0" w:color="auto"/>
              <w:bottom w:val="single" w:sz="4" w:space="0" w:color="auto"/>
              <w:right w:val="single" w:sz="4" w:space="0" w:color="auto"/>
            </w:tcBorders>
            <w:vAlign w:val="center"/>
            <w:hideMark/>
          </w:tcPr>
          <w:p w14:paraId="37003412" w14:textId="77777777" w:rsidR="009737E7" w:rsidRPr="00C261AC" w:rsidRDefault="009737E7" w:rsidP="00E9051C">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1DDA6823" w14:textId="77777777" w:rsidR="009737E7" w:rsidRPr="00C261AC" w:rsidRDefault="009737E7" w:rsidP="00E9051C">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5ED9D922"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noWrap/>
            <w:vAlign w:val="center"/>
            <w:hideMark/>
          </w:tcPr>
          <w:p w14:paraId="666BE60F"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681" w:type="dxa"/>
            <w:tcBorders>
              <w:top w:val="nil"/>
              <w:left w:val="nil"/>
              <w:bottom w:val="single" w:sz="4" w:space="0" w:color="auto"/>
              <w:right w:val="single" w:sz="4" w:space="0" w:color="auto"/>
            </w:tcBorders>
            <w:noWrap/>
            <w:vAlign w:val="center"/>
            <w:hideMark/>
          </w:tcPr>
          <w:p w14:paraId="5465BF30"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44%</w:t>
            </w:r>
          </w:p>
        </w:tc>
        <w:tc>
          <w:tcPr>
            <w:tcW w:w="584" w:type="dxa"/>
            <w:tcBorders>
              <w:top w:val="nil"/>
              <w:left w:val="nil"/>
              <w:bottom w:val="single" w:sz="4" w:space="0" w:color="auto"/>
              <w:right w:val="single" w:sz="4" w:space="0" w:color="auto"/>
            </w:tcBorders>
            <w:noWrap/>
            <w:vAlign w:val="center"/>
            <w:hideMark/>
          </w:tcPr>
          <w:p w14:paraId="5E648A4C"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521A7B19"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shd w:val="clear" w:color="auto" w:fill="757171"/>
            <w:noWrap/>
            <w:vAlign w:val="center"/>
            <w:hideMark/>
          </w:tcPr>
          <w:p w14:paraId="5CF140BA"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2E4D06D3"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5C0B8BAA"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c>
          <w:tcPr>
            <w:tcW w:w="561" w:type="dxa"/>
            <w:tcBorders>
              <w:top w:val="nil"/>
              <w:left w:val="nil"/>
              <w:bottom w:val="single" w:sz="4" w:space="0" w:color="auto"/>
              <w:right w:val="single" w:sz="4" w:space="0" w:color="auto"/>
            </w:tcBorders>
            <w:shd w:val="clear" w:color="auto" w:fill="757171"/>
            <w:noWrap/>
            <w:vAlign w:val="center"/>
            <w:hideMark/>
          </w:tcPr>
          <w:p w14:paraId="41F9EFBF" w14:textId="77777777" w:rsidR="009737E7" w:rsidRPr="00C261AC" w:rsidRDefault="009737E7" w:rsidP="00E9051C">
            <w:pPr>
              <w:spacing w:after="0" w:line="240" w:lineRule="auto"/>
              <w:jc w:val="center"/>
              <w:rPr>
                <w:rFonts w:ascii="Calibri" w:hAnsi="Calibri"/>
                <w:sz w:val="16"/>
              </w:rPr>
            </w:pPr>
            <w:r w:rsidRPr="00465592">
              <w:rPr>
                <w:rFonts w:cs="Arial"/>
                <w:sz w:val="14"/>
                <w:szCs w:val="14"/>
              </w:rPr>
              <w:t>N/A</w:t>
            </w:r>
          </w:p>
        </w:tc>
      </w:tr>
      <w:tr w:rsidR="009737E7" w:rsidRPr="00C261AC" w14:paraId="65F3B3A5" w14:textId="77777777" w:rsidTr="00E9051C">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419BC379" w14:textId="77777777" w:rsidR="009737E7" w:rsidRPr="00C261AC" w:rsidRDefault="009737E7" w:rsidP="00E9051C">
            <w:pPr>
              <w:spacing w:after="0" w:line="240" w:lineRule="auto"/>
              <w:jc w:val="center"/>
              <w:rPr>
                <w:rFonts w:ascii="Calibri" w:hAnsi="Calibri"/>
                <w:sz w:val="14"/>
              </w:rPr>
            </w:pPr>
            <w:r w:rsidRPr="00C261AC">
              <w:rPr>
                <w:rFonts w:ascii="Calibri" w:hAnsi="Calibri"/>
                <w:sz w:val="14"/>
              </w:rPr>
              <w:t>3</w:t>
            </w:r>
          </w:p>
        </w:tc>
        <w:tc>
          <w:tcPr>
            <w:tcW w:w="3231" w:type="dxa"/>
            <w:tcBorders>
              <w:top w:val="nil"/>
              <w:left w:val="nil"/>
              <w:bottom w:val="single" w:sz="4" w:space="0" w:color="auto"/>
              <w:right w:val="single" w:sz="4" w:space="0" w:color="auto"/>
            </w:tcBorders>
            <w:shd w:val="clear" w:color="auto" w:fill="auto"/>
            <w:vAlign w:val="center"/>
            <w:hideMark/>
          </w:tcPr>
          <w:p w14:paraId="0FA6BF78" w14:textId="77777777" w:rsidR="009737E7" w:rsidRPr="00C261AC" w:rsidRDefault="009737E7" w:rsidP="00E9051C">
            <w:pPr>
              <w:spacing w:after="0" w:line="240" w:lineRule="auto"/>
              <w:rPr>
                <w:rFonts w:ascii="Calibri" w:hAnsi="Calibri"/>
                <w:sz w:val="14"/>
              </w:rPr>
            </w:pPr>
            <w:r w:rsidRPr="00C261AC">
              <w:rPr>
                <w:rFonts w:ascii="Calibri" w:hAnsi="Calibri"/>
                <w:sz w:val="14"/>
              </w:rPr>
              <w:t>For your MassHealth members who receive care coordination and management services from more than one program or person, how often do these resources operate together efficiently?</w:t>
            </w:r>
          </w:p>
        </w:tc>
        <w:tc>
          <w:tcPr>
            <w:tcW w:w="2411" w:type="dxa"/>
            <w:tcBorders>
              <w:top w:val="nil"/>
              <w:left w:val="nil"/>
              <w:bottom w:val="single" w:sz="4" w:space="0" w:color="auto"/>
              <w:right w:val="single" w:sz="4" w:space="0" w:color="auto"/>
            </w:tcBorders>
            <w:shd w:val="clear" w:color="auto" w:fill="auto"/>
            <w:vAlign w:val="center"/>
            <w:hideMark/>
          </w:tcPr>
          <w:p w14:paraId="0B0C0F27"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Never  (1) </w:t>
            </w:r>
            <w:r w:rsidRPr="00C261AC">
              <w:rPr>
                <w:rFonts w:ascii="Calibri" w:hAnsi="Calibri"/>
                <w:sz w:val="14"/>
              </w:rPr>
              <w:br/>
              <w:t xml:space="preserve">Rarely  (2) </w:t>
            </w:r>
            <w:r w:rsidRPr="00C261AC">
              <w:rPr>
                <w:rFonts w:ascii="Calibri" w:hAnsi="Calibri"/>
                <w:sz w:val="14"/>
              </w:rPr>
              <w:br/>
              <w:t xml:space="preserve">Sometimes  (3) </w:t>
            </w:r>
            <w:r w:rsidRPr="00C261AC">
              <w:rPr>
                <w:rFonts w:ascii="Calibri" w:hAnsi="Calibri"/>
                <w:sz w:val="14"/>
              </w:rPr>
              <w:br/>
              <w:t xml:space="preserve">Usually  (4) </w:t>
            </w:r>
            <w:r w:rsidRPr="00C261AC">
              <w:rPr>
                <w:rFonts w:ascii="Calibri" w:hAnsi="Calibri"/>
                <w:sz w:val="14"/>
              </w:rPr>
              <w:br/>
              <w:t xml:space="preserve">Always  (5) </w:t>
            </w:r>
            <w:r w:rsidRPr="00C261AC">
              <w:rPr>
                <w:rFonts w:ascii="Calibri" w:hAnsi="Calibri"/>
                <w:sz w:val="14"/>
              </w:rPr>
              <w:br/>
              <w:t xml:space="preserve">Don't Know/Not Applicable  </w:t>
            </w:r>
          </w:p>
        </w:tc>
        <w:tc>
          <w:tcPr>
            <w:tcW w:w="681" w:type="dxa"/>
            <w:tcBorders>
              <w:top w:val="nil"/>
              <w:left w:val="nil"/>
              <w:bottom w:val="single" w:sz="4" w:space="0" w:color="auto"/>
              <w:right w:val="single" w:sz="4" w:space="0" w:color="auto"/>
            </w:tcBorders>
            <w:noWrap/>
            <w:vAlign w:val="center"/>
            <w:hideMark/>
          </w:tcPr>
          <w:p w14:paraId="68ADF341"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7459E545"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37BD6E0B"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79337E13"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56%</w:t>
            </w:r>
          </w:p>
        </w:tc>
        <w:tc>
          <w:tcPr>
            <w:tcW w:w="584" w:type="dxa"/>
            <w:tcBorders>
              <w:top w:val="nil"/>
              <w:left w:val="nil"/>
              <w:bottom w:val="single" w:sz="4" w:space="0" w:color="auto"/>
              <w:right w:val="single" w:sz="4" w:space="0" w:color="auto"/>
            </w:tcBorders>
            <w:noWrap/>
            <w:vAlign w:val="center"/>
            <w:hideMark/>
          </w:tcPr>
          <w:p w14:paraId="47789630"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487" w:type="dxa"/>
            <w:tcBorders>
              <w:top w:val="nil"/>
              <w:left w:val="nil"/>
              <w:bottom w:val="single" w:sz="4" w:space="0" w:color="auto"/>
              <w:right w:val="single" w:sz="4" w:space="0" w:color="auto"/>
            </w:tcBorders>
            <w:shd w:val="clear" w:color="auto" w:fill="757171"/>
            <w:noWrap/>
            <w:vAlign w:val="center"/>
            <w:hideMark/>
          </w:tcPr>
          <w:p w14:paraId="78268FDE"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A6A2F15"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561" w:type="dxa"/>
            <w:tcBorders>
              <w:top w:val="nil"/>
              <w:left w:val="nil"/>
              <w:bottom w:val="single" w:sz="4" w:space="0" w:color="auto"/>
              <w:right w:val="single" w:sz="4" w:space="0" w:color="auto"/>
            </w:tcBorders>
            <w:noWrap/>
            <w:vAlign w:val="center"/>
            <w:hideMark/>
          </w:tcPr>
          <w:p w14:paraId="569D2726" w14:textId="77777777" w:rsidR="009737E7" w:rsidRPr="00C261AC" w:rsidRDefault="009737E7" w:rsidP="00E9051C">
            <w:pPr>
              <w:spacing w:after="0" w:line="240" w:lineRule="auto"/>
              <w:jc w:val="center"/>
              <w:rPr>
                <w:rFonts w:ascii="Calibri" w:hAnsi="Calibri"/>
                <w:sz w:val="16"/>
              </w:rPr>
            </w:pPr>
            <w:r>
              <w:rPr>
                <w:rFonts w:ascii="Calibri" w:hAnsi="Calibri" w:cs="Calibri"/>
                <w:sz w:val="14"/>
                <w:szCs w:val="14"/>
              </w:rPr>
              <w:t>0%</w:t>
            </w:r>
          </w:p>
        </w:tc>
      </w:tr>
      <w:tr w:rsidR="009737E7" w:rsidRPr="00C261AC" w14:paraId="7F37067B" w14:textId="77777777" w:rsidTr="00E9051C">
        <w:trPr>
          <w:trHeight w:val="38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3FAEC9" w14:textId="77777777" w:rsidR="009737E7" w:rsidRPr="00C261AC" w:rsidRDefault="009737E7" w:rsidP="00E9051C">
            <w:pPr>
              <w:spacing w:after="0" w:line="240" w:lineRule="auto"/>
              <w:jc w:val="center"/>
              <w:rPr>
                <w:rFonts w:ascii="Calibri" w:hAnsi="Calibri"/>
                <w:sz w:val="14"/>
              </w:rPr>
            </w:pPr>
            <w:r w:rsidRPr="00C261AC">
              <w:rPr>
                <w:rFonts w:ascii="Calibri" w:hAnsi="Calibri"/>
                <w:sz w:val="14"/>
              </w:rPr>
              <w:t>8b</w:t>
            </w:r>
          </w:p>
        </w:tc>
        <w:tc>
          <w:tcPr>
            <w:tcW w:w="3231" w:type="dxa"/>
            <w:vMerge w:val="restart"/>
            <w:tcBorders>
              <w:top w:val="nil"/>
              <w:left w:val="single" w:sz="4" w:space="0" w:color="auto"/>
              <w:bottom w:val="single" w:sz="4" w:space="0" w:color="auto"/>
              <w:right w:val="single" w:sz="4" w:space="0" w:color="auto"/>
            </w:tcBorders>
            <w:shd w:val="clear" w:color="auto" w:fill="auto"/>
            <w:vAlign w:val="center"/>
            <w:hideMark/>
          </w:tcPr>
          <w:p w14:paraId="132139CD" w14:textId="77777777" w:rsidR="009737E7" w:rsidRPr="00C261AC" w:rsidRDefault="009737E7" w:rsidP="00E9051C">
            <w:pPr>
              <w:spacing w:after="0" w:line="240" w:lineRule="auto"/>
              <w:rPr>
                <w:rFonts w:ascii="Calibri" w:hAnsi="Calibri"/>
                <w:sz w:val="14"/>
              </w:rPr>
            </w:pPr>
            <w:r w:rsidRPr="00C261AC">
              <w:rPr>
                <w:rFonts w:ascii="Calibri" w:hAnsi="Calibri"/>
                <w:sz w:val="14"/>
              </w:rPr>
              <w:t>In the last 12 months, how often were your MassHealth members with behavioral health conditions referred to the following entities</w:t>
            </w:r>
            <w:r w:rsidRPr="00C261AC">
              <w:rPr>
                <w:rFonts w:ascii="Calibri" w:hAnsi="Calibri"/>
                <w:sz w:val="14"/>
              </w:rPr>
              <w:br/>
              <w:t xml:space="preserve">when needed? </w:t>
            </w:r>
            <w:r w:rsidRPr="00C261AC">
              <w:rPr>
                <w:rFonts w:ascii="Calibri" w:hAnsi="Calibri"/>
                <w:sz w:val="14"/>
              </w:rPr>
              <w:br/>
            </w:r>
            <w:r w:rsidRPr="00C261AC">
              <w:rPr>
                <w:rFonts w:ascii="Calibri" w:hAnsi="Calibri"/>
                <w:i/>
                <w:sz w:val="14"/>
              </w:rPr>
              <w:t xml:space="preserve">Almost Never, Rarely, Sometimes, Often, Almost Always (1-5), </w:t>
            </w:r>
            <w:r w:rsidRPr="00C261AC">
              <w:rPr>
                <w:rFonts w:ascii="Calibri" w:hAnsi="Calibri" w:cs="Calibri"/>
                <w:i/>
                <w:iCs/>
                <w:sz w:val="14"/>
                <w:szCs w:val="14"/>
              </w:rPr>
              <w:t xml:space="preserve"> </w:t>
            </w:r>
            <w:r w:rsidRPr="00C261AC">
              <w:rPr>
                <w:rFonts w:ascii="Calibri" w:hAnsi="Calibri"/>
                <w:i/>
                <w:sz w:val="14"/>
              </w:rPr>
              <w:t xml:space="preserve">I </w:t>
            </w:r>
            <w:proofErr w:type="gramStart"/>
            <w:r w:rsidRPr="00C261AC">
              <w:rPr>
                <w:rFonts w:ascii="Calibri" w:hAnsi="Calibri"/>
                <w:i/>
                <w:sz w:val="14"/>
              </w:rPr>
              <w:t>Don’t</w:t>
            </w:r>
            <w:proofErr w:type="gramEnd"/>
            <w:r w:rsidRPr="00C261AC">
              <w:rPr>
                <w:rFonts w:ascii="Calibri" w:hAnsi="Calibri"/>
                <w:i/>
                <w:sz w:val="14"/>
              </w:rPr>
              <w:t xml:space="preserve"> Know</w:t>
            </w:r>
          </w:p>
        </w:tc>
        <w:tc>
          <w:tcPr>
            <w:tcW w:w="2411" w:type="dxa"/>
            <w:tcBorders>
              <w:top w:val="nil"/>
              <w:left w:val="nil"/>
              <w:bottom w:val="single" w:sz="4" w:space="0" w:color="auto"/>
              <w:right w:val="single" w:sz="4" w:space="0" w:color="auto"/>
            </w:tcBorders>
            <w:shd w:val="clear" w:color="auto" w:fill="auto"/>
            <w:vAlign w:val="center"/>
            <w:hideMark/>
          </w:tcPr>
          <w:p w14:paraId="7CB32CB5"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a. prescribing clinicians, including </w:t>
            </w:r>
            <w:r w:rsidRPr="00C261AC">
              <w:rPr>
                <w:rFonts w:ascii="Calibri" w:hAnsi="Calibri"/>
                <w:sz w:val="14"/>
              </w:rPr>
              <w:br/>
              <w:t xml:space="preserve">psycho-pharmacologists and psychiatrists (MDs) </w:t>
            </w:r>
          </w:p>
        </w:tc>
        <w:tc>
          <w:tcPr>
            <w:tcW w:w="681" w:type="dxa"/>
            <w:tcBorders>
              <w:top w:val="nil"/>
              <w:left w:val="nil"/>
              <w:bottom w:val="single" w:sz="4" w:space="0" w:color="auto"/>
              <w:right w:val="single" w:sz="4" w:space="0" w:color="auto"/>
            </w:tcBorders>
            <w:noWrap/>
            <w:vAlign w:val="center"/>
            <w:hideMark/>
          </w:tcPr>
          <w:p w14:paraId="00C727A6"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681" w:type="dxa"/>
            <w:tcBorders>
              <w:top w:val="nil"/>
              <w:left w:val="nil"/>
              <w:bottom w:val="single" w:sz="4" w:space="0" w:color="auto"/>
              <w:right w:val="single" w:sz="4" w:space="0" w:color="auto"/>
            </w:tcBorders>
            <w:noWrap/>
            <w:vAlign w:val="center"/>
            <w:hideMark/>
          </w:tcPr>
          <w:p w14:paraId="7348C393"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4983C80D"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5F9E8472"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5F4BEE91"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44%</w:t>
            </w:r>
          </w:p>
        </w:tc>
        <w:tc>
          <w:tcPr>
            <w:tcW w:w="487" w:type="dxa"/>
            <w:tcBorders>
              <w:top w:val="nil"/>
              <w:left w:val="nil"/>
              <w:bottom w:val="single" w:sz="4" w:space="0" w:color="auto"/>
              <w:right w:val="single" w:sz="4" w:space="0" w:color="auto"/>
            </w:tcBorders>
            <w:shd w:val="clear" w:color="auto" w:fill="757171"/>
            <w:noWrap/>
            <w:vAlign w:val="center"/>
            <w:hideMark/>
          </w:tcPr>
          <w:p w14:paraId="7F0C12C1"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0D386D67"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561" w:type="dxa"/>
            <w:tcBorders>
              <w:top w:val="nil"/>
              <w:left w:val="nil"/>
              <w:bottom w:val="single" w:sz="4" w:space="0" w:color="auto"/>
              <w:right w:val="single" w:sz="4" w:space="0" w:color="auto"/>
            </w:tcBorders>
            <w:noWrap/>
            <w:vAlign w:val="center"/>
            <w:hideMark/>
          </w:tcPr>
          <w:p w14:paraId="48C9C27D" w14:textId="77777777" w:rsidR="009737E7" w:rsidRPr="00C261AC" w:rsidRDefault="009737E7" w:rsidP="00E9051C">
            <w:pPr>
              <w:spacing w:after="0" w:line="240" w:lineRule="auto"/>
              <w:jc w:val="center"/>
              <w:rPr>
                <w:rFonts w:ascii="Calibri" w:hAnsi="Calibri"/>
                <w:sz w:val="16"/>
              </w:rPr>
            </w:pPr>
            <w:r>
              <w:rPr>
                <w:rFonts w:ascii="Calibri" w:hAnsi="Calibri" w:cs="Calibri"/>
                <w:sz w:val="14"/>
                <w:szCs w:val="14"/>
              </w:rPr>
              <w:t>0%</w:t>
            </w:r>
          </w:p>
        </w:tc>
      </w:tr>
      <w:tr w:rsidR="009737E7" w:rsidRPr="00C261AC" w14:paraId="0F503522" w14:textId="77777777" w:rsidTr="00E9051C">
        <w:trPr>
          <w:trHeight w:val="381"/>
        </w:trPr>
        <w:tc>
          <w:tcPr>
            <w:tcW w:w="535" w:type="dxa"/>
            <w:vMerge/>
            <w:tcBorders>
              <w:top w:val="nil"/>
              <w:left w:val="single" w:sz="4" w:space="0" w:color="auto"/>
              <w:bottom w:val="single" w:sz="4" w:space="0" w:color="auto"/>
              <w:right w:val="single" w:sz="4" w:space="0" w:color="auto"/>
            </w:tcBorders>
            <w:vAlign w:val="center"/>
            <w:hideMark/>
          </w:tcPr>
          <w:p w14:paraId="7D008B0D" w14:textId="77777777" w:rsidR="009737E7" w:rsidRPr="00C261AC" w:rsidRDefault="009737E7" w:rsidP="00E9051C">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18E360FE" w14:textId="77777777" w:rsidR="009737E7" w:rsidRPr="00C261AC" w:rsidRDefault="009737E7" w:rsidP="00E9051C">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660CC012"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b. counseling therapists, including </w:t>
            </w:r>
            <w:r w:rsidRPr="00C261AC">
              <w:rPr>
                <w:rFonts w:ascii="Calibri" w:hAnsi="Calibri"/>
                <w:sz w:val="14"/>
              </w:rPr>
              <w:br/>
              <w:t xml:space="preserve">clinical social workers </w:t>
            </w:r>
          </w:p>
        </w:tc>
        <w:tc>
          <w:tcPr>
            <w:tcW w:w="681" w:type="dxa"/>
            <w:tcBorders>
              <w:top w:val="nil"/>
              <w:left w:val="nil"/>
              <w:bottom w:val="single" w:sz="4" w:space="0" w:color="auto"/>
              <w:right w:val="single" w:sz="4" w:space="0" w:color="auto"/>
            </w:tcBorders>
            <w:noWrap/>
            <w:vAlign w:val="center"/>
            <w:hideMark/>
          </w:tcPr>
          <w:p w14:paraId="12315D8A"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681" w:type="dxa"/>
            <w:tcBorders>
              <w:top w:val="nil"/>
              <w:left w:val="nil"/>
              <w:bottom w:val="single" w:sz="4" w:space="0" w:color="auto"/>
              <w:right w:val="single" w:sz="4" w:space="0" w:color="auto"/>
            </w:tcBorders>
            <w:noWrap/>
            <w:vAlign w:val="center"/>
            <w:hideMark/>
          </w:tcPr>
          <w:p w14:paraId="0ADE394C"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0A48DB00"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28063FEE"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12CF5864"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56%</w:t>
            </w:r>
          </w:p>
        </w:tc>
        <w:tc>
          <w:tcPr>
            <w:tcW w:w="487" w:type="dxa"/>
            <w:tcBorders>
              <w:top w:val="nil"/>
              <w:left w:val="nil"/>
              <w:bottom w:val="single" w:sz="4" w:space="0" w:color="auto"/>
              <w:right w:val="single" w:sz="4" w:space="0" w:color="auto"/>
            </w:tcBorders>
            <w:shd w:val="clear" w:color="auto" w:fill="757171"/>
            <w:noWrap/>
            <w:vAlign w:val="center"/>
            <w:hideMark/>
          </w:tcPr>
          <w:p w14:paraId="377EC062"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14A73118"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561" w:type="dxa"/>
            <w:tcBorders>
              <w:top w:val="nil"/>
              <w:left w:val="nil"/>
              <w:bottom w:val="single" w:sz="4" w:space="0" w:color="auto"/>
              <w:right w:val="single" w:sz="4" w:space="0" w:color="auto"/>
            </w:tcBorders>
            <w:noWrap/>
            <w:vAlign w:val="center"/>
            <w:hideMark/>
          </w:tcPr>
          <w:p w14:paraId="6D130FC0" w14:textId="77777777" w:rsidR="009737E7" w:rsidRPr="00C261AC" w:rsidRDefault="009737E7" w:rsidP="00E9051C">
            <w:pPr>
              <w:spacing w:after="0" w:line="240" w:lineRule="auto"/>
              <w:jc w:val="center"/>
              <w:rPr>
                <w:rFonts w:ascii="Calibri" w:hAnsi="Calibri"/>
                <w:sz w:val="16"/>
              </w:rPr>
            </w:pPr>
            <w:r>
              <w:rPr>
                <w:rFonts w:ascii="Calibri" w:hAnsi="Calibri" w:cs="Calibri"/>
                <w:sz w:val="14"/>
                <w:szCs w:val="14"/>
              </w:rPr>
              <w:t>0%</w:t>
            </w:r>
          </w:p>
        </w:tc>
      </w:tr>
      <w:tr w:rsidR="009737E7" w:rsidRPr="00C261AC" w14:paraId="15BE4B06" w14:textId="77777777" w:rsidTr="00E9051C">
        <w:trPr>
          <w:trHeight w:val="381"/>
        </w:trPr>
        <w:tc>
          <w:tcPr>
            <w:tcW w:w="535" w:type="dxa"/>
            <w:vMerge/>
            <w:tcBorders>
              <w:top w:val="nil"/>
              <w:left w:val="single" w:sz="4" w:space="0" w:color="auto"/>
              <w:bottom w:val="single" w:sz="4" w:space="0" w:color="auto"/>
              <w:right w:val="single" w:sz="4" w:space="0" w:color="auto"/>
            </w:tcBorders>
            <w:vAlign w:val="center"/>
            <w:hideMark/>
          </w:tcPr>
          <w:p w14:paraId="131320E9" w14:textId="77777777" w:rsidR="009737E7" w:rsidRPr="00C261AC" w:rsidRDefault="009737E7" w:rsidP="00E9051C">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5FE25007" w14:textId="77777777" w:rsidR="009737E7" w:rsidRPr="00C261AC" w:rsidRDefault="009737E7" w:rsidP="00E9051C">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0824FE07"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c. any type of care coordinator/manager  to address behavioral health treatment, including addiction services </w:t>
            </w:r>
          </w:p>
        </w:tc>
        <w:tc>
          <w:tcPr>
            <w:tcW w:w="681" w:type="dxa"/>
            <w:tcBorders>
              <w:top w:val="nil"/>
              <w:left w:val="nil"/>
              <w:bottom w:val="single" w:sz="4" w:space="0" w:color="auto"/>
              <w:right w:val="single" w:sz="4" w:space="0" w:color="auto"/>
            </w:tcBorders>
            <w:noWrap/>
            <w:vAlign w:val="center"/>
            <w:hideMark/>
          </w:tcPr>
          <w:p w14:paraId="0E321216"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681" w:type="dxa"/>
            <w:tcBorders>
              <w:top w:val="nil"/>
              <w:left w:val="nil"/>
              <w:bottom w:val="single" w:sz="4" w:space="0" w:color="auto"/>
              <w:right w:val="single" w:sz="4" w:space="0" w:color="auto"/>
            </w:tcBorders>
            <w:noWrap/>
            <w:vAlign w:val="center"/>
            <w:hideMark/>
          </w:tcPr>
          <w:p w14:paraId="31EC8AAB"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5A909032"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584" w:type="dxa"/>
            <w:tcBorders>
              <w:top w:val="nil"/>
              <w:left w:val="nil"/>
              <w:bottom w:val="single" w:sz="4" w:space="0" w:color="auto"/>
              <w:right w:val="single" w:sz="4" w:space="0" w:color="auto"/>
            </w:tcBorders>
            <w:noWrap/>
            <w:vAlign w:val="center"/>
            <w:hideMark/>
          </w:tcPr>
          <w:p w14:paraId="76F8B257"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3DDEAE30"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487" w:type="dxa"/>
            <w:tcBorders>
              <w:top w:val="nil"/>
              <w:left w:val="nil"/>
              <w:bottom w:val="single" w:sz="4" w:space="0" w:color="auto"/>
              <w:right w:val="single" w:sz="4" w:space="0" w:color="auto"/>
            </w:tcBorders>
            <w:shd w:val="clear" w:color="auto" w:fill="757171"/>
            <w:noWrap/>
            <w:vAlign w:val="center"/>
            <w:hideMark/>
          </w:tcPr>
          <w:p w14:paraId="22CD4793"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383F879A"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561" w:type="dxa"/>
            <w:tcBorders>
              <w:top w:val="nil"/>
              <w:left w:val="nil"/>
              <w:bottom w:val="single" w:sz="4" w:space="0" w:color="auto"/>
              <w:right w:val="single" w:sz="4" w:space="0" w:color="auto"/>
            </w:tcBorders>
            <w:noWrap/>
            <w:vAlign w:val="center"/>
            <w:hideMark/>
          </w:tcPr>
          <w:p w14:paraId="7841F76F" w14:textId="77777777" w:rsidR="009737E7" w:rsidRPr="00C261AC" w:rsidRDefault="009737E7" w:rsidP="00E9051C">
            <w:pPr>
              <w:spacing w:after="0" w:line="240" w:lineRule="auto"/>
              <w:jc w:val="center"/>
              <w:rPr>
                <w:rFonts w:ascii="Calibri" w:hAnsi="Calibri"/>
                <w:sz w:val="16"/>
              </w:rPr>
            </w:pPr>
            <w:r>
              <w:rPr>
                <w:rFonts w:ascii="Calibri" w:hAnsi="Calibri" w:cs="Calibri"/>
                <w:sz w:val="14"/>
                <w:szCs w:val="14"/>
              </w:rPr>
              <w:t>0%</w:t>
            </w:r>
          </w:p>
        </w:tc>
      </w:tr>
      <w:tr w:rsidR="009737E7" w:rsidRPr="00C261AC" w14:paraId="68424CBD" w14:textId="77777777" w:rsidTr="00E9051C">
        <w:trPr>
          <w:trHeight w:val="381"/>
        </w:trPr>
        <w:tc>
          <w:tcPr>
            <w:tcW w:w="535" w:type="dxa"/>
            <w:vMerge/>
            <w:tcBorders>
              <w:top w:val="nil"/>
              <w:left w:val="single" w:sz="4" w:space="0" w:color="auto"/>
              <w:bottom w:val="single" w:sz="4" w:space="0" w:color="auto"/>
              <w:right w:val="single" w:sz="4" w:space="0" w:color="auto"/>
            </w:tcBorders>
            <w:vAlign w:val="center"/>
            <w:hideMark/>
          </w:tcPr>
          <w:p w14:paraId="4050D5A9" w14:textId="77777777" w:rsidR="009737E7" w:rsidRPr="00C261AC" w:rsidRDefault="009737E7" w:rsidP="00E9051C">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78217BDF" w14:textId="77777777" w:rsidR="009737E7" w:rsidRPr="00C261AC" w:rsidRDefault="009737E7" w:rsidP="00E9051C">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379A2528"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d. any type of care coordinator/manager to address health-related social needs (housing, support, etc.)  </w:t>
            </w:r>
          </w:p>
        </w:tc>
        <w:tc>
          <w:tcPr>
            <w:tcW w:w="681" w:type="dxa"/>
            <w:tcBorders>
              <w:top w:val="nil"/>
              <w:left w:val="nil"/>
              <w:bottom w:val="single" w:sz="4" w:space="0" w:color="auto"/>
              <w:right w:val="single" w:sz="4" w:space="0" w:color="auto"/>
            </w:tcBorders>
            <w:noWrap/>
            <w:vAlign w:val="center"/>
            <w:hideMark/>
          </w:tcPr>
          <w:p w14:paraId="2F902ED9"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681" w:type="dxa"/>
            <w:tcBorders>
              <w:top w:val="nil"/>
              <w:left w:val="nil"/>
              <w:bottom w:val="single" w:sz="4" w:space="0" w:color="auto"/>
              <w:right w:val="single" w:sz="4" w:space="0" w:color="auto"/>
            </w:tcBorders>
            <w:noWrap/>
            <w:vAlign w:val="center"/>
            <w:hideMark/>
          </w:tcPr>
          <w:p w14:paraId="496200F7"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4FCBDE2B"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44%</w:t>
            </w:r>
          </w:p>
        </w:tc>
        <w:tc>
          <w:tcPr>
            <w:tcW w:w="584" w:type="dxa"/>
            <w:tcBorders>
              <w:top w:val="nil"/>
              <w:left w:val="nil"/>
              <w:bottom w:val="single" w:sz="4" w:space="0" w:color="auto"/>
              <w:right w:val="single" w:sz="4" w:space="0" w:color="auto"/>
            </w:tcBorders>
            <w:noWrap/>
            <w:vAlign w:val="center"/>
            <w:hideMark/>
          </w:tcPr>
          <w:p w14:paraId="5B16FAAD"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1B9B9DA2"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487" w:type="dxa"/>
            <w:tcBorders>
              <w:top w:val="nil"/>
              <w:left w:val="nil"/>
              <w:bottom w:val="single" w:sz="4" w:space="0" w:color="auto"/>
              <w:right w:val="single" w:sz="4" w:space="0" w:color="auto"/>
            </w:tcBorders>
            <w:shd w:val="clear" w:color="auto" w:fill="757171"/>
            <w:noWrap/>
            <w:vAlign w:val="center"/>
            <w:hideMark/>
          </w:tcPr>
          <w:p w14:paraId="3BFB2113"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2C30ABD9"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561" w:type="dxa"/>
            <w:tcBorders>
              <w:top w:val="nil"/>
              <w:left w:val="nil"/>
              <w:bottom w:val="single" w:sz="4" w:space="0" w:color="auto"/>
              <w:right w:val="single" w:sz="4" w:space="0" w:color="auto"/>
            </w:tcBorders>
            <w:noWrap/>
            <w:vAlign w:val="center"/>
            <w:hideMark/>
          </w:tcPr>
          <w:p w14:paraId="623D646B" w14:textId="77777777" w:rsidR="009737E7" w:rsidRPr="00C261AC" w:rsidRDefault="009737E7" w:rsidP="00E9051C">
            <w:pPr>
              <w:spacing w:after="0" w:line="240" w:lineRule="auto"/>
              <w:jc w:val="center"/>
              <w:rPr>
                <w:rFonts w:ascii="Calibri" w:hAnsi="Calibri"/>
                <w:sz w:val="16"/>
              </w:rPr>
            </w:pPr>
            <w:r>
              <w:rPr>
                <w:rFonts w:ascii="Calibri" w:hAnsi="Calibri" w:cs="Calibri"/>
                <w:sz w:val="14"/>
                <w:szCs w:val="14"/>
              </w:rPr>
              <w:t>0%</w:t>
            </w:r>
          </w:p>
        </w:tc>
      </w:tr>
      <w:tr w:rsidR="009737E7" w:rsidRPr="00C261AC" w14:paraId="2787EC50" w14:textId="77777777" w:rsidTr="00E9051C">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5286CFC4" w14:textId="77777777" w:rsidR="009737E7" w:rsidRPr="00C261AC" w:rsidRDefault="009737E7" w:rsidP="00E9051C">
            <w:pPr>
              <w:spacing w:after="0" w:line="240" w:lineRule="auto"/>
              <w:jc w:val="center"/>
              <w:rPr>
                <w:rFonts w:ascii="Calibri" w:hAnsi="Calibri"/>
                <w:sz w:val="14"/>
              </w:rPr>
            </w:pPr>
            <w:r w:rsidRPr="00C261AC">
              <w:rPr>
                <w:rFonts w:ascii="Calibri" w:hAnsi="Calibri"/>
                <w:sz w:val="14"/>
              </w:rPr>
              <w:t>10</w:t>
            </w:r>
          </w:p>
        </w:tc>
        <w:tc>
          <w:tcPr>
            <w:tcW w:w="3231" w:type="dxa"/>
            <w:tcBorders>
              <w:top w:val="nil"/>
              <w:left w:val="nil"/>
              <w:bottom w:val="single" w:sz="4" w:space="0" w:color="auto"/>
              <w:right w:val="single" w:sz="4" w:space="0" w:color="auto"/>
            </w:tcBorders>
            <w:shd w:val="clear" w:color="auto" w:fill="auto"/>
            <w:vAlign w:val="center"/>
            <w:hideMark/>
          </w:tcPr>
          <w:p w14:paraId="18DD7BA1" w14:textId="77777777" w:rsidR="009737E7" w:rsidRPr="00C261AC" w:rsidRDefault="009737E7" w:rsidP="00E9051C">
            <w:pPr>
              <w:spacing w:after="0" w:line="240" w:lineRule="auto"/>
              <w:rPr>
                <w:rFonts w:ascii="Calibri" w:hAnsi="Calibri"/>
                <w:sz w:val="14"/>
              </w:rPr>
            </w:pPr>
            <w:r w:rsidRPr="00C261AC">
              <w:rPr>
                <w:rFonts w:ascii="Calibri" w:hAnsi="Calibri"/>
                <w:sz w:val="14"/>
              </w:rPr>
              <w:t>How difficult is it for your practice to obtain treatment for your MassHealth members with opioid use disorders?</w:t>
            </w:r>
          </w:p>
        </w:tc>
        <w:tc>
          <w:tcPr>
            <w:tcW w:w="2411" w:type="dxa"/>
            <w:tcBorders>
              <w:top w:val="nil"/>
              <w:left w:val="nil"/>
              <w:bottom w:val="single" w:sz="4" w:space="0" w:color="auto"/>
              <w:right w:val="single" w:sz="4" w:space="0" w:color="auto"/>
            </w:tcBorders>
            <w:shd w:val="clear" w:color="auto" w:fill="auto"/>
            <w:vAlign w:val="center"/>
            <w:hideMark/>
          </w:tcPr>
          <w:p w14:paraId="03DC98C6"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Nearly impossible  (1) </w:t>
            </w:r>
            <w:r w:rsidRPr="00C261AC">
              <w:rPr>
                <w:rFonts w:ascii="Calibri" w:hAnsi="Calibri"/>
                <w:sz w:val="14"/>
              </w:rPr>
              <w:br/>
              <w:t xml:space="preserve">Very difficult  (2) </w:t>
            </w:r>
            <w:r w:rsidRPr="00C261AC">
              <w:rPr>
                <w:rFonts w:ascii="Calibri" w:hAnsi="Calibri"/>
                <w:sz w:val="14"/>
              </w:rPr>
              <w:br/>
              <w:t xml:space="preserve">Somewhat difficult  (3) </w:t>
            </w:r>
            <w:r w:rsidRPr="00C261AC">
              <w:rPr>
                <w:rFonts w:ascii="Calibri" w:hAnsi="Calibri"/>
                <w:sz w:val="14"/>
              </w:rPr>
              <w:br/>
              <w:t xml:space="preserve">A little difficult  (4) </w:t>
            </w:r>
            <w:r w:rsidRPr="00C261AC">
              <w:rPr>
                <w:rFonts w:ascii="Calibri" w:hAnsi="Calibri"/>
                <w:sz w:val="14"/>
              </w:rPr>
              <w:br/>
              <w:t xml:space="preserve">Not at all difficult  (5) </w:t>
            </w:r>
            <w:r w:rsidRPr="00C261AC">
              <w:rPr>
                <w:rFonts w:ascii="Calibri" w:hAnsi="Calibri"/>
                <w:sz w:val="14"/>
              </w:rPr>
              <w:br/>
              <w:t xml:space="preserve">Don't Know/Not Applicable </w:t>
            </w:r>
            <w:r w:rsidRPr="00C261AC">
              <w:rPr>
                <w:rFonts w:ascii="Calibri" w:hAnsi="Calibri" w:cs="Calibri"/>
                <w:sz w:val="14"/>
                <w:szCs w:val="14"/>
              </w:rPr>
              <w:t xml:space="preserve"> </w:t>
            </w:r>
          </w:p>
        </w:tc>
        <w:tc>
          <w:tcPr>
            <w:tcW w:w="681" w:type="dxa"/>
            <w:tcBorders>
              <w:top w:val="nil"/>
              <w:left w:val="nil"/>
              <w:bottom w:val="single" w:sz="4" w:space="0" w:color="auto"/>
              <w:right w:val="single" w:sz="4" w:space="0" w:color="auto"/>
            </w:tcBorders>
            <w:noWrap/>
            <w:vAlign w:val="center"/>
            <w:hideMark/>
          </w:tcPr>
          <w:p w14:paraId="40DD89C5"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681" w:type="dxa"/>
            <w:tcBorders>
              <w:top w:val="nil"/>
              <w:left w:val="nil"/>
              <w:bottom w:val="single" w:sz="4" w:space="0" w:color="auto"/>
              <w:right w:val="single" w:sz="4" w:space="0" w:color="auto"/>
            </w:tcBorders>
            <w:noWrap/>
            <w:vAlign w:val="center"/>
            <w:hideMark/>
          </w:tcPr>
          <w:p w14:paraId="0DFB19FE"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7520ED6D"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0B416BBB"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67CEA598"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67%</w:t>
            </w:r>
          </w:p>
        </w:tc>
        <w:tc>
          <w:tcPr>
            <w:tcW w:w="487" w:type="dxa"/>
            <w:tcBorders>
              <w:top w:val="nil"/>
              <w:left w:val="nil"/>
              <w:bottom w:val="single" w:sz="4" w:space="0" w:color="auto"/>
              <w:right w:val="single" w:sz="4" w:space="0" w:color="auto"/>
            </w:tcBorders>
            <w:shd w:val="clear" w:color="auto" w:fill="757171"/>
            <w:noWrap/>
            <w:vAlign w:val="center"/>
            <w:hideMark/>
          </w:tcPr>
          <w:p w14:paraId="7DB3AF0D"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14F8912"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561" w:type="dxa"/>
            <w:tcBorders>
              <w:top w:val="nil"/>
              <w:left w:val="nil"/>
              <w:bottom w:val="single" w:sz="4" w:space="0" w:color="auto"/>
              <w:right w:val="single" w:sz="4" w:space="0" w:color="auto"/>
            </w:tcBorders>
            <w:noWrap/>
            <w:vAlign w:val="center"/>
            <w:hideMark/>
          </w:tcPr>
          <w:p w14:paraId="134A616A" w14:textId="77777777" w:rsidR="009737E7" w:rsidRPr="00C261AC" w:rsidRDefault="009737E7" w:rsidP="00E9051C">
            <w:pPr>
              <w:spacing w:after="0" w:line="240" w:lineRule="auto"/>
              <w:jc w:val="center"/>
              <w:rPr>
                <w:rFonts w:ascii="Calibri" w:hAnsi="Calibri"/>
                <w:sz w:val="16"/>
              </w:rPr>
            </w:pPr>
            <w:r>
              <w:rPr>
                <w:rFonts w:ascii="Calibri" w:hAnsi="Calibri" w:cs="Calibri"/>
                <w:sz w:val="14"/>
                <w:szCs w:val="14"/>
              </w:rPr>
              <w:t>0%</w:t>
            </w:r>
          </w:p>
        </w:tc>
      </w:tr>
      <w:tr w:rsidR="009737E7" w:rsidRPr="00C261AC" w14:paraId="6C79A5E5" w14:textId="77777777" w:rsidTr="00E9051C">
        <w:trPr>
          <w:trHeight w:val="763"/>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24817382" w14:textId="77777777" w:rsidR="009737E7" w:rsidRPr="00C261AC" w:rsidRDefault="009737E7" w:rsidP="00E9051C">
            <w:pPr>
              <w:spacing w:after="0" w:line="240" w:lineRule="auto"/>
              <w:jc w:val="center"/>
              <w:rPr>
                <w:rFonts w:ascii="Calibri" w:hAnsi="Calibri"/>
                <w:sz w:val="14"/>
              </w:rPr>
            </w:pPr>
            <w:r w:rsidRPr="00C261AC">
              <w:rPr>
                <w:rFonts w:ascii="Calibri" w:hAnsi="Calibri"/>
                <w:sz w:val="14"/>
              </w:rPr>
              <w:t>15</w:t>
            </w:r>
          </w:p>
        </w:tc>
        <w:tc>
          <w:tcPr>
            <w:tcW w:w="3231" w:type="dxa"/>
            <w:tcBorders>
              <w:top w:val="nil"/>
              <w:left w:val="nil"/>
              <w:bottom w:val="single" w:sz="4" w:space="0" w:color="auto"/>
              <w:right w:val="single" w:sz="4" w:space="0" w:color="auto"/>
            </w:tcBorders>
            <w:shd w:val="clear" w:color="auto" w:fill="auto"/>
            <w:vAlign w:val="center"/>
            <w:hideMark/>
          </w:tcPr>
          <w:p w14:paraId="15390FC8" w14:textId="77777777" w:rsidR="009737E7" w:rsidRPr="00C261AC" w:rsidRDefault="009737E7" w:rsidP="00E9051C">
            <w:pPr>
              <w:spacing w:after="0" w:line="240" w:lineRule="auto"/>
              <w:rPr>
                <w:rFonts w:ascii="Calibri" w:hAnsi="Calibri"/>
                <w:sz w:val="14"/>
              </w:rPr>
            </w:pPr>
            <w:r w:rsidRPr="00C261AC">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411" w:type="dxa"/>
            <w:tcBorders>
              <w:top w:val="nil"/>
              <w:left w:val="nil"/>
              <w:bottom w:val="single" w:sz="4" w:space="0" w:color="auto"/>
              <w:right w:val="single" w:sz="4" w:space="0" w:color="auto"/>
            </w:tcBorders>
            <w:shd w:val="clear" w:color="auto" w:fill="auto"/>
            <w:vAlign w:val="center"/>
            <w:hideMark/>
          </w:tcPr>
          <w:p w14:paraId="491F1F0F"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Almost Never, Rarely, Sometimes, Usually, Almost Always  (1-5) </w:t>
            </w:r>
            <w:r w:rsidRPr="00C261AC">
              <w:rPr>
                <w:rFonts w:ascii="Calibri" w:hAnsi="Calibri"/>
                <w:sz w:val="14"/>
              </w:rPr>
              <w:br/>
              <w:t>Not Applicable</w:t>
            </w:r>
          </w:p>
        </w:tc>
        <w:tc>
          <w:tcPr>
            <w:tcW w:w="681" w:type="dxa"/>
            <w:tcBorders>
              <w:top w:val="nil"/>
              <w:left w:val="nil"/>
              <w:bottom w:val="single" w:sz="4" w:space="0" w:color="auto"/>
              <w:right w:val="single" w:sz="4" w:space="0" w:color="auto"/>
            </w:tcBorders>
            <w:noWrap/>
            <w:vAlign w:val="center"/>
            <w:hideMark/>
          </w:tcPr>
          <w:p w14:paraId="49F74D27"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2F57AEAE"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584" w:type="dxa"/>
            <w:tcBorders>
              <w:top w:val="nil"/>
              <w:left w:val="nil"/>
              <w:bottom w:val="single" w:sz="4" w:space="0" w:color="auto"/>
              <w:right w:val="single" w:sz="4" w:space="0" w:color="auto"/>
            </w:tcBorders>
            <w:noWrap/>
            <w:vAlign w:val="center"/>
            <w:hideMark/>
          </w:tcPr>
          <w:p w14:paraId="51D51710"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76E29015"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6CBE7C93"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44%</w:t>
            </w:r>
          </w:p>
        </w:tc>
        <w:tc>
          <w:tcPr>
            <w:tcW w:w="487" w:type="dxa"/>
            <w:tcBorders>
              <w:top w:val="nil"/>
              <w:left w:val="nil"/>
              <w:bottom w:val="single" w:sz="4" w:space="0" w:color="auto"/>
              <w:right w:val="single" w:sz="4" w:space="0" w:color="auto"/>
            </w:tcBorders>
            <w:shd w:val="clear" w:color="auto" w:fill="757171"/>
            <w:noWrap/>
            <w:vAlign w:val="center"/>
            <w:hideMark/>
          </w:tcPr>
          <w:p w14:paraId="62BDF27C"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2C0C6C38"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561" w:type="dxa"/>
            <w:tcBorders>
              <w:top w:val="nil"/>
              <w:left w:val="nil"/>
              <w:bottom w:val="single" w:sz="4" w:space="0" w:color="auto"/>
              <w:right w:val="single" w:sz="4" w:space="0" w:color="auto"/>
            </w:tcBorders>
            <w:noWrap/>
            <w:vAlign w:val="center"/>
            <w:hideMark/>
          </w:tcPr>
          <w:p w14:paraId="73A06CC5" w14:textId="77777777" w:rsidR="009737E7" w:rsidRPr="00C261AC" w:rsidRDefault="009737E7" w:rsidP="00E9051C">
            <w:pPr>
              <w:spacing w:after="0" w:line="240" w:lineRule="auto"/>
              <w:jc w:val="center"/>
              <w:rPr>
                <w:rFonts w:ascii="Calibri" w:hAnsi="Calibri"/>
                <w:sz w:val="16"/>
              </w:rPr>
            </w:pPr>
            <w:r>
              <w:rPr>
                <w:rFonts w:ascii="Calibri" w:hAnsi="Calibri" w:cs="Calibri"/>
                <w:sz w:val="14"/>
                <w:szCs w:val="14"/>
              </w:rPr>
              <w:t>0%</w:t>
            </w:r>
          </w:p>
        </w:tc>
      </w:tr>
      <w:tr w:rsidR="009737E7" w:rsidRPr="00C261AC" w14:paraId="159C013F" w14:textId="77777777" w:rsidTr="00E9051C">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11DE246D" w14:textId="77777777" w:rsidR="009737E7" w:rsidRPr="00C261AC" w:rsidRDefault="009737E7" w:rsidP="00E9051C">
            <w:pPr>
              <w:spacing w:after="0" w:line="240" w:lineRule="auto"/>
              <w:jc w:val="center"/>
              <w:rPr>
                <w:rFonts w:ascii="Calibri" w:hAnsi="Calibri"/>
                <w:sz w:val="14"/>
              </w:rPr>
            </w:pPr>
            <w:r w:rsidRPr="00C261AC">
              <w:rPr>
                <w:rFonts w:ascii="Calibri" w:hAnsi="Calibri"/>
                <w:sz w:val="14"/>
              </w:rPr>
              <w:t>31</w:t>
            </w:r>
          </w:p>
        </w:tc>
        <w:tc>
          <w:tcPr>
            <w:tcW w:w="3231" w:type="dxa"/>
            <w:tcBorders>
              <w:top w:val="nil"/>
              <w:left w:val="nil"/>
              <w:bottom w:val="single" w:sz="4" w:space="0" w:color="auto"/>
              <w:right w:val="single" w:sz="4" w:space="0" w:color="auto"/>
            </w:tcBorders>
            <w:shd w:val="clear" w:color="auto" w:fill="auto"/>
            <w:vAlign w:val="center"/>
            <w:hideMark/>
          </w:tcPr>
          <w:p w14:paraId="1228222C" w14:textId="77777777" w:rsidR="009737E7" w:rsidRPr="00C261AC" w:rsidRDefault="009737E7" w:rsidP="00E9051C">
            <w:pPr>
              <w:spacing w:after="0" w:line="240" w:lineRule="auto"/>
              <w:rPr>
                <w:rFonts w:ascii="Calibri" w:hAnsi="Calibri"/>
                <w:sz w:val="14"/>
              </w:rPr>
            </w:pPr>
            <w:r w:rsidRPr="00C261AC">
              <w:rPr>
                <w:rFonts w:ascii="Calibri" w:hAnsi="Calibri"/>
                <w:sz w:val="14"/>
              </w:rPr>
              <w:t>Currently which of the following best describes how many MassHealth members in your practice are receiving care coordination services from a MassHealth designated Community Partner?</w:t>
            </w:r>
          </w:p>
        </w:tc>
        <w:tc>
          <w:tcPr>
            <w:tcW w:w="2411" w:type="dxa"/>
            <w:tcBorders>
              <w:top w:val="nil"/>
              <w:left w:val="nil"/>
              <w:bottom w:val="single" w:sz="4" w:space="0" w:color="auto"/>
              <w:right w:val="single" w:sz="4" w:space="0" w:color="auto"/>
            </w:tcBorders>
            <w:shd w:val="clear" w:color="auto" w:fill="auto"/>
            <w:vAlign w:val="center"/>
            <w:hideMark/>
          </w:tcPr>
          <w:p w14:paraId="28B3AAC8" w14:textId="77777777" w:rsidR="009737E7" w:rsidRDefault="009737E7" w:rsidP="00E9051C">
            <w:pPr>
              <w:spacing w:after="0" w:line="240" w:lineRule="auto"/>
              <w:rPr>
                <w:rFonts w:ascii="Calibri" w:hAnsi="Calibri"/>
                <w:sz w:val="14"/>
              </w:rPr>
            </w:pPr>
            <w:r w:rsidRPr="00C261AC">
              <w:rPr>
                <w:rFonts w:ascii="Calibri" w:hAnsi="Calibri"/>
                <w:sz w:val="14"/>
              </w:rPr>
              <w:t xml:space="preserve">Very few  (1) </w:t>
            </w:r>
            <w:r w:rsidRPr="00C261AC">
              <w:rPr>
                <w:rFonts w:ascii="Calibri" w:hAnsi="Calibri"/>
                <w:sz w:val="14"/>
              </w:rPr>
              <w:br/>
              <w:t xml:space="preserve"> More than very few, but not many  (2) </w:t>
            </w:r>
            <w:r w:rsidRPr="00C261AC">
              <w:rPr>
                <w:rFonts w:ascii="Calibri" w:hAnsi="Calibri"/>
                <w:sz w:val="14"/>
              </w:rPr>
              <w:br/>
              <w:t xml:space="preserve">About half  (3) </w:t>
            </w:r>
            <w:r w:rsidRPr="00C261AC">
              <w:rPr>
                <w:rFonts w:ascii="Calibri" w:hAnsi="Calibri"/>
                <w:sz w:val="14"/>
              </w:rPr>
              <w:br/>
              <w:t xml:space="preserve">A majority  (4) </w:t>
            </w:r>
            <w:r w:rsidRPr="00C261AC">
              <w:rPr>
                <w:rFonts w:ascii="Calibri" w:hAnsi="Calibri"/>
                <w:sz w:val="14"/>
              </w:rPr>
              <w:br/>
              <w:t xml:space="preserve">Nearly all  (5) </w:t>
            </w:r>
          </w:p>
          <w:p w14:paraId="0FAB885C"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 I </w:t>
            </w:r>
            <w:proofErr w:type="gramStart"/>
            <w:r w:rsidRPr="00C261AC">
              <w:rPr>
                <w:rFonts w:ascii="Calibri" w:hAnsi="Calibri"/>
                <w:sz w:val="14"/>
              </w:rPr>
              <w:t>don't</w:t>
            </w:r>
            <w:proofErr w:type="gramEnd"/>
            <w:r w:rsidRPr="00C261AC">
              <w:rPr>
                <w:rFonts w:ascii="Calibri" w:hAnsi="Calibri"/>
                <w:sz w:val="14"/>
              </w:rPr>
              <w:t xml:space="preserve"> know/I'm not aware</w:t>
            </w:r>
            <w:r w:rsidRPr="00C261AC">
              <w:rPr>
                <w:rFonts w:ascii="Calibri" w:hAnsi="Calibri" w:cs="Calibri"/>
                <w:sz w:val="14"/>
                <w:szCs w:val="14"/>
              </w:rPr>
              <w:t>)</w:t>
            </w:r>
            <w:r w:rsidRPr="00C261AC">
              <w:rPr>
                <w:rFonts w:ascii="Calibri" w:hAnsi="Calibri"/>
                <w:sz w:val="14"/>
              </w:rPr>
              <w:t xml:space="preserve"> </w:t>
            </w:r>
          </w:p>
        </w:tc>
        <w:tc>
          <w:tcPr>
            <w:tcW w:w="681" w:type="dxa"/>
            <w:tcBorders>
              <w:top w:val="nil"/>
              <w:left w:val="nil"/>
              <w:bottom w:val="single" w:sz="4" w:space="0" w:color="auto"/>
              <w:right w:val="single" w:sz="4" w:space="0" w:color="auto"/>
            </w:tcBorders>
            <w:noWrap/>
            <w:vAlign w:val="center"/>
            <w:hideMark/>
          </w:tcPr>
          <w:p w14:paraId="429AF2C2"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4D5FE54D"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72EC993B"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22%</w:t>
            </w:r>
          </w:p>
        </w:tc>
        <w:tc>
          <w:tcPr>
            <w:tcW w:w="584" w:type="dxa"/>
            <w:tcBorders>
              <w:top w:val="nil"/>
              <w:left w:val="nil"/>
              <w:bottom w:val="single" w:sz="4" w:space="0" w:color="auto"/>
              <w:right w:val="single" w:sz="4" w:space="0" w:color="auto"/>
            </w:tcBorders>
            <w:noWrap/>
            <w:vAlign w:val="center"/>
            <w:hideMark/>
          </w:tcPr>
          <w:p w14:paraId="79BF599A"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584" w:type="dxa"/>
            <w:tcBorders>
              <w:top w:val="nil"/>
              <w:left w:val="nil"/>
              <w:bottom w:val="single" w:sz="4" w:space="0" w:color="auto"/>
              <w:right w:val="single" w:sz="4" w:space="0" w:color="auto"/>
            </w:tcBorders>
            <w:noWrap/>
            <w:vAlign w:val="center"/>
            <w:hideMark/>
          </w:tcPr>
          <w:p w14:paraId="3CDD5BD0"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11%</w:t>
            </w:r>
          </w:p>
        </w:tc>
        <w:tc>
          <w:tcPr>
            <w:tcW w:w="487" w:type="dxa"/>
            <w:tcBorders>
              <w:top w:val="nil"/>
              <w:left w:val="nil"/>
              <w:bottom w:val="single" w:sz="4" w:space="0" w:color="auto"/>
              <w:right w:val="single" w:sz="4" w:space="0" w:color="auto"/>
            </w:tcBorders>
            <w:shd w:val="clear" w:color="auto" w:fill="757171"/>
            <w:noWrap/>
            <w:vAlign w:val="center"/>
            <w:hideMark/>
          </w:tcPr>
          <w:p w14:paraId="1317FF93"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1AB4690C"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561" w:type="dxa"/>
            <w:tcBorders>
              <w:top w:val="nil"/>
              <w:left w:val="nil"/>
              <w:bottom w:val="single" w:sz="4" w:space="0" w:color="auto"/>
              <w:right w:val="single" w:sz="4" w:space="0" w:color="auto"/>
            </w:tcBorders>
            <w:noWrap/>
            <w:vAlign w:val="center"/>
            <w:hideMark/>
          </w:tcPr>
          <w:p w14:paraId="162E9F25" w14:textId="77777777" w:rsidR="009737E7" w:rsidRPr="00C261AC" w:rsidRDefault="009737E7" w:rsidP="00E9051C">
            <w:pPr>
              <w:spacing w:after="0" w:line="240" w:lineRule="auto"/>
              <w:jc w:val="center"/>
              <w:rPr>
                <w:rFonts w:ascii="Calibri" w:hAnsi="Calibri"/>
                <w:sz w:val="16"/>
              </w:rPr>
            </w:pPr>
            <w:r>
              <w:rPr>
                <w:rFonts w:ascii="Calibri" w:hAnsi="Calibri" w:cs="Calibri"/>
                <w:sz w:val="14"/>
                <w:szCs w:val="14"/>
              </w:rPr>
              <w:t>33%</w:t>
            </w:r>
          </w:p>
        </w:tc>
      </w:tr>
      <w:tr w:rsidR="009737E7" w:rsidRPr="00C261AC" w14:paraId="15F66EA3" w14:textId="77777777" w:rsidTr="00E9051C">
        <w:trPr>
          <w:trHeight w:val="783"/>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1CE88736" w14:textId="77777777" w:rsidR="009737E7" w:rsidRPr="00C261AC" w:rsidRDefault="009737E7" w:rsidP="00E9051C">
            <w:pPr>
              <w:spacing w:after="0" w:line="240" w:lineRule="auto"/>
              <w:jc w:val="center"/>
              <w:rPr>
                <w:rFonts w:ascii="Calibri" w:hAnsi="Calibri"/>
                <w:sz w:val="14"/>
              </w:rPr>
            </w:pPr>
            <w:r w:rsidRPr="00C261AC">
              <w:rPr>
                <w:rFonts w:ascii="Calibri" w:hAnsi="Calibri"/>
                <w:sz w:val="14"/>
              </w:rPr>
              <w:t>32</w:t>
            </w:r>
          </w:p>
        </w:tc>
        <w:tc>
          <w:tcPr>
            <w:tcW w:w="3231" w:type="dxa"/>
            <w:tcBorders>
              <w:top w:val="nil"/>
              <w:left w:val="nil"/>
              <w:bottom w:val="single" w:sz="4" w:space="0" w:color="auto"/>
              <w:right w:val="single" w:sz="4" w:space="0" w:color="auto"/>
            </w:tcBorders>
            <w:shd w:val="clear" w:color="auto" w:fill="auto"/>
            <w:vAlign w:val="center"/>
            <w:hideMark/>
          </w:tcPr>
          <w:p w14:paraId="1F97D45F"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How frequently have clinicians, staff and/or administrators interacted with Community Partner organization staff in coordinating these patients’ care? </w:t>
            </w:r>
          </w:p>
        </w:tc>
        <w:tc>
          <w:tcPr>
            <w:tcW w:w="2411" w:type="dxa"/>
            <w:tcBorders>
              <w:top w:val="nil"/>
              <w:left w:val="nil"/>
              <w:bottom w:val="single" w:sz="4" w:space="0" w:color="auto"/>
              <w:right w:val="single" w:sz="4" w:space="0" w:color="auto"/>
            </w:tcBorders>
            <w:shd w:val="clear" w:color="auto" w:fill="auto"/>
            <w:vAlign w:val="center"/>
            <w:hideMark/>
          </w:tcPr>
          <w:p w14:paraId="1EBB0B5E" w14:textId="77777777" w:rsidR="009737E7" w:rsidRPr="00C261AC" w:rsidRDefault="009737E7" w:rsidP="00E9051C">
            <w:pPr>
              <w:spacing w:after="0" w:line="240" w:lineRule="auto"/>
              <w:rPr>
                <w:rFonts w:ascii="Calibri" w:hAnsi="Calibri"/>
                <w:sz w:val="14"/>
              </w:rPr>
            </w:pPr>
            <w:r w:rsidRPr="00C261AC">
              <w:rPr>
                <w:rFonts w:ascii="Calibri" w:hAnsi="Calibri"/>
                <w:sz w:val="14"/>
              </w:rPr>
              <w:t xml:space="preserve">Almost Never  (1) </w:t>
            </w:r>
            <w:r w:rsidRPr="00C261AC">
              <w:rPr>
                <w:rFonts w:ascii="Calibri" w:hAnsi="Calibri"/>
                <w:sz w:val="14"/>
              </w:rPr>
              <w:br/>
              <w:t xml:space="preserve">Rarely   (2) </w:t>
            </w:r>
            <w:r w:rsidRPr="00C261AC">
              <w:rPr>
                <w:rFonts w:ascii="Calibri" w:hAnsi="Calibri"/>
                <w:sz w:val="14"/>
              </w:rPr>
              <w:br/>
              <w:t xml:space="preserve">Sometimes   (3) </w:t>
            </w:r>
            <w:r w:rsidRPr="00C261AC">
              <w:rPr>
                <w:rFonts w:ascii="Calibri" w:hAnsi="Calibri"/>
                <w:sz w:val="14"/>
              </w:rPr>
              <w:br/>
              <w:t xml:space="preserve">Often   (4) </w:t>
            </w:r>
            <w:r w:rsidRPr="00C261AC">
              <w:rPr>
                <w:rFonts w:ascii="Calibri" w:hAnsi="Calibri"/>
                <w:sz w:val="14"/>
              </w:rPr>
              <w:br/>
              <w:t xml:space="preserve">Almost Always  (5) </w:t>
            </w:r>
            <w:r w:rsidRPr="00C261AC">
              <w:rPr>
                <w:rFonts w:ascii="Calibri" w:hAnsi="Calibri"/>
                <w:sz w:val="14"/>
              </w:rPr>
              <w:br/>
            </w:r>
            <w:proofErr w:type="gramStart"/>
            <w:r w:rsidRPr="00C261AC">
              <w:rPr>
                <w:rFonts w:ascii="Calibri" w:hAnsi="Calibri"/>
                <w:sz w:val="14"/>
              </w:rPr>
              <w:t>Don’t</w:t>
            </w:r>
            <w:proofErr w:type="gramEnd"/>
            <w:r w:rsidRPr="00C261AC">
              <w:rPr>
                <w:rFonts w:ascii="Calibri" w:hAnsi="Calibri"/>
                <w:sz w:val="14"/>
              </w:rPr>
              <w:t xml:space="preserve"> know </w:t>
            </w:r>
          </w:p>
        </w:tc>
        <w:tc>
          <w:tcPr>
            <w:tcW w:w="681" w:type="dxa"/>
            <w:tcBorders>
              <w:top w:val="nil"/>
              <w:left w:val="nil"/>
              <w:bottom w:val="single" w:sz="4" w:space="0" w:color="auto"/>
              <w:right w:val="single" w:sz="4" w:space="0" w:color="auto"/>
            </w:tcBorders>
            <w:noWrap/>
            <w:vAlign w:val="center"/>
            <w:hideMark/>
          </w:tcPr>
          <w:p w14:paraId="08AFDA3C"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5D53F567"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78FA66CD"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584" w:type="dxa"/>
            <w:tcBorders>
              <w:top w:val="nil"/>
              <w:left w:val="nil"/>
              <w:bottom w:val="single" w:sz="4" w:space="0" w:color="auto"/>
              <w:right w:val="single" w:sz="4" w:space="0" w:color="auto"/>
            </w:tcBorders>
            <w:noWrap/>
            <w:vAlign w:val="center"/>
            <w:hideMark/>
          </w:tcPr>
          <w:p w14:paraId="3946C660"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584" w:type="dxa"/>
            <w:tcBorders>
              <w:top w:val="nil"/>
              <w:left w:val="nil"/>
              <w:bottom w:val="single" w:sz="4" w:space="0" w:color="auto"/>
              <w:right w:val="single" w:sz="4" w:space="0" w:color="auto"/>
            </w:tcBorders>
            <w:noWrap/>
            <w:vAlign w:val="center"/>
            <w:hideMark/>
          </w:tcPr>
          <w:p w14:paraId="6B352D1C"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33%</w:t>
            </w:r>
          </w:p>
        </w:tc>
        <w:tc>
          <w:tcPr>
            <w:tcW w:w="487" w:type="dxa"/>
            <w:tcBorders>
              <w:top w:val="nil"/>
              <w:left w:val="nil"/>
              <w:bottom w:val="single" w:sz="4" w:space="0" w:color="auto"/>
              <w:right w:val="single" w:sz="4" w:space="0" w:color="auto"/>
            </w:tcBorders>
            <w:shd w:val="clear" w:color="auto" w:fill="757171"/>
            <w:noWrap/>
            <w:vAlign w:val="center"/>
            <w:hideMark/>
          </w:tcPr>
          <w:p w14:paraId="72107C03"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D726E35"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561" w:type="dxa"/>
            <w:tcBorders>
              <w:top w:val="nil"/>
              <w:left w:val="nil"/>
              <w:bottom w:val="single" w:sz="4" w:space="0" w:color="auto"/>
              <w:right w:val="single" w:sz="4" w:space="0" w:color="auto"/>
            </w:tcBorders>
            <w:noWrap/>
            <w:vAlign w:val="center"/>
            <w:hideMark/>
          </w:tcPr>
          <w:p w14:paraId="29FACF7B" w14:textId="77777777" w:rsidR="009737E7" w:rsidRPr="00C261AC" w:rsidRDefault="009737E7" w:rsidP="00E9051C">
            <w:pPr>
              <w:spacing w:after="0" w:line="240" w:lineRule="auto"/>
              <w:jc w:val="center"/>
              <w:rPr>
                <w:rFonts w:ascii="Calibri" w:hAnsi="Calibri"/>
                <w:sz w:val="16"/>
              </w:rPr>
            </w:pPr>
            <w:r>
              <w:rPr>
                <w:rFonts w:ascii="Calibri" w:hAnsi="Calibri" w:cs="Calibri"/>
                <w:sz w:val="14"/>
                <w:szCs w:val="14"/>
              </w:rPr>
              <w:t>0%</w:t>
            </w:r>
          </w:p>
        </w:tc>
      </w:tr>
      <w:tr w:rsidR="009737E7" w:rsidRPr="00C261AC" w14:paraId="33146C53" w14:textId="77777777" w:rsidTr="00E9051C">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29FF2B99" w14:textId="77777777" w:rsidR="009737E7" w:rsidRPr="00C261AC" w:rsidRDefault="009737E7" w:rsidP="00E9051C">
            <w:pPr>
              <w:spacing w:after="0" w:line="240" w:lineRule="auto"/>
              <w:jc w:val="center"/>
              <w:rPr>
                <w:rFonts w:ascii="Calibri" w:hAnsi="Calibri"/>
                <w:sz w:val="14"/>
              </w:rPr>
            </w:pPr>
            <w:r w:rsidRPr="00C261AC">
              <w:rPr>
                <w:rFonts w:ascii="Calibri" w:hAnsi="Calibri"/>
                <w:sz w:val="14"/>
              </w:rPr>
              <w:t>33</w:t>
            </w:r>
          </w:p>
        </w:tc>
        <w:tc>
          <w:tcPr>
            <w:tcW w:w="3231" w:type="dxa"/>
            <w:tcBorders>
              <w:top w:val="nil"/>
              <w:left w:val="nil"/>
              <w:bottom w:val="single" w:sz="4" w:space="0" w:color="auto"/>
              <w:right w:val="single" w:sz="4" w:space="0" w:color="auto"/>
            </w:tcBorders>
            <w:shd w:val="clear" w:color="auto" w:fill="auto"/>
            <w:vAlign w:val="center"/>
            <w:hideMark/>
          </w:tcPr>
          <w:p w14:paraId="3D3851E4" w14:textId="77777777" w:rsidR="009737E7" w:rsidRPr="00C261AC" w:rsidRDefault="009737E7" w:rsidP="00E9051C">
            <w:pPr>
              <w:spacing w:after="0" w:line="240" w:lineRule="auto"/>
              <w:rPr>
                <w:rFonts w:ascii="Calibri" w:hAnsi="Calibri"/>
                <w:sz w:val="14"/>
              </w:rPr>
            </w:pPr>
            <w:r w:rsidRPr="00C261AC">
              <w:rPr>
                <w:rFonts w:ascii="Calibri" w:hAnsi="Calibri"/>
                <w:sz w:val="14"/>
              </w:rPr>
              <w:t>To the best of your knowledge, how has the existence of Community Partners impacted your ability to provide high quality care, for your MassHealth members?</w:t>
            </w:r>
          </w:p>
        </w:tc>
        <w:tc>
          <w:tcPr>
            <w:tcW w:w="2411" w:type="dxa"/>
            <w:tcBorders>
              <w:top w:val="nil"/>
              <w:left w:val="nil"/>
              <w:bottom w:val="single" w:sz="4" w:space="0" w:color="auto"/>
              <w:right w:val="single" w:sz="4" w:space="0" w:color="auto"/>
            </w:tcBorders>
            <w:shd w:val="clear" w:color="auto" w:fill="auto"/>
            <w:vAlign w:val="center"/>
            <w:hideMark/>
          </w:tcPr>
          <w:p w14:paraId="34AA7258" w14:textId="77777777" w:rsidR="009737E7" w:rsidRPr="00C261AC" w:rsidRDefault="009737E7" w:rsidP="00E9051C">
            <w:pPr>
              <w:spacing w:after="0" w:line="240" w:lineRule="auto"/>
              <w:rPr>
                <w:rFonts w:ascii="Calibri" w:hAnsi="Calibri" w:cs="Calibri"/>
                <w:sz w:val="14"/>
                <w:szCs w:val="14"/>
              </w:rPr>
            </w:pPr>
            <w:r w:rsidRPr="00C261AC">
              <w:rPr>
                <w:rFonts w:ascii="Calibri" w:hAnsi="Calibri"/>
                <w:sz w:val="14"/>
              </w:rPr>
              <w:t xml:space="preserve">Has made it harder almost all of the time  (1) </w:t>
            </w:r>
            <w:r w:rsidRPr="00C261AC">
              <w:rPr>
                <w:rFonts w:ascii="Calibri" w:hAnsi="Calibri"/>
                <w:sz w:val="14"/>
              </w:rPr>
              <w:br/>
              <w:t xml:space="preserve">Has made it harder some of the time  (2) </w:t>
            </w:r>
            <w:r w:rsidRPr="00C261AC">
              <w:rPr>
                <w:rFonts w:ascii="Calibri" w:hAnsi="Calibri"/>
                <w:sz w:val="14"/>
              </w:rPr>
              <w:br/>
              <w:t xml:space="preserve">Has made little or no change   (3) </w:t>
            </w:r>
            <w:r w:rsidRPr="00C261AC">
              <w:rPr>
                <w:rFonts w:ascii="Calibri" w:hAnsi="Calibri"/>
                <w:sz w:val="14"/>
              </w:rPr>
              <w:br/>
              <w:t xml:space="preserve">Has made it easier some of the time  (4) </w:t>
            </w:r>
            <w:r w:rsidRPr="00C261AC">
              <w:rPr>
                <w:rFonts w:ascii="Calibri" w:hAnsi="Calibri"/>
                <w:sz w:val="14"/>
              </w:rPr>
              <w:br/>
              <w:t xml:space="preserve">Has made it easier almost all of the time  (5) </w:t>
            </w:r>
            <w:r w:rsidRPr="00C261AC">
              <w:rPr>
                <w:rFonts w:ascii="Calibri" w:hAnsi="Calibri"/>
                <w:sz w:val="14"/>
              </w:rPr>
              <w:br/>
            </w:r>
            <w:proofErr w:type="gramStart"/>
            <w:r w:rsidRPr="00C261AC">
              <w:rPr>
                <w:rFonts w:ascii="Calibri" w:hAnsi="Calibri"/>
                <w:sz w:val="14"/>
              </w:rPr>
              <w:t>Don’t</w:t>
            </w:r>
            <w:proofErr w:type="gramEnd"/>
            <w:r w:rsidRPr="00C261AC">
              <w:rPr>
                <w:rFonts w:ascii="Calibri" w:hAnsi="Calibri"/>
                <w:sz w:val="14"/>
              </w:rPr>
              <w:t xml:space="preserve"> know </w:t>
            </w:r>
          </w:p>
          <w:p w14:paraId="09F15DA2" w14:textId="77777777" w:rsidR="009737E7" w:rsidRPr="00C261AC" w:rsidRDefault="009737E7" w:rsidP="00E9051C">
            <w:pPr>
              <w:spacing w:after="0" w:line="240" w:lineRule="auto"/>
              <w:rPr>
                <w:rFonts w:ascii="Calibri" w:hAnsi="Calibri"/>
                <w:sz w:val="14"/>
              </w:rPr>
            </w:pPr>
          </w:p>
        </w:tc>
        <w:tc>
          <w:tcPr>
            <w:tcW w:w="681" w:type="dxa"/>
            <w:tcBorders>
              <w:top w:val="nil"/>
              <w:left w:val="nil"/>
              <w:bottom w:val="single" w:sz="4" w:space="0" w:color="auto"/>
              <w:right w:val="single" w:sz="4" w:space="0" w:color="auto"/>
            </w:tcBorders>
            <w:noWrap/>
            <w:vAlign w:val="center"/>
            <w:hideMark/>
          </w:tcPr>
          <w:p w14:paraId="0BA1C428"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57EEDDC4"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01BE7AA1"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17%</w:t>
            </w:r>
          </w:p>
        </w:tc>
        <w:tc>
          <w:tcPr>
            <w:tcW w:w="584" w:type="dxa"/>
            <w:tcBorders>
              <w:top w:val="nil"/>
              <w:left w:val="nil"/>
              <w:bottom w:val="single" w:sz="4" w:space="0" w:color="auto"/>
              <w:right w:val="single" w:sz="4" w:space="0" w:color="auto"/>
            </w:tcBorders>
            <w:noWrap/>
            <w:vAlign w:val="center"/>
            <w:hideMark/>
          </w:tcPr>
          <w:p w14:paraId="03731E7A"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noWrap/>
            <w:vAlign w:val="center"/>
            <w:hideMark/>
          </w:tcPr>
          <w:p w14:paraId="7264D356" w14:textId="77777777" w:rsidR="009737E7" w:rsidRPr="00C261AC" w:rsidRDefault="009737E7" w:rsidP="00E9051C">
            <w:pPr>
              <w:spacing w:after="0" w:line="240" w:lineRule="auto"/>
              <w:jc w:val="center"/>
              <w:rPr>
                <w:rFonts w:ascii="Calibri" w:hAnsi="Calibri"/>
                <w:sz w:val="16"/>
              </w:rPr>
            </w:pPr>
            <w:r>
              <w:rPr>
                <w:rFonts w:ascii="Calibri" w:hAnsi="Calibri" w:cs="Calibri"/>
                <w:color w:val="000000"/>
                <w:sz w:val="14"/>
                <w:szCs w:val="14"/>
              </w:rPr>
              <w:t>17%</w:t>
            </w:r>
          </w:p>
        </w:tc>
        <w:tc>
          <w:tcPr>
            <w:tcW w:w="487" w:type="dxa"/>
            <w:tcBorders>
              <w:top w:val="nil"/>
              <w:left w:val="nil"/>
              <w:bottom w:val="single" w:sz="4" w:space="0" w:color="auto"/>
              <w:right w:val="single" w:sz="4" w:space="0" w:color="auto"/>
            </w:tcBorders>
            <w:shd w:val="clear" w:color="auto" w:fill="757171"/>
            <w:noWrap/>
            <w:vAlign w:val="center"/>
            <w:hideMark/>
          </w:tcPr>
          <w:p w14:paraId="210C70BD"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456" w:type="dxa"/>
            <w:tcBorders>
              <w:top w:val="nil"/>
              <w:left w:val="nil"/>
              <w:bottom w:val="single" w:sz="4" w:space="0" w:color="auto"/>
              <w:right w:val="single" w:sz="4" w:space="0" w:color="auto"/>
            </w:tcBorders>
            <w:shd w:val="clear" w:color="auto" w:fill="757171"/>
            <w:noWrap/>
            <w:vAlign w:val="center"/>
            <w:hideMark/>
          </w:tcPr>
          <w:p w14:paraId="754DB994" w14:textId="77777777" w:rsidR="009737E7" w:rsidRPr="00C261AC" w:rsidRDefault="009737E7" w:rsidP="00E9051C">
            <w:pPr>
              <w:spacing w:after="0" w:line="240" w:lineRule="auto"/>
              <w:jc w:val="center"/>
              <w:rPr>
                <w:rFonts w:ascii="Calibri" w:hAnsi="Calibri"/>
                <w:sz w:val="16"/>
              </w:rPr>
            </w:pPr>
            <w:r w:rsidRPr="005715CF">
              <w:rPr>
                <w:rFonts w:cs="Arial"/>
                <w:sz w:val="14"/>
                <w:szCs w:val="14"/>
              </w:rPr>
              <w:t>N/A</w:t>
            </w:r>
          </w:p>
        </w:tc>
        <w:tc>
          <w:tcPr>
            <w:tcW w:w="561" w:type="dxa"/>
            <w:tcBorders>
              <w:top w:val="nil"/>
              <w:left w:val="nil"/>
              <w:bottom w:val="single" w:sz="4" w:space="0" w:color="auto"/>
              <w:right w:val="single" w:sz="4" w:space="0" w:color="auto"/>
            </w:tcBorders>
            <w:noWrap/>
            <w:vAlign w:val="center"/>
            <w:hideMark/>
          </w:tcPr>
          <w:p w14:paraId="41D56870" w14:textId="77777777" w:rsidR="009737E7" w:rsidRPr="00C261AC" w:rsidRDefault="009737E7" w:rsidP="00E9051C">
            <w:pPr>
              <w:spacing w:after="0" w:line="240" w:lineRule="auto"/>
              <w:jc w:val="center"/>
              <w:rPr>
                <w:rFonts w:ascii="Calibri" w:hAnsi="Calibri"/>
                <w:sz w:val="16"/>
              </w:rPr>
            </w:pPr>
            <w:r>
              <w:rPr>
                <w:rFonts w:ascii="Calibri" w:hAnsi="Calibri" w:cs="Calibri"/>
                <w:sz w:val="14"/>
                <w:szCs w:val="14"/>
              </w:rPr>
              <w:t>17%</w:t>
            </w:r>
          </w:p>
        </w:tc>
      </w:tr>
    </w:tbl>
    <w:p w14:paraId="28D7F5B6" w14:textId="77777777" w:rsidR="006B0F19" w:rsidRDefault="006B0F19" w:rsidP="006B0F19">
      <w:bookmarkStart w:id="135" w:name="_Toc39046896"/>
      <w:bookmarkStart w:id="136" w:name="_Toc39068526"/>
      <w:bookmarkStart w:id="137" w:name="_Toc47438306"/>
    </w:p>
    <w:p w14:paraId="1E04E009" w14:textId="77777777" w:rsidR="006B0F19" w:rsidRDefault="006B0F19" w:rsidP="007273E1"/>
    <w:p w14:paraId="43F8509C" w14:textId="77777777" w:rsidR="007273E1" w:rsidRDefault="007273E1">
      <w:pPr>
        <w:spacing w:after="0" w:line="240" w:lineRule="auto"/>
        <w:rPr>
          <w:rFonts w:asciiTheme="majorHAnsi" w:eastAsia="SimSun" w:hAnsiTheme="majorHAnsi" w:cstheme="majorHAnsi"/>
          <w:b/>
          <w:bCs/>
          <w:caps/>
          <w:spacing w:val="6"/>
          <w:sz w:val="24"/>
          <w:szCs w:val="24"/>
        </w:rPr>
      </w:pPr>
      <w:r>
        <w:br w:type="page"/>
      </w:r>
    </w:p>
    <w:p w14:paraId="318C8B9D" w14:textId="59E1BC0E" w:rsidR="009737E7" w:rsidRPr="00E97432" w:rsidRDefault="009737E7" w:rsidP="006B0F19">
      <w:pPr>
        <w:pStyle w:val="Heading2"/>
        <w:jc w:val="center"/>
        <w:rPr>
          <w:rFonts w:cs="Times New Roman"/>
        </w:rPr>
      </w:pPr>
      <w:bookmarkStart w:id="138" w:name="_Toc57728269"/>
      <w:r w:rsidRPr="00E97432">
        <w:rPr>
          <w:color w:val="auto"/>
        </w:rPr>
        <w:lastRenderedPageBreak/>
        <w:t>Focus Area: Workforce</w:t>
      </w:r>
      <w:bookmarkEnd w:id="135"/>
      <w:r w:rsidRPr="00E97432">
        <w:rPr>
          <w:color w:val="auto"/>
        </w:rPr>
        <w:t xml:space="preserve"> Development</w:t>
      </w:r>
      <w:bookmarkEnd w:id="136"/>
      <w:bookmarkEnd w:id="137"/>
      <w:bookmarkEnd w:id="138"/>
    </w:p>
    <w:tbl>
      <w:tblPr>
        <w:tblpPr w:leftFromText="180" w:rightFromText="180" w:vertAnchor="text" w:horzAnchor="margin" w:tblpX="-730" w:tblpY="308"/>
        <w:tblW w:w="10802" w:type="dxa"/>
        <w:tblLook w:val="04A0" w:firstRow="1" w:lastRow="0" w:firstColumn="1" w:lastColumn="0" w:noHBand="0" w:noVBand="1"/>
      </w:tblPr>
      <w:tblGrid>
        <w:gridCol w:w="535"/>
        <w:gridCol w:w="2819"/>
        <w:gridCol w:w="3244"/>
        <w:gridCol w:w="554"/>
        <w:gridCol w:w="554"/>
        <w:gridCol w:w="554"/>
        <w:gridCol w:w="554"/>
        <w:gridCol w:w="554"/>
        <w:gridCol w:w="443"/>
        <w:gridCol w:w="443"/>
        <w:gridCol w:w="548"/>
      </w:tblGrid>
      <w:tr w:rsidR="009737E7" w:rsidRPr="00C261AC" w14:paraId="32D60151" w14:textId="77777777" w:rsidTr="00E9051C">
        <w:trPr>
          <w:trHeight w:val="263"/>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7D4C93E" w14:textId="77777777" w:rsidR="009737E7" w:rsidRPr="00C261AC" w:rsidRDefault="009737E7" w:rsidP="00E9051C">
            <w:pPr>
              <w:spacing w:after="0" w:line="240" w:lineRule="auto"/>
              <w:jc w:val="center"/>
              <w:rPr>
                <w:rFonts w:ascii="Calibri" w:hAnsi="Calibri" w:cs="Calibri"/>
                <w:b/>
                <w:bCs/>
                <w:sz w:val="14"/>
                <w:szCs w:val="14"/>
              </w:rPr>
            </w:pPr>
            <w:r w:rsidRPr="00C261AC">
              <w:rPr>
                <w:rFonts w:ascii="Calibri" w:hAnsi="Calibri" w:cs="Calibri"/>
                <w:b/>
                <w:bCs/>
                <w:sz w:val="14"/>
                <w:szCs w:val="14"/>
              </w:rPr>
              <w:t>Q#</w:t>
            </w:r>
          </w:p>
        </w:tc>
        <w:tc>
          <w:tcPr>
            <w:tcW w:w="2819" w:type="dxa"/>
            <w:tcBorders>
              <w:top w:val="single" w:sz="4" w:space="0" w:color="auto"/>
              <w:left w:val="nil"/>
              <w:bottom w:val="single" w:sz="4" w:space="0" w:color="auto"/>
              <w:right w:val="single" w:sz="4" w:space="0" w:color="auto"/>
            </w:tcBorders>
            <w:shd w:val="clear" w:color="000000" w:fill="D9D9D9"/>
            <w:noWrap/>
            <w:vAlign w:val="center"/>
            <w:hideMark/>
          </w:tcPr>
          <w:p w14:paraId="39394D1B" w14:textId="77777777" w:rsidR="009737E7" w:rsidRPr="00C261AC" w:rsidRDefault="009737E7" w:rsidP="00E9051C">
            <w:pPr>
              <w:spacing w:after="0" w:line="240" w:lineRule="auto"/>
              <w:jc w:val="center"/>
              <w:rPr>
                <w:rFonts w:ascii="Calibri" w:hAnsi="Calibri" w:cs="Calibri"/>
                <w:b/>
                <w:bCs/>
                <w:sz w:val="14"/>
                <w:szCs w:val="14"/>
              </w:rPr>
            </w:pPr>
            <w:r w:rsidRPr="00C261AC">
              <w:rPr>
                <w:rFonts w:ascii="Calibri" w:hAnsi="Calibri" w:cs="Calibri"/>
                <w:b/>
                <w:bCs/>
                <w:sz w:val="14"/>
                <w:szCs w:val="14"/>
              </w:rPr>
              <w:t>Question</w:t>
            </w:r>
          </w:p>
        </w:tc>
        <w:tc>
          <w:tcPr>
            <w:tcW w:w="3244" w:type="dxa"/>
            <w:tcBorders>
              <w:top w:val="single" w:sz="4" w:space="0" w:color="auto"/>
              <w:left w:val="nil"/>
              <w:bottom w:val="single" w:sz="4" w:space="0" w:color="auto"/>
              <w:right w:val="single" w:sz="4" w:space="0" w:color="auto"/>
            </w:tcBorders>
            <w:shd w:val="clear" w:color="000000" w:fill="D9D9D9"/>
            <w:noWrap/>
            <w:vAlign w:val="center"/>
            <w:hideMark/>
          </w:tcPr>
          <w:p w14:paraId="664FC8C4" w14:textId="77777777" w:rsidR="009737E7" w:rsidRPr="00C261AC" w:rsidRDefault="009737E7" w:rsidP="00E9051C">
            <w:pPr>
              <w:spacing w:after="0" w:line="240" w:lineRule="auto"/>
              <w:jc w:val="center"/>
              <w:rPr>
                <w:rFonts w:ascii="Calibri" w:hAnsi="Calibri" w:cs="Calibr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554" w:type="dxa"/>
            <w:tcBorders>
              <w:top w:val="single" w:sz="4" w:space="0" w:color="auto"/>
              <w:left w:val="nil"/>
              <w:bottom w:val="single" w:sz="4" w:space="0" w:color="auto"/>
              <w:right w:val="single" w:sz="4" w:space="0" w:color="auto"/>
            </w:tcBorders>
            <w:shd w:val="clear" w:color="000000" w:fill="D9D9D9"/>
            <w:noWrap/>
            <w:vAlign w:val="center"/>
            <w:hideMark/>
          </w:tcPr>
          <w:p w14:paraId="1DD5FDBE" w14:textId="77777777" w:rsidR="009737E7" w:rsidRPr="00C261AC" w:rsidRDefault="009737E7" w:rsidP="00E9051C">
            <w:pPr>
              <w:spacing w:after="0" w:line="240" w:lineRule="auto"/>
              <w:jc w:val="center"/>
              <w:rPr>
                <w:rFonts w:ascii="Calibri" w:hAnsi="Calibri" w:cs="Calibri"/>
                <w:b/>
                <w:bCs/>
                <w:sz w:val="14"/>
                <w:szCs w:val="14"/>
              </w:rPr>
            </w:pPr>
            <w:r w:rsidRPr="00C261AC">
              <w:rPr>
                <w:rFonts w:ascii="Calibri" w:hAnsi="Calibri" w:cs="Calibri"/>
                <w:b/>
                <w:bCs/>
                <w:sz w:val="14"/>
                <w:szCs w:val="14"/>
              </w:rPr>
              <w:t>1</w:t>
            </w:r>
          </w:p>
        </w:tc>
        <w:tc>
          <w:tcPr>
            <w:tcW w:w="554" w:type="dxa"/>
            <w:tcBorders>
              <w:top w:val="single" w:sz="4" w:space="0" w:color="auto"/>
              <w:left w:val="nil"/>
              <w:bottom w:val="single" w:sz="4" w:space="0" w:color="auto"/>
              <w:right w:val="single" w:sz="4" w:space="0" w:color="auto"/>
            </w:tcBorders>
            <w:shd w:val="clear" w:color="000000" w:fill="D9D9D9"/>
            <w:noWrap/>
            <w:vAlign w:val="center"/>
            <w:hideMark/>
          </w:tcPr>
          <w:p w14:paraId="35742323" w14:textId="77777777" w:rsidR="009737E7" w:rsidRPr="00C261AC" w:rsidRDefault="009737E7" w:rsidP="00E9051C">
            <w:pPr>
              <w:spacing w:after="0" w:line="240" w:lineRule="auto"/>
              <w:jc w:val="center"/>
              <w:rPr>
                <w:rFonts w:ascii="Calibri" w:hAnsi="Calibri" w:cs="Calibri"/>
                <w:b/>
                <w:bCs/>
                <w:sz w:val="14"/>
                <w:szCs w:val="14"/>
              </w:rPr>
            </w:pPr>
            <w:r w:rsidRPr="00C261AC">
              <w:rPr>
                <w:rFonts w:ascii="Calibri" w:hAnsi="Calibri" w:cs="Calibri"/>
                <w:b/>
                <w:bCs/>
                <w:sz w:val="14"/>
                <w:szCs w:val="14"/>
              </w:rPr>
              <w:t>2</w:t>
            </w:r>
          </w:p>
        </w:tc>
        <w:tc>
          <w:tcPr>
            <w:tcW w:w="554" w:type="dxa"/>
            <w:tcBorders>
              <w:top w:val="single" w:sz="4" w:space="0" w:color="auto"/>
              <w:left w:val="nil"/>
              <w:bottom w:val="single" w:sz="4" w:space="0" w:color="auto"/>
              <w:right w:val="single" w:sz="4" w:space="0" w:color="auto"/>
            </w:tcBorders>
            <w:shd w:val="clear" w:color="000000" w:fill="D9D9D9"/>
            <w:noWrap/>
            <w:vAlign w:val="center"/>
            <w:hideMark/>
          </w:tcPr>
          <w:p w14:paraId="4374C9A2" w14:textId="77777777" w:rsidR="009737E7" w:rsidRPr="00C261AC" w:rsidRDefault="009737E7" w:rsidP="00E9051C">
            <w:pPr>
              <w:spacing w:after="0" w:line="240" w:lineRule="auto"/>
              <w:jc w:val="center"/>
              <w:rPr>
                <w:rFonts w:ascii="Calibri" w:hAnsi="Calibri" w:cs="Calibri"/>
                <w:b/>
                <w:bCs/>
                <w:sz w:val="14"/>
                <w:szCs w:val="14"/>
              </w:rPr>
            </w:pPr>
            <w:r w:rsidRPr="00C261AC">
              <w:rPr>
                <w:rFonts w:ascii="Calibri" w:hAnsi="Calibri" w:cs="Calibri"/>
                <w:b/>
                <w:bCs/>
                <w:sz w:val="14"/>
                <w:szCs w:val="14"/>
              </w:rPr>
              <w:t>3</w:t>
            </w:r>
          </w:p>
        </w:tc>
        <w:tc>
          <w:tcPr>
            <w:tcW w:w="554" w:type="dxa"/>
            <w:tcBorders>
              <w:top w:val="single" w:sz="4" w:space="0" w:color="auto"/>
              <w:left w:val="nil"/>
              <w:bottom w:val="single" w:sz="4" w:space="0" w:color="auto"/>
              <w:right w:val="single" w:sz="4" w:space="0" w:color="auto"/>
            </w:tcBorders>
            <w:shd w:val="clear" w:color="000000" w:fill="D9D9D9"/>
            <w:noWrap/>
            <w:vAlign w:val="center"/>
            <w:hideMark/>
          </w:tcPr>
          <w:p w14:paraId="72683679" w14:textId="77777777" w:rsidR="009737E7" w:rsidRPr="00C261AC" w:rsidRDefault="009737E7" w:rsidP="00E9051C">
            <w:pPr>
              <w:spacing w:after="0" w:line="240" w:lineRule="auto"/>
              <w:jc w:val="center"/>
              <w:rPr>
                <w:rFonts w:ascii="Calibri" w:hAnsi="Calibri" w:cs="Calibri"/>
                <w:b/>
                <w:bCs/>
                <w:sz w:val="14"/>
                <w:szCs w:val="14"/>
              </w:rPr>
            </w:pPr>
            <w:r w:rsidRPr="00C261AC">
              <w:rPr>
                <w:rFonts w:ascii="Calibri" w:hAnsi="Calibri" w:cs="Calibri"/>
                <w:b/>
                <w:bCs/>
                <w:sz w:val="14"/>
                <w:szCs w:val="14"/>
              </w:rPr>
              <w:t>4</w:t>
            </w:r>
          </w:p>
        </w:tc>
        <w:tc>
          <w:tcPr>
            <w:tcW w:w="554" w:type="dxa"/>
            <w:tcBorders>
              <w:top w:val="single" w:sz="4" w:space="0" w:color="auto"/>
              <w:left w:val="nil"/>
              <w:bottom w:val="single" w:sz="4" w:space="0" w:color="auto"/>
              <w:right w:val="single" w:sz="4" w:space="0" w:color="auto"/>
            </w:tcBorders>
            <w:shd w:val="clear" w:color="000000" w:fill="D9D9D9"/>
            <w:noWrap/>
            <w:vAlign w:val="center"/>
            <w:hideMark/>
          </w:tcPr>
          <w:p w14:paraId="22FEAC01" w14:textId="77777777" w:rsidR="009737E7" w:rsidRPr="00C261AC" w:rsidRDefault="009737E7" w:rsidP="00E9051C">
            <w:pPr>
              <w:spacing w:after="0" w:line="240" w:lineRule="auto"/>
              <w:jc w:val="center"/>
              <w:rPr>
                <w:rFonts w:ascii="Calibri" w:hAnsi="Calibri" w:cs="Calibri"/>
                <w:b/>
                <w:bCs/>
                <w:sz w:val="14"/>
                <w:szCs w:val="14"/>
              </w:rPr>
            </w:pPr>
            <w:r w:rsidRPr="00C261AC">
              <w:rPr>
                <w:rFonts w:ascii="Calibri" w:hAnsi="Calibri" w:cs="Calibri"/>
                <w:b/>
                <w:bCs/>
                <w:sz w:val="14"/>
                <w:szCs w:val="14"/>
              </w:rPr>
              <w:t>5</w:t>
            </w:r>
          </w:p>
        </w:tc>
        <w:tc>
          <w:tcPr>
            <w:tcW w:w="443" w:type="dxa"/>
            <w:tcBorders>
              <w:top w:val="single" w:sz="4" w:space="0" w:color="auto"/>
              <w:left w:val="nil"/>
              <w:bottom w:val="single" w:sz="4" w:space="0" w:color="auto"/>
              <w:right w:val="single" w:sz="4" w:space="0" w:color="auto"/>
            </w:tcBorders>
            <w:shd w:val="clear" w:color="000000" w:fill="D9D9D9"/>
            <w:noWrap/>
            <w:vAlign w:val="center"/>
            <w:hideMark/>
          </w:tcPr>
          <w:p w14:paraId="1F197982" w14:textId="77777777" w:rsidR="009737E7" w:rsidRPr="00C261AC" w:rsidRDefault="009737E7" w:rsidP="00E9051C">
            <w:pPr>
              <w:spacing w:after="0" w:line="240" w:lineRule="auto"/>
              <w:jc w:val="center"/>
              <w:rPr>
                <w:rFonts w:ascii="Calibri" w:hAnsi="Calibri" w:cs="Calibri"/>
                <w:b/>
                <w:bCs/>
                <w:sz w:val="14"/>
                <w:szCs w:val="14"/>
              </w:rPr>
            </w:pPr>
            <w:r w:rsidRPr="00C261AC">
              <w:rPr>
                <w:rFonts w:ascii="Calibri" w:hAnsi="Calibri" w:cs="Calibri"/>
                <w:b/>
                <w:bCs/>
                <w:sz w:val="14"/>
                <w:szCs w:val="14"/>
              </w:rPr>
              <w:t>6</w:t>
            </w:r>
          </w:p>
        </w:tc>
        <w:tc>
          <w:tcPr>
            <w:tcW w:w="443" w:type="dxa"/>
            <w:tcBorders>
              <w:top w:val="single" w:sz="4" w:space="0" w:color="auto"/>
              <w:left w:val="nil"/>
              <w:bottom w:val="single" w:sz="4" w:space="0" w:color="auto"/>
              <w:right w:val="single" w:sz="4" w:space="0" w:color="auto"/>
            </w:tcBorders>
            <w:shd w:val="clear" w:color="000000" w:fill="D9D9D9"/>
            <w:noWrap/>
            <w:vAlign w:val="center"/>
            <w:hideMark/>
          </w:tcPr>
          <w:p w14:paraId="2F572D38" w14:textId="77777777" w:rsidR="009737E7" w:rsidRPr="00C261AC" w:rsidRDefault="009737E7" w:rsidP="00E9051C">
            <w:pPr>
              <w:spacing w:after="0" w:line="240" w:lineRule="auto"/>
              <w:jc w:val="center"/>
              <w:rPr>
                <w:rFonts w:ascii="Calibri" w:hAnsi="Calibri" w:cs="Calibri"/>
                <w:b/>
                <w:bCs/>
                <w:sz w:val="14"/>
                <w:szCs w:val="14"/>
              </w:rPr>
            </w:pPr>
            <w:r w:rsidRPr="00C261AC">
              <w:rPr>
                <w:rFonts w:ascii="Calibri" w:hAnsi="Calibri" w:cs="Calibri"/>
                <w:b/>
                <w:bCs/>
                <w:sz w:val="14"/>
                <w:szCs w:val="14"/>
              </w:rPr>
              <w:t>7</w:t>
            </w:r>
          </w:p>
        </w:tc>
        <w:tc>
          <w:tcPr>
            <w:tcW w:w="548" w:type="dxa"/>
            <w:tcBorders>
              <w:top w:val="single" w:sz="4" w:space="0" w:color="auto"/>
              <w:left w:val="nil"/>
              <w:bottom w:val="single" w:sz="4" w:space="0" w:color="auto"/>
              <w:right w:val="single" w:sz="4" w:space="0" w:color="auto"/>
            </w:tcBorders>
            <w:shd w:val="clear" w:color="000000" w:fill="D9D9D9"/>
            <w:noWrap/>
            <w:vAlign w:val="center"/>
            <w:hideMark/>
          </w:tcPr>
          <w:p w14:paraId="3E6E91A3" w14:textId="77777777" w:rsidR="009737E7" w:rsidRPr="00C261AC" w:rsidRDefault="009737E7" w:rsidP="00E9051C">
            <w:pPr>
              <w:spacing w:after="0" w:line="240" w:lineRule="auto"/>
              <w:jc w:val="center"/>
              <w:rPr>
                <w:rFonts w:ascii="Calibri" w:hAnsi="Calibri" w:cs="Calibri"/>
                <w:b/>
                <w:bCs/>
                <w:sz w:val="14"/>
                <w:szCs w:val="14"/>
              </w:rPr>
            </w:pPr>
            <w:proofErr w:type="gramStart"/>
            <w:r w:rsidRPr="00C261AC">
              <w:rPr>
                <w:rFonts w:ascii="Calibri" w:hAnsi="Calibri" w:cs="Calibri"/>
                <w:b/>
                <w:bCs/>
                <w:sz w:val="14"/>
                <w:szCs w:val="14"/>
              </w:rPr>
              <w:t>Don’t</w:t>
            </w:r>
            <w:proofErr w:type="gramEnd"/>
            <w:r w:rsidRPr="00C261AC">
              <w:rPr>
                <w:rFonts w:ascii="Calibri" w:hAnsi="Calibri" w:cs="Calibri"/>
                <w:b/>
                <w:bCs/>
                <w:sz w:val="14"/>
                <w:szCs w:val="14"/>
              </w:rPr>
              <w:t xml:space="preserve"> Know</w:t>
            </w:r>
          </w:p>
        </w:tc>
      </w:tr>
      <w:tr w:rsidR="009737E7" w:rsidRPr="00C261AC" w14:paraId="62988C12" w14:textId="77777777" w:rsidTr="00E9051C">
        <w:trPr>
          <w:trHeight w:val="2429"/>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56FD57DE" w14:textId="77777777" w:rsidR="009737E7" w:rsidRPr="00C261AC" w:rsidRDefault="009737E7" w:rsidP="00E9051C">
            <w:pPr>
              <w:spacing w:after="0" w:line="240" w:lineRule="auto"/>
              <w:jc w:val="center"/>
              <w:rPr>
                <w:rFonts w:ascii="Calibri" w:hAnsi="Calibri" w:cs="Calibri"/>
                <w:sz w:val="14"/>
                <w:szCs w:val="14"/>
              </w:rPr>
            </w:pPr>
            <w:r w:rsidRPr="00C261AC">
              <w:rPr>
                <w:rFonts w:ascii="Calibri" w:hAnsi="Calibri" w:cs="Calibri"/>
                <w:sz w:val="14"/>
                <w:szCs w:val="14"/>
              </w:rPr>
              <w:t>27</w:t>
            </w:r>
          </w:p>
        </w:tc>
        <w:tc>
          <w:tcPr>
            <w:tcW w:w="2819" w:type="dxa"/>
            <w:tcBorders>
              <w:top w:val="nil"/>
              <w:left w:val="nil"/>
              <w:bottom w:val="single" w:sz="4" w:space="0" w:color="auto"/>
              <w:right w:val="single" w:sz="4" w:space="0" w:color="auto"/>
            </w:tcBorders>
            <w:shd w:val="clear" w:color="auto" w:fill="auto"/>
            <w:vAlign w:val="center"/>
            <w:hideMark/>
          </w:tcPr>
          <w:p w14:paraId="5020B883" w14:textId="77777777" w:rsidR="009737E7" w:rsidRPr="00C261AC" w:rsidRDefault="009737E7" w:rsidP="00E9051C">
            <w:pPr>
              <w:spacing w:after="0" w:line="240" w:lineRule="auto"/>
              <w:rPr>
                <w:rFonts w:ascii="Calibri" w:hAnsi="Calibri" w:cs="Calibri"/>
                <w:sz w:val="14"/>
                <w:szCs w:val="14"/>
              </w:rPr>
            </w:pPr>
            <w:r w:rsidRPr="00C261AC">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244" w:type="dxa"/>
            <w:tcBorders>
              <w:top w:val="nil"/>
              <w:left w:val="nil"/>
              <w:bottom w:val="single" w:sz="4" w:space="0" w:color="auto"/>
              <w:right w:val="single" w:sz="4" w:space="0" w:color="auto"/>
            </w:tcBorders>
            <w:shd w:val="clear" w:color="auto" w:fill="auto"/>
            <w:vAlign w:val="center"/>
            <w:hideMark/>
          </w:tcPr>
          <w:p w14:paraId="125363C4" w14:textId="547830CD" w:rsidR="009737E7" w:rsidRPr="00C261AC" w:rsidRDefault="009737E7" w:rsidP="00E9051C">
            <w:pPr>
              <w:spacing w:after="0" w:line="240" w:lineRule="auto"/>
              <w:rPr>
                <w:rFonts w:ascii="Calibri" w:hAnsi="Calibri" w:cs="Calibri"/>
                <w:sz w:val="14"/>
                <w:szCs w:val="14"/>
              </w:rPr>
            </w:pPr>
            <w:r w:rsidRPr="00C261AC">
              <w:rPr>
                <w:rFonts w:ascii="Calibri" w:hAnsi="Calibri" w:cs="Calibri"/>
                <w:sz w:val="14"/>
                <w:szCs w:val="14"/>
              </w:rPr>
              <w:t xml:space="preserve">(1) The MassHealth ACO has provided resources and/or assistance to help recruit providers and/or staff  </w:t>
            </w:r>
            <w:r w:rsidRPr="00C261AC">
              <w:rPr>
                <w:rFonts w:ascii="Calibri" w:hAnsi="Calibri" w:cs="Calibri"/>
                <w:sz w:val="14"/>
                <w:szCs w:val="14"/>
              </w:rPr>
              <w:br/>
              <w:t xml:space="preserve">(2) The MassHealth ACO has provided resources </w:t>
            </w:r>
            <w:r w:rsidRPr="00C261AC">
              <w:rPr>
                <w:rFonts w:ascii="Calibri" w:hAnsi="Calibri" w:cs="Calibri"/>
                <w:sz w:val="14"/>
                <w:szCs w:val="14"/>
              </w:rPr>
              <w:br/>
              <w:t xml:space="preserve">and/or assistance to help train providers and/or staff  </w:t>
            </w:r>
            <w:r w:rsidRPr="00C261AC">
              <w:rPr>
                <w:rFonts w:ascii="Calibri" w:hAnsi="Calibri" w:cs="Calibri"/>
                <w:sz w:val="14"/>
                <w:szCs w:val="14"/>
              </w:rPr>
              <w:br/>
              <w:t xml:space="preserve">(3) Providers and/or staff have taken part in trainings made available directly by MassHealth  </w:t>
            </w:r>
            <w:r w:rsidRPr="00C261AC">
              <w:rPr>
                <w:rFonts w:ascii="Calibri" w:hAnsi="Calibri" w:cs="Calibri"/>
                <w:sz w:val="14"/>
                <w:szCs w:val="14"/>
              </w:rPr>
              <w:br/>
              <w:t>(4) Providers and/or staff have received training focused on behavioral health and long-term services and supports</w:t>
            </w:r>
            <w:r w:rsidR="00AC61D4">
              <w:rPr>
                <w:rFonts w:ascii="Calibri" w:hAnsi="Calibri" w:cs="Calibri"/>
                <w:sz w:val="14"/>
                <w:szCs w:val="14"/>
              </w:rPr>
              <w:t xml:space="preserve">. </w:t>
            </w:r>
            <w:r w:rsidRPr="00C261AC">
              <w:rPr>
                <w:rFonts w:ascii="Calibri" w:hAnsi="Calibri" w:cs="Calibri"/>
                <w:sz w:val="14"/>
                <w:szCs w:val="14"/>
              </w:rPr>
              <w:br/>
              <w:t>(5) DSRIP Statewide Investments (e.g. Student Loan Repayment Program) have been provided to help in training and/or recruiting</w:t>
            </w:r>
            <w:r w:rsidR="00AC61D4">
              <w:rPr>
                <w:rFonts w:ascii="Calibri" w:hAnsi="Calibri" w:cs="Calibri"/>
                <w:sz w:val="14"/>
                <w:szCs w:val="14"/>
              </w:rPr>
              <w:t xml:space="preserve">. </w:t>
            </w:r>
          </w:p>
          <w:p w14:paraId="24271871" w14:textId="77777777" w:rsidR="009737E7" w:rsidRPr="00C261AC" w:rsidRDefault="009737E7" w:rsidP="00E9051C">
            <w:pPr>
              <w:spacing w:after="0" w:line="240" w:lineRule="auto"/>
              <w:rPr>
                <w:rFonts w:ascii="Calibri" w:hAnsi="Calibri" w:cs="Calibri"/>
                <w:sz w:val="14"/>
                <w:szCs w:val="14"/>
              </w:rPr>
            </w:pPr>
          </w:p>
        </w:tc>
        <w:tc>
          <w:tcPr>
            <w:tcW w:w="554" w:type="dxa"/>
            <w:tcBorders>
              <w:top w:val="nil"/>
              <w:left w:val="nil"/>
              <w:bottom w:val="single" w:sz="4" w:space="0" w:color="auto"/>
              <w:right w:val="single" w:sz="4" w:space="0" w:color="auto"/>
            </w:tcBorders>
            <w:noWrap/>
            <w:vAlign w:val="center"/>
            <w:hideMark/>
          </w:tcPr>
          <w:p w14:paraId="0AE17069" w14:textId="77777777" w:rsidR="009737E7" w:rsidRPr="00C261AC" w:rsidRDefault="009737E7" w:rsidP="00E9051C">
            <w:pPr>
              <w:spacing w:after="0" w:line="240" w:lineRule="auto"/>
              <w:jc w:val="center"/>
              <w:rPr>
                <w:rFonts w:ascii="Calibri" w:hAnsi="Calibri"/>
                <w:sz w:val="14"/>
              </w:rPr>
            </w:pPr>
            <w:r>
              <w:rPr>
                <w:rFonts w:ascii="Calibri" w:hAnsi="Calibri" w:cs="Calibri"/>
                <w:color w:val="000000"/>
                <w:sz w:val="14"/>
                <w:szCs w:val="14"/>
              </w:rPr>
              <w:t>44%</w:t>
            </w:r>
          </w:p>
        </w:tc>
        <w:tc>
          <w:tcPr>
            <w:tcW w:w="554" w:type="dxa"/>
            <w:tcBorders>
              <w:top w:val="nil"/>
              <w:left w:val="nil"/>
              <w:bottom w:val="single" w:sz="4" w:space="0" w:color="auto"/>
              <w:right w:val="single" w:sz="4" w:space="0" w:color="auto"/>
            </w:tcBorders>
            <w:noWrap/>
            <w:vAlign w:val="center"/>
            <w:hideMark/>
          </w:tcPr>
          <w:p w14:paraId="05A218F5" w14:textId="77777777" w:rsidR="009737E7" w:rsidRPr="00C261AC" w:rsidRDefault="009737E7" w:rsidP="00E9051C">
            <w:pPr>
              <w:spacing w:after="0" w:line="240" w:lineRule="auto"/>
              <w:jc w:val="center"/>
              <w:rPr>
                <w:rFonts w:ascii="Calibri" w:hAnsi="Calibri"/>
                <w:sz w:val="14"/>
              </w:rPr>
            </w:pPr>
            <w:r>
              <w:rPr>
                <w:rFonts w:ascii="Calibri" w:hAnsi="Calibri" w:cs="Calibri"/>
                <w:color w:val="000000"/>
                <w:sz w:val="14"/>
                <w:szCs w:val="14"/>
              </w:rPr>
              <w:t>78%</w:t>
            </w:r>
          </w:p>
        </w:tc>
        <w:tc>
          <w:tcPr>
            <w:tcW w:w="554" w:type="dxa"/>
            <w:tcBorders>
              <w:top w:val="nil"/>
              <w:left w:val="nil"/>
              <w:bottom w:val="single" w:sz="4" w:space="0" w:color="auto"/>
              <w:right w:val="single" w:sz="4" w:space="0" w:color="auto"/>
            </w:tcBorders>
            <w:noWrap/>
            <w:vAlign w:val="center"/>
            <w:hideMark/>
          </w:tcPr>
          <w:p w14:paraId="36A413F2" w14:textId="77777777" w:rsidR="009737E7" w:rsidRPr="00C261AC" w:rsidRDefault="009737E7" w:rsidP="00E9051C">
            <w:pPr>
              <w:spacing w:after="0" w:line="240" w:lineRule="auto"/>
              <w:jc w:val="center"/>
              <w:rPr>
                <w:rFonts w:ascii="Calibri" w:hAnsi="Calibri"/>
                <w:sz w:val="14"/>
              </w:rPr>
            </w:pPr>
            <w:r>
              <w:rPr>
                <w:rFonts w:ascii="Calibri" w:hAnsi="Calibri" w:cs="Calibri"/>
                <w:color w:val="000000"/>
                <w:sz w:val="14"/>
                <w:szCs w:val="14"/>
              </w:rPr>
              <w:t>44%</w:t>
            </w:r>
          </w:p>
        </w:tc>
        <w:tc>
          <w:tcPr>
            <w:tcW w:w="554" w:type="dxa"/>
            <w:tcBorders>
              <w:top w:val="nil"/>
              <w:left w:val="nil"/>
              <w:bottom w:val="single" w:sz="4" w:space="0" w:color="auto"/>
              <w:right w:val="single" w:sz="4" w:space="0" w:color="auto"/>
            </w:tcBorders>
            <w:noWrap/>
            <w:vAlign w:val="center"/>
            <w:hideMark/>
          </w:tcPr>
          <w:p w14:paraId="4F9DF372" w14:textId="77777777" w:rsidR="009737E7" w:rsidRPr="00C261AC" w:rsidRDefault="009737E7" w:rsidP="00E9051C">
            <w:pPr>
              <w:spacing w:after="0" w:line="240" w:lineRule="auto"/>
              <w:jc w:val="center"/>
              <w:rPr>
                <w:rFonts w:ascii="Calibri" w:hAnsi="Calibri"/>
                <w:sz w:val="14"/>
              </w:rPr>
            </w:pPr>
            <w:r>
              <w:rPr>
                <w:rFonts w:ascii="Calibri" w:hAnsi="Calibri" w:cs="Calibri"/>
                <w:color w:val="000000"/>
                <w:sz w:val="14"/>
                <w:szCs w:val="14"/>
              </w:rPr>
              <w:t>22%</w:t>
            </w:r>
          </w:p>
        </w:tc>
        <w:tc>
          <w:tcPr>
            <w:tcW w:w="554" w:type="dxa"/>
            <w:tcBorders>
              <w:top w:val="nil"/>
              <w:left w:val="nil"/>
              <w:bottom w:val="single" w:sz="4" w:space="0" w:color="auto"/>
              <w:right w:val="single" w:sz="4" w:space="0" w:color="auto"/>
            </w:tcBorders>
            <w:noWrap/>
            <w:vAlign w:val="center"/>
            <w:hideMark/>
          </w:tcPr>
          <w:p w14:paraId="79912FA8" w14:textId="77777777" w:rsidR="009737E7" w:rsidRPr="00C261AC" w:rsidRDefault="009737E7" w:rsidP="00E9051C">
            <w:pPr>
              <w:spacing w:after="0" w:line="240" w:lineRule="auto"/>
              <w:jc w:val="center"/>
              <w:rPr>
                <w:rFonts w:ascii="Calibri" w:hAnsi="Calibri"/>
                <w:sz w:val="14"/>
              </w:rPr>
            </w:pPr>
            <w:r>
              <w:rPr>
                <w:rFonts w:ascii="Calibri" w:hAnsi="Calibri" w:cs="Calibri"/>
                <w:color w:val="000000"/>
                <w:sz w:val="14"/>
                <w:szCs w:val="14"/>
              </w:rPr>
              <w:t>11%</w:t>
            </w:r>
          </w:p>
        </w:tc>
        <w:tc>
          <w:tcPr>
            <w:tcW w:w="443" w:type="dxa"/>
            <w:tcBorders>
              <w:top w:val="nil"/>
              <w:left w:val="nil"/>
              <w:bottom w:val="single" w:sz="4" w:space="0" w:color="auto"/>
              <w:right w:val="single" w:sz="4" w:space="0" w:color="auto"/>
            </w:tcBorders>
            <w:shd w:val="clear" w:color="000000" w:fill="757171"/>
            <w:noWrap/>
            <w:vAlign w:val="center"/>
            <w:hideMark/>
          </w:tcPr>
          <w:p w14:paraId="51DE38AA" w14:textId="77777777" w:rsidR="009737E7" w:rsidRPr="00C261AC" w:rsidRDefault="009737E7" w:rsidP="00E9051C">
            <w:pPr>
              <w:spacing w:after="0" w:line="240" w:lineRule="auto"/>
              <w:jc w:val="center"/>
              <w:rPr>
                <w:rFonts w:ascii="Calibri" w:hAnsi="Calibri"/>
                <w:sz w:val="14"/>
              </w:rPr>
            </w:pPr>
            <w:r>
              <w:rPr>
                <w:rFonts w:asciiTheme="minorHAnsi" w:hAnsiTheme="minorHAnsi" w:cstheme="minorHAnsi"/>
                <w:sz w:val="14"/>
                <w:szCs w:val="14"/>
              </w:rPr>
              <w:t>NA</w:t>
            </w:r>
            <w:r w:rsidRPr="00C261AC">
              <w:rPr>
                <w:rFonts w:ascii="Calibri" w:hAnsi="Calibri"/>
                <w:sz w:val="14"/>
              </w:rPr>
              <w:t> </w:t>
            </w:r>
          </w:p>
        </w:tc>
        <w:tc>
          <w:tcPr>
            <w:tcW w:w="443" w:type="dxa"/>
            <w:tcBorders>
              <w:top w:val="nil"/>
              <w:left w:val="nil"/>
              <w:bottom w:val="single" w:sz="4" w:space="0" w:color="auto"/>
              <w:right w:val="single" w:sz="4" w:space="0" w:color="auto"/>
            </w:tcBorders>
            <w:shd w:val="clear" w:color="000000" w:fill="757171"/>
            <w:noWrap/>
            <w:vAlign w:val="center"/>
            <w:hideMark/>
          </w:tcPr>
          <w:p w14:paraId="5530BCAE" w14:textId="77777777" w:rsidR="009737E7" w:rsidRPr="00C261AC" w:rsidRDefault="009737E7" w:rsidP="00E9051C">
            <w:pPr>
              <w:spacing w:after="0" w:line="240" w:lineRule="auto"/>
              <w:jc w:val="center"/>
              <w:rPr>
                <w:rFonts w:ascii="Calibri" w:hAnsi="Calibri"/>
                <w:sz w:val="14"/>
              </w:rPr>
            </w:pPr>
            <w:r>
              <w:rPr>
                <w:rFonts w:asciiTheme="minorHAnsi" w:hAnsiTheme="minorHAnsi" w:cstheme="minorHAnsi"/>
                <w:sz w:val="14"/>
                <w:szCs w:val="14"/>
              </w:rPr>
              <w:t>NA</w:t>
            </w:r>
            <w:r w:rsidRPr="00C261AC">
              <w:rPr>
                <w:rFonts w:ascii="Calibri" w:hAnsi="Calibri"/>
                <w:sz w:val="14"/>
              </w:rPr>
              <w:t> </w:t>
            </w:r>
          </w:p>
        </w:tc>
        <w:tc>
          <w:tcPr>
            <w:tcW w:w="548" w:type="dxa"/>
            <w:tcBorders>
              <w:top w:val="nil"/>
              <w:left w:val="nil"/>
              <w:bottom w:val="single" w:sz="4" w:space="0" w:color="auto"/>
              <w:right w:val="single" w:sz="4" w:space="0" w:color="auto"/>
            </w:tcBorders>
            <w:shd w:val="clear" w:color="000000" w:fill="757171"/>
            <w:noWrap/>
            <w:vAlign w:val="center"/>
            <w:hideMark/>
          </w:tcPr>
          <w:p w14:paraId="49C340C4" w14:textId="77777777" w:rsidR="009737E7" w:rsidRPr="00C261AC" w:rsidRDefault="009737E7" w:rsidP="00E9051C">
            <w:pPr>
              <w:spacing w:after="0" w:line="240" w:lineRule="auto"/>
              <w:jc w:val="center"/>
              <w:rPr>
                <w:rFonts w:ascii="Calibri" w:hAnsi="Calibri"/>
                <w:sz w:val="14"/>
              </w:rPr>
            </w:pPr>
            <w:r>
              <w:rPr>
                <w:rFonts w:asciiTheme="minorHAnsi" w:hAnsiTheme="minorHAnsi" w:cstheme="minorHAnsi"/>
                <w:sz w:val="14"/>
                <w:szCs w:val="14"/>
              </w:rPr>
              <w:t>NA</w:t>
            </w:r>
            <w:r w:rsidRPr="00C261AC">
              <w:rPr>
                <w:rFonts w:ascii="Calibri" w:hAnsi="Calibri"/>
                <w:sz w:val="14"/>
              </w:rPr>
              <w:t> </w:t>
            </w:r>
          </w:p>
        </w:tc>
      </w:tr>
    </w:tbl>
    <w:p w14:paraId="11428BD3" w14:textId="77777777" w:rsidR="009737E7" w:rsidRPr="002D4613" w:rsidRDefault="009737E7" w:rsidP="009737E7">
      <w:pPr>
        <w:pStyle w:val="Heading2"/>
        <w:spacing w:after="160"/>
        <w:jc w:val="center"/>
        <w:rPr>
          <w:rFonts w:ascii="Arial" w:hAnsi="Arial" w:cs="Arial"/>
          <w:color w:val="auto"/>
        </w:rPr>
      </w:pPr>
      <w:bookmarkStart w:id="139" w:name="_Toc39046897"/>
      <w:bookmarkStart w:id="140" w:name="_Toc39068527"/>
      <w:bookmarkStart w:id="141" w:name="_Toc47438307"/>
      <w:bookmarkStart w:id="142" w:name="_Toc57728270"/>
      <w:r w:rsidRPr="002D4613">
        <w:rPr>
          <w:rFonts w:ascii="Arial" w:hAnsi="Arial" w:cs="Arial"/>
          <w:color w:val="auto"/>
        </w:rPr>
        <w:t xml:space="preserve">Focus Area: </w:t>
      </w:r>
      <w:bookmarkEnd w:id="139"/>
      <w:r w:rsidRPr="002D4613">
        <w:rPr>
          <w:rFonts w:ascii="Arial" w:hAnsi="Arial" w:cs="Arial"/>
          <w:color w:val="auto"/>
        </w:rPr>
        <w:t>Health Information Technology and Exchange</w:t>
      </w:r>
      <w:bookmarkEnd w:id="140"/>
      <w:bookmarkEnd w:id="141"/>
      <w:bookmarkEnd w:id="142"/>
    </w:p>
    <w:tbl>
      <w:tblPr>
        <w:tblW w:w="10800" w:type="dxa"/>
        <w:tblInd w:w="-725" w:type="dxa"/>
        <w:tblLayout w:type="fixed"/>
        <w:tblLook w:val="04A0" w:firstRow="1" w:lastRow="0" w:firstColumn="1" w:lastColumn="0" w:noHBand="0" w:noVBand="1"/>
      </w:tblPr>
      <w:tblGrid>
        <w:gridCol w:w="937"/>
        <w:gridCol w:w="2303"/>
        <w:gridCol w:w="2790"/>
        <w:gridCol w:w="630"/>
        <w:gridCol w:w="540"/>
        <w:gridCol w:w="540"/>
        <w:gridCol w:w="630"/>
        <w:gridCol w:w="540"/>
        <w:gridCol w:w="540"/>
        <w:gridCol w:w="540"/>
        <w:gridCol w:w="810"/>
      </w:tblGrid>
      <w:tr w:rsidR="00DE173E" w:rsidRPr="00C261AC" w14:paraId="2055509A" w14:textId="77777777" w:rsidTr="001E6FC9">
        <w:trPr>
          <w:trHeight w:val="190"/>
        </w:trPr>
        <w:tc>
          <w:tcPr>
            <w:tcW w:w="93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0FAC5BD"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303" w:type="dxa"/>
            <w:tcBorders>
              <w:top w:val="single" w:sz="4" w:space="0" w:color="auto"/>
              <w:left w:val="nil"/>
              <w:bottom w:val="single" w:sz="4" w:space="0" w:color="auto"/>
              <w:right w:val="single" w:sz="4" w:space="0" w:color="auto"/>
            </w:tcBorders>
            <w:shd w:val="clear" w:color="000000" w:fill="D9D9D9"/>
            <w:noWrap/>
            <w:vAlign w:val="center"/>
            <w:hideMark/>
          </w:tcPr>
          <w:p w14:paraId="6F80C451"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790" w:type="dxa"/>
            <w:tcBorders>
              <w:top w:val="single" w:sz="4" w:space="0" w:color="auto"/>
              <w:left w:val="nil"/>
              <w:bottom w:val="single" w:sz="4" w:space="0" w:color="auto"/>
              <w:right w:val="single" w:sz="4" w:space="0" w:color="auto"/>
            </w:tcBorders>
            <w:shd w:val="clear" w:color="000000" w:fill="D9D9D9"/>
            <w:vAlign w:val="center"/>
          </w:tcPr>
          <w:p w14:paraId="39F83D67" w14:textId="77777777" w:rsidR="009737E7" w:rsidRPr="00C261AC" w:rsidRDefault="009737E7" w:rsidP="00E9051C">
            <w:pPr>
              <w:spacing w:after="0" w:line="240" w:lineRule="auto"/>
              <w:jc w:val="center"/>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6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3587A81"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7460516B"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2E207CAB"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630" w:type="dxa"/>
            <w:tcBorders>
              <w:top w:val="single" w:sz="4" w:space="0" w:color="auto"/>
              <w:left w:val="nil"/>
              <w:bottom w:val="single" w:sz="4" w:space="0" w:color="auto"/>
              <w:right w:val="single" w:sz="4" w:space="0" w:color="auto"/>
            </w:tcBorders>
            <w:shd w:val="clear" w:color="000000" w:fill="D9D9D9"/>
            <w:noWrap/>
            <w:vAlign w:val="center"/>
            <w:hideMark/>
          </w:tcPr>
          <w:p w14:paraId="2F5B7D45"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63E18F0A"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5F395DB4"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36CCB1E3"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810" w:type="dxa"/>
            <w:tcBorders>
              <w:top w:val="single" w:sz="4" w:space="0" w:color="auto"/>
              <w:left w:val="nil"/>
              <w:bottom w:val="single" w:sz="4" w:space="0" w:color="auto"/>
              <w:right w:val="single" w:sz="4" w:space="0" w:color="auto"/>
            </w:tcBorders>
            <w:shd w:val="clear" w:color="000000" w:fill="D9D9D9"/>
            <w:noWrap/>
            <w:vAlign w:val="center"/>
            <w:hideMark/>
          </w:tcPr>
          <w:p w14:paraId="65D10FBA" w14:textId="77777777" w:rsidR="009737E7" w:rsidRPr="00C261AC" w:rsidRDefault="009737E7" w:rsidP="00E9051C">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89178D" w:rsidRPr="00C261AC" w14:paraId="72835FEC" w14:textId="77777777" w:rsidTr="001E6FC9">
        <w:trPr>
          <w:trHeight w:val="629"/>
        </w:trPr>
        <w:tc>
          <w:tcPr>
            <w:tcW w:w="937" w:type="dxa"/>
            <w:tcBorders>
              <w:top w:val="nil"/>
              <w:left w:val="single" w:sz="4" w:space="0" w:color="auto"/>
              <w:bottom w:val="single" w:sz="4" w:space="0" w:color="auto"/>
              <w:right w:val="single" w:sz="4" w:space="0" w:color="auto"/>
            </w:tcBorders>
            <w:shd w:val="clear" w:color="auto" w:fill="auto"/>
            <w:noWrap/>
            <w:vAlign w:val="center"/>
            <w:hideMark/>
          </w:tcPr>
          <w:p w14:paraId="0401EB5B"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13</w:t>
            </w:r>
          </w:p>
        </w:tc>
        <w:tc>
          <w:tcPr>
            <w:tcW w:w="2303" w:type="dxa"/>
            <w:tcBorders>
              <w:top w:val="nil"/>
              <w:left w:val="nil"/>
              <w:bottom w:val="single" w:sz="4" w:space="0" w:color="auto"/>
              <w:right w:val="single" w:sz="4" w:space="0" w:color="auto"/>
            </w:tcBorders>
            <w:shd w:val="clear" w:color="auto" w:fill="auto"/>
            <w:vAlign w:val="center"/>
            <w:hideMark/>
          </w:tcPr>
          <w:p w14:paraId="58AEB981"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technologies are in use at your practice?  Select all that apply. </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tcPr>
          <w:p w14:paraId="420F7396"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(1) Electronic health record </w:t>
            </w:r>
            <w:r w:rsidRPr="00C261AC">
              <w:rPr>
                <w:rFonts w:asciiTheme="minorHAnsi" w:hAnsiTheme="minorHAnsi" w:cstheme="minorHAnsi"/>
                <w:sz w:val="14"/>
                <w:szCs w:val="14"/>
              </w:rPr>
              <w:br/>
              <w:t>(2) Care management platform</w:t>
            </w:r>
            <w:r w:rsidRPr="00C261AC">
              <w:rPr>
                <w:rFonts w:asciiTheme="minorHAnsi" w:hAnsiTheme="minorHAnsi" w:cstheme="minorHAnsi"/>
                <w:sz w:val="14"/>
                <w:szCs w:val="14"/>
              </w:rPr>
              <w:br/>
              <w:t>(3) Population health management platform</w:t>
            </w:r>
            <w:r w:rsidRPr="00C261AC">
              <w:rPr>
                <w:rFonts w:asciiTheme="minorHAnsi" w:hAnsiTheme="minorHAnsi" w:cstheme="minorHAnsi"/>
                <w:sz w:val="14"/>
                <w:szCs w:val="14"/>
              </w:rPr>
              <w:br/>
              <w:t>(4) Other technology</w:t>
            </w:r>
          </w:p>
        </w:tc>
        <w:tc>
          <w:tcPr>
            <w:tcW w:w="630" w:type="dxa"/>
            <w:tcBorders>
              <w:top w:val="nil"/>
              <w:left w:val="nil"/>
              <w:bottom w:val="single" w:sz="4" w:space="0" w:color="auto"/>
              <w:right w:val="single" w:sz="4" w:space="0" w:color="auto"/>
            </w:tcBorders>
            <w:noWrap/>
            <w:vAlign w:val="center"/>
            <w:hideMark/>
          </w:tcPr>
          <w:p w14:paraId="65D226A5"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100%</w:t>
            </w:r>
          </w:p>
        </w:tc>
        <w:tc>
          <w:tcPr>
            <w:tcW w:w="540" w:type="dxa"/>
            <w:tcBorders>
              <w:top w:val="nil"/>
              <w:left w:val="nil"/>
              <w:bottom w:val="single" w:sz="4" w:space="0" w:color="auto"/>
              <w:right w:val="single" w:sz="4" w:space="0" w:color="auto"/>
            </w:tcBorders>
            <w:noWrap/>
            <w:vAlign w:val="center"/>
            <w:hideMark/>
          </w:tcPr>
          <w:p w14:paraId="4A216A0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33%</w:t>
            </w:r>
          </w:p>
        </w:tc>
        <w:tc>
          <w:tcPr>
            <w:tcW w:w="540" w:type="dxa"/>
            <w:tcBorders>
              <w:top w:val="nil"/>
              <w:left w:val="nil"/>
              <w:bottom w:val="single" w:sz="4" w:space="0" w:color="auto"/>
              <w:right w:val="single" w:sz="4" w:space="0" w:color="auto"/>
            </w:tcBorders>
            <w:noWrap/>
            <w:vAlign w:val="center"/>
            <w:hideMark/>
          </w:tcPr>
          <w:p w14:paraId="7EED391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44%</w:t>
            </w:r>
          </w:p>
        </w:tc>
        <w:tc>
          <w:tcPr>
            <w:tcW w:w="630" w:type="dxa"/>
            <w:tcBorders>
              <w:top w:val="nil"/>
              <w:left w:val="nil"/>
              <w:bottom w:val="single" w:sz="4" w:space="0" w:color="auto"/>
              <w:right w:val="single" w:sz="4" w:space="0" w:color="auto"/>
            </w:tcBorders>
            <w:noWrap/>
            <w:vAlign w:val="center"/>
            <w:hideMark/>
          </w:tcPr>
          <w:p w14:paraId="6DB47AE0" w14:textId="77777777" w:rsidR="009737E7" w:rsidRPr="00A60A3B"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33%</w:t>
            </w:r>
          </w:p>
        </w:tc>
        <w:tc>
          <w:tcPr>
            <w:tcW w:w="540" w:type="dxa"/>
            <w:tcBorders>
              <w:top w:val="nil"/>
              <w:left w:val="nil"/>
              <w:bottom w:val="single" w:sz="4" w:space="0" w:color="auto"/>
              <w:right w:val="single" w:sz="4" w:space="0" w:color="auto"/>
            </w:tcBorders>
            <w:shd w:val="clear" w:color="auto" w:fill="757171"/>
            <w:noWrap/>
            <w:vAlign w:val="center"/>
            <w:hideMark/>
          </w:tcPr>
          <w:p w14:paraId="3FDADAE3" w14:textId="77777777" w:rsidR="009737E7" w:rsidRPr="00A60A3B" w:rsidRDefault="009737E7" w:rsidP="00E9051C">
            <w:pPr>
              <w:spacing w:after="0" w:line="240" w:lineRule="auto"/>
              <w:jc w:val="center"/>
              <w:rPr>
                <w:rFonts w:asciiTheme="minorHAnsi" w:hAnsiTheme="minorHAnsi" w:cstheme="minorHAnsi"/>
                <w:sz w:val="14"/>
                <w:szCs w:val="14"/>
              </w:rPr>
            </w:pPr>
            <w:r w:rsidRPr="00A678FA">
              <w:rPr>
                <w:rFonts w:cs="Arial"/>
                <w:sz w:val="14"/>
                <w:szCs w:val="14"/>
              </w:rPr>
              <w:t>N/A</w:t>
            </w:r>
          </w:p>
        </w:tc>
        <w:tc>
          <w:tcPr>
            <w:tcW w:w="540" w:type="dxa"/>
            <w:tcBorders>
              <w:top w:val="nil"/>
              <w:left w:val="nil"/>
              <w:bottom w:val="single" w:sz="4" w:space="0" w:color="auto"/>
              <w:right w:val="single" w:sz="4" w:space="0" w:color="auto"/>
            </w:tcBorders>
            <w:shd w:val="clear" w:color="auto" w:fill="757171"/>
            <w:noWrap/>
            <w:vAlign w:val="center"/>
            <w:hideMark/>
          </w:tcPr>
          <w:p w14:paraId="4A0C0584" w14:textId="77777777" w:rsidR="009737E7" w:rsidRPr="00C261AC" w:rsidRDefault="009737E7" w:rsidP="00E9051C">
            <w:pPr>
              <w:spacing w:after="0" w:line="240" w:lineRule="auto"/>
              <w:jc w:val="center"/>
              <w:rPr>
                <w:rFonts w:asciiTheme="minorHAnsi" w:hAnsiTheme="minorHAnsi" w:cstheme="minorHAnsi"/>
                <w:sz w:val="14"/>
                <w:szCs w:val="14"/>
              </w:rPr>
            </w:pPr>
            <w:r w:rsidRPr="00A678FA">
              <w:rPr>
                <w:rFonts w:cs="Arial"/>
                <w:sz w:val="14"/>
                <w:szCs w:val="14"/>
              </w:rPr>
              <w:t>N/A</w:t>
            </w:r>
          </w:p>
        </w:tc>
        <w:tc>
          <w:tcPr>
            <w:tcW w:w="540" w:type="dxa"/>
            <w:tcBorders>
              <w:top w:val="nil"/>
              <w:left w:val="nil"/>
              <w:bottom w:val="single" w:sz="4" w:space="0" w:color="auto"/>
              <w:right w:val="single" w:sz="4" w:space="0" w:color="auto"/>
            </w:tcBorders>
            <w:shd w:val="clear" w:color="auto" w:fill="757171"/>
            <w:noWrap/>
            <w:vAlign w:val="center"/>
            <w:hideMark/>
          </w:tcPr>
          <w:p w14:paraId="4A3C64A1" w14:textId="77777777" w:rsidR="009737E7" w:rsidRPr="00C261AC" w:rsidRDefault="009737E7" w:rsidP="00E9051C">
            <w:pPr>
              <w:spacing w:after="0" w:line="240" w:lineRule="auto"/>
              <w:jc w:val="center"/>
              <w:rPr>
                <w:rFonts w:asciiTheme="minorHAnsi" w:hAnsiTheme="minorHAnsi" w:cstheme="minorHAnsi"/>
                <w:sz w:val="14"/>
                <w:szCs w:val="14"/>
              </w:rPr>
            </w:pPr>
            <w:r w:rsidRPr="00A678FA">
              <w:rPr>
                <w:rFonts w:cs="Arial"/>
                <w:sz w:val="14"/>
                <w:szCs w:val="14"/>
              </w:rPr>
              <w:t>N/A</w:t>
            </w:r>
          </w:p>
        </w:tc>
        <w:tc>
          <w:tcPr>
            <w:tcW w:w="810" w:type="dxa"/>
            <w:tcBorders>
              <w:top w:val="nil"/>
              <w:left w:val="nil"/>
              <w:bottom w:val="single" w:sz="4" w:space="0" w:color="auto"/>
              <w:right w:val="single" w:sz="4" w:space="0" w:color="auto"/>
            </w:tcBorders>
            <w:shd w:val="clear" w:color="auto" w:fill="757171"/>
            <w:noWrap/>
            <w:vAlign w:val="center"/>
            <w:hideMark/>
          </w:tcPr>
          <w:p w14:paraId="09ED5FDD" w14:textId="77777777" w:rsidR="009737E7" w:rsidRPr="00C261AC" w:rsidRDefault="009737E7" w:rsidP="00E9051C">
            <w:pPr>
              <w:spacing w:after="0" w:line="240" w:lineRule="auto"/>
              <w:jc w:val="center"/>
              <w:rPr>
                <w:rFonts w:asciiTheme="minorHAnsi" w:hAnsiTheme="minorHAnsi" w:cstheme="minorHAnsi"/>
                <w:sz w:val="14"/>
                <w:szCs w:val="14"/>
              </w:rPr>
            </w:pPr>
            <w:r w:rsidRPr="00A678FA">
              <w:rPr>
                <w:rFonts w:cs="Arial"/>
                <w:sz w:val="14"/>
                <w:szCs w:val="14"/>
              </w:rPr>
              <w:t>N/A</w:t>
            </w:r>
          </w:p>
        </w:tc>
      </w:tr>
      <w:tr w:rsidR="0089178D" w:rsidRPr="00C261AC" w14:paraId="1DE24AD1" w14:textId="77777777" w:rsidTr="001E6FC9">
        <w:trPr>
          <w:trHeight w:val="950"/>
        </w:trPr>
        <w:tc>
          <w:tcPr>
            <w:tcW w:w="937" w:type="dxa"/>
            <w:tcBorders>
              <w:top w:val="nil"/>
              <w:left w:val="single" w:sz="4" w:space="0" w:color="auto"/>
              <w:bottom w:val="single" w:sz="4" w:space="0" w:color="auto"/>
              <w:right w:val="single" w:sz="4" w:space="0" w:color="auto"/>
            </w:tcBorders>
            <w:shd w:val="clear" w:color="auto" w:fill="auto"/>
            <w:noWrap/>
            <w:vAlign w:val="center"/>
            <w:hideMark/>
          </w:tcPr>
          <w:p w14:paraId="3503DB3E"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13_EHR</w:t>
            </w:r>
          </w:p>
        </w:tc>
        <w:tc>
          <w:tcPr>
            <w:tcW w:w="2303" w:type="dxa"/>
            <w:tcBorders>
              <w:top w:val="nil"/>
              <w:left w:val="nil"/>
              <w:bottom w:val="single" w:sz="4" w:space="0" w:color="auto"/>
              <w:right w:val="single" w:sz="4" w:space="0" w:color="auto"/>
            </w:tcBorders>
            <w:shd w:val="clear" w:color="auto" w:fill="auto"/>
            <w:vAlign w:val="center"/>
            <w:hideMark/>
          </w:tcPr>
          <w:p w14:paraId="6FFEB2C3"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w:t>
            </w:r>
            <w:r>
              <w:rPr>
                <w:rFonts w:asciiTheme="minorHAnsi" w:hAnsiTheme="minorHAnsi" w:cstheme="minorHAnsi"/>
                <w:sz w:val="14"/>
                <w:szCs w:val="14"/>
              </w:rPr>
              <w:t xml:space="preserve"> </w:t>
            </w:r>
            <w:r w:rsidRPr="00C261AC">
              <w:rPr>
                <w:rFonts w:asciiTheme="minorHAnsi" w:hAnsiTheme="minorHAnsi" w:cstheme="minorHAnsi"/>
                <w:sz w:val="14"/>
                <w:szCs w:val="14"/>
              </w:rPr>
              <w:t>Electronic Health Record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191CC97F"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 xml:space="preserve">Strongly disagree, Disagree, Neither agree nor disagree , Agree, Strongly agree  (1-5) I </w:t>
            </w:r>
            <w:proofErr w:type="gramStart"/>
            <w:r w:rsidRPr="00C261AC">
              <w:rPr>
                <w:rFonts w:asciiTheme="minorHAnsi" w:hAnsiTheme="minorHAnsi" w:cstheme="minorHAnsi"/>
                <w:i/>
                <w:iCs/>
                <w:sz w:val="14"/>
                <w:szCs w:val="14"/>
              </w:rPr>
              <w:t>Don’t</w:t>
            </w:r>
            <w:proofErr w:type="gramEnd"/>
            <w:r w:rsidRPr="00C261AC">
              <w:rPr>
                <w:rFonts w:asciiTheme="minorHAnsi" w:hAnsiTheme="minorHAnsi" w:cstheme="minorHAnsi"/>
                <w:i/>
                <w:iCs/>
                <w:sz w:val="14"/>
                <w:szCs w:val="14"/>
              </w:rPr>
              <w:t xml:space="preserve"> Know</w:t>
            </w:r>
          </w:p>
        </w:tc>
        <w:tc>
          <w:tcPr>
            <w:tcW w:w="630" w:type="dxa"/>
            <w:tcBorders>
              <w:top w:val="nil"/>
              <w:left w:val="nil"/>
              <w:bottom w:val="single" w:sz="4" w:space="0" w:color="auto"/>
              <w:right w:val="single" w:sz="4" w:space="0" w:color="auto"/>
            </w:tcBorders>
            <w:noWrap/>
            <w:vAlign w:val="center"/>
            <w:hideMark/>
          </w:tcPr>
          <w:p w14:paraId="006ABAE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1991A28A"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03154175"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630" w:type="dxa"/>
            <w:tcBorders>
              <w:top w:val="nil"/>
              <w:left w:val="nil"/>
              <w:bottom w:val="single" w:sz="4" w:space="0" w:color="auto"/>
              <w:right w:val="single" w:sz="4" w:space="0" w:color="auto"/>
            </w:tcBorders>
            <w:noWrap/>
            <w:vAlign w:val="center"/>
            <w:hideMark/>
          </w:tcPr>
          <w:p w14:paraId="617CE2C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40" w:type="dxa"/>
            <w:tcBorders>
              <w:top w:val="nil"/>
              <w:left w:val="nil"/>
              <w:bottom w:val="single" w:sz="4" w:space="0" w:color="auto"/>
              <w:right w:val="single" w:sz="4" w:space="0" w:color="auto"/>
            </w:tcBorders>
            <w:noWrap/>
            <w:vAlign w:val="center"/>
            <w:hideMark/>
          </w:tcPr>
          <w:p w14:paraId="0F1405F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40" w:type="dxa"/>
            <w:tcBorders>
              <w:top w:val="nil"/>
              <w:left w:val="nil"/>
              <w:bottom w:val="single" w:sz="4" w:space="0" w:color="auto"/>
              <w:right w:val="single" w:sz="4" w:space="0" w:color="auto"/>
            </w:tcBorders>
            <w:shd w:val="clear" w:color="auto" w:fill="757171"/>
            <w:noWrap/>
            <w:vAlign w:val="center"/>
            <w:hideMark/>
          </w:tcPr>
          <w:p w14:paraId="0E364AA6" w14:textId="77777777" w:rsidR="009737E7" w:rsidRPr="00C261AC" w:rsidRDefault="009737E7" w:rsidP="00E9051C">
            <w:pPr>
              <w:spacing w:after="0" w:line="240" w:lineRule="auto"/>
              <w:jc w:val="center"/>
              <w:rPr>
                <w:rFonts w:asciiTheme="minorHAnsi" w:hAnsiTheme="minorHAnsi" w:cstheme="minorHAnsi"/>
                <w:sz w:val="14"/>
                <w:szCs w:val="14"/>
              </w:rPr>
            </w:pPr>
            <w:r w:rsidRPr="00272375">
              <w:rPr>
                <w:rFonts w:cs="Arial"/>
                <w:sz w:val="14"/>
                <w:szCs w:val="14"/>
              </w:rPr>
              <w:t>N/A</w:t>
            </w:r>
          </w:p>
        </w:tc>
        <w:tc>
          <w:tcPr>
            <w:tcW w:w="540" w:type="dxa"/>
            <w:tcBorders>
              <w:top w:val="nil"/>
              <w:left w:val="nil"/>
              <w:bottom w:val="single" w:sz="4" w:space="0" w:color="auto"/>
              <w:right w:val="single" w:sz="4" w:space="0" w:color="auto"/>
            </w:tcBorders>
            <w:shd w:val="clear" w:color="auto" w:fill="757171"/>
            <w:noWrap/>
            <w:vAlign w:val="center"/>
            <w:hideMark/>
          </w:tcPr>
          <w:p w14:paraId="53DA7B53" w14:textId="77777777" w:rsidR="009737E7" w:rsidRPr="00C261AC" w:rsidRDefault="009737E7" w:rsidP="00E9051C">
            <w:pPr>
              <w:spacing w:after="0" w:line="240" w:lineRule="auto"/>
              <w:jc w:val="center"/>
              <w:rPr>
                <w:rFonts w:asciiTheme="minorHAnsi" w:hAnsiTheme="minorHAnsi" w:cstheme="minorHAnsi"/>
                <w:sz w:val="14"/>
                <w:szCs w:val="14"/>
              </w:rPr>
            </w:pPr>
            <w:r w:rsidRPr="00272375">
              <w:rPr>
                <w:rFonts w:cs="Arial"/>
                <w:sz w:val="14"/>
                <w:szCs w:val="14"/>
              </w:rPr>
              <w:t>N/A</w:t>
            </w:r>
          </w:p>
        </w:tc>
        <w:tc>
          <w:tcPr>
            <w:tcW w:w="810" w:type="dxa"/>
            <w:tcBorders>
              <w:top w:val="nil"/>
              <w:left w:val="nil"/>
              <w:bottom w:val="single" w:sz="4" w:space="0" w:color="auto"/>
              <w:right w:val="single" w:sz="4" w:space="0" w:color="auto"/>
            </w:tcBorders>
            <w:noWrap/>
            <w:vAlign w:val="center"/>
            <w:hideMark/>
          </w:tcPr>
          <w:p w14:paraId="7FBA01C1"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89178D" w:rsidRPr="00C261AC" w14:paraId="55CFEE49" w14:textId="77777777" w:rsidTr="001E6FC9">
        <w:trPr>
          <w:trHeight w:val="950"/>
        </w:trPr>
        <w:tc>
          <w:tcPr>
            <w:tcW w:w="937" w:type="dxa"/>
            <w:tcBorders>
              <w:top w:val="nil"/>
              <w:left w:val="single" w:sz="4" w:space="0" w:color="auto"/>
              <w:bottom w:val="single" w:sz="4" w:space="0" w:color="auto"/>
              <w:right w:val="single" w:sz="4" w:space="0" w:color="auto"/>
            </w:tcBorders>
            <w:shd w:val="clear" w:color="auto" w:fill="auto"/>
            <w:noWrap/>
            <w:vAlign w:val="center"/>
            <w:hideMark/>
          </w:tcPr>
          <w:p w14:paraId="0D5CF797"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13_CMP </w:t>
            </w:r>
          </w:p>
        </w:tc>
        <w:tc>
          <w:tcPr>
            <w:tcW w:w="2303" w:type="dxa"/>
            <w:tcBorders>
              <w:top w:val="nil"/>
              <w:left w:val="nil"/>
              <w:bottom w:val="single" w:sz="4" w:space="0" w:color="auto"/>
              <w:right w:val="single" w:sz="4" w:space="0" w:color="auto"/>
            </w:tcBorders>
            <w:shd w:val="clear" w:color="auto" w:fill="auto"/>
            <w:vAlign w:val="center"/>
            <w:hideMark/>
          </w:tcPr>
          <w:p w14:paraId="42931028"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 Care Management Platform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1EDFA021"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 xml:space="preserve">Strongly disagree, Disagree, Neither agree nor disagree , Agree, Strongly agree  (1-5) I </w:t>
            </w:r>
            <w:proofErr w:type="gramStart"/>
            <w:r w:rsidRPr="00C261AC">
              <w:rPr>
                <w:rFonts w:asciiTheme="minorHAnsi" w:hAnsiTheme="minorHAnsi" w:cstheme="minorHAnsi"/>
                <w:i/>
                <w:iCs/>
                <w:sz w:val="14"/>
                <w:szCs w:val="14"/>
              </w:rPr>
              <w:t>Don’t</w:t>
            </w:r>
            <w:proofErr w:type="gramEnd"/>
            <w:r w:rsidRPr="00C261AC">
              <w:rPr>
                <w:rFonts w:asciiTheme="minorHAnsi" w:hAnsiTheme="minorHAnsi" w:cstheme="minorHAnsi"/>
                <w:i/>
                <w:iCs/>
                <w:sz w:val="14"/>
                <w:szCs w:val="14"/>
              </w:rPr>
              <w:t xml:space="preserve"> Know</w:t>
            </w:r>
          </w:p>
        </w:tc>
        <w:tc>
          <w:tcPr>
            <w:tcW w:w="630" w:type="dxa"/>
            <w:tcBorders>
              <w:top w:val="nil"/>
              <w:left w:val="nil"/>
              <w:bottom w:val="single" w:sz="4" w:space="0" w:color="auto"/>
              <w:right w:val="single" w:sz="4" w:space="0" w:color="auto"/>
            </w:tcBorders>
            <w:noWrap/>
            <w:vAlign w:val="center"/>
            <w:hideMark/>
          </w:tcPr>
          <w:p w14:paraId="040EE46A"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4A5D627E"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7B98472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630" w:type="dxa"/>
            <w:tcBorders>
              <w:top w:val="nil"/>
              <w:left w:val="nil"/>
              <w:bottom w:val="single" w:sz="4" w:space="0" w:color="auto"/>
              <w:right w:val="single" w:sz="4" w:space="0" w:color="auto"/>
            </w:tcBorders>
            <w:noWrap/>
            <w:vAlign w:val="center"/>
            <w:hideMark/>
          </w:tcPr>
          <w:p w14:paraId="1BEE72A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40" w:type="dxa"/>
            <w:tcBorders>
              <w:top w:val="nil"/>
              <w:left w:val="nil"/>
              <w:bottom w:val="single" w:sz="4" w:space="0" w:color="auto"/>
              <w:right w:val="single" w:sz="4" w:space="0" w:color="auto"/>
            </w:tcBorders>
            <w:noWrap/>
            <w:vAlign w:val="center"/>
            <w:hideMark/>
          </w:tcPr>
          <w:p w14:paraId="25B1D95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67%</w:t>
            </w:r>
          </w:p>
        </w:tc>
        <w:tc>
          <w:tcPr>
            <w:tcW w:w="540" w:type="dxa"/>
            <w:tcBorders>
              <w:top w:val="nil"/>
              <w:left w:val="nil"/>
              <w:bottom w:val="single" w:sz="4" w:space="0" w:color="auto"/>
              <w:right w:val="single" w:sz="4" w:space="0" w:color="auto"/>
            </w:tcBorders>
            <w:shd w:val="clear" w:color="auto" w:fill="757171"/>
            <w:noWrap/>
            <w:vAlign w:val="center"/>
            <w:hideMark/>
          </w:tcPr>
          <w:p w14:paraId="32EAF868" w14:textId="77777777" w:rsidR="009737E7" w:rsidRPr="00C261AC" w:rsidRDefault="009737E7" w:rsidP="00E9051C">
            <w:pPr>
              <w:spacing w:after="0" w:line="240" w:lineRule="auto"/>
              <w:jc w:val="center"/>
              <w:rPr>
                <w:rFonts w:asciiTheme="minorHAnsi" w:hAnsiTheme="minorHAnsi" w:cstheme="minorHAnsi"/>
                <w:sz w:val="14"/>
                <w:szCs w:val="14"/>
              </w:rPr>
            </w:pPr>
            <w:r w:rsidRPr="00272375">
              <w:rPr>
                <w:rFonts w:cs="Arial"/>
                <w:sz w:val="14"/>
                <w:szCs w:val="14"/>
              </w:rPr>
              <w:t>N/A</w:t>
            </w:r>
          </w:p>
        </w:tc>
        <w:tc>
          <w:tcPr>
            <w:tcW w:w="540" w:type="dxa"/>
            <w:tcBorders>
              <w:top w:val="nil"/>
              <w:left w:val="nil"/>
              <w:bottom w:val="single" w:sz="4" w:space="0" w:color="auto"/>
              <w:right w:val="single" w:sz="4" w:space="0" w:color="auto"/>
            </w:tcBorders>
            <w:shd w:val="clear" w:color="auto" w:fill="757171"/>
            <w:noWrap/>
            <w:vAlign w:val="center"/>
            <w:hideMark/>
          </w:tcPr>
          <w:p w14:paraId="7B486A8B" w14:textId="77777777" w:rsidR="009737E7" w:rsidRPr="00C261AC" w:rsidRDefault="009737E7" w:rsidP="00E9051C">
            <w:pPr>
              <w:spacing w:after="0" w:line="240" w:lineRule="auto"/>
              <w:jc w:val="center"/>
              <w:rPr>
                <w:rFonts w:asciiTheme="minorHAnsi" w:hAnsiTheme="minorHAnsi" w:cstheme="minorHAnsi"/>
                <w:sz w:val="14"/>
                <w:szCs w:val="14"/>
              </w:rPr>
            </w:pPr>
            <w:r w:rsidRPr="00272375">
              <w:rPr>
                <w:rFonts w:cs="Arial"/>
                <w:sz w:val="14"/>
                <w:szCs w:val="14"/>
              </w:rPr>
              <w:t>N/A</w:t>
            </w:r>
          </w:p>
        </w:tc>
        <w:tc>
          <w:tcPr>
            <w:tcW w:w="810" w:type="dxa"/>
            <w:tcBorders>
              <w:top w:val="nil"/>
              <w:left w:val="nil"/>
              <w:bottom w:val="single" w:sz="4" w:space="0" w:color="auto"/>
              <w:right w:val="single" w:sz="4" w:space="0" w:color="auto"/>
            </w:tcBorders>
            <w:noWrap/>
            <w:vAlign w:val="center"/>
            <w:hideMark/>
          </w:tcPr>
          <w:p w14:paraId="242C629D"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89178D" w:rsidRPr="00C261AC" w14:paraId="535A5EA7" w14:textId="77777777" w:rsidTr="001E6FC9">
        <w:trPr>
          <w:trHeight w:val="950"/>
        </w:trPr>
        <w:tc>
          <w:tcPr>
            <w:tcW w:w="937" w:type="dxa"/>
            <w:tcBorders>
              <w:top w:val="nil"/>
              <w:left w:val="single" w:sz="4" w:space="0" w:color="auto"/>
              <w:bottom w:val="single" w:sz="4" w:space="0" w:color="auto"/>
              <w:right w:val="single" w:sz="4" w:space="0" w:color="auto"/>
            </w:tcBorders>
            <w:shd w:val="clear" w:color="auto" w:fill="auto"/>
            <w:noWrap/>
            <w:vAlign w:val="center"/>
            <w:hideMark/>
          </w:tcPr>
          <w:p w14:paraId="24F54AC7"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Q13_PHP </w:t>
            </w:r>
          </w:p>
        </w:tc>
        <w:tc>
          <w:tcPr>
            <w:tcW w:w="2303" w:type="dxa"/>
            <w:tcBorders>
              <w:top w:val="nil"/>
              <w:left w:val="nil"/>
              <w:bottom w:val="single" w:sz="4" w:space="0" w:color="auto"/>
              <w:right w:val="single" w:sz="4" w:space="0" w:color="auto"/>
            </w:tcBorders>
            <w:shd w:val="clear" w:color="auto" w:fill="auto"/>
            <w:vAlign w:val="center"/>
            <w:hideMark/>
          </w:tcPr>
          <w:p w14:paraId="7142691D"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 Population Health Platform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1BC77FEA"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 xml:space="preserve">Strongly disagree, Disagree, Neither agree nor disagree , Agree, Strongly agree  (1-5) I </w:t>
            </w:r>
            <w:proofErr w:type="gramStart"/>
            <w:r w:rsidRPr="00C261AC">
              <w:rPr>
                <w:rFonts w:asciiTheme="minorHAnsi" w:hAnsiTheme="minorHAnsi" w:cstheme="minorHAnsi"/>
                <w:i/>
                <w:iCs/>
                <w:sz w:val="14"/>
                <w:szCs w:val="14"/>
              </w:rPr>
              <w:t>Don’t</w:t>
            </w:r>
            <w:proofErr w:type="gramEnd"/>
            <w:r w:rsidRPr="00C261AC">
              <w:rPr>
                <w:rFonts w:asciiTheme="minorHAnsi" w:hAnsiTheme="minorHAnsi" w:cstheme="minorHAnsi"/>
                <w:i/>
                <w:iCs/>
                <w:sz w:val="14"/>
                <w:szCs w:val="14"/>
              </w:rPr>
              <w:t xml:space="preserve"> Know</w:t>
            </w:r>
          </w:p>
        </w:tc>
        <w:tc>
          <w:tcPr>
            <w:tcW w:w="630" w:type="dxa"/>
            <w:tcBorders>
              <w:top w:val="nil"/>
              <w:left w:val="nil"/>
              <w:bottom w:val="single" w:sz="4" w:space="0" w:color="auto"/>
              <w:right w:val="single" w:sz="4" w:space="0" w:color="auto"/>
            </w:tcBorders>
            <w:noWrap/>
            <w:vAlign w:val="center"/>
            <w:hideMark/>
          </w:tcPr>
          <w:p w14:paraId="4F82E995"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6C47CE1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19BA6E2D"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630" w:type="dxa"/>
            <w:tcBorders>
              <w:top w:val="nil"/>
              <w:left w:val="nil"/>
              <w:bottom w:val="single" w:sz="4" w:space="0" w:color="auto"/>
              <w:right w:val="single" w:sz="4" w:space="0" w:color="auto"/>
            </w:tcBorders>
            <w:noWrap/>
            <w:vAlign w:val="center"/>
            <w:hideMark/>
          </w:tcPr>
          <w:p w14:paraId="202166C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3C709D23"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100%</w:t>
            </w:r>
          </w:p>
        </w:tc>
        <w:tc>
          <w:tcPr>
            <w:tcW w:w="540" w:type="dxa"/>
            <w:tcBorders>
              <w:top w:val="nil"/>
              <w:left w:val="nil"/>
              <w:bottom w:val="single" w:sz="4" w:space="0" w:color="auto"/>
              <w:right w:val="single" w:sz="4" w:space="0" w:color="auto"/>
            </w:tcBorders>
            <w:shd w:val="clear" w:color="auto" w:fill="808080" w:themeFill="background2" w:themeFillShade="80"/>
            <w:noWrap/>
            <w:vAlign w:val="center"/>
            <w:hideMark/>
          </w:tcPr>
          <w:p w14:paraId="47490E13" w14:textId="77777777" w:rsidR="009737E7" w:rsidRPr="00C261AC" w:rsidRDefault="009737E7" w:rsidP="00E9051C">
            <w:pPr>
              <w:spacing w:after="0" w:line="240" w:lineRule="auto"/>
              <w:jc w:val="center"/>
              <w:rPr>
                <w:rFonts w:asciiTheme="minorHAnsi" w:hAnsiTheme="minorHAnsi" w:cstheme="minorHAnsi"/>
                <w:sz w:val="14"/>
                <w:szCs w:val="14"/>
              </w:rPr>
            </w:pPr>
            <w:r w:rsidRPr="00272375">
              <w:rPr>
                <w:rFonts w:cs="Arial"/>
                <w:sz w:val="14"/>
                <w:szCs w:val="14"/>
              </w:rPr>
              <w:t>N/A</w:t>
            </w:r>
          </w:p>
        </w:tc>
        <w:tc>
          <w:tcPr>
            <w:tcW w:w="540" w:type="dxa"/>
            <w:tcBorders>
              <w:top w:val="nil"/>
              <w:left w:val="nil"/>
              <w:bottom w:val="single" w:sz="4" w:space="0" w:color="auto"/>
              <w:right w:val="single" w:sz="4" w:space="0" w:color="auto"/>
            </w:tcBorders>
            <w:shd w:val="clear" w:color="auto" w:fill="808080" w:themeFill="background2" w:themeFillShade="80"/>
            <w:noWrap/>
            <w:vAlign w:val="center"/>
            <w:hideMark/>
          </w:tcPr>
          <w:p w14:paraId="58ADB7E2" w14:textId="77777777" w:rsidR="009737E7" w:rsidRPr="00C261AC" w:rsidRDefault="009737E7" w:rsidP="00E9051C">
            <w:pPr>
              <w:spacing w:after="0" w:line="240" w:lineRule="auto"/>
              <w:jc w:val="center"/>
              <w:rPr>
                <w:rFonts w:asciiTheme="minorHAnsi" w:hAnsiTheme="minorHAnsi" w:cstheme="minorHAnsi"/>
                <w:sz w:val="14"/>
                <w:szCs w:val="14"/>
              </w:rPr>
            </w:pPr>
            <w:r w:rsidRPr="00272375">
              <w:rPr>
                <w:rFonts w:cs="Arial"/>
                <w:sz w:val="14"/>
                <w:szCs w:val="14"/>
              </w:rPr>
              <w:t>N/A</w:t>
            </w:r>
          </w:p>
        </w:tc>
        <w:tc>
          <w:tcPr>
            <w:tcW w:w="810" w:type="dxa"/>
            <w:tcBorders>
              <w:top w:val="nil"/>
              <w:left w:val="nil"/>
              <w:bottom w:val="single" w:sz="4" w:space="0" w:color="auto"/>
              <w:right w:val="single" w:sz="4" w:space="0" w:color="auto"/>
            </w:tcBorders>
            <w:noWrap/>
            <w:vAlign w:val="center"/>
            <w:hideMark/>
          </w:tcPr>
          <w:p w14:paraId="1B742FC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bl>
    <w:p w14:paraId="4CEE19B0" w14:textId="77777777" w:rsidR="009737E7" w:rsidRPr="002D4613" w:rsidRDefault="009737E7" w:rsidP="009737E7">
      <w:pPr>
        <w:pStyle w:val="Heading2"/>
        <w:spacing w:after="160"/>
        <w:jc w:val="center"/>
        <w:rPr>
          <w:rFonts w:ascii="Arial" w:hAnsi="Arial" w:cs="Arial"/>
          <w:color w:val="auto"/>
        </w:rPr>
      </w:pPr>
      <w:bookmarkStart w:id="143" w:name="_Toc39046898"/>
      <w:bookmarkStart w:id="144" w:name="_Toc39068528"/>
      <w:bookmarkStart w:id="145" w:name="_Toc47438308"/>
      <w:bookmarkStart w:id="146" w:name="_Toc57728271"/>
      <w:r w:rsidRPr="002D4613">
        <w:rPr>
          <w:rFonts w:ascii="Arial" w:hAnsi="Arial" w:cs="Arial"/>
          <w:color w:val="auto"/>
        </w:rPr>
        <w:t>Focus Area: Care Coordination and Care Management</w:t>
      </w:r>
      <w:bookmarkEnd w:id="129"/>
      <w:bookmarkEnd w:id="143"/>
      <w:bookmarkEnd w:id="144"/>
      <w:bookmarkEnd w:id="145"/>
      <w:bookmarkEnd w:id="146"/>
    </w:p>
    <w:tbl>
      <w:tblPr>
        <w:tblW w:w="10800" w:type="dxa"/>
        <w:tblInd w:w="-725" w:type="dxa"/>
        <w:tblLook w:val="04A0" w:firstRow="1" w:lastRow="0" w:firstColumn="1" w:lastColumn="0" w:noHBand="0" w:noVBand="1"/>
      </w:tblPr>
      <w:tblGrid>
        <w:gridCol w:w="540"/>
        <w:gridCol w:w="2764"/>
        <w:gridCol w:w="2707"/>
        <w:gridCol w:w="576"/>
        <w:gridCol w:w="585"/>
        <w:gridCol w:w="591"/>
        <w:gridCol w:w="575"/>
        <w:gridCol w:w="594"/>
        <w:gridCol w:w="497"/>
        <w:gridCol w:w="519"/>
        <w:gridCol w:w="852"/>
      </w:tblGrid>
      <w:tr w:rsidR="006C0873" w:rsidRPr="00C261AC" w14:paraId="21C9190A" w14:textId="77777777" w:rsidTr="006C0873">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55C59CA" w14:textId="77777777" w:rsidR="006C0873" w:rsidRPr="00C261AC" w:rsidRDefault="006C0873"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764" w:type="dxa"/>
            <w:tcBorders>
              <w:top w:val="single" w:sz="4" w:space="0" w:color="auto"/>
              <w:left w:val="nil"/>
              <w:bottom w:val="single" w:sz="4" w:space="0" w:color="auto"/>
              <w:right w:val="single" w:sz="4" w:space="0" w:color="auto"/>
            </w:tcBorders>
            <w:shd w:val="clear" w:color="000000" w:fill="D9D9D9"/>
            <w:noWrap/>
            <w:vAlign w:val="center"/>
            <w:hideMark/>
          </w:tcPr>
          <w:p w14:paraId="22ED86F5" w14:textId="77777777" w:rsidR="006C0873" w:rsidRPr="00C261AC" w:rsidRDefault="006C0873"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707" w:type="dxa"/>
            <w:tcBorders>
              <w:top w:val="single" w:sz="4" w:space="0" w:color="auto"/>
              <w:left w:val="nil"/>
              <w:bottom w:val="single" w:sz="4" w:space="0" w:color="auto"/>
              <w:right w:val="single" w:sz="4" w:space="0" w:color="auto"/>
            </w:tcBorders>
            <w:shd w:val="clear" w:color="000000" w:fill="D9D9D9"/>
            <w:noWrap/>
            <w:vAlign w:val="center"/>
            <w:hideMark/>
          </w:tcPr>
          <w:p w14:paraId="0D5F200D" w14:textId="77777777" w:rsidR="006C0873" w:rsidRPr="00C261AC" w:rsidRDefault="006C0873" w:rsidP="00E9051C">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576" w:type="dxa"/>
            <w:tcBorders>
              <w:top w:val="single" w:sz="4" w:space="0" w:color="auto"/>
              <w:left w:val="nil"/>
              <w:bottom w:val="single" w:sz="4" w:space="0" w:color="auto"/>
              <w:right w:val="single" w:sz="4" w:space="0" w:color="auto"/>
            </w:tcBorders>
            <w:shd w:val="clear" w:color="000000" w:fill="D9D9D9"/>
            <w:noWrap/>
            <w:vAlign w:val="center"/>
            <w:hideMark/>
          </w:tcPr>
          <w:p w14:paraId="155D4B4C" w14:textId="77777777" w:rsidR="006C0873" w:rsidRPr="00C261AC" w:rsidRDefault="006C0873"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371E5B68" w14:textId="77777777" w:rsidR="006C0873" w:rsidRPr="00C261AC" w:rsidRDefault="006C0873"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22A5727C" w14:textId="77777777" w:rsidR="006C0873" w:rsidRPr="00C261AC" w:rsidRDefault="006C0873"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4025C062" w14:textId="77777777" w:rsidR="006C0873" w:rsidRPr="00C261AC" w:rsidRDefault="006C0873"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0352586E" w14:textId="77777777" w:rsidR="006C0873" w:rsidRPr="00C261AC" w:rsidRDefault="006C0873"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497" w:type="dxa"/>
            <w:tcBorders>
              <w:top w:val="single" w:sz="4" w:space="0" w:color="auto"/>
              <w:left w:val="nil"/>
              <w:bottom w:val="single" w:sz="4" w:space="0" w:color="auto"/>
              <w:right w:val="single" w:sz="4" w:space="0" w:color="auto"/>
            </w:tcBorders>
            <w:shd w:val="clear" w:color="000000" w:fill="D9D9D9"/>
            <w:noWrap/>
            <w:vAlign w:val="center"/>
            <w:hideMark/>
          </w:tcPr>
          <w:p w14:paraId="09172BDC" w14:textId="77777777" w:rsidR="006C0873" w:rsidRPr="00C261AC" w:rsidRDefault="006C0873"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58FA5DBB" w14:textId="77777777" w:rsidR="006C0873" w:rsidRPr="00C261AC" w:rsidRDefault="006C0873"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852" w:type="dxa"/>
            <w:tcBorders>
              <w:top w:val="single" w:sz="4" w:space="0" w:color="auto"/>
              <w:left w:val="nil"/>
              <w:bottom w:val="single" w:sz="4" w:space="0" w:color="auto"/>
              <w:right w:val="single" w:sz="4" w:space="0" w:color="auto"/>
            </w:tcBorders>
            <w:shd w:val="clear" w:color="000000" w:fill="D9D9D9"/>
            <w:noWrap/>
            <w:vAlign w:val="center"/>
            <w:hideMark/>
          </w:tcPr>
          <w:p w14:paraId="17EAB25B" w14:textId="77777777" w:rsidR="006C0873" w:rsidRPr="00C261AC" w:rsidRDefault="006C0873" w:rsidP="00E9051C">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6C0873" w:rsidRPr="00C261AC" w14:paraId="622BC697" w14:textId="77777777" w:rsidTr="006C0873">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AD24F27" w14:textId="77777777" w:rsidR="006C0873" w:rsidRPr="00C261AC" w:rsidRDefault="006C0873"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1a</w:t>
            </w:r>
          </w:p>
        </w:tc>
        <w:tc>
          <w:tcPr>
            <w:tcW w:w="2764" w:type="dxa"/>
            <w:tcBorders>
              <w:top w:val="nil"/>
              <w:left w:val="nil"/>
              <w:bottom w:val="single" w:sz="4" w:space="0" w:color="auto"/>
              <w:right w:val="single" w:sz="4" w:space="0" w:color="auto"/>
            </w:tcBorders>
            <w:shd w:val="clear" w:color="auto" w:fill="auto"/>
            <w:vAlign w:val="center"/>
            <w:hideMark/>
          </w:tcPr>
          <w:p w14:paraId="31335FB0"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shd w:val="clear" w:color="auto" w:fill="auto"/>
            <w:vAlign w:val="center"/>
            <w:hideMark/>
          </w:tcPr>
          <w:p w14:paraId="1AEAB895"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Community Health Workers  (1) </w:t>
            </w:r>
            <w:r w:rsidRPr="00C261AC">
              <w:rPr>
                <w:rFonts w:asciiTheme="minorHAnsi" w:hAnsiTheme="minorHAnsi" w:cstheme="minorHAnsi"/>
                <w:sz w:val="14"/>
                <w:szCs w:val="14"/>
              </w:rPr>
              <w:br/>
              <w:t>Patient Navigators/Referral Navigators (2)</w:t>
            </w:r>
            <w:r w:rsidRPr="00C261AC">
              <w:rPr>
                <w:rFonts w:asciiTheme="minorHAnsi" w:hAnsiTheme="minorHAnsi" w:cstheme="minorHAnsi"/>
                <w:sz w:val="14"/>
                <w:szCs w:val="14"/>
              </w:rPr>
              <w:br/>
              <w:t xml:space="preserve">Nurse Manager/Care Coordinator  (3)  </w:t>
            </w:r>
            <w:r w:rsidRPr="00C261AC">
              <w:rPr>
                <w:rFonts w:asciiTheme="minorHAnsi" w:hAnsiTheme="minorHAnsi" w:cstheme="minorHAnsi"/>
                <w:sz w:val="14"/>
                <w:szCs w:val="14"/>
              </w:rPr>
              <w:br/>
              <w:t xml:space="preserve">Any other (non-nurse) Care Coordinator/Manager  (4) </w:t>
            </w:r>
            <w:r w:rsidRPr="00C261AC">
              <w:rPr>
                <w:rFonts w:asciiTheme="minorHAnsi" w:hAnsiTheme="minorHAnsi" w:cstheme="minorHAnsi"/>
                <w:sz w:val="14"/>
                <w:szCs w:val="14"/>
              </w:rPr>
              <w:br/>
              <w:t xml:space="preserve">Social Worker  (5)  </w:t>
            </w:r>
            <w:r w:rsidRPr="00C261AC">
              <w:rPr>
                <w:rFonts w:asciiTheme="minorHAnsi" w:hAnsiTheme="minorHAnsi" w:cstheme="minorHAnsi"/>
                <w:sz w:val="14"/>
                <w:szCs w:val="14"/>
              </w:rPr>
              <w:br/>
              <w:t xml:space="preserve">Other title  (6)  </w:t>
            </w:r>
          </w:p>
        </w:tc>
        <w:tc>
          <w:tcPr>
            <w:tcW w:w="576" w:type="dxa"/>
            <w:tcBorders>
              <w:top w:val="nil"/>
              <w:left w:val="nil"/>
              <w:bottom w:val="single" w:sz="4" w:space="0" w:color="auto"/>
              <w:right w:val="single" w:sz="4" w:space="0" w:color="auto"/>
            </w:tcBorders>
            <w:noWrap/>
            <w:vAlign w:val="center"/>
            <w:hideMark/>
          </w:tcPr>
          <w:p w14:paraId="39B7F73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67%</w:t>
            </w:r>
          </w:p>
        </w:tc>
        <w:tc>
          <w:tcPr>
            <w:tcW w:w="585" w:type="dxa"/>
            <w:tcBorders>
              <w:top w:val="nil"/>
              <w:left w:val="nil"/>
              <w:bottom w:val="single" w:sz="4" w:space="0" w:color="auto"/>
              <w:right w:val="single" w:sz="4" w:space="0" w:color="auto"/>
            </w:tcBorders>
            <w:noWrap/>
            <w:vAlign w:val="center"/>
            <w:hideMark/>
          </w:tcPr>
          <w:p w14:paraId="6193863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33%</w:t>
            </w:r>
          </w:p>
        </w:tc>
        <w:tc>
          <w:tcPr>
            <w:tcW w:w="591" w:type="dxa"/>
            <w:tcBorders>
              <w:top w:val="nil"/>
              <w:left w:val="nil"/>
              <w:bottom w:val="single" w:sz="4" w:space="0" w:color="auto"/>
              <w:right w:val="single" w:sz="4" w:space="0" w:color="auto"/>
            </w:tcBorders>
            <w:noWrap/>
            <w:vAlign w:val="center"/>
            <w:hideMark/>
          </w:tcPr>
          <w:p w14:paraId="7391D821"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67%</w:t>
            </w:r>
          </w:p>
        </w:tc>
        <w:tc>
          <w:tcPr>
            <w:tcW w:w="575" w:type="dxa"/>
            <w:tcBorders>
              <w:top w:val="nil"/>
              <w:left w:val="nil"/>
              <w:bottom w:val="single" w:sz="4" w:space="0" w:color="auto"/>
              <w:right w:val="single" w:sz="4" w:space="0" w:color="auto"/>
            </w:tcBorders>
            <w:noWrap/>
            <w:vAlign w:val="center"/>
            <w:hideMark/>
          </w:tcPr>
          <w:p w14:paraId="3D1D618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22%</w:t>
            </w:r>
          </w:p>
        </w:tc>
        <w:tc>
          <w:tcPr>
            <w:tcW w:w="594" w:type="dxa"/>
            <w:tcBorders>
              <w:top w:val="nil"/>
              <w:left w:val="nil"/>
              <w:bottom w:val="single" w:sz="4" w:space="0" w:color="auto"/>
              <w:right w:val="single" w:sz="4" w:space="0" w:color="auto"/>
            </w:tcBorders>
            <w:noWrap/>
            <w:vAlign w:val="center"/>
            <w:hideMark/>
          </w:tcPr>
          <w:p w14:paraId="2B323A8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56%</w:t>
            </w:r>
          </w:p>
        </w:tc>
        <w:tc>
          <w:tcPr>
            <w:tcW w:w="497" w:type="dxa"/>
            <w:tcBorders>
              <w:top w:val="nil"/>
              <w:left w:val="nil"/>
              <w:bottom w:val="single" w:sz="4" w:space="0" w:color="auto"/>
              <w:right w:val="single" w:sz="4" w:space="0" w:color="auto"/>
            </w:tcBorders>
            <w:noWrap/>
            <w:vAlign w:val="center"/>
            <w:hideMark/>
          </w:tcPr>
          <w:p w14:paraId="40FCFEE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33%</w:t>
            </w:r>
          </w:p>
        </w:tc>
        <w:tc>
          <w:tcPr>
            <w:tcW w:w="519" w:type="dxa"/>
            <w:tcBorders>
              <w:top w:val="nil"/>
              <w:left w:val="nil"/>
              <w:bottom w:val="single" w:sz="4" w:space="0" w:color="auto"/>
              <w:right w:val="single" w:sz="4" w:space="0" w:color="auto"/>
            </w:tcBorders>
            <w:shd w:val="clear" w:color="auto" w:fill="757171"/>
            <w:noWrap/>
            <w:vAlign w:val="center"/>
            <w:hideMark/>
          </w:tcPr>
          <w:p w14:paraId="44CBA8ED" w14:textId="77777777" w:rsidR="006C0873" w:rsidRPr="00C261AC" w:rsidRDefault="006C0873" w:rsidP="00E9051C">
            <w:pPr>
              <w:spacing w:after="0" w:line="240" w:lineRule="auto"/>
              <w:jc w:val="center"/>
              <w:rPr>
                <w:rFonts w:asciiTheme="minorHAnsi" w:hAnsiTheme="minorHAnsi" w:cstheme="minorHAnsi"/>
                <w:sz w:val="14"/>
                <w:szCs w:val="14"/>
              </w:rPr>
            </w:pPr>
            <w:r w:rsidRPr="00F153BB">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541C711A" w14:textId="77777777" w:rsidR="006C0873" w:rsidRPr="00C261AC" w:rsidRDefault="006C0873" w:rsidP="00E9051C">
            <w:pPr>
              <w:spacing w:after="0" w:line="240" w:lineRule="auto"/>
              <w:jc w:val="center"/>
              <w:rPr>
                <w:rFonts w:asciiTheme="minorHAnsi" w:hAnsiTheme="minorHAnsi" w:cstheme="minorHAnsi"/>
                <w:sz w:val="14"/>
                <w:szCs w:val="14"/>
              </w:rPr>
            </w:pPr>
            <w:r w:rsidRPr="00F153BB">
              <w:rPr>
                <w:rFonts w:cs="Arial"/>
                <w:sz w:val="14"/>
                <w:szCs w:val="14"/>
              </w:rPr>
              <w:t>N/A</w:t>
            </w:r>
          </w:p>
        </w:tc>
      </w:tr>
      <w:tr w:rsidR="006C0873" w:rsidRPr="00C261AC" w14:paraId="1C19BFBC" w14:textId="77777777" w:rsidTr="006C0873">
        <w:trPr>
          <w:trHeight w:val="7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46E6805" w14:textId="77777777" w:rsidR="006C0873" w:rsidRPr="00C261AC" w:rsidRDefault="006C0873"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w:t>
            </w:r>
          </w:p>
        </w:tc>
        <w:tc>
          <w:tcPr>
            <w:tcW w:w="2764" w:type="dxa"/>
            <w:tcBorders>
              <w:top w:val="nil"/>
              <w:left w:val="nil"/>
              <w:bottom w:val="single" w:sz="4" w:space="0" w:color="auto"/>
              <w:right w:val="single" w:sz="4" w:space="0" w:color="auto"/>
            </w:tcBorders>
            <w:shd w:val="clear" w:color="auto" w:fill="auto"/>
            <w:vAlign w:val="center"/>
            <w:hideMark/>
          </w:tcPr>
          <w:p w14:paraId="5A996780"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shd w:val="clear" w:color="auto" w:fill="auto"/>
            <w:vAlign w:val="center"/>
            <w:hideMark/>
          </w:tcPr>
          <w:p w14:paraId="4A24719E"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Not at all, A little, Somewhat, Mostly, A great deal (1-5)</w:t>
            </w:r>
          </w:p>
        </w:tc>
        <w:tc>
          <w:tcPr>
            <w:tcW w:w="576" w:type="dxa"/>
            <w:tcBorders>
              <w:top w:val="nil"/>
              <w:left w:val="nil"/>
              <w:bottom w:val="single" w:sz="4" w:space="0" w:color="auto"/>
              <w:right w:val="single" w:sz="4" w:space="0" w:color="auto"/>
            </w:tcBorders>
            <w:noWrap/>
            <w:vAlign w:val="center"/>
            <w:hideMark/>
          </w:tcPr>
          <w:p w14:paraId="7327854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E2FD3B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1" w:type="dxa"/>
            <w:tcBorders>
              <w:top w:val="nil"/>
              <w:left w:val="nil"/>
              <w:bottom w:val="single" w:sz="4" w:space="0" w:color="auto"/>
              <w:right w:val="single" w:sz="4" w:space="0" w:color="auto"/>
            </w:tcBorders>
            <w:noWrap/>
            <w:vAlign w:val="center"/>
            <w:hideMark/>
          </w:tcPr>
          <w:p w14:paraId="1BD93FCA"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7870DFFA"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94" w:type="dxa"/>
            <w:tcBorders>
              <w:top w:val="nil"/>
              <w:left w:val="nil"/>
              <w:bottom w:val="single" w:sz="4" w:space="0" w:color="auto"/>
              <w:right w:val="single" w:sz="4" w:space="0" w:color="auto"/>
            </w:tcBorders>
            <w:noWrap/>
            <w:vAlign w:val="center"/>
            <w:hideMark/>
          </w:tcPr>
          <w:p w14:paraId="1D4D717C"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497" w:type="dxa"/>
            <w:tcBorders>
              <w:top w:val="nil"/>
              <w:left w:val="nil"/>
              <w:bottom w:val="single" w:sz="4" w:space="0" w:color="auto"/>
              <w:right w:val="single" w:sz="4" w:space="0" w:color="auto"/>
            </w:tcBorders>
            <w:shd w:val="clear" w:color="auto" w:fill="757171"/>
            <w:noWrap/>
            <w:vAlign w:val="center"/>
            <w:hideMark/>
          </w:tcPr>
          <w:p w14:paraId="3F0758AC" w14:textId="77777777" w:rsidR="006C0873" w:rsidRPr="00C261AC" w:rsidRDefault="006C0873" w:rsidP="00E9051C">
            <w:pPr>
              <w:spacing w:after="0" w:line="240" w:lineRule="auto"/>
              <w:jc w:val="center"/>
              <w:rPr>
                <w:rFonts w:asciiTheme="minorHAnsi" w:hAnsiTheme="minorHAnsi" w:cstheme="minorHAnsi"/>
                <w:sz w:val="14"/>
                <w:szCs w:val="14"/>
              </w:rPr>
            </w:pPr>
            <w:r w:rsidRPr="001C6C60">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7E181EC" w14:textId="77777777" w:rsidR="006C0873" w:rsidRPr="00C261AC" w:rsidRDefault="006C0873" w:rsidP="00E9051C">
            <w:pPr>
              <w:spacing w:after="0" w:line="240" w:lineRule="auto"/>
              <w:jc w:val="center"/>
              <w:rPr>
                <w:rFonts w:asciiTheme="minorHAnsi" w:hAnsiTheme="minorHAnsi" w:cstheme="minorHAnsi"/>
                <w:sz w:val="14"/>
                <w:szCs w:val="14"/>
              </w:rPr>
            </w:pPr>
            <w:r w:rsidRPr="00F153BB">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4142007E" w14:textId="77777777" w:rsidR="006C0873" w:rsidRPr="00C261AC" w:rsidRDefault="006C0873" w:rsidP="00E9051C">
            <w:pPr>
              <w:spacing w:after="0" w:line="240" w:lineRule="auto"/>
              <w:jc w:val="center"/>
              <w:rPr>
                <w:rFonts w:asciiTheme="minorHAnsi" w:hAnsiTheme="minorHAnsi" w:cstheme="minorHAnsi"/>
                <w:sz w:val="14"/>
                <w:szCs w:val="14"/>
              </w:rPr>
            </w:pPr>
            <w:r w:rsidRPr="00F153BB">
              <w:rPr>
                <w:rFonts w:cs="Arial"/>
                <w:sz w:val="14"/>
                <w:szCs w:val="14"/>
              </w:rPr>
              <w:t>N/A</w:t>
            </w:r>
          </w:p>
        </w:tc>
      </w:tr>
    </w:tbl>
    <w:p w14:paraId="61132BED" w14:textId="77777777" w:rsidR="000974B5" w:rsidRDefault="000974B5">
      <w:r>
        <w:br w:type="page"/>
      </w:r>
    </w:p>
    <w:tbl>
      <w:tblPr>
        <w:tblW w:w="10800" w:type="dxa"/>
        <w:tblInd w:w="-725" w:type="dxa"/>
        <w:tblLook w:val="04A0" w:firstRow="1" w:lastRow="0" w:firstColumn="1" w:lastColumn="0" w:noHBand="0" w:noVBand="1"/>
      </w:tblPr>
      <w:tblGrid>
        <w:gridCol w:w="540"/>
        <w:gridCol w:w="2720"/>
        <w:gridCol w:w="44"/>
        <w:gridCol w:w="2707"/>
        <w:gridCol w:w="576"/>
        <w:gridCol w:w="585"/>
        <w:gridCol w:w="591"/>
        <w:gridCol w:w="575"/>
        <w:gridCol w:w="594"/>
        <w:gridCol w:w="497"/>
        <w:gridCol w:w="519"/>
        <w:gridCol w:w="852"/>
      </w:tblGrid>
      <w:tr w:rsidR="006C0873" w:rsidRPr="00C261AC" w14:paraId="5361B83D" w14:textId="77777777" w:rsidTr="006C0873">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DD6099" w14:textId="09496E25" w:rsidR="006C0873" w:rsidRPr="00C261AC" w:rsidRDefault="006C0873"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4</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1CF8422"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12 months, how often was it difficult for staff in your practice site to do each of the following for your MassHealth members? </w:t>
            </w:r>
            <w:r w:rsidRPr="00C261AC">
              <w:rPr>
                <w:rFonts w:asciiTheme="minorHAnsi" w:hAnsiTheme="minorHAnsi" w:cstheme="minorHAnsi"/>
                <w:sz w:val="14"/>
                <w:szCs w:val="14"/>
              </w:rPr>
              <w:br/>
            </w:r>
            <w:r w:rsidRPr="00C261AC">
              <w:rPr>
                <w:rFonts w:asciiTheme="minorHAnsi" w:hAnsiTheme="minorHAnsi" w:cstheme="minorHAnsi"/>
                <w:i/>
                <w:iCs/>
                <w:sz w:val="14"/>
                <w:szCs w:val="14"/>
              </w:rPr>
              <w:t>Always, Usually, Sometimes, Rarely, Never Difficult (1-5)</w:t>
            </w:r>
            <w:r w:rsidRPr="00C261AC">
              <w:rPr>
                <w:rFonts w:asciiTheme="minorHAnsi" w:hAnsiTheme="minorHAnsi" w:cstheme="minorHAnsi"/>
                <w:i/>
                <w:iCs/>
                <w:sz w:val="14"/>
                <w:szCs w:val="14"/>
              </w:rPr>
              <w:br/>
              <w:t xml:space="preserve">Don't Know </w:t>
            </w:r>
          </w:p>
        </w:tc>
        <w:tc>
          <w:tcPr>
            <w:tcW w:w="2707" w:type="dxa"/>
            <w:tcBorders>
              <w:top w:val="nil"/>
              <w:left w:val="nil"/>
              <w:bottom w:val="single" w:sz="4" w:space="0" w:color="auto"/>
              <w:right w:val="single" w:sz="4" w:space="0" w:color="auto"/>
            </w:tcBorders>
            <w:shd w:val="clear" w:color="auto" w:fill="auto"/>
            <w:vAlign w:val="center"/>
            <w:hideMark/>
          </w:tcPr>
          <w:p w14:paraId="310CC8D2"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Learn the result of a test your practice site </w:t>
            </w:r>
            <w:r w:rsidRPr="00C261AC">
              <w:rPr>
                <w:rFonts w:asciiTheme="minorHAnsi" w:hAnsiTheme="minorHAnsi" w:cstheme="minorHAnsi"/>
                <w:sz w:val="14"/>
                <w:szCs w:val="14"/>
              </w:rPr>
              <w:br/>
              <w:t xml:space="preserve">ordered   </w:t>
            </w:r>
          </w:p>
        </w:tc>
        <w:tc>
          <w:tcPr>
            <w:tcW w:w="576" w:type="dxa"/>
            <w:tcBorders>
              <w:top w:val="nil"/>
              <w:left w:val="nil"/>
              <w:bottom w:val="single" w:sz="4" w:space="0" w:color="auto"/>
              <w:right w:val="single" w:sz="4" w:space="0" w:color="auto"/>
            </w:tcBorders>
            <w:noWrap/>
            <w:vAlign w:val="center"/>
            <w:hideMark/>
          </w:tcPr>
          <w:p w14:paraId="5280EA2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6A4513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8CC331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CD02B0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4910990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shd w:val="clear" w:color="auto" w:fill="757171"/>
            <w:noWrap/>
            <w:vAlign w:val="center"/>
            <w:hideMark/>
          </w:tcPr>
          <w:p w14:paraId="1CCC167C" w14:textId="77777777" w:rsidR="006C0873" w:rsidRPr="00C261AC" w:rsidRDefault="006C0873" w:rsidP="00E9051C">
            <w:pPr>
              <w:spacing w:after="0" w:line="240" w:lineRule="auto"/>
              <w:jc w:val="center"/>
              <w:rPr>
                <w:rFonts w:asciiTheme="minorHAnsi" w:hAnsiTheme="minorHAnsi" w:cstheme="minorHAnsi"/>
                <w:sz w:val="14"/>
                <w:szCs w:val="14"/>
              </w:rPr>
            </w:pPr>
            <w:r w:rsidRPr="001C6C60">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5C876491" w14:textId="77777777" w:rsidR="006C0873" w:rsidRPr="00C261AC" w:rsidRDefault="006C0873" w:rsidP="00E9051C">
            <w:pPr>
              <w:spacing w:after="0" w:line="240" w:lineRule="auto"/>
              <w:jc w:val="center"/>
              <w:rPr>
                <w:rFonts w:asciiTheme="minorHAnsi" w:hAnsiTheme="minorHAnsi" w:cstheme="minorHAnsi"/>
                <w:sz w:val="14"/>
                <w:szCs w:val="14"/>
              </w:rPr>
            </w:pPr>
            <w:r w:rsidRPr="007D7F8E">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512A007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43F8FEF9"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66E5ED86"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1DD62711"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BA5748B"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Know that a patient referred by your practice site </w:t>
            </w:r>
            <w:r w:rsidRPr="00C261AC">
              <w:rPr>
                <w:rFonts w:asciiTheme="minorHAnsi" w:hAnsiTheme="minorHAnsi" w:cstheme="minorHAnsi"/>
                <w:sz w:val="14"/>
                <w:szCs w:val="14"/>
              </w:rPr>
              <w:br/>
              <w:t xml:space="preserve">was seen by the consulting clinician </w:t>
            </w:r>
          </w:p>
        </w:tc>
        <w:tc>
          <w:tcPr>
            <w:tcW w:w="576" w:type="dxa"/>
            <w:tcBorders>
              <w:top w:val="nil"/>
              <w:left w:val="nil"/>
              <w:bottom w:val="single" w:sz="4" w:space="0" w:color="auto"/>
              <w:right w:val="single" w:sz="4" w:space="0" w:color="auto"/>
            </w:tcBorders>
            <w:noWrap/>
            <w:vAlign w:val="center"/>
            <w:hideMark/>
          </w:tcPr>
          <w:p w14:paraId="5574C94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C5A2E8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1" w:type="dxa"/>
            <w:tcBorders>
              <w:top w:val="nil"/>
              <w:left w:val="nil"/>
              <w:bottom w:val="single" w:sz="4" w:space="0" w:color="auto"/>
              <w:right w:val="single" w:sz="4" w:space="0" w:color="auto"/>
            </w:tcBorders>
            <w:noWrap/>
            <w:vAlign w:val="center"/>
            <w:hideMark/>
          </w:tcPr>
          <w:p w14:paraId="2AB923A1"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1B989EB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490ED543"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497" w:type="dxa"/>
            <w:tcBorders>
              <w:top w:val="nil"/>
              <w:left w:val="nil"/>
              <w:bottom w:val="single" w:sz="4" w:space="0" w:color="auto"/>
              <w:right w:val="single" w:sz="4" w:space="0" w:color="auto"/>
            </w:tcBorders>
            <w:shd w:val="clear" w:color="auto" w:fill="757171"/>
            <w:noWrap/>
            <w:vAlign w:val="center"/>
            <w:hideMark/>
          </w:tcPr>
          <w:p w14:paraId="591836F1" w14:textId="77777777" w:rsidR="006C0873" w:rsidRPr="00C261AC" w:rsidRDefault="006C0873" w:rsidP="00E9051C">
            <w:pPr>
              <w:spacing w:after="0" w:line="240" w:lineRule="auto"/>
              <w:jc w:val="center"/>
              <w:rPr>
                <w:rFonts w:asciiTheme="minorHAnsi" w:hAnsiTheme="minorHAnsi" w:cstheme="minorHAnsi"/>
                <w:sz w:val="14"/>
                <w:szCs w:val="14"/>
              </w:rPr>
            </w:pPr>
            <w:r w:rsidRPr="001C6C60">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1009FF5" w14:textId="77777777" w:rsidR="006C0873" w:rsidRPr="00C261AC" w:rsidRDefault="006C0873" w:rsidP="00E9051C">
            <w:pPr>
              <w:spacing w:after="0" w:line="240" w:lineRule="auto"/>
              <w:jc w:val="center"/>
              <w:rPr>
                <w:rFonts w:asciiTheme="minorHAnsi" w:hAnsiTheme="minorHAnsi" w:cstheme="minorHAnsi"/>
                <w:sz w:val="14"/>
                <w:szCs w:val="14"/>
              </w:rPr>
            </w:pPr>
            <w:r w:rsidRPr="007D7F8E">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60053CC3"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22%</w:t>
            </w:r>
          </w:p>
        </w:tc>
      </w:tr>
      <w:tr w:rsidR="006C0873" w:rsidRPr="00C261AC" w14:paraId="4B998464"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425A7325"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2300205E"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56E68C64"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Learn what the consulting clinician recommends </w:t>
            </w:r>
            <w:r w:rsidRPr="00C261AC">
              <w:rPr>
                <w:rFonts w:asciiTheme="minorHAnsi" w:hAnsiTheme="minorHAnsi" w:cstheme="minorHAnsi"/>
                <w:sz w:val="14"/>
                <w:szCs w:val="14"/>
              </w:rPr>
              <w:br/>
              <w:t>for your practice site’s patient</w:t>
            </w:r>
          </w:p>
        </w:tc>
        <w:tc>
          <w:tcPr>
            <w:tcW w:w="576" w:type="dxa"/>
            <w:tcBorders>
              <w:top w:val="nil"/>
              <w:left w:val="nil"/>
              <w:bottom w:val="single" w:sz="4" w:space="0" w:color="auto"/>
              <w:right w:val="single" w:sz="4" w:space="0" w:color="auto"/>
            </w:tcBorders>
            <w:noWrap/>
            <w:vAlign w:val="center"/>
            <w:hideMark/>
          </w:tcPr>
          <w:p w14:paraId="65A4B4CA"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AB888C3"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1" w:type="dxa"/>
            <w:tcBorders>
              <w:top w:val="nil"/>
              <w:left w:val="nil"/>
              <w:bottom w:val="single" w:sz="4" w:space="0" w:color="auto"/>
              <w:right w:val="single" w:sz="4" w:space="0" w:color="auto"/>
            </w:tcBorders>
            <w:noWrap/>
            <w:vAlign w:val="center"/>
            <w:hideMark/>
          </w:tcPr>
          <w:p w14:paraId="1463A9D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75" w:type="dxa"/>
            <w:tcBorders>
              <w:top w:val="nil"/>
              <w:left w:val="nil"/>
              <w:bottom w:val="single" w:sz="4" w:space="0" w:color="auto"/>
              <w:right w:val="single" w:sz="4" w:space="0" w:color="auto"/>
            </w:tcBorders>
            <w:noWrap/>
            <w:vAlign w:val="center"/>
            <w:hideMark/>
          </w:tcPr>
          <w:p w14:paraId="4E76458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94" w:type="dxa"/>
            <w:tcBorders>
              <w:top w:val="nil"/>
              <w:left w:val="nil"/>
              <w:bottom w:val="single" w:sz="4" w:space="0" w:color="auto"/>
              <w:right w:val="single" w:sz="4" w:space="0" w:color="auto"/>
            </w:tcBorders>
            <w:noWrap/>
            <w:vAlign w:val="center"/>
            <w:hideMark/>
          </w:tcPr>
          <w:p w14:paraId="2A5682B8"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497" w:type="dxa"/>
            <w:tcBorders>
              <w:top w:val="nil"/>
              <w:left w:val="nil"/>
              <w:bottom w:val="single" w:sz="4" w:space="0" w:color="auto"/>
              <w:right w:val="single" w:sz="4" w:space="0" w:color="auto"/>
            </w:tcBorders>
            <w:shd w:val="clear" w:color="auto" w:fill="757171"/>
            <w:noWrap/>
            <w:vAlign w:val="center"/>
            <w:hideMark/>
          </w:tcPr>
          <w:p w14:paraId="53E1A08A" w14:textId="77777777" w:rsidR="006C0873" w:rsidRPr="00C261AC" w:rsidRDefault="006C0873" w:rsidP="00E9051C">
            <w:pPr>
              <w:spacing w:after="0" w:line="240" w:lineRule="auto"/>
              <w:jc w:val="center"/>
              <w:rPr>
                <w:rFonts w:asciiTheme="minorHAnsi" w:hAnsiTheme="minorHAnsi" w:cstheme="minorHAnsi"/>
                <w:sz w:val="14"/>
                <w:szCs w:val="14"/>
              </w:rPr>
            </w:pPr>
            <w:r w:rsidRPr="001C6C60">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1D8A3DB" w14:textId="77777777" w:rsidR="006C0873" w:rsidRPr="00C261AC" w:rsidRDefault="006C0873" w:rsidP="00E9051C">
            <w:pPr>
              <w:spacing w:after="0" w:line="240" w:lineRule="auto"/>
              <w:jc w:val="center"/>
              <w:rPr>
                <w:rFonts w:asciiTheme="minorHAnsi" w:hAnsiTheme="minorHAnsi" w:cstheme="minorHAnsi"/>
                <w:sz w:val="14"/>
                <w:szCs w:val="14"/>
              </w:rPr>
            </w:pPr>
            <w:r w:rsidRPr="007D7F8E">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3F12B43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11%</w:t>
            </w:r>
          </w:p>
        </w:tc>
      </w:tr>
      <w:tr w:rsidR="006C0873" w:rsidRPr="00C261AC" w14:paraId="1BC5B911" w14:textId="77777777" w:rsidTr="006C0873">
        <w:trPr>
          <w:trHeight w:val="570"/>
        </w:trPr>
        <w:tc>
          <w:tcPr>
            <w:tcW w:w="540" w:type="dxa"/>
            <w:vMerge/>
            <w:tcBorders>
              <w:top w:val="nil"/>
              <w:left w:val="single" w:sz="4" w:space="0" w:color="auto"/>
              <w:bottom w:val="single" w:sz="4" w:space="0" w:color="auto"/>
              <w:right w:val="single" w:sz="4" w:space="0" w:color="auto"/>
            </w:tcBorders>
            <w:vAlign w:val="center"/>
            <w:hideMark/>
          </w:tcPr>
          <w:p w14:paraId="5B78D04F"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44DC5AB0"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548FF2AB"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Transmit relevant information about a patient who your practice site refers to a consulting </w:t>
            </w:r>
            <w:r w:rsidRPr="00C261AC">
              <w:rPr>
                <w:rFonts w:asciiTheme="minorHAnsi" w:hAnsiTheme="minorHAnsi" w:cstheme="minorHAnsi"/>
                <w:sz w:val="14"/>
                <w:szCs w:val="14"/>
              </w:rPr>
              <w:br/>
              <w:t xml:space="preserve">clinician </w:t>
            </w:r>
          </w:p>
        </w:tc>
        <w:tc>
          <w:tcPr>
            <w:tcW w:w="576" w:type="dxa"/>
            <w:tcBorders>
              <w:top w:val="nil"/>
              <w:left w:val="nil"/>
              <w:bottom w:val="single" w:sz="4" w:space="0" w:color="auto"/>
              <w:right w:val="single" w:sz="4" w:space="0" w:color="auto"/>
            </w:tcBorders>
            <w:noWrap/>
            <w:vAlign w:val="center"/>
            <w:hideMark/>
          </w:tcPr>
          <w:p w14:paraId="315D7711"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9ADA50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1" w:type="dxa"/>
            <w:tcBorders>
              <w:top w:val="nil"/>
              <w:left w:val="nil"/>
              <w:bottom w:val="single" w:sz="4" w:space="0" w:color="auto"/>
              <w:right w:val="single" w:sz="4" w:space="0" w:color="auto"/>
            </w:tcBorders>
            <w:noWrap/>
            <w:vAlign w:val="center"/>
            <w:hideMark/>
          </w:tcPr>
          <w:p w14:paraId="45A22124"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75" w:type="dxa"/>
            <w:tcBorders>
              <w:top w:val="nil"/>
              <w:left w:val="nil"/>
              <w:bottom w:val="single" w:sz="4" w:space="0" w:color="auto"/>
              <w:right w:val="single" w:sz="4" w:space="0" w:color="auto"/>
            </w:tcBorders>
            <w:noWrap/>
            <w:vAlign w:val="center"/>
            <w:hideMark/>
          </w:tcPr>
          <w:p w14:paraId="77DE431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4" w:type="dxa"/>
            <w:tcBorders>
              <w:top w:val="nil"/>
              <w:left w:val="nil"/>
              <w:bottom w:val="single" w:sz="4" w:space="0" w:color="auto"/>
              <w:right w:val="single" w:sz="4" w:space="0" w:color="auto"/>
            </w:tcBorders>
            <w:noWrap/>
            <w:vAlign w:val="center"/>
            <w:hideMark/>
          </w:tcPr>
          <w:p w14:paraId="24C16BA1"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shd w:val="clear" w:color="auto" w:fill="757171"/>
            <w:noWrap/>
            <w:vAlign w:val="center"/>
            <w:hideMark/>
          </w:tcPr>
          <w:p w14:paraId="2B4ACD0A" w14:textId="77777777" w:rsidR="006C0873" w:rsidRPr="00C261AC" w:rsidRDefault="006C0873" w:rsidP="00E9051C">
            <w:pPr>
              <w:spacing w:after="0" w:line="240" w:lineRule="auto"/>
              <w:jc w:val="center"/>
              <w:rPr>
                <w:rFonts w:asciiTheme="minorHAnsi" w:hAnsiTheme="minorHAnsi" w:cstheme="minorHAnsi"/>
                <w:sz w:val="14"/>
                <w:szCs w:val="14"/>
              </w:rPr>
            </w:pPr>
            <w:r w:rsidRPr="00E63C80">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FA8D265" w14:textId="77777777" w:rsidR="006C0873" w:rsidRPr="00C261AC" w:rsidRDefault="006C0873" w:rsidP="00E9051C">
            <w:pPr>
              <w:spacing w:after="0" w:line="240" w:lineRule="auto"/>
              <w:jc w:val="center"/>
              <w:rPr>
                <w:rFonts w:asciiTheme="minorHAnsi" w:hAnsiTheme="minorHAnsi" w:cstheme="minorHAnsi"/>
                <w:sz w:val="14"/>
                <w:szCs w:val="14"/>
              </w:rPr>
            </w:pPr>
            <w:r w:rsidRPr="00E63C80">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3A9C5DC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11%</w:t>
            </w:r>
          </w:p>
        </w:tc>
      </w:tr>
      <w:tr w:rsidR="006C0873" w:rsidRPr="00C261AC" w14:paraId="6445F577"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0B596FA3"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011C6502"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95BB852"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Reach the consulting clinician caring for a patient </w:t>
            </w:r>
            <w:r w:rsidRPr="00C261AC">
              <w:rPr>
                <w:rFonts w:asciiTheme="minorHAnsi" w:hAnsiTheme="minorHAnsi" w:cstheme="minorHAnsi"/>
                <w:sz w:val="14"/>
                <w:szCs w:val="14"/>
              </w:rPr>
              <w:br/>
              <w:t xml:space="preserve">when your staff need to </w:t>
            </w:r>
          </w:p>
        </w:tc>
        <w:tc>
          <w:tcPr>
            <w:tcW w:w="576" w:type="dxa"/>
            <w:tcBorders>
              <w:top w:val="nil"/>
              <w:left w:val="nil"/>
              <w:bottom w:val="single" w:sz="4" w:space="0" w:color="auto"/>
              <w:right w:val="single" w:sz="4" w:space="0" w:color="auto"/>
            </w:tcBorders>
            <w:noWrap/>
            <w:vAlign w:val="center"/>
            <w:hideMark/>
          </w:tcPr>
          <w:p w14:paraId="0EBAFD48"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69369C8"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1" w:type="dxa"/>
            <w:tcBorders>
              <w:top w:val="nil"/>
              <w:left w:val="nil"/>
              <w:bottom w:val="single" w:sz="4" w:space="0" w:color="auto"/>
              <w:right w:val="single" w:sz="4" w:space="0" w:color="auto"/>
            </w:tcBorders>
            <w:noWrap/>
            <w:vAlign w:val="center"/>
            <w:hideMark/>
          </w:tcPr>
          <w:p w14:paraId="504DE11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56C11B7A"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94" w:type="dxa"/>
            <w:tcBorders>
              <w:top w:val="nil"/>
              <w:left w:val="nil"/>
              <w:bottom w:val="single" w:sz="4" w:space="0" w:color="auto"/>
              <w:right w:val="single" w:sz="4" w:space="0" w:color="auto"/>
            </w:tcBorders>
            <w:noWrap/>
            <w:vAlign w:val="center"/>
            <w:hideMark/>
          </w:tcPr>
          <w:p w14:paraId="4947F548"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shd w:val="clear" w:color="auto" w:fill="757171"/>
            <w:noWrap/>
            <w:vAlign w:val="center"/>
            <w:hideMark/>
          </w:tcPr>
          <w:p w14:paraId="68999C74" w14:textId="77777777" w:rsidR="006C0873" w:rsidRPr="00C261AC" w:rsidRDefault="006C0873" w:rsidP="00E9051C">
            <w:pPr>
              <w:spacing w:after="0" w:line="240" w:lineRule="auto"/>
              <w:jc w:val="center"/>
              <w:rPr>
                <w:rFonts w:asciiTheme="minorHAnsi" w:hAnsiTheme="minorHAnsi" w:cstheme="minorHAnsi"/>
                <w:sz w:val="14"/>
                <w:szCs w:val="14"/>
              </w:rPr>
            </w:pPr>
            <w:r w:rsidRPr="00E63C80">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813EB0D" w14:textId="77777777" w:rsidR="006C0873" w:rsidRPr="00C261AC" w:rsidRDefault="006C0873" w:rsidP="00E9051C">
            <w:pPr>
              <w:spacing w:after="0" w:line="240" w:lineRule="auto"/>
              <w:jc w:val="center"/>
              <w:rPr>
                <w:rFonts w:asciiTheme="minorHAnsi" w:hAnsiTheme="minorHAnsi" w:cstheme="minorHAnsi"/>
                <w:sz w:val="14"/>
                <w:szCs w:val="14"/>
              </w:rPr>
            </w:pPr>
            <w:r w:rsidRPr="00E63C80">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5F2D348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11%</w:t>
            </w:r>
          </w:p>
        </w:tc>
      </w:tr>
      <w:tr w:rsidR="006C0873" w:rsidRPr="00C261AC" w14:paraId="62ACDDE4" w14:textId="77777777" w:rsidTr="006C0873">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E6B3D0" w14:textId="77777777" w:rsidR="006C0873" w:rsidRPr="00C261AC" w:rsidRDefault="006C0873"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2F8D2DBF"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and/or staff follow a clear, established process for each of the following?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shd w:val="clear" w:color="auto" w:fill="auto"/>
            <w:vAlign w:val="center"/>
            <w:hideMark/>
          </w:tcPr>
          <w:p w14:paraId="5620C38A"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Arranging eye care from an ophthalmologist or </w:t>
            </w:r>
            <w:r w:rsidRPr="00C261AC">
              <w:rPr>
                <w:rFonts w:asciiTheme="minorHAnsi" w:hAnsiTheme="minorHAnsi" w:cstheme="minorHAnsi"/>
                <w:sz w:val="14"/>
                <w:szCs w:val="14"/>
              </w:rPr>
              <w:br/>
              <w:t xml:space="preserve">optometrist </w:t>
            </w:r>
          </w:p>
        </w:tc>
        <w:tc>
          <w:tcPr>
            <w:tcW w:w="576" w:type="dxa"/>
            <w:tcBorders>
              <w:top w:val="nil"/>
              <w:left w:val="nil"/>
              <w:bottom w:val="single" w:sz="4" w:space="0" w:color="auto"/>
              <w:right w:val="single" w:sz="4" w:space="0" w:color="auto"/>
            </w:tcBorders>
            <w:noWrap/>
            <w:vAlign w:val="center"/>
            <w:hideMark/>
          </w:tcPr>
          <w:p w14:paraId="41FA661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E2B5BD8"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06F3EF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6D061B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6341F30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noWrap/>
            <w:vAlign w:val="center"/>
            <w:hideMark/>
          </w:tcPr>
          <w:p w14:paraId="741591A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19" w:type="dxa"/>
            <w:tcBorders>
              <w:top w:val="nil"/>
              <w:left w:val="nil"/>
              <w:bottom w:val="single" w:sz="4" w:space="0" w:color="auto"/>
              <w:right w:val="single" w:sz="4" w:space="0" w:color="auto"/>
            </w:tcBorders>
            <w:shd w:val="clear" w:color="auto" w:fill="757171"/>
            <w:noWrap/>
            <w:vAlign w:val="center"/>
            <w:hideMark/>
          </w:tcPr>
          <w:p w14:paraId="7A80ED3B"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3F19FA8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570E377A"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1CC94D4C"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71A70B70"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306EB5AF"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Confirming that a diabetic eye exam was </w:t>
            </w:r>
            <w:r w:rsidRPr="00C261AC">
              <w:rPr>
                <w:rFonts w:asciiTheme="minorHAnsi" w:hAnsiTheme="minorHAnsi" w:cstheme="minorHAnsi"/>
                <w:sz w:val="14"/>
                <w:szCs w:val="14"/>
              </w:rPr>
              <w:br/>
              <w:t>performed</w:t>
            </w:r>
          </w:p>
        </w:tc>
        <w:tc>
          <w:tcPr>
            <w:tcW w:w="576" w:type="dxa"/>
            <w:tcBorders>
              <w:top w:val="nil"/>
              <w:left w:val="nil"/>
              <w:bottom w:val="single" w:sz="4" w:space="0" w:color="auto"/>
              <w:right w:val="single" w:sz="4" w:space="0" w:color="auto"/>
            </w:tcBorders>
            <w:noWrap/>
            <w:vAlign w:val="center"/>
            <w:hideMark/>
          </w:tcPr>
          <w:p w14:paraId="223CC6E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0A84F76"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3FD21C8"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4105CD2C"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94" w:type="dxa"/>
            <w:tcBorders>
              <w:top w:val="nil"/>
              <w:left w:val="nil"/>
              <w:bottom w:val="single" w:sz="4" w:space="0" w:color="auto"/>
              <w:right w:val="single" w:sz="4" w:space="0" w:color="auto"/>
            </w:tcBorders>
            <w:noWrap/>
            <w:vAlign w:val="center"/>
            <w:hideMark/>
          </w:tcPr>
          <w:p w14:paraId="169CF0D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497" w:type="dxa"/>
            <w:tcBorders>
              <w:top w:val="nil"/>
              <w:left w:val="nil"/>
              <w:bottom w:val="single" w:sz="4" w:space="0" w:color="auto"/>
              <w:right w:val="single" w:sz="4" w:space="0" w:color="auto"/>
            </w:tcBorders>
            <w:noWrap/>
            <w:vAlign w:val="center"/>
            <w:hideMark/>
          </w:tcPr>
          <w:p w14:paraId="1DCF67F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19" w:type="dxa"/>
            <w:tcBorders>
              <w:top w:val="nil"/>
              <w:left w:val="nil"/>
              <w:bottom w:val="single" w:sz="4" w:space="0" w:color="auto"/>
              <w:right w:val="single" w:sz="4" w:space="0" w:color="auto"/>
            </w:tcBorders>
            <w:shd w:val="clear" w:color="auto" w:fill="757171"/>
            <w:noWrap/>
            <w:vAlign w:val="center"/>
            <w:hideMark/>
          </w:tcPr>
          <w:p w14:paraId="38D4CACC"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5674B9F1"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0921894E"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577336DC"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7A0C7334"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AAC9790"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Ensuring that [Practice Name] receives the </w:t>
            </w:r>
            <w:r w:rsidRPr="00C261AC">
              <w:rPr>
                <w:rFonts w:asciiTheme="minorHAnsi" w:hAnsiTheme="minorHAnsi" w:cstheme="minorHAnsi"/>
                <w:sz w:val="14"/>
                <w:szCs w:val="14"/>
              </w:rPr>
              <w:br/>
              <w:t xml:space="preserve">ophthalmologist or optometrist consult note </w:t>
            </w:r>
          </w:p>
        </w:tc>
        <w:tc>
          <w:tcPr>
            <w:tcW w:w="576" w:type="dxa"/>
            <w:tcBorders>
              <w:top w:val="nil"/>
              <w:left w:val="nil"/>
              <w:bottom w:val="single" w:sz="4" w:space="0" w:color="auto"/>
              <w:right w:val="single" w:sz="4" w:space="0" w:color="auto"/>
            </w:tcBorders>
            <w:noWrap/>
            <w:vAlign w:val="center"/>
            <w:hideMark/>
          </w:tcPr>
          <w:p w14:paraId="5A3F4AF3"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92B2BBC"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839B4E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8DCA63A"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94" w:type="dxa"/>
            <w:tcBorders>
              <w:top w:val="nil"/>
              <w:left w:val="nil"/>
              <w:bottom w:val="single" w:sz="4" w:space="0" w:color="auto"/>
              <w:right w:val="single" w:sz="4" w:space="0" w:color="auto"/>
            </w:tcBorders>
            <w:noWrap/>
            <w:vAlign w:val="center"/>
            <w:hideMark/>
          </w:tcPr>
          <w:p w14:paraId="43E1E96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78%</w:t>
            </w:r>
          </w:p>
        </w:tc>
        <w:tc>
          <w:tcPr>
            <w:tcW w:w="497" w:type="dxa"/>
            <w:tcBorders>
              <w:top w:val="nil"/>
              <w:left w:val="nil"/>
              <w:bottom w:val="single" w:sz="4" w:space="0" w:color="auto"/>
              <w:right w:val="single" w:sz="4" w:space="0" w:color="auto"/>
            </w:tcBorders>
            <w:noWrap/>
            <w:vAlign w:val="center"/>
            <w:hideMark/>
          </w:tcPr>
          <w:p w14:paraId="4CC397F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06A8C0A3"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12F2D6A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7435D57C" w14:textId="77777777" w:rsidTr="006C0873">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9D377F" w14:textId="77777777" w:rsidR="006C0873" w:rsidRPr="00C261AC" w:rsidRDefault="006C0873"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866EBE3"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For your complex high-need MassHealth patients, how often is any type of care coordination or management resource involved in helping the patient adhere to the care plan?  </w:t>
            </w:r>
            <w:r w:rsidRPr="00C261AC">
              <w:rPr>
                <w:rFonts w:asciiTheme="minorHAnsi" w:hAnsiTheme="minorHAnsi" w:cstheme="minorHAnsi"/>
                <w:sz w:val="14"/>
                <w:szCs w:val="14"/>
              </w:rPr>
              <w:br/>
            </w:r>
            <w:r w:rsidRPr="00C261AC">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noWrap/>
            <w:vAlign w:val="center"/>
            <w:hideMark/>
          </w:tcPr>
          <w:p w14:paraId="5F743AC1"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Any type of care coordinator/manager </w:t>
            </w:r>
          </w:p>
        </w:tc>
        <w:tc>
          <w:tcPr>
            <w:tcW w:w="576" w:type="dxa"/>
            <w:tcBorders>
              <w:top w:val="nil"/>
              <w:left w:val="nil"/>
              <w:bottom w:val="single" w:sz="4" w:space="0" w:color="auto"/>
              <w:right w:val="single" w:sz="4" w:space="0" w:color="auto"/>
            </w:tcBorders>
            <w:noWrap/>
            <w:vAlign w:val="center"/>
            <w:hideMark/>
          </w:tcPr>
          <w:p w14:paraId="08FEEF6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73334D6"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27EB73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75" w:type="dxa"/>
            <w:tcBorders>
              <w:top w:val="nil"/>
              <w:left w:val="nil"/>
              <w:bottom w:val="single" w:sz="4" w:space="0" w:color="auto"/>
              <w:right w:val="single" w:sz="4" w:space="0" w:color="auto"/>
            </w:tcBorders>
            <w:noWrap/>
            <w:vAlign w:val="center"/>
            <w:hideMark/>
          </w:tcPr>
          <w:p w14:paraId="124822D6"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94" w:type="dxa"/>
            <w:tcBorders>
              <w:top w:val="nil"/>
              <w:left w:val="nil"/>
              <w:bottom w:val="single" w:sz="4" w:space="0" w:color="auto"/>
              <w:right w:val="single" w:sz="4" w:space="0" w:color="auto"/>
            </w:tcBorders>
            <w:noWrap/>
            <w:vAlign w:val="center"/>
            <w:hideMark/>
          </w:tcPr>
          <w:p w14:paraId="746D1B6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497" w:type="dxa"/>
            <w:tcBorders>
              <w:top w:val="nil"/>
              <w:left w:val="nil"/>
              <w:bottom w:val="single" w:sz="4" w:space="0" w:color="auto"/>
              <w:right w:val="single" w:sz="4" w:space="0" w:color="auto"/>
            </w:tcBorders>
            <w:shd w:val="clear" w:color="auto" w:fill="757171"/>
            <w:noWrap/>
            <w:vAlign w:val="center"/>
            <w:hideMark/>
          </w:tcPr>
          <w:p w14:paraId="18C0DF9D"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A4F4F7F"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0FA97D3A" w14:textId="77777777" w:rsidR="006C0873" w:rsidRPr="00C261AC" w:rsidRDefault="006C0873" w:rsidP="00E9051C">
            <w:pPr>
              <w:spacing w:after="0" w:line="240" w:lineRule="auto"/>
              <w:jc w:val="center"/>
              <w:rPr>
                <w:rFonts w:asciiTheme="minorHAnsi" w:hAnsiTheme="minorHAnsi" w:cstheme="minorHAnsi"/>
                <w:sz w:val="14"/>
                <w:szCs w:val="14"/>
              </w:rPr>
            </w:pPr>
            <w:r w:rsidRPr="002B53C8">
              <w:rPr>
                <w:rFonts w:cs="Arial"/>
                <w:sz w:val="14"/>
                <w:szCs w:val="14"/>
              </w:rPr>
              <w:t>N/A</w:t>
            </w:r>
          </w:p>
        </w:tc>
      </w:tr>
      <w:tr w:rsidR="006C0873" w:rsidRPr="00C261AC" w14:paraId="1B2C6337"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504BF7D2"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0D6F2436"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BCCD4D3"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Any type of non-clinician (e.g., community </w:t>
            </w:r>
            <w:r w:rsidRPr="00C261AC">
              <w:rPr>
                <w:rFonts w:asciiTheme="minorHAnsi" w:hAnsiTheme="minorHAnsi" w:cstheme="minorHAnsi"/>
                <w:sz w:val="14"/>
                <w:szCs w:val="14"/>
              </w:rPr>
              <w:br/>
              <w:t xml:space="preserve">health worker) </w:t>
            </w:r>
          </w:p>
        </w:tc>
        <w:tc>
          <w:tcPr>
            <w:tcW w:w="576" w:type="dxa"/>
            <w:tcBorders>
              <w:top w:val="nil"/>
              <w:left w:val="nil"/>
              <w:bottom w:val="single" w:sz="4" w:space="0" w:color="auto"/>
              <w:right w:val="single" w:sz="4" w:space="0" w:color="auto"/>
            </w:tcBorders>
            <w:noWrap/>
            <w:vAlign w:val="center"/>
            <w:hideMark/>
          </w:tcPr>
          <w:p w14:paraId="7C0D9F1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19DC3C6"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C6C4B3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75" w:type="dxa"/>
            <w:tcBorders>
              <w:top w:val="nil"/>
              <w:left w:val="nil"/>
              <w:bottom w:val="single" w:sz="4" w:space="0" w:color="auto"/>
              <w:right w:val="single" w:sz="4" w:space="0" w:color="auto"/>
            </w:tcBorders>
            <w:noWrap/>
            <w:vAlign w:val="center"/>
            <w:hideMark/>
          </w:tcPr>
          <w:p w14:paraId="318F218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5B050A2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497" w:type="dxa"/>
            <w:tcBorders>
              <w:top w:val="nil"/>
              <w:left w:val="nil"/>
              <w:bottom w:val="single" w:sz="4" w:space="0" w:color="auto"/>
              <w:right w:val="single" w:sz="4" w:space="0" w:color="auto"/>
            </w:tcBorders>
            <w:shd w:val="clear" w:color="auto" w:fill="757171"/>
            <w:noWrap/>
            <w:vAlign w:val="center"/>
            <w:hideMark/>
          </w:tcPr>
          <w:p w14:paraId="6B62A400"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423A722F"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573B5B5A" w14:textId="77777777" w:rsidR="006C0873" w:rsidRPr="00C261AC" w:rsidRDefault="006C0873" w:rsidP="00E9051C">
            <w:pPr>
              <w:spacing w:after="0" w:line="240" w:lineRule="auto"/>
              <w:jc w:val="center"/>
              <w:rPr>
                <w:rFonts w:asciiTheme="minorHAnsi" w:hAnsiTheme="minorHAnsi" w:cstheme="minorHAnsi"/>
                <w:sz w:val="14"/>
                <w:szCs w:val="14"/>
              </w:rPr>
            </w:pPr>
            <w:r w:rsidRPr="002B53C8">
              <w:rPr>
                <w:rFonts w:cs="Arial"/>
                <w:sz w:val="14"/>
                <w:szCs w:val="14"/>
              </w:rPr>
              <w:t>N/A</w:t>
            </w:r>
          </w:p>
        </w:tc>
      </w:tr>
      <w:tr w:rsidR="006C0873" w:rsidRPr="00C261AC" w14:paraId="58747E67" w14:textId="77777777" w:rsidTr="006C0873">
        <w:trPr>
          <w:trHeight w:val="370"/>
        </w:trPr>
        <w:tc>
          <w:tcPr>
            <w:tcW w:w="540" w:type="dxa"/>
            <w:vMerge/>
            <w:tcBorders>
              <w:top w:val="nil"/>
              <w:left w:val="single" w:sz="4" w:space="0" w:color="auto"/>
              <w:bottom w:val="single" w:sz="4" w:space="0" w:color="auto"/>
              <w:right w:val="single" w:sz="4" w:space="0" w:color="auto"/>
            </w:tcBorders>
            <w:vAlign w:val="center"/>
            <w:hideMark/>
          </w:tcPr>
          <w:p w14:paraId="10E6EE74"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065697D5"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30B88FE"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Targeted interventions for patients who have been risk stratified into a high need sub-group </w:t>
            </w:r>
          </w:p>
        </w:tc>
        <w:tc>
          <w:tcPr>
            <w:tcW w:w="576" w:type="dxa"/>
            <w:tcBorders>
              <w:top w:val="nil"/>
              <w:left w:val="nil"/>
              <w:bottom w:val="single" w:sz="4" w:space="0" w:color="auto"/>
              <w:right w:val="single" w:sz="4" w:space="0" w:color="auto"/>
            </w:tcBorders>
            <w:noWrap/>
            <w:vAlign w:val="center"/>
            <w:hideMark/>
          </w:tcPr>
          <w:p w14:paraId="2C933E1C"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7C276B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1" w:type="dxa"/>
            <w:tcBorders>
              <w:top w:val="nil"/>
              <w:left w:val="nil"/>
              <w:bottom w:val="single" w:sz="4" w:space="0" w:color="auto"/>
              <w:right w:val="single" w:sz="4" w:space="0" w:color="auto"/>
            </w:tcBorders>
            <w:noWrap/>
            <w:vAlign w:val="center"/>
            <w:hideMark/>
          </w:tcPr>
          <w:p w14:paraId="6A51FDD6"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75" w:type="dxa"/>
            <w:tcBorders>
              <w:top w:val="nil"/>
              <w:left w:val="nil"/>
              <w:bottom w:val="single" w:sz="4" w:space="0" w:color="auto"/>
              <w:right w:val="single" w:sz="4" w:space="0" w:color="auto"/>
            </w:tcBorders>
            <w:noWrap/>
            <w:vAlign w:val="center"/>
            <w:hideMark/>
          </w:tcPr>
          <w:p w14:paraId="6683D80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94" w:type="dxa"/>
            <w:tcBorders>
              <w:top w:val="nil"/>
              <w:left w:val="nil"/>
              <w:bottom w:val="single" w:sz="4" w:space="0" w:color="auto"/>
              <w:right w:val="single" w:sz="4" w:space="0" w:color="auto"/>
            </w:tcBorders>
            <w:noWrap/>
            <w:vAlign w:val="center"/>
            <w:hideMark/>
          </w:tcPr>
          <w:p w14:paraId="6B0363D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497" w:type="dxa"/>
            <w:tcBorders>
              <w:top w:val="nil"/>
              <w:left w:val="nil"/>
              <w:bottom w:val="single" w:sz="4" w:space="0" w:color="auto"/>
              <w:right w:val="single" w:sz="4" w:space="0" w:color="auto"/>
            </w:tcBorders>
            <w:shd w:val="clear" w:color="auto" w:fill="757171"/>
            <w:noWrap/>
            <w:vAlign w:val="center"/>
            <w:hideMark/>
          </w:tcPr>
          <w:p w14:paraId="7C1A7DD4"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F5A33EA"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62866243" w14:textId="77777777" w:rsidR="006C0873" w:rsidRPr="00C261AC" w:rsidRDefault="006C0873" w:rsidP="00E9051C">
            <w:pPr>
              <w:spacing w:after="0" w:line="240" w:lineRule="auto"/>
              <w:jc w:val="center"/>
              <w:rPr>
                <w:rFonts w:asciiTheme="minorHAnsi" w:hAnsiTheme="minorHAnsi" w:cstheme="minorHAnsi"/>
                <w:sz w:val="14"/>
                <w:szCs w:val="14"/>
              </w:rPr>
            </w:pPr>
            <w:r w:rsidRPr="002B53C8">
              <w:rPr>
                <w:rFonts w:cs="Arial"/>
                <w:sz w:val="14"/>
                <w:szCs w:val="14"/>
              </w:rPr>
              <w:t>N/A</w:t>
            </w:r>
          </w:p>
        </w:tc>
      </w:tr>
      <w:tr w:rsidR="006C0873" w:rsidRPr="00C261AC" w14:paraId="2267DA33" w14:textId="77777777" w:rsidTr="006C0873">
        <w:trPr>
          <w:trHeight w:val="260"/>
        </w:trPr>
        <w:tc>
          <w:tcPr>
            <w:tcW w:w="540" w:type="dxa"/>
            <w:vMerge/>
            <w:tcBorders>
              <w:top w:val="nil"/>
              <w:left w:val="single" w:sz="4" w:space="0" w:color="auto"/>
              <w:bottom w:val="single" w:sz="4" w:space="0" w:color="auto"/>
              <w:right w:val="single" w:sz="4" w:space="0" w:color="auto"/>
            </w:tcBorders>
            <w:vAlign w:val="center"/>
            <w:hideMark/>
          </w:tcPr>
          <w:p w14:paraId="08221C00"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1F98D2AA"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44D6931B"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Home visits </w:t>
            </w:r>
          </w:p>
        </w:tc>
        <w:tc>
          <w:tcPr>
            <w:tcW w:w="576" w:type="dxa"/>
            <w:tcBorders>
              <w:top w:val="nil"/>
              <w:left w:val="nil"/>
              <w:bottom w:val="single" w:sz="4" w:space="0" w:color="auto"/>
              <w:right w:val="single" w:sz="4" w:space="0" w:color="auto"/>
            </w:tcBorders>
            <w:noWrap/>
            <w:vAlign w:val="center"/>
            <w:hideMark/>
          </w:tcPr>
          <w:p w14:paraId="76D65A5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855565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1" w:type="dxa"/>
            <w:tcBorders>
              <w:top w:val="nil"/>
              <w:left w:val="nil"/>
              <w:bottom w:val="single" w:sz="4" w:space="0" w:color="auto"/>
              <w:right w:val="single" w:sz="4" w:space="0" w:color="auto"/>
            </w:tcBorders>
            <w:noWrap/>
            <w:vAlign w:val="center"/>
            <w:hideMark/>
          </w:tcPr>
          <w:p w14:paraId="1CDCFB4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67%</w:t>
            </w:r>
          </w:p>
        </w:tc>
        <w:tc>
          <w:tcPr>
            <w:tcW w:w="575" w:type="dxa"/>
            <w:tcBorders>
              <w:top w:val="nil"/>
              <w:left w:val="nil"/>
              <w:bottom w:val="single" w:sz="4" w:space="0" w:color="auto"/>
              <w:right w:val="single" w:sz="4" w:space="0" w:color="auto"/>
            </w:tcBorders>
            <w:noWrap/>
            <w:vAlign w:val="center"/>
            <w:hideMark/>
          </w:tcPr>
          <w:p w14:paraId="64A09FD1"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94" w:type="dxa"/>
            <w:tcBorders>
              <w:top w:val="nil"/>
              <w:left w:val="nil"/>
              <w:bottom w:val="single" w:sz="4" w:space="0" w:color="auto"/>
              <w:right w:val="single" w:sz="4" w:space="0" w:color="auto"/>
            </w:tcBorders>
            <w:noWrap/>
            <w:vAlign w:val="center"/>
            <w:hideMark/>
          </w:tcPr>
          <w:p w14:paraId="01200AA4"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4544F6C4"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1BB9819"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14C69C53" w14:textId="77777777" w:rsidR="006C0873" w:rsidRPr="00C261AC" w:rsidRDefault="006C0873" w:rsidP="00E9051C">
            <w:pPr>
              <w:spacing w:after="0" w:line="240" w:lineRule="auto"/>
              <w:jc w:val="center"/>
              <w:rPr>
                <w:rFonts w:asciiTheme="minorHAnsi" w:hAnsiTheme="minorHAnsi" w:cstheme="minorHAnsi"/>
                <w:sz w:val="14"/>
                <w:szCs w:val="14"/>
              </w:rPr>
            </w:pPr>
            <w:r w:rsidRPr="002B53C8">
              <w:rPr>
                <w:rFonts w:cs="Arial"/>
                <w:sz w:val="14"/>
                <w:szCs w:val="14"/>
              </w:rPr>
              <w:t>N/A</w:t>
            </w:r>
          </w:p>
        </w:tc>
      </w:tr>
      <w:tr w:rsidR="006C0873" w:rsidRPr="00C261AC" w14:paraId="323CB77D" w14:textId="77777777" w:rsidTr="006C0873">
        <w:trPr>
          <w:trHeight w:val="4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2A89EF" w14:textId="77777777" w:rsidR="006C0873" w:rsidRPr="00C261AC" w:rsidRDefault="006C0873"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7</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BFA3A2A"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For complex, high-need MassHealth members, how often does your practice use each of the following resources to help the patient adhere to the care plan? </w:t>
            </w:r>
            <w:r w:rsidRPr="00C261AC">
              <w:rPr>
                <w:rFonts w:asciiTheme="minorHAnsi" w:hAnsiTheme="minorHAnsi" w:cstheme="minorHAnsi"/>
                <w:sz w:val="14"/>
                <w:szCs w:val="14"/>
              </w:rPr>
              <w:br/>
            </w:r>
            <w:r w:rsidRPr="00C261AC">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vAlign w:val="center"/>
            <w:hideMark/>
          </w:tcPr>
          <w:p w14:paraId="59963AC4"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a. Referral to community-based services for health-related social needs</w:t>
            </w:r>
          </w:p>
        </w:tc>
        <w:tc>
          <w:tcPr>
            <w:tcW w:w="576" w:type="dxa"/>
            <w:tcBorders>
              <w:top w:val="nil"/>
              <w:left w:val="nil"/>
              <w:bottom w:val="single" w:sz="4" w:space="0" w:color="auto"/>
              <w:right w:val="single" w:sz="4" w:space="0" w:color="auto"/>
            </w:tcBorders>
            <w:noWrap/>
            <w:vAlign w:val="center"/>
            <w:hideMark/>
          </w:tcPr>
          <w:p w14:paraId="7359656A"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794892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85E312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75" w:type="dxa"/>
            <w:tcBorders>
              <w:top w:val="nil"/>
              <w:left w:val="nil"/>
              <w:bottom w:val="single" w:sz="4" w:space="0" w:color="auto"/>
              <w:right w:val="single" w:sz="4" w:space="0" w:color="auto"/>
            </w:tcBorders>
            <w:noWrap/>
            <w:vAlign w:val="center"/>
            <w:hideMark/>
          </w:tcPr>
          <w:p w14:paraId="409151E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2200F55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shd w:val="clear" w:color="auto" w:fill="757171"/>
            <w:noWrap/>
            <w:vAlign w:val="center"/>
            <w:hideMark/>
          </w:tcPr>
          <w:p w14:paraId="19D121AA"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705316E"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6D46050D" w14:textId="77777777" w:rsidR="006C0873" w:rsidRPr="00C261AC" w:rsidRDefault="006C0873" w:rsidP="00E9051C">
            <w:pPr>
              <w:spacing w:after="0" w:line="240" w:lineRule="auto"/>
              <w:jc w:val="center"/>
              <w:rPr>
                <w:rFonts w:asciiTheme="minorHAnsi" w:hAnsiTheme="minorHAnsi" w:cstheme="minorHAnsi"/>
                <w:sz w:val="14"/>
                <w:szCs w:val="14"/>
              </w:rPr>
            </w:pPr>
            <w:r w:rsidRPr="002B53C8">
              <w:rPr>
                <w:rFonts w:cs="Arial"/>
                <w:sz w:val="14"/>
                <w:szCs w:val="14"/>
              </w:rPr>
              <w:t>N/A</w:t>
            </w:r>
          </w:p>
        </w:tc>
      </w:tr>
      <w:tr w:rsidR="006C0873" w:rsidRPr="00C261AC" w14:paraId="3C599CED" w14:textId="77777777" w:rsidTr="006C0873">
        <w:trPr>
          <w:trHeight w:val="370"/>
        </w:trPr>
        <w:tc>
          <w:tcPr>
            <w:tcW w:w="540" w:type="dxa"/>
            <w:vMerge/>
            <w:tcBorders>
              <w:top w:val="nil"/>
              <w:left w:val="single" w:sz="4" w:space="0" w:color="auto"/>
              <w:bottom w:val="single" w:sz="4" w:space="0" w:color="auto"/>
              <w:right w:val="single" w:sz="4" w:space="0" w:color="auto"/>
            </w:tcBorders>
            <w:vAlign w:val="center"/>
            <w:hideMark/>
          </w:tcPr>
          <w:p w14:paraId="5E580250"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715D90F9"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D8F9F76"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Communication with the patient within 72 hours of discharge </w:t>
            </w:r>
          </w:p>
        </w:tc>
        <w:tc>
          <w:tcPr>
            <w:tcW w:w="576" w:type="dxa"/>
            <w:tcBorders>
              <w:top w:val="nil"/>
              <w:left w:val="nil"/>
              <w:bottom w:val="single" w:sz="4" w:space="0" w:color="auto"/>
              <w:right w:val="single" w:sz="4" w:space="0" w:color="auto"/>
            </w:tcBorders>
            <w:noWrap/>
            <w:vAlign w:val="center"/>
            <w:hideMark/>
          </w:tcPr>
          <w:p w14:paraId="79E5473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BE9B82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04BCDB4"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71F11C8"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7DFA29FA"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shd w:val="clear" w:color="auto" w:fill="757171"/>
            <w:noWrap/>
            <w:vAlign w:val="center"/>
            <w:hideMark/>
          </w:tcPr>
          <w:p w14:paraId="012961DF"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B9C59D7"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282F5EEE" w14:textId="77777777" w:rsidR="006C0873" w:rsidRPr="00C261AC" w:rsidRDefault="006C0873" w:rsidP="00E9051C">
            <w:pPr>
              <w:spacing w:after="0" w:line="240" w:lineRule="auto"/>
              <w:jc w:val="center"/>
              <w:rPr>
                <w:rFonts w:asciiTheme="minorHAnsi" w:hAnsiTheme="minorHAnsi" w:cstheme="minorHAnsi"/>
                <w:sz w:val="14"/>
                <w:szCs w:val="14"/>
              </w:rPr>
            </w:pPr>
            <w:r w:rsidRPr="002B53C8">
              <w:rPr>
                <w:rFonts w:cs="Arial"/>
                <w:sz w:val="14"/>
                <w:szCs w:val="14"/>
              </w:rPr>
              <w:t>N/A</w:t>
            </w:r>
          </w:p>
        </w:tc>
      </w:tr>
      <w:tr w:rsidR="006C0873" w:rsidRPr="00C261AC" w14:paraId="7C9B2A4C" w14:textId="77777777" w:rsidTr="006C0873">
        <w:trPr>
          <w:trHeight w:val="260"/>
        </w:trPr>
        <w:tc>
          <w:tcPr>
            <w:tcW w:w="540" w:type="dxa"/>
            <w:vMerge/>
            <w:tcBorders>
              <w:top w:val="nil"/>
              <w:left w:val="single" w:sz="4" w:space="0" w:color="auto"/>
              <w:bottom w:val="single" w:sz="4" w:space="0" w:color="auto"/>
              <w:right w:val="single" w:sz="4" w:space="0" w:color="auto"/>
            </w:tcBorders>
            <w:vAlign w:val="center"/>
            <w:hideMark/>
          </w:tcPr>
          <w:p w14:paraId="54E604BA"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175046D0"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7DB95AF9"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Home visit after discharge </w:t>
            </w:r>
          </w:p>
        </w:tc>
        <w:tc>
          <w:tcPr>
            <w:tcW w:w="576" w:type="dxa"/>
            <w:tcBorders>
              <w:top w:val="nil"/>
              <w:left w:val="nil"/>
              <w:bottom w:val="single" w:sz="4" w:space="0" w:color="auto"/>
              <w:right w:val="single" w:sz="4" w:space="0" w:color="auto"/>
            </w:tcBorders>
            <w:noWrap/>
            <w:vAlign w:val="center"/>
            <w:hideMark/>
          </w:tcPr>
          <w:p w14:paraId="4AE3F24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85" w:type="dxa"/>
            <w:tcBorders>
              <w:top w:val="nil"/>
              <w:left w:val="nil"/>
              <w:bottom w:val="single" w:sz="4" w:space="0" w:color="auto"/>
              <w:right w:val="single" w:sz="4" w:space="0" w:color="auto"/>
            </w:tcBorders>
            <w:noWrap/>
            <w:vAlign w:val="center"/>
            <w:hideMark/>
          </w:tcPr>
          <w:p w14:paraId="25D15B64"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91" w:type="dxa"/>
            <w:tcBorders>
              <w:top w:val="nil"/>
              <w:left w:val="nil"/>
              <w:bottom w:val="single" w:sz="4" w:space="0" w:color="auto"/>
              <w:right w:val="single" w:sz="4" w:space="0" w:color="auto"/>
            </w:tcBorders>
            <w:noWrap/>
            <w:vAlign w:val="center"/>
            <w:hideMark/>
          </w:tcPr>
          <w:p w14:paraId="6BABD28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75" w:type="dxa"/>
            <w:tcBorders>
              <w:top w:val="nil"/>
              <w:left w:val="nil"/>
              <w:bottom w:val="single" w:sz="4" w:space="0" w:color="auto"/>
              <w:right w:val="single" w:sz="4" w:space="0" w:color="auto"/>
            </w:tcBorders>
            <w:noWrap/>
            <w:vAlign w:val="center"/>
            <w:hideMark/>
          </w:tcPr>
          <w:p w14:paraId="39B7B47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4" w:type="dxa"/>
            <w:tcBorders>
              <w:top w:val="nil"/>
              <w:left w:val="nil"/>
              <w:bottom w:val="single" w:sz="4" w:space="0" w:color="auto"/>
              <w:right w:val="single" w:sz="4" w:space="0" w:color="auto"/>
            </w:tcBorders>
            <w:noWrap/>
            <w:vAlign w:val="center"/>
            <w:hideMark/>
          </w:tcPr>
          <w:p w14:paraId="57943BE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6CCC2AD2"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F93A2D0"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0DD9EE64" w14:textId="77777777" w:rsidR="006C0873" w:rsidRPr="00C261AC" w:rsidRDefault="006C0873" w:rsidP="00E9051C">
            <w:pPr>
              <w:spacing w:after="0" w:line="240" w:lineRule="auto"/>
              <w:jc w:val="center"/>
              <w:rPr>
                <w:rFonts w:asciiTheme="minorHAnsi" w:hAnsiTheme="minorHAnsi" w:cstheme="minorHAnsi"/>
                <w:sz w:val="14"/>
                <w:szCs w:val="14"/>
              </w:rPr>
            </w:pPr>
            <w:r w:rsidRPr="002B53C8">
              <w:rPr>
                <w:rFonts w:cs="Arial"/>
                <w:sz w:val="14"/>
                <w:szCs w:val="14"/>
              </w:rPr>
              <w:t>N/A</w:t>
            </w:r>
          </w:p>
        </w:tc>
      </w:tr>
      <w:tr w:rsidR="006C0873" w:rsidRPr="00C261AC" w14:paraId="7C4B1B60" w14:textId="77777777" w:rsidTr="006C0873">
        <w:trPr>
          <w:trHeight w:val="460"/>
        </w:trPr>
        <w:tc>
          <w:tcPr>
            <w:tcW w:w="540" w:type="dxa"/>
            <w:vMerge/>
            <w:tcBorders>
              <w:top w:val="nil"/>
              <w:left w:val="single" w:sz="4" w:space="0" w:color="auto"/>
              <w:bottom w:val="single" w:sz="4" w:space="0" w:color="auto"/>
              <w:right w:val="single" w:sz="4" w:space="0" w:color="auto"/>
            </w:tcBorders>
            <w:vAlign w:val="center"/>
            <w:hideMark/>
          </w:tcPr>
          <w:p w14:paraId="67B299BF"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49C12335"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1707489"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Discharge summaries sent to primary care clinician within 72 hours of discharge </w:t>
            </w:r>
          </w:p>
        </w:tc>
        <w:tc>
          <w:tcPr>
            <w:tcW w:w="576" w:type="dxa"/>
            <w:tcBorders>
              <w:top w:val="nil"/>
              <w:left w:val="nil"/>
              <w:bottom w:val="single" w:sz="4" w:space="0" w:color="auto"/>
              <w:right w:val="single" w:sz="4" w:space="0" w:color="auto"/>
            </w:tcBorders>
            <w:noWrap/>
            <w:vAlign w:val="center"/>
            <w:hideMark/>
          </w:tcPr>
          <w:p w14:paraId="22335BC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7558B8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1" w:type="dxa"/>
            <w:tcBorders>
              <w:top w:val="nil"/>
              <w:left w:val="nil"/>
              <w:bottom w:val="single" w:sz="4" w:space="0" w:color="auto"/>
              <w:right w:val="single" w:sz="4" w:space="0" w:color="auto"/>
            </w:tcBorders>
            <w:noWrap/>
            <w:vAlign w:val="center"/>
            <w:hideMark/>
          </w:tcPr>
          <w:p w14:paraId="17D5D15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00CDE68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7610B728"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shd w:val="clear" w:color="auto" w:fill="757171"/>
            <w:noWrap/>
            <w:vAlign w:val="center"/>
            <w:hideMark/>
          </w:tcPr>
          <w:p w14:paraId="7A4F60A1"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523B09D5"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3DF50845" w14:textId="77777777" w:rsidR="006C0873" w:rsidRPr="00C261AC" w:rsidRDefault="006C0873" w:rsidP="00E9051C">
            <w:pPr>
              <w:spacing w:after="0" w:line="240" w:lineRule="auto"/>
              <w:jc w:val="center"/>
              <w:rPr>
                <w:rFonts w:asciiTheme="minorHAnsi" w:hAnsiTheme="minorHAnsi" w:cstheme="minorHAnsi"/>
                <w:sz w:val="14"/>
                <w:szCs w:val="14"/>
              </w:rPr>
            </w:pPr>
            <w:r w:rsidRPr="002B53C8">
              <w:rPr>
                <w:rFonts w:cs="Arial"/>
                <w:sz w:val="14"/>
                <w:szCs w:val="14"/>
              </w:rPr>
              <w:t>N/A</w:t>
            </w:r>
          </w:p>
        </w:tc>
      </w:tr>
      <w:tr w:rsidR="006C0873" w:rsidRPr="00C261AC" w14:paraId="190211B7" w14:textId="77777777" w:rsidTr="006C0873">
        <w:trPr>
          <w:trHeight w:val="430"/>
        </w:trPr>
        <w:tc>
          <w:tcPr>
            <w:tcW w:w="540" w:type="dxa"/>
            <w:vMerge/>
            <w:tcBorders>
              <w:top w:val="nil"/>
              <w:left w:val="single" w:sz="4" w:space="0" w:color="auto"/>
              <w:bottom w:val="single" w:sz="4" w:space="0" w:color="auto"/>
              <w:right w:val="single" w:sz="4" w:space="0" w:color="auto"/>
            </w:tcBorders>
            <w:vAlign w:val="center"/>
            <w:hideMark/>
          </w:tcPr>
          <w:p w14:paraId="686629AF" w14:textId="77777777" w:rsidR="006C0873" w:rsidRPr="00C261AC" w:rsidRDefault="006C0873" w:rsidP="00E9051C">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325A0980" w14:textId="77777777" w:rsidR="006C0873" w:rsidRPr="00C261AC" w:rsidRDefault="006C0873" w:rsidP="00E9051C">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32B2EB2"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Standardized process to reconcile multiple medications </w:t>
            </w:r>
          </w:p>
        </w:tc>
        <w:tc>
          <w:tcPr>
            <w:tcW w:w="576" w:type="dxa"/>
            <w:tcBorders>
              <w:top w:val="nil"/>
              <w:left w:val="nil"/>
              <w:bottom w:val="single" w:sz="4" w:space="0" w:color="auto"/>
              <w:right w:val="single" w:sz="4" w:space="0" w:color="auto"/>
            </w:tcBorders>
            <w:noWrap/>
            <w:vAlign w:val="center"/>
            <w:hideMark/>
          </w:tcPr>
          <w:p w14:paraId="6AAB292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35753E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83A935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4A345DC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94" w:type="dxa"/>
            <w:tcBorders>
              <w:top w:val="nil"/>
              <w:left w:val="nil"/>
              <w:bottom w:val="single" w:sz="4" w:space="0" w:color="auto"/>
              <w:right w:val="single" w:sz="4" w:space="0" w:color="auto"/>
            </w:tcBorders>
            <w:noWrap/>
            <w:vAlign w:val="center"/>
            <w:hideMark/>
          </w:tcPr>
          <w:p w14:paraId="55FF8DD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shd w:val="clear" w:color="auto" w:fill="757171"/>
            <w:noWrap/>
            <w:vAlign w:val="center"/>
            <w:hideMark/>
          </w:tcPr>
          <w:p w14:paraId="47F04692"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7D018FE"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355BACD4" w14:textId="77777777" w:rsidR="006C0873" w:rsidRPr="00C261AC" w:rsidRDefault="006C0873" w:rsidP="00E9051C">
            <w:pPr>
              <w:spacing w:after="0" w:line="240" w:lineRule="auto"/>
              <w:jc w:val="center"/>
              <w:rPr>
                <w:rFonts w:asciiTheme="minorHAnsi" w:hAnsiTheme="minorHAnsi" w:cstheme="minorHAnsi"/>
                <w:sz w:val="14"/>
                <w:szCs w:val="14"/>
              </w:rPr>
            </w:pPr>
            <w:r w:rsidRPr="002B53C8">
              <w:rPr>
                <w:rFonts w:cs="Arial"/>
                <w:sz w:val="14"/>
                <w:szCs w:val="14"/>
              </w:rPr>
              <w:t>N/A</w:t>
            </w:r>
          </w:p>
        </w:tc>
      </w:tr>
      <w:tr w:rsidR="006C0873" w:rsidRPr="00C261AC" w14:paraId="59A23EF8" w14:textId="77777777" w:rsidTr="006C0873">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6E6501" w14:textId="77777777" w:rsidR="006C0873" w:rsidRPr="00C261AC" w:rsidRDefault="006C0873"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8a</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4925DB29"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In the last 12 months, how often were your MassHealth members with behavioral health conditions referred to the following entities</w:t>
            </w:r>
            <w:r w:rsidRPr="00C261AC">
              <w:rPr>
                <w:rFonts w:asciiTheme="minorHAnsi" w:hAnsiTheme="minorHAnsi" w:cstheme="minorHAnsi"/>
                <w:sz w:val="14"/>
                <w:szCs w:val="14"/>
              </w:rPr>
              <w:br/>
              <w:t xml:space="preserve">when needed?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4C55A137"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prescribing clinicians, including </w:t>
            </w:r>
            <w:r w:rsidRPr="00C261AC">
              <w:rPr>
                <w:rFonts w:asciiTheme="minorHAnsi" w:hAnsiTheme="minorHAnsi" w:cstheme="minorHAnsi"/>
                <w:sz w:val="14"/>
                <w:szCs w:val="14"/>
              </w:rPr>
              <w:br/>
              <w:t xml:space="preserve">psycho-pharmacologists and psychiatrists (MDs) </w:t>
            </w:r>
          </w:p>
        </w:tc>
        <w:tc>
          <w:tcPr>
            <w:tcW w:w="576" w:type="dxa"/>
            <w:tcBorders>
              <w:top w:val="nil"/>
              <w:left w:val="nil"/>
              <w:bottom w:val="single" w:sz="4" w:space="0" w:color="auto"/>
              <w:right w:val="single" w:sz="4" w:space="0" w:color="auto"/>
            </w:tcBorders>
            <w:noWrap/>
            <w:vAlign w:val="center"/>
            <w:hideMark/>
          </w:tcPr>
          <w:p w14:paraId="0C16955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96C2D0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60954F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4F0E651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764A2FB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shd w:val="clear" w:color="auto" w:fill="757171"/>
            <w:noWrap/>
            <w:vAlign w:val="center"/>
            <w:hideMark/>
          </w:tcPr>
          <w:p w14:paraId="1715C7C4"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99D71E9"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6827CAF6"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11%</w:t>
            </w:r>
          </w:p>
        </w:tc>
      </w:tr>
      <w:tr w:rsidR="006C0873" w:rsidRPr="00C261AC" w14:paraId="37BA945A"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405696BF" w14:textId="77777777" w:rsidR="006C0873" w:rsidRPr="00C261AC" w:rsidRDefault="006C0873" w:rsidP="00E9051C">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54E1F161" w14:textId="77777777" w:rsidR="006C0873" w:rsidRPr="00C261AC" w:rsidRDefault="006C0873" w:rsidP="00E9051C">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AF607D4"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counseling therapists, including </w:t>
            </w:r>
            <w:r w:rsidRPr="00C261AC">
              <w:rPr>
                <w:rFonts w:asciiTheme="minorHAnsi" w:hAnsiTheme="minorHAnsi" w:cstheme="minorHAnsi"/>
                <w:sz w:val="14"/>
                <w:szCs w:val="14"/>
              </w:rPr>
              <w:br/>
              <w:t xml:space="preserve">clinical social workers </w:t>
            </w:r>
          </w:p>
        </w:tc>
        <w:tc>
          <w:tcPr>
            <w:tcW w:w="576" w:type="dxa"/>
            <w:tcBorders>
              <w:top w:val="nil"/>
              <w:left w:val="nil"/>
              <w:bottom w:val="single" w:sz="4" w:space="0" w:color="auto"/>
              <w:right w:val="single" w:sz="4" w:space="0" w:color="auto"/>
            </w:tcBorders>
            <w:noWrap/>
            <w:vAlign w:val="center"/>
            <w:hideMark/>
          </w:tcPr>
          <w:p w14:paraId="4B9737F1"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349EFF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688BC23"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6A674E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94" w:type="dxa"/>
            <w:tcBorders>
              <w:top w:val="nil"/>
              <w:left w:val="nil"/>
              <w:bottom w:val="single" w:sz="4" w:space="0" w:color="auto"/>
              <w:right w:val="single" w:sz="4" w:space="0" w:color="auto"/>
            </w:tcBorders>
            <w:noWrap/>
            <w:vAlign w:val="center"/>
            <w:hideMark/>
          </w:tcPr>
          <w:p w14:paraId="3ADF281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shd w:val="clear" w:color="auto" w:fill="757171"/>
            <w:noWrap/>
            <w:vAlign w:val="center"/>
            <w:hideMark/>
          </w:tcPr>
          <w:p w14:paraId="1E10FAD4"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C736B04"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42DD1D51"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11%</w:t>
            </w:r>
          </w:p>
        </w:tc>
      </w:tr>
      <w:tr w:rsidR="006C0873" w:rsidRPr="00C261AC" w14:paraId="26B30CFA"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0BDA1811" w14:textId="77777777" w:rsidR="006C0873" w:rsidRPr="00C261AC" w:rsidRDefault="006C0873" w:rsidP="00E9051C">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48D9EFB5" w14:textId="77777777" w:rsidR="006C0873" w:rsidRPr="00C261AC" w:rsidRDefault="006C0873" w:rsidP="00E9051C">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6BCDE10C"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any type of care coordinator/manager to address behavioral health treatment, including addiction services </w:t>
            </w:r>
          </w:p>
        </w:tc>
        <w:tc>
          <w:tcPr>
            <w:tcW w:w="576" w:type="dxa"/>
            <w:tcBorders>
              <w:top w:val="nil"/>
              <w:left w:val="nil"/>
              <w:bottom w:val="single" w:sz="4" w:space="0" w:color="auto"/>
              <w:right w:val="single" w:sz="4" w:space="0" w:color="auto"/>
            </w:tcBorders>
            <w:noWrap/>
            <w:vAlign w:val="center"/>
            <w:hideMark/>
          </w:tcPr>
          <w:p w14:paraId="543F719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0F5547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7EB561C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F75946C"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94" w:type="dxa"/>
            <w:tcBorders>
              <w:top w:val="nil"/>
              <w:left w:val="nil"/>
              <w:bottom w:val="single" w:sz="4" w:space="0" w:color="auto"/>
              <w:right w:val="single" w:sz="4" w:space="0" w:color="auto"/>
            </w:tcBorders>
            <w:noWrap/>
            <w:vAlign w:val="center"/>
            <w:hideMark/>
          </w:tcPr>
          <w:p w14:paraId="2CCBA776"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shd w:val="clear" w:color="auto" w:fill="757171"/>
            <w:noWrap/>
            <w:vAlign w:val="center"/>
            <w:hideMark/>
          </w:tcPr>
          <w:p w14:paraId="1BE42480"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A58F2AE"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6162CF2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11%</w:t>
            </w:r>
          </w:p>
        </w:tc>
      </w:tr>
      <w:tr w:rsidR="006C0873" w:rsidRPr="00C261AC" w14:paraId="164B009A"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3E059090" w14:textId="77777777" w:rsidR="006C0873" w:rsidRPr="00C261AC" w:rsidRDefault="006C0873" w:rsidP="00E9051C">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7687B190" w14:textId="77777777" w:rsidR="006C0873" w:rsidRPr="00C261AC" w:rsidRDefault="006C0873" w:rsidP="00E9051C">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4EB3C591"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any type of care coordinator/manager to address health-related social needs (housing, support, etc.)  </w:t>
            </w:r>
          </w:p>
        </w:tc>
        <w:tc>
          <w:tcPr>
            <w:tcW w:w="576" w:type="dxa"/>
            <w:tcBorders>
              <w:top w:val="nil"/>
              <w:left w:val="nil"/>
              <w:bottom w:val="single" w:sz="4" w:space="0" w:color="auto"/>
              <w:right w:val="single" w:sz="4" w:space="0" w:color="auto"/>
            </w:tcBorders>
            <w:noWrap/>
            <w:vAlign w:val="center"/>
            <w:hideMark/>
          </w:tcPr>
          <w:p w14:paraId="61AF2703"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778880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607BB5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71AA5B3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94" w:type="dxa"/>
            <w:tcBorders>
              <w:top w:val="nil"/>
              <w:left w:val="nil"/>
              <w:bottom w:val="single" w:sz="4" w:space="0" w:color="auto"/>
              <w:right w:val="single" w:sz="4" w:space="0" w:color="auto"/>
            </w:tcBorders>
            <w:noWrap/>
            <w:vAlign w:val="center"/>
            <w:hideMark/>
          </w:tcPr>
          <w:p w14:paraId="2F7ADED8"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497" w:type="dxa"/>
            <w:tcBorders>
              <w:top w:val="nil"/>
              <w:left w:val="nil"/>
              <w:bottom w:val="single" w:sz="4" w:space="0" w:color="auto"/>
              <w:right w:val="single" w:sz="4" w:space="0" w:color="auto"/>
            </w:tcBorders>
            <w:shd w:val="clear" w:color="auto" w:fill="757171"/>
            <w:noWrap/>
            <w:vAlign w:val="center"/>
            <w:hideMark/>
          </w:tcPr>
          <w:p w14:paraId="17C3DA6A" w14:textId="77777777" w:rsidR="006C0873" w:rsidRPr="00C261AC" w:rsidRDefault="006C0873" w:rsidP="00E9051C">
            <w:pPr>
              <w:spacing w:after="0" w:line="240" w:lineRule="auto"/>
              <w:jc w:val="center"/>
              <w:rPr>
                <w:rFonts w:asciiTheme="minorHAnsi" w:hAnsiTheme="minorHAnsi" w:cstheme="minorHAnsi"/>
                <w:sz w:val="14"/>
                <w:szCs w:val="14"/>
              </w:rPr>
            </w:pPr>
            <w:r w:rsidRPr="00765F7E">
              <w:rPr>
                <w:rFonts w:cs="Arial"/>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4F9ED518"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1B61E99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11%</w:t>
            </w:r>
          </w:p>
        </w:tc>
      </w:tr>
      <w:tr w:rsidR="006C0873" w:rsidRPr="00C261AC" w14:paraId="4935FBF4" w14:textId="77777777" w:rsidTr="006C0873">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62D701" w14:textId="77777777" w:rsidR="006C0873" w:rsidRPr="00C261AC" w:rsidRDefault="006C0873"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9</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28DF3102"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and/or staff follow a clear, established process for MassHealth members obtaining the following behavioral health services?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1567E5EE"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Scheduling the appropriate behavioral health </w:t>
            </w:r>
            <w:r w:rsidRPr="00C261AC">
              <w:rPr>
                <w:rFonts w:asciiTheme="minorHAnsi" w:hAnsiTheme="minorHAnsi" w:cstheme="minorHAnsi"/>
                <w:sz w:val="14"/>
                <w:szCs w:val="14"/>
              </w:rPr>
              <w:br/>
              <w:t xml:space="preserve">services </w:t>
            </w:r>
          </w:p>
        </w:tc>
        <w:tc>
          <w:tcPr>
            <w:tcW w:w="576" w:type="dxa"/>
            <w:tcBorders>
              <w:top w:val="nil"/>
              <w:left w:val="nil"/>
              <w:bottom w:val="single" w:sz="4" w:space="0" w:color="auto"/>
              <w:right w:val="single" w:sz="4" w:space="0" w:color="auto"/>
            </w:tcBorders>
            <w:noWrap/>
            <w:vAlign w:val="center"/>
            <w:hideMark/>
          </w:tcPr>
          <w:p w14:paraId="4DECAAE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B648EA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BC04088"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097861EC"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94" w:type="dxa"/>
            <w:tcBorders>
              <w:top w:val="nil"/>
              <w:left w:val="nil"/>
              <w:bottom w:val="single" w:sz="4" w:space="0" w:color="auto"/>
              <w:right w:val="single" w:sz="4" w:space="0" w:color="auto"/>
            </w:tcBorders>
            <w:noWrap/>
            <w:vAlign w:val="center"/>
            <w:hideMark/>
          </w:tcPr>
          <w:p w14:paraId="6A515D4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noWrap/>
            <w:vAlign w:val="center"/>
            <w:hideMark/>
          </w:tcPr>
          <w:p w14:paraId="4E74054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19" w:type="dxa"/>
            <w:tcBorders>
              <w:top w:val="nil"/>
              <w:left w:val="nil"/>
              <w:bottom w:val="single" w:sz="4" w:space="0" w:color="auto"/>
              <w:right w:val="single" w:sz="4" w:space="0" w:color="auto"/>
            </w:tcBorders>
            <w:shd w:val="clear" w:color="auto" w:fill="757171"/>
            <w:noWrap/>
            <w:vAlign w:val="center"/>
            <w:hideMark/>
          </w:tcPr>
          <w:p w14:paraId="53FBF74B"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044AEB6A"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65BE3277"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370F8D31" w14:textId="77777777" w:rsidR="006C0873" w:rsidRPr="00C261AC" w:rsidRDefault="006C0873" w:rsidP="00E9051C">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6AA86A90" w14:textId="77777777" w:rsidR="006C0873" w:rsidRPr="00C261AC" w:rsidRDefault="006C0873" w:rsidP="00E9051C">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5A0D0761"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Confirming that behavioral health services were </w:t>
            </w:r>
            <w:r w:rsidRPr="00C261AC">
              <w:rPr>
                <w:rFonts w:asciiTheme="minorHAnsi" w:hAnsiTheme="minorHAnsi" w:cstheme="minorHAnsi"/>
                <w:sz w:val="14"/>
                <w:szCs w:val="14"/>
              </w:rPr>
              <w:br/>
              <w:t xml:space="preserve">received </w:t>
            </w:r>
          </w:p>
        </w:tc>
        <w:tc>
          <w:tcPr>
            <w:tcW w:w="576" w:type="dxa"/>
            <w:tcBorders>
              <w:top w:val="nil"/>
              <w:left w:val="nil"/>
              <w:bottom w:val="single" w:sz="4" w:space="0" w:color="auto"/>
              <w:right w:val="single" w:sz="4" w:space="0" w:color="auto"/>
            </w:tcBorders>
            <w:noWrap/>
            <w:vAlign w:val="center"/>
            <w:hideMark/>
          </w:tcPr>
          <w:p w14:paraId="40E0F1C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0A7209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769A833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20A8DBE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4" w:type="dxa"/>
            <w:tcBorders>
              <w:top w:val="nil"/>
              <w:left w:val="nil"/>
              <w:bottom w:val="single" w:sz="4" w:space="0" w:color="auto"/>
              <w:right w:val="single" w:sz="4" w:space="0" w:color="auto"/>
            </w:tcBorders>
            <w:noWrap/>
            <w:vAlign w:val="center"/>
            <w:hideMark/>
          </w:tcPr>
          <w:p w14:paraId="0909F22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67%</w:t>
            </w:r>
          </w:p>
        </w:tc>
        <w:tc>
          <w:tcPr>
            <w:tcW w:w="497" w:type="dxa"/>
            <w:tcBorders>
              <w:top w:val="nil"/>
              <w:left w:val="nil"/>
              <w:bottom w:val="single" w:sz="4" w:space="0" w:color="auto"/>
              <w:right w:val="single" w:sz="4" w:space="0" w:color="auto"/>
            </w:tcBorders>
            <w:noWrap/>
            <w:vAlign w:val="center"/>
            <w:hideMark/>
          </w:tcPr>
          <w:p w14:paraId="5D9CBBC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19" w:type="dxa"/>
            <w:tcBorders>
              <w:top w:val="nil"/>
              <w:left w:val="nil"/>
              <w:bottom w:val="single" w:sz="4" w:space="0" w:color="auto"/>
              <w:right w:val="single" w:sz="4" w:space="0" w:color="auto"/>
            </w:tcBorders>
            <w:shd w:val="clear" w:color="auto" w:fill="757171"/>
            <w:noWrap/>
            <w:vAlign w:val="center"/>
            <w:hideMark/>
          </w:tcPr>
          <w:p w14:paraId="60DDB9A8"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35284A7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1E0ED723" w14:textId="77777777" w:rsidTr="006C0873">
        <w:trPr>
          <w:trHeight w:val="570"/>
        </w:trPr>
        <w:tc>
          <w:tcPr>
            <w:tcW w:w="540" w:type="dxa"/>
            <w:vMerge/>
            <w:tcBorders>
              <w:top w:val="nil"/>
              <w:left w:val="single" w:sz="4" w:space="0" w:color="auto"/>
              <w:bottom w:val="single" w:sz="4" w:space="0" w:color="auto"/>
              <w:right w:val="single" w:sz="4" w:space="0" w:color="auto"/>
            </w:tcBorders>
            <w:vAlign w:val="center"/>
            <w:hideMark/>
          </w:tcPr>
          <w:p w14:paraId="4CA2DAA4" w14:textId="77777777" w:rsidR="006C0873" w:rsidRPr="00C261AC" w:rsidRDefault="006C0873" w:rsidP="00E9051C">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1EAAB67F" w14:textId="77777777" w:rsidR="006C0873" w:rsidRPr="00C261AC" w:rsidRDefault="006C0873" w:rsidP="00E9051C">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1627F5B7"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Ensuring that your practice site receives the prescribing clinician, counseling therapist, or any type of care coordinator/manager's consult note, as appropriate </w:t>
            </w:r>
          </w:p>
        </w:tc>
        <w:tc>
          <w:tcPr>
            <w:tcW w:w="576" w:type="dxa"/>
            <w:tcBorders>
              <w:top w:val="nil"/>
              <w:left w:val="nil"/>
              <w:bottom w:val="single" w:sz="4" w:space="0" w:color="auto"/>
              <w:right w:val="single" w:sz="4" w:space="0" w:color="auto"/>
            </w:tcBorders>
            <w:noWrap/>
            <w:vAlign w:val="center"/>
            <w:hideMark/>
          </w:tcPr>
          <w:p w14:paraId="160A1D36"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D0F6F2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74279FB3"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2F269E4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94" w:type="dxa"/>
            <w:tcBorders>
              <w:top w:val="nil"/>
              <w:left w:val="nil"/>
              <w:bottom w:val="single" w:sz="4" w:space="0" w:color="auto"/>
              <w:right w:val="single" w:sz="4" w:space="0" w:color="auto"/>
            </w:tcBorders>
            <w:noWrap/>
            <w:vAlign w:val="center"/>
            <w:hideMark/>
          </w:tcPr>
          <w:p w14:paraId="7791B96A"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noWrap/>
            <w:vAlign w:val="center"/>
            <w:hideMark/>
          </w:tcPr>
          <w:p w14:paraId="2C83123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19" w:type="dxa"/>
            <w:tcBorders>
              <w:top w:val="nil"/>
              <w:left w:val="nil"/>
              <w:bottom w:val="single" w:sz="4" w:space="0" w:color="auto"/>
              <w:right w:val="single" w:sz="4" w:space="0" w:color="auto"/>
            </w:tcBorders>
            <w:shd w:val="clear" w:color="auto" w:fill="757171"/>
            <w:noWrap/>
            <w:vAlign w:val="center"/>
            <w:hideMark/>
          </w:tcPr>
          <w:p w14:paraId="3B5F9C61"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5DFF167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32A44FD7" w14:textId="77777777" w:rsidTr="006C0873">
        <w:trPr>
          <w:trHeight w:val="570"/>
        </w:trPr>
        <w:tc>
          <w:tcPr>
            <w:tcW w:w="540" w:type="dxa"/>
            <w:vMerge/>
            <w:tcBorders>
              <w:top w:val="nil"/>
              <w:left w:val="single" w:sz="4" w:space="0" w:color="auto"/>
              <w:bottom w:val="single" w:sz="4" w:space="0" w:color="auto"/>
              <w:right w:val="single" w:sz="4" w:space="0" w:color="auto"/>
            </w:tcBorders>
            <w:vAlign w:val="center"/>
            <w:hideMark/>
          </w:tcPr>
          <w:p w14:paraId="3A601AC1" w14:textId="77777777" w:rsidR="006C0873" w:rsidRPr="00C261AC" w:rsidRDefault="006C0873" w:rsidP="00E9051C">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13EF2B11" w14:textId="77777777" w:rsidR="006C0873" w:rsidRPr="00C261AC" w:rsidRDefault="006C0873" w:rsidP="00E9051C">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5953F38E"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Establishing when a prescribing clinician, counseling therapist, or any type of care coordinator/manager will share responsibility for co-managing the patient’s care </w:t>
            </w:r>
          </w:p>
        </w:tc>
        <w:tc>
          <w:tcPr>
            <w:tcW w:w="576" w:type="dxa"/>
            <w:tcBorders>
              <w:top w:val="nil"/>
              <w:left w:val="nil"/>
              <w:bottom w:val="single" w:sz="4" w:space="0" w:color="auto"/>
              <w:right w:val="single" w:sz="4" w:space="0" w:color="auto"/>
            </w:tcBorders>
            <w:noWrap/>
            <w:vAlign w:val="center"/>
            <w:hideMark/>
          </w:tcPr>
          <w:p w14:paraId="04B37A43"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466107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A93757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560CFE1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94" w:type="dxa"/>
            <w:tcBorders>
              <w:top w:val="nil"/>
              <w:left w:val="nil"/>
              <w:bottom w:val="single" w:sz="4" w:space="0" w:color="auto"/>
              <w:right w:val="single" w:sz="4" w:space="0" w:color="auto"/>
            </w:tcBorders>
            <w:noWrap/>
            <w:vAlign w:val="center"/>
            <w:hideMark/>
          </w:tcPr>
          <w:p w14:paraId="4B7B8461"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497" w:type="dxa"/>
            <w:tcBorders>
              <w:top w:val="nil"/>
              <w:left w:val="nil"/>
              <w:bottom w:val="single" w:sz="4" w:space="0" w:color="auto"/>
              <w:right w:val="single" w:sz="4" w:space="0" w:color="auto"/>
            </w:tcBorders>
            <w:noWrap/>
            <w:vAlign w:val="center"/>
            <w:hideMark/>
          </w:tcPr>
          <w:p w14:paraId="5C924B8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19" w:type="dxa"/>
            <w:tcBorders>
              <w:top w:val="nil"/>
              <w:left w:val="nil"/>
              <w:bottom w:val="single" w:sz="4" w:space="0" w:color="auto"/>
              <w:right w:val="single" w:sz="4" w:space="0" w:color="auto"/>
            </w:tcBorders>
            <w:shd w:val="clear" w:color="auto" w:fill="757171"/>
            <w:noWrap/>
            <w:vAlign w:val="center"/>
            <w:hideMark/>
          </w:tcPr>
          <w:p w14:paraId="7368BFDA"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1494FC6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bl>
    <w:p w14:paraId="1D4DF582" w14:textId="77777777" w:rsidR="000974B5" w:rsidRDefault="000974B5">
      <w:r>
        <w:br w:type="page"/>
      </w:r>
    </w:p>
    <w:tbl>
      <w:tblPr>
        <w:tblW w:w="10800" w:type="dxa"/>
        <w:tblInd w:w="-725" w:type="dxa"/>
        <w:tblLook w:val="04A0" w:firstRow="1" w:lastRow="0" w:firstColumn="1" w:lastColumn="0" w:noHBand="0" w:noVBand="1"/>
      </w:tblPr>
      <w:tblGrid>
        <w:gridCol w:w="540"/>
        <w:gridCol w:w="2720"/>
        <w:gridCol w:w="2751"/>
        <w:gridCol w:w="576"/>
        <w:gridCol w:w="585"/>
        <w:gridCol w:w="591"/>
        <w:gridCol w:w="575"/>
        <w:gridCol w:w="594"/>
        <w:gridCol w:w="497"/>
        <w:gridCol w:w="519"/>
        <w:gridCol w:w="852"/>
      </w:tblGrid>
      <w:tr w:rsidR="006C0873" w:rsidRPr="00C261AC" w14:paraId="63C03260" w14:textId="77777777" w:rsidTr="006C0873">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97C312" w14:textId="3788FC90" w:rsidR="006C0873" w:rsidRPr="00C261AC" w:rsidRDefault="006C0873"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11</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2D236CD2"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follow a clear, established process for the following activities?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tcBorders>
              <w:top w:val="nil"/>
              <w:left w:val="nil"/>
              <w:bottom w:val="single" w:sz="4" w:space="0" w:color="auto"/>
              <w:right w:val="single" w:sz="4" w:space="0" w:color="auto"/>
            </w:tcBorders>
            <w:shd w:val="clear" w:color="auto" w:fill="auto"/>
            <w:vAlign w:val="center"/>
            <w:hideMark/>
          </w:tcPr>
          <w:p w14:paraId="4312819D"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Screening for service needs at home that are </w:t>
            </w:r>
            <w:r w:rsidRPr="00C261AC">
              <w:rPr>
                <w:rFonts w:asciiTheme="minorHAnsi" w:hAnsiTheme="minorHAnsi" w:cstheme="minorHAnsi"/>
                <w:sz w:val="14"/>
                <w:szCs w:val="14"/>
              </w:rPr>
              <w:br/>
              <w:t xml:space="preserve">important for the patient's health? </w:t>
            </w:r>
          </w:p>
        </w:tc>
        <w:tc>
          <w:tcPr>
            <w:tcW w:w="576" w:type="dxa"/>
            <w:tcBorders>
              <w:top w:val="nil"/>
              <w:left w:val="nil"/>
              <w:bottom w:val="single" w:sz="4" w:space="0" w:color="auto"/>
              <w:right w:val="single" w:sz="4" w:space="0" w:color="auto"/>
            </w:tcBorders>
            <w:noWrap/>
            <w:vAlign w:val="center"/>
            <w:hideMark/>
          </w:tcPr>
          <w:p w14:paraId="38034F4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2046E0A"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EFE786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35D201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56A5000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noWrap/>
            <w:vAlign w:val="center"/>
            <w:hideMark/>
          </w:tcPr>
          <w:p w14:paraId="12FFC991"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19" w:type="dxa"/>
            <w:tcBorders>
              <w:top w:val="nil"/>
              <w:left w:val="nil"/>
              <w:bottom w:val="single" w:sz="4" w:space="0" w:color="auto"/>
              <w:right w:val="single" w:sz="4" w:space="0" w:color="auto"/>
            </w:tcBorders>
            <w:shd w:val="clear" w:color="auto" w:fill="757171"/>
            <w:noWrap/>
            <w:vAlign w:val="center"/>
            <w:hideMark/>
          </w:tcPr>
          <w:p w14:paraId="79E48727"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4F21EE4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6629AB51" w14:textId="77777777" w:rsidTr="006C0873">
        <w:trPr>
          <w:trHeight w:val="260"/>
        </w:trPr>
        <w:tc>
          <w:tcPr>
            <w:tcW w:w="540" w:type="dxa"/>
            <w:vMerge/>
            <w:tcBorders>
              <w:top w:val="nil"/>
              <w:left w:val="single" w:sz="4" w:space="0" w:color="auto"/>
              <w:bottom w:val="single" w:sz="4" w:space="0" w:color="auto"/>
              <w:right w:val="single" w:sz="4" w:space="0" w:color="auto"/>
            </w:tcBorders>
            <w:vAlign w:val="center"/>
            <w:hideMark/>
          </w:tcPr>
          <w:p w14:paraId="5F59795F" w14:textId="77777777" w:rsidR="006C0873" w:rsidRPr="00C261AC" w:rsidRDefault="006C0873" w:rsidP="00E9051C">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06920BF4" w14:textId="77777777" w:rsidR="006C0873" w:rsidRPr="00C261AC" w:rsidRDefault="006C0873"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noWrap/>
            <w:vAlign w:val="center"/>
            <w:hideMark/>
          </w:tcPr>
          <w:p w14:paraId="2BE14C56"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Choosing among LTSS providers? </w:t>
            </w:r>
          </w:p>
        </w:tc>
        <w:tc>
          <w:tcPr>
            <w:tcW w:w="576" w:type="dxa"/>
            <w:tcBorders>
              <w:top w:val="nil"/>
              <w:left w:val="nil"/>
              <w:bottom w:val="single" w:sz="4" w:space="0" w:color="auto"/>
              <w:right w:val="single" w:sz="4" w:space="0" w:color="auto"/>
            </w:tcBorders>
            <w:noWrap/>
            <w:vAlign w:val="center"/>
            <w:hideMark/>
          </w:tcPr>
          <w:p w14:paraId="7D3A37A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D7645F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7D67841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0744A69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4" w:type="dxa"/>
            <w:tcBorders>
              <w:top w:val="nil"/>
              <w:left w:val="nil"/>
              <w:bottom w:val="single" w:sz="4" w:space="0" w:color="auto"/>
              <w:right w:val="single" w:sz="4" w:space="0" w:color="auto"/>
            </w:tcBorders>
            <w:noWrap/>
            <w:vAlign w:val="center"/>
            <w:hideMark/>
          </w:tcPr>
          <w:p w14:paraId="6FB7456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noWrap/>
            <w:vAlign w:val="center"/>
            <w:hideMark/>
          </w:tcPr>
          <w:p w14:paraId="64EF08EA"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19" w:type="dxa"/>
            <w:tcBorders>
              <w:top w:val="nil"/>
              <w:left w:val="nil"/>
              <w:bottom w:val="single" w:sz="4" w:space="0" w:color="auto"/>
              <w:right w:val="single" w:sz="4" w:space="0" w:color="auto"/>
            </w:tcBorders>
            <w:shd w:val="clear" w:color="auto" w:fill="757171"/>
            <w:noWrap/>
            <w:vAlign w:val="center"/>
            <w:hideMark/>
          </w:tcPr>
          <w:p w14:paraId="4135DA57"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4A06139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11%</w:t>
            </w:r>
          </w:p>
        </w:tc>
      </w:tr>
      <w:tr w:rsidR="006C0873" w:rsidRPr="00C261AC" w14:paraId="0E8D1FE0"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679E361D" w14:textId="77777777" w:rsidR="006C0873" w:rsidRPr="00C261AC" w:rsidRDefault="006C0873" w:rsidP="00E9051C">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3B8EE1C2" w14:textId="77777777" w:rsidR="006C0873" w:rsidRPr="00C261AC" w:rsidRDefault="006C0873"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7377A68A"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c. Referring patients to specific LTSS providers</w:t>
            </w:r>
            <w:r w:rsidRPr="00C261AC">
              <w:rPr>
                <w:rFonts w:asciiTheme="minorHAnsi" w:hAnsiTheme="minorHAnsi" w:cstheme="minorHAnsi"/>
                <w:sz w:val="14"/>
                <w:szCs w:val="14"/>
              </w:rPr>
              <w:br/>
              <w:t xml:space="preserve"> with which your office has a relationship? </w:t>
            </w:r>
          </w:p>
        </w:tc>
        <w:tc>
          <w:tcPr>
            <w:tcW w:w="576" w:type="dxa"/>
            <w:tcBorders>
              <w:top w:val="nil"/>
              <w:left w:val="nil"/>
              <w:bottom w:val="single" w:sz="4" w:space="0" w:color="auto"/>
              <w:right w:val="single" w:sz="4" w:space="0" w:color="auto"/>
            </w:tcBorders>
            <w:noWrap/>
            <w:vAlign w:val="center"/>
            <w:hideMark/>
          </w:tcPr>
          <w:p w14:paraId="503CFEE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F0AFC9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73891A8C"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DCC6A1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560DD5B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497" w:type="dxa"/>
            <w:tcBorders>
              <w:top w:val="nil"/>
              <w:left w:val="nil"/>
              <w:bottom w:val="single" w:sz="4" w:space="0" w:color="auto"/>
              <w:right w:val="single" w:sz="4" w:space="0" w:color="auto"/>
            </w:tcBorders>
            <w:noWrap/>
            <w:vAlign w:val="center"/>
            <w:hideMark/>
          </w:tcPr>
          <w:p w14:paraId="6BCD52C1"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19" w:type="dxa"/>
            <w:tcBorders>
              <w:top w:val="nil"/>
              <w:left w:val="nil"/>
              <w:bottom w:val="single" w:sz="4" w:space="0" w:color="auto"/>
              <w:right w:val="single" w:sz="4" w:space="0" w:color="auto"/>
            </w:tcBorders>
            <w:shd w:val="clear" w:color="auto" w:fill="757171"/>
            <w:noWrap/>
            <w:vAlign w:val="center"/>
            <w:hideMark/>
          </w:tcPr>
          <w:p w14:paraId="3EEC9E90"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168BDC3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5ED468AD"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570C96AF" w14:textId="77777777" w:rsidR="006C0873" w:rsidRPr="00C261AC" w:rsidRDefault="006C0873" w:rsidP="00E9051C">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18FDAE43" w14:textId="77777777" w:rsidR="006C0873" w:rsidRPr="00C261AC" w:rsidRDefault="006C0873"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57130F63"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Confirming that the recommended LTSS </w:t>
            </w:r>
            <w:r w:rsidRPr="00C261AC">
              <w:rPr>
                <w:rFonts w:asciiTheme="minorHAnsi" w:hAnsiTheme="minorHAnsi" w:cstheme="minorHAnsi"/>
                <w:sz w:val="14"/>
                <w:szCs w:val="14"/>
              </w:rPr>
              <w:br/>
              <w:t xml:space="preserve">have been provided? </w:t>
            </w:r>
          </w:p>
        </w:tc>
        <w:tc>
          <w:tcPr>
            <w:tcW w:w="576" w:type="dxa"/>
            <w:tcBorders>
              <w:top w:val="nil"/>
              <w:left w:val="nil"/>
              <w:bottom w:val="single" w:sz="4" w:space="0" w:color="auto"/>
              <w:right w:val="single" w:sz="4" w:space="0" w:color="auto"/>
            </w:tcBorders>
            <w:noWrap/>
            <w:vAlign w:val="center"/>
            <w:hideMark/>
          </w:tcPr>
          <w:p w14:paraId="11423B0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4DE80B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6FD914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58BC0B1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4" w:type="dxa"/>
            <w:tcBorders>
              <w:top w:val="nil"/>
              <w:left w:val="nil"/>
              <w:bottom w:val="single" w:sz="4" w:space="0" w:color="auto"/>
              <w:right w:val="single" w:sz="4" w:space="0" w:color="auto"/>
            </w:tcBorders>
            <w:noWrap/>
            <w:vAlign w:val="center"/>
            <w:hideMark/>
          </w:tcPr>
          <w:p w14:paraId="41035710"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noWrap/>
            <w:vAlign w:val="center"/>
            <w:hideMark/>
          </w:tcPr>
          <w:p w14:paraId="382FE07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19" w:type="dxa"/>
            <w:tcBorders>
              <w:top w:val="nil"/>
              <w:left w:val="nil"/>
              <w:bottom w:val="single" w:sz="4" w:space="0" w:color="auto"/>
              <w:right w:val="single" w:sz="4" w:space="0" w:color="auto"/>
            </w:tcBorders>
            <w:shd w:val="clear" w:color="auto" w:fill="757171"/>
            <w:noWrap/>
            <w:vAlign w:val="center"/>
            <w:hideMark/>
          </w:tcPr>
          <w:p w14:paraId="1FC44041"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46E1C87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0C6781FA"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15C0A0D2" w14:textId="77777777" w:rsidR="006C0873" w:rsidRPr="00C261AC" w:rsidRDefault="006C0873" w:rsidP="00E9051C">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19E66851" w14:textId="77777777" w:rsidR="006C0873" w:rsidRPr="00C261AC" w:rsidRDefault="006C0873"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373C9E9A"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e. Establishing relationships with LTSS providers</w:t>
            </w:r>
            <w:r w:rsidRPr="00C261AC">
              <w:rPr>
                <w:rFonts w:asciiTheme="minorHAnsi" w:hAnsiTheme="minorHAnsi" w:cstheme="minorHAnsi"/>
                <w:sz w:val="14"/>
                <w:szCs w:val="14"/>
              </w:rPr>
              <w:br/>
              <w:t>who serve your patients?</w:t>
            </w:r>
          </w:p>
        </w:tc>
        <w:tc>
          <w:tcPr>
            <w:tcW w:w="576" w:type="dxa"/>
            <w:tcBorders>
              <w:top w:val="nil"/>
              <w:left w:val="nil"/>
              <w:bottom w:val="single" w:sz="4" w:space="0" w:color="auto"/>
              <w:right w:val="single" w:sz="4" w:space="0" w:color="auto"/>
            </w:tcBorders>
            <w:noWrap/>
            <w:vAlign w:val="center"/>
            <w:hideMark/>
          </w:tcPr>
          <w:p w14:paraId="2B9D561C"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DFD33A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5B48D4E"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7A9D9CC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94" w:type="dxa"/>
            <w:tcBorders>
              <w:top w:val="nil"/>
              <w:left w:val="nil"/>
              <w:bottom w:val="single" w:sz="4" w:space="0" w:color="auto"/>
              <w:right w:val="single" w:sz="4" w:space="0" w:color="auto"/>
            </w:tcBorders>
            <w:noWrap/>
            <w:vAlign w:val="center"/>
            <w:hideMark/>
          </w:tcPr>
          <w:p w14:paraId="0B95A93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noWrap/>
            <w:vAlign w:val="center"/>
            <w:hideMark/>
          </w:tcPr>
          <w:p w14:paraId="078A3C5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19" w:type="dxa"/>
            <w:tcBorders>
              <w:top w:val="nil"/>
              <w:left w:val="nil"/>
              <w:bottom w:val="single" w:sz="4" w:space="0" w:color="auto"/>
              <w:right w:val="single" w:sz="4" w:space="0" w:color="auto"/>
            </w:tcBorders>
            <w:shd w:val="clear" w:color="auto" w:fill="757171"/>
            <w:noWrap/>
            <w:vAlign w:val="center"/>
            <w:hideMark/>
          </w:tcPr>
          <w:p w14:paraId="5D398B67"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03A5D84C"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0661C82E" w14:textId="77777777" w:rsidTr="006C0873">
        <w:trPr>
          <w:trHeight w:val="380"/>
        </w:trPr>
        <w:tc>
          <w:tcPr>
            <w:tcW w:w="540" w:type="dxa"/>
            <w:vMerge/>
            <w:tcBorders>
              <w:top w:val="nil"/>
              <w:left w:val="single" w:sz="4" w:space="0" w:color="auto"/>
              <w:bottom w:val="single" w:sz="4" w:space="0" w:color="auto"/>
              <w:right w:val="single" w:sz="4" w:space="0" w:color="auto"/>
            </w:tcBorders>
            <w:vAlign w:val="center"/>
            <w:hideMark/>
          </w:tcPr>
          <w:p w14:paraId="79F2074B" w14:textId="77777777" w:rsidR="006C0873" w:rsidRPr="00C261AC" w:rsidRDefault="006C0873" w:rsidP="00E9051C">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550EC048" w14:textId="77777777" w:rsidR="006C0873" w:rsidRPr="00C261AC" w:rsidRDefault="006C0873" w:rsidP="00E9051C">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31F363B2"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Getting updates about a patient’s condition </w:t>
            </w:r>
            <w:r w:rsidRPr="00C261AC">
              <w:rPr>
                <w:rFonts w:asciiTheme="minorHAnsi" w:hAnsiTheme="minorHAnsi" w:cstheme="minorHAnsi"/>
                <w:sz w:val="14"/>
                <w:szCs w:val="14"/>
              </w:rPr>
              <w:br/>
              <w:t xml:space="preserve">from the LTSS providers? </w:t>
            </w:r>
          </w:p>
        </w:tc>
        <w:tc>
          <w:tcPr>
            <w:tcW w:w="576" w:type="dxa"/>
            <w:tcBorders>
              <w:top w:val="nil"/>
              <w:left w:val="nil"/>
              <w:bottom w:val="single" w:sz="4" w:space="0" w:color="auto"/>
              <w:right w:val="single" w:sz="4" w:space="0" w:color="auto"/>
            </w:tcBorders>
            <w:noWrap/>
            <w:vAlign w:val="center"/>
            <w:hideMark/>
          </w:tcPr>
          <w:p w14:paraId="61447FD3"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BE8AB8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80926C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2212D68"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94" w:type="dxa"/>
            <w:tcBorders>
              <w:top w:val="nil"/>
              <w:left w:val="nil"/>
              <w:bottom w:val="single" w:sz="4" w:space="0" w:color="auto"/>
              <w:right w:val="single" w:sz="4" w:space="0" w:color="auto"/>
            </w:tcBorders>
            <w:noWrap/>
            <w:vAlign w:val="center"/>
            <w:hideMark/>
          </w:tcPr>
          <w:p w14:paraId="6DD7C073"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noWrap/>
            <w:vAlign w:val="center"/>
            <w:hideMark/>
          </w:tcPr>
          <w:p w14:paraId="08FEFB8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519" w:type="dxa"/>
            <w:tcBorders>
              <w:top w:val="nil"/>
              <w:left w:val="nil"/>
              <w:bottom w:val="single" w:sz="4" w:space="0" w:color="auto"/>
              <w:right w:val="single" w:sz="4" w:space="0" w:color="auto"/>
            </w:tcBorders>
            <w:shd w:val="clear" w:color="auto" w:fill="757171"/>
            <w:noWrap/>
            <w:vAlign w:val="center"/>
            <w:hideMark/>
          </w:tcPr>
          <w:p w14:paraId="39045EB5"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77B21879"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7B9577D0" w14:textId="77777777" w:rsidTr="006C0873">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04947AD" w14:textId="77777777" w:rsidR="006C0873" w:rsidRPr="00C261AC" w:rsidRDefault="006C0873"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17</w:t>
            </w:r>
          </w:p>
        </w:tc>
        <w:tc>
          <w:tcPr>
            <w:tcW w:w="2720" w:type="dxa"/>
            <w:tcBorders>
              <w:top w:val="nil"/>
              <w:left w:val="nil"/>
              <w:bottom w:val="single" w:sz="4" w:space="0" w:color="auto"/>
              <w:right w:val="single" w:sz="4" w:space="0" w:color="auto"/>
            </w:tcBorders>
            <w:shd w:val="clear" w:color="auto" w:fill="auto"/>
            <w:vAlign w:val="center"/>
            <w:hideMark/>
          </w:tcPr>
          <w:p w14:paraId="464FB62D"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When MassHealth members receive referrals to social service organizations, how often is your practice aware that those patients have received support from those organizations?</w:t>
            </w:r>
          </w:p>
        </w:tc>
        <w:tc>
          <w:tcPr>
            <w:tcW w:w="2751" w:type="dxa"/>
            <w:tcBorders>
              <w:top w:val="nil"/>
              <w:left w:val="nil"/>
              <w:bottom w:val="single" w:sz="4" w:space="0" w:color="auto"/>
              <w:right w:val="single" w:sz="4" w:space="0" w:color="auto"/>
            </w:tcBorders>
            <w:shd w:val="clear" w:color="auto" w:fill="auto"/>
            <w:vAlign w:val="center"/>
            <w:hideMark/>
          </w:tcPr>
          <w:p w14:paraId="7B0CBFC6"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Rarely, </w:t>
            </w:r>
            <w:r>
              <w:rPr>
                <w:rFonts w:asciiTheme="minorHAnsi" w:hAnsiTheme="minorHAnsi" w:cstheme="minorHAnsi"/>
                <w:sz w:val="14"/>
                <w:szCs w:val="14"/>
              </w:rPr>
              <w:t xml:space="preserve">Sometimes, </w:t>
            </w:r>
            <w:r w:rsidRPr="00C261AC">
              <w:rPr>
                <w:rFonts w:asciiTheme="minorHAnsi" w:hAnsiTheme="minorHAnsi" w:cstheme="minorHAnsi"/>
                <w:sz w:val="14"/>
                <w:szCs w:val="14"/>
              </w:rPr>
              <w:t xml:space="preserve">Usually, Almost Always  (1-5) </w:t>
            </w:r>
            <w:r w:rsidRPr="00C261AC">
              <w:rPr>
                <w:rFonts w:asciiTheme="minorHAnsi" w:hAnsiTheme="minorHAnsi" w:cstheme="minorHAnsi"/>
                <w:sz w:val="14"/>
                <w:szCs w:val="14"/>
              </w:rPr>
              <w:br/>
              <w:t>Not Applicable</w:t>
            </w:r>
          </w:p>
        </w:tc>
        <w:tc>
          <w:tcPr>
            <w:tcW w:w="576" w:type="dxa"/>
            <w:tcBorders>
              <w:top w:val="nil"/>
              <w:left w:val="nil"/>
              <w:bottom w:val="single" w:sz="4" w:space="0" w:color="auto"/>
              <w:right w:val="single" w:sz="4" w:space="0" w:color="auto"/>
            </w:tcBorders>
            <w:noWrap/>
            <w:vAlign w:val="center"/>
            <w:hideMark/>
          </w:tcPr>
          <w:p w14:paraId="3326108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655FAB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91" w:type="dxa"/>
            <w:tcBorders>
              <w:top w:val="nil"/>
              <w:left w:val="nil"/>
              <w:bottom w:val="single" w:sz="4" w:space="0" w:color="auto"/>
              <w:right w:val="single" w:sz="4" w:space="0" w:color="auto"/>
            </w:tcBorders>
            <w:noWrap/>
            <w:vAlign w:val="center"/>
            <w:hideMark/>
          </w:tcPr>
          <w:p w14:paraId="3B80243C"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3DFADEE6"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594" w:type="dxa"/>
            <w:tcBorders>
              <w:top w:val="nil"/>
              <w:left w:val="nil"/>
              <w:bottom w:val="single" w:sz="4" w:space="0" w:color="auto"/>
              <w:right w:val="single" w:sz="4" w:space="0" w:color="auto"/>
            </w:tcBorders>
            <w:noWrap/>
            <w:vAlign w:val="center"/>
            <w:hideMark/>
          </w:tcPr>
          <w:p w14:paraId="5C45F3DF"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497" w:type="dxa"/>
            <w:tcBorders>
              <w:top w:val="nil"/>
              <w:left w:val="nil"/>
              <w:bottom w:val="single" w:sz="4" w:space="0" w:color="auto"/>
              <w:right w:val="single" w:sz="4" w:space="0" w:color="auto"/>
            </w:tcBorders>
            <w:shd w:val="clear" w:color="auto" w:fill="757171"/>
            <w:noWrap/>
            <w:vAlign w:val="center"/>
            <w:hideMark/>
          </w:tcPr>
          <w:p w14:paraId="02A9957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color w:val="757171"/>
                <w:sz w:val="14"/>
                <w:szCs w:val="14"/>
              </w:rPr>
              <w:t> </w:t>
            </w:r>
            <w:r w:rsidRPr="006B207C">
              <w:rPr>
                <w:rFonts w:cs="Arial"/>
                <w:sz w:val="14"/>
                <w:szCs w:val="14"/>
              </w:rPr>
              <w:t>N</w:t>
            </w:r>
            <w:r>
              <w:rPr>
                <w:rFonts w:cs="Arial"/>
                <w:sz w:val="14"/>
                <w:szCs w:val="14"/>
              </w:rPr>
              <w:t>/A</w:t>
            </w:r>
          </w:p>
        </w:tc>
        <w:tc>
          <w:tcPr>
            <w:tcW w:w="519" w:type="dxa"/>
            <w:tcBorders>
              <w:top w:val="nil"/>
              <w:left w:val="nil"/>
              <w:bottom w:val="single" w:sz="4" w:space="0" w:color="auto"/>
              <w:right w:val="single" w:sz="4" w:space="0" w:color="auto"/>
            </w:tcBorders>
            <w:shd w:val="clear" w:color="auto" w:fill="757171"/>
            <w:noWrap/>
            <w:vAlign w:val="center"/>
            <w:hideMark/>
          </w:tcPr>
          <w:p w14:paraId="3ED6EB50"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noWrap/>
            <w:vAlign w:val="center"/>
            <w:hideMark/>
          </w:tcPr>
          <w:p w14:paraId="560E3F0B"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6C0873" w:rsidRPr="00C261AC" w14:paraId="5C888203" w14:textId="77777777" w:rsidTr="006C0873">
        <w:trPr>
          <w:trHeight w:val="20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0225934" w14:textId="77777777" w:rsidR="006C0873" w:rsidRPr="00C261AC" w:rsidRDefault="006C0873"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18</w:t>
            </w:r>
          </w:p>
        </w:tc>
        <w:tc>
          <w:tcPr>
            <w:tcW w:w="2720" w:type="dxa"/>
            <w:tcBorders>
              <w:top w:val="nil"/>
              <w:left w:val="nil"/>
              <w:bottom w:val="single" w:sz="4" w:space="0" w:color="auto"/>
              <w:right w:val="single" w:sz="4" w:space="0" w:color="auto"/>
            </w:tcBorders>
            <w:shd w:val="clear" w:color="auto" w:fill="auto"/>
            <w:vAlign w:val="center"/>
            <w:hideMark/>
          </w:tcPr>
          <w:p w14:paraId="30C4F66F"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Does your practice regularly provide any of the following? Select all that apply. </w:t>
            </w:r>
          </w:p>
        </w:tc>
        <w:tc>
          <w:tcPr>
            <w:tcW w:w="2751" w:type="dxa"/>
            <w:tcBorders>
              <w:top w:val="nil"/>
              <w:left w:val="nil"/>
              <w:bottom w:val="single" w:sz="4" w:space="0" w:color="auto"/>
              <w:right w:val="single" w:sz="4" w:space="0" w:color="auto"/>
            </w:tcBorders>
            <w:shd w:val="clear" w:color="auto" w:fill="auto"/>
            <w:vAlign w:val="center"/>
            <w:hideMark/>
          </w:tcPr>
          <w:p w14:paraId="0F2ED24D" w14:textId="77777777" w:rsidR="006C0873" w:rsidRPr="00C261AC" w:rsidRDefault="006C0873"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Scheduling to enable same day appointments  (1)  </w:t>
            </w:r>
            <w:r w:rsidRPr="00C261AC">
              <w:rPr>
                <w:rFonts w:asciiTheme="minorHAnsi" w:hAnsiTheme="minorHAnsi" w:cstheme="minorHAnsi"/>
                <w:sz w:val="14"/>
                <w:szCs w:val="14"/>
              </w:rPr>
              <w:br/>
              <w:t xml:space="preserve">Appointments on weekdays before 8 am or after 5 </w:t>
            </w:r>
            <w:r w:rsidRPr="00C261AC">
              <w:rPr>
                <w:rFonts w:asciiTheme="minorHAnsi" w:hAnsiTheme="minorHAnsi" w:cstheme="minorHAnsi"/>
                <w:sz w:val="14"/>
                <w:szCs w:val="14"/>
              </w:rPr>
              <w:br/>
              <w:t>pm  (2)</w:t>
            </w:r>
            <w:r w:rsidRPr="00C261AC">
              <w:rPr>
                <w:rFonts w:asciiTheme="minorHAnsi" w:hAnsiTheme="minorHAnsi" w:cstheme="minorHAnsi"/>
                <w:sz w:val="14"/>
                <w:szCs w:val="14"/>
              </w:rPr>
              <w:br/>
              <w:t xml:space="preserve">Appointments on weekends  (3) </w:t>
            </w:r>
            <w:r w:rsidRPr="00C261AC">
              <w:rPr>
                <w:rFonts w:asciiTheme="minorHAnsi" w:hAnsiTheme="minorHAnsi" w:cstheme="minorHAnsi"/>
                <w:sz w:val="14"/>
                <w:szCs w:val="14"/>
              </w:rPr>
              <w:br/>
              <w:t>Home visits carried out by practice staff or a clinician  (4)</w:t>
            </w:r>
            <w:r w:rsidRPr="00C261AC">
              <w:rPr>
                <w:rFonts w:asciiTheme="minorHAnsi" w:hAnsiTheme="minorHAnsi" w:cstheme="minorHAnsi"/>
                <w:sz w:val="14"/>
                <w:szCs w:val="14"/>
              </w:rPr>
              <w:br/>
              <w:t xml:space="preserve">Clinical pharmacy services provided after </w:t>
            </w:r>
            <w:r w:rsidRPr="00C261AC">
              <w:rPr>
                <w:rFonts w:asciiTheme="minorHAnsi" w:hAnsiTheme="minorHAnsi" w:cstheme="minorHAnsi"/>
                <w:sz w:val="14"/>
                <w:szCs w:val="14"/>
              </w:rPr>
              <w:br/>
              <w:t>discharge at the practice site  (5)</w:t>
            </w:r>
            <w:r w:rsidRPr="00C261AC">
              <w:rPr>
                <w:rFonts w:asciiTheme="minorHAnsi" w:hAnsiTheme="minorHAnsi" w:cstheme="minorHAnsi"/>
                <w:sz w:val="14"/>
                <w:szCs w:val="14"/>
              </w:rPr>
              <w:br/>
              <w:t xml:space="preserve">Care that is provided in part or in whole </w:t>
            </w:r>
            <w:r w:rsidRPr="00C261AC">
              <w:rPr>
                <w:rFonts w:asciiTheme="minorHAnsi" w:hAnsiTheme="minorHAnsi" w:cstheme="minorHAnsi"/>
                <w:sz w:val="14"/>
                <w:szCs w:val="14"/>
              </w:rPr>
              <w:br/>
              <w:t>by phone or electronic media (e.g., patient portal, e-mail, telemedicine technology)  (6)</w:t>
            </w:r>
          </w:p>
        </w:tc>
        <w:tc>
          <w:tcPr>
            <w:tcW w:w="576" w:type="dxa"/>
            <w:tcBorders>
              <w:top w:val="nil"/>
              <w:left w:val="nil"/>
              <w:bottom w:val="single" w:sz="4" w:space="0" w:color="auto"/>
              <w:right w:val="single" w:sz="4" w:space="0" w:color="auto"/>
            </w:tcBorders>
            <w:noWrap/>
            <w:vAlign w:val="center"/>
            <w:hideMark/>
          </w:tcPr>
          <w:p w14:paraId="12467C83"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100%</w:t>
            </w:r>
          </w:p>
        </w:tc>
        <w:tc>
          <w:tcPr>
            <w:tcW w:w="585" w:type="dxa"/>
            <w:tcBorders>
              <w:top w:val="nil"/>
              <w:left w:val="nil"/>
              <w:bottom w:val="single" w:sz="4" w:space="0" w:color="auto"/>
              <w:right w:val="single" w:sz="4" w:space="0" w:color="auto"/>
            </w:tcBorders>
            <w:noWrap/>
            <w:vAlign w:val="center"/>
            <w:hideMark/>
          </w:tcPr>
          <w:p w14:paraId="35236B5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67%</w:t>
            </w:r>
          </w:p>
        </w:tc>
        <w:tc>
          <w:tcPr>
            <w:tcW w:w="591" w:type="dxa"/>
            <w:tcBorders>
              <w:top w:val="nil"/>
              <w:left w:val="nil"/>
              <w:bottom w:val="single" w:sz="4" w:space="0" w:color="auto"/>
              <w:right w:val="single" w:sz="4" w:space="0" w:color="auto"/>
            </w:tcBorders>
            <w:noWrap/>
            <w:vAlign w:val="center"/>
            <w:hideMark/>
          </w:tcPr>
          <w:p w14:paraId="2AD96922"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22%</w:t>
            </w:r>
          </w:p>
        </w:tc>
        <w:tc>
          <w:tcPr>
            <w:tcW w:w="575" w:type="dxa"/>
            <w:tcBorders>
              <w:top w:val="nil"/>
              <w:left w:val="nil"/>
              <w:bottom w:val="single" w:sz="4" w:space="0" w:color="auto"/>
              <w:right w:val="single" w:sz="4" w:space="0" w:color="auto"/>
            </w:tcBorders>
            <w:noWrap/>
            <w:vAlign w:val="center"/>
            <w:hideMark/>
          </w:tcPr>
          <w:p w14:paraId="71A2FB3D"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67%</w:t>
            </w:r>
          </w:p>
        </w:tc>
        <w:tc>
          <w:tcPr>
            <w:tcW w:w="594" w:type="dxa"/>
            <w:tcBorders>
              <w:top w:val="nil"/>
              <w:left w:val="nil"/>
              <w:bottom w:val="single" w:sz="4" w:space="0" w:color="auto"/>
              <w:right w:val="single" w:sz="4" w:space="0" w:color="auto"/>
            </w:tcBorders>
            <w:noWrap/>
            <w:vAlign w:val="center"/>
            <w:hideMark/>
          </w:tcPr>
          <w:p w14:paraId="148D54B7"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67%</w:t>
            </w:r>
          </w:p>
        </w:tc>
        <w:tc>
          <w:tcPr>
            <w:tcW w:w="497" w:type="dxa"/>
            <w:tcBorders>
              <w:top w:val="nil"/>
              <w:left w:val="nil"/>
              <w:bottom w:val="single" w:sz="4" w:space="0" w:color="auto"/>
              <w:right w:val="single" w:sz="4" w:space="0" w:color="auto"/>
            </w:tcBorders>
            <w:noWrap/>
            <w:vAlign w:val="center"/>
            <w:hideMark/>
          </w:tcPr>
          <w:p w14:paraId="0CF7A63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89%</w:t>
            </w:r>
          </w:p>
        </w:tc>
        <w:tc>
          <w:tcPr>
            <w:tcW w:w="519" w:type="dxa"/>
            <w:tcBorders>
              <w:top w:val="nil"/>
              <w:left w:val="nil"/>
              <w:bottom w:val="single" w:sz="4" w:space="0" w:color="auto"/>
              <w:right w:val="single" w:sz="4" w:space="0" w:color="auto"/>
            </w:tcBorders>
            <w:shd w:val="clear" w:color="auto" w:fill="757171"/>
            <w:noWrap/>
            <w:vAlign w:val="center"/>
            <w:hideMark/>
          </w:tcPr>
          <w:p w14:paraId="13AFFBCD" w14:textId="77777777" w:rsidR="006C0873" w:rsidRPr="00C261AC" w:rsidRDefault="006C0873" w:rsidP="00E9051C">
            <w:pPr>
              <w:spacing w:after="0" w:line="240" w:lineRule="auto"/>
              <w:jc w:val="center"/>
              <w:rPr>
                <w:rFonts w:asciiTheme="minorHAnsi" w:hAnsiTheme="minorHAnsi" w:cstheme="minorHAnsi"/>
                <w:sz w:val="14"/>
                <w:szCs w:val="14"/>
              </w:rPr>
            </w:pPr>
            <w:r w:rsidRPr="000E65A2">
              <w:rPr>
                <w:rFonts w:cs="Arial"/>
                <w:sz w:val="14"/>
                <w:szCs w:val="14"/>
              </w:rPr>
              <w:t>N/A</w:t>
            </w:r>
          </w:p>
        </w:tc>
        <w:tc>
          <w:tcPr>
            <w:tcW w:w="852" w:type="dxa"/>
            <w:tcBorders>
              <w:top w:val="nil"/>
              <w:left w:val="nil"/>
              <w:bottom w:val="single" w:sz="4" w:space="0" w:color="auto"/>
              <w:right w:val="single" w:sz="4" w:space="0" w:color="auto"/>
            </w:tcBorders>
            <w:shd w:val="clear" w:color="auto" w:fill="757171"/>
            <w:noWrap/>
            <w:vAlign w:val="center"/>
            <w:hideMark/>
          </w:tcPr>
          <w:p w14:paraId="615B91F5" w14:textId="77777777" w:rsidR="006C0873" w:rsidRPr="00C261AC" w:rsidRDefault="006C0873" w:rsidP="00E9051C">
            <w:pPr>
              <w:spacing w:after="0" w:line="240" w:lineRule="auto"/>
              <w:jc w:val="center"/>
              <w:rPr>
                <w:rFonts w:asciiTheme="minorHAnsi" w:hAnsiTheme="minorHAnsi" w:cstheme="minorHAnsi"/>
                <w:sz w:val="14"/>
                <w:szCs w:val="14"/>
              </w:rPr>
            </w:pPr>
            <w:r>
              <w:rPr>
                <w:rFonts w:asciiTheme="minorHAnsi" w:hAnsiTheme="minorHAnsi" w:cstheme="minorHAnsi"/>
                <w:color w:val="757171"/>
                <w:sz w:val="14"/>
                <w:szCs w:val="14"/>
              </w:rPr>
              <w:t> </w:t>
            </w:r>
            <w:r w:rsidRPr="006B207C">
              <w:rPr>
                <w:rFonts w:cs="Arial"/>
                <w:sz w:val="14"/>
                <w:szCs w:val="14"/>
              </w:rPr>
              <w:t>N</w:t>
            </w:r>
            <w:r>
              <w:rPr>
                <w:rFonts w:cs="Arial"/>
                <w:sz w:val="14"/>
                <w:szCs w:val="14"/>
              </w:rPr>
              <w:t>/A</w:t>
            </w:r>
          </w:p>
        </w:tc>
      </w:tr>
    </w:tbl>
    <w:p w14:paraId="7BF09FCD" w14:textId="77777777" w:rsidR="009737E7" w:rsidRPr="002D4613" w:rsidRDefault="009737E7" w:rsidP="009737E7">
      <w:pPr>
        <w:pStyle w:val="Heading2"/>
        <w:spacing w:after="160"/>
        <w:jc w:val="center"/>
        <w:rPr>
          <w:rFonts w:ascii="Arial" w:hAnsi="Arial" w:cs="Arial"/>
          <w:color w:val="auto"/>
        </w:rPr>
      </w:pPr>
      <w:bookmarkStart w:id="147" w:name="_Toc33796686"/>
      <w:bookmarkStart w:id="148" w:name="_Toc39046899"/>
      <w:bookmarkStart w:id="149" w:name="_Toc39068529"/>
      <w:bookmarkStart w:id="150" w:name="_Toc47438309"/>
      <w:bookmarkStart w:id="151" w:name="_Toc57728272"/>
      <w:r w:rsidRPr="002D4613">
        <w:rPr>
          <w:rFonts w:ascii="Arial" w:hAnsi="Arial" w:cs="Arial"/>
          <w:color w:val="auto"/>
        </w:rPr>
        <w:t>Focus Area: Population Health Management</w:t>
      </w:r>
      <w:bookmarkEnd w:id="147"/>
      <w:bookmarkEnd w:id="148"/>
      <w:bookmarkEnd w:id="149"/>
      <w:bookmarkEnd w:id="150"/>
      <w:bookmarkEnd w:id="151"/>
    </w:p>
    <w:tbl>
      <w:tblPr>
        <w:tblW w:w="10805" w:type="dxa"/>
        <w:tblInd w:w="-725" w:type="dxa"/>
        <w:tblLook w:val="04A0" w:firstRow="1" w:lastRow="0" w:firstColumn="1" w:lastColumn="0" w:noHBand="0" w:noVBand="1"/>
      </w:tblPr>
      <w:tblGrid>
        <w:gridCol w:w="540"/>
        <w:gridCol w:w="2206"/>
        <w:gridCol w:w="2957"/>
        <w:gridCol w:w="690"/>
        <w:gridCol w:w="631"/>
        <w:gridCol w:w="694"/>
        <w:gridCol w:w="643"/>
        <w:gridCol w:w="628"/>
        <w:gridCol w:w="546"/>
        <w:gridCol w:w="596"/>
        <w:gridCol w:w="674"/>
      </w:tblGrid>
      <w:tr w:rsidR="0089178D" w:rsidRPr="00C261AC" w14:paraId="39291A47" w14:textId="77777777" w:rsidTr="001E6FC9">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92F7F32"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206" w:type="dxa"/>
            <w:tcBorders>
              <w:top w:val="single" w:sz="4" w:space="0" w:color="auto"/>
              <w:left w:val="nil"/>
              <w:bottom w:val="single" w:sz="4" w:space="0" w:color="auto"/>
              <w:right w:val="single" w:sz="4" w:space="0" w:color="auto"/>
            </w:tcBorders>
            <w:shd w:val="clear" w:color="000000" w:fill="D9D9D9"/>
            <w:noWrap/>
            <w:vAlign w:val="center"/>
            <w:hideMark/>
          </w:tcPr>
          <w:p w14:paraId="0E2F8798"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957" w:type="dxa"/>
            <w:tcBorders>
              <w:top w:val="single" w:sz="4" w:space="0" w:color="auto"/>
              <w:left w:val="nil"/>
              <w:bottom w:val="single" w:sz="4" w:space="0" w:color="auto"/>
              <w:right w:val="single" w:sz="4" w:space="0" w:color="auto"/>
            </w:tcBorders>
            <w:shd w:val="clear" w:color="000000" w:fill="D9D9D9"/>
            <w:noWrap/>
            <w:vAlign w:val="center"/>
            <w:hideMark/>
          </w:tcPr>
          <w:p w14:paraId="5071914F" w14:textId="77777777" w:rsidR="009737E7" w:rsidRPr="00C261AC" w:rsidRDefault="009737E7" w:rsidP="00E9051C">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690" w:type="dxa"/>
            <w:tcBorders>
              <w:top w:val="single" w:sz="4" w:space="0" w:color="auto"/>
              <w:left w:val="nil"/>
              <w:bottom w:val="single" w:sz="4" w:space="0" w:color="auto"/>
              <w:right w:val="single" w:sz="4" w:space="0" w:color="auto"/>
            </w:tcBorders>
            <w:shd w:val="clear" w:color="000000" w:fill="D9D9D9"/>
            <w:noWrap/>
            <w:vAlign w:val="center"/>
            <w:hideMark/>
          </w:tcPr>
          <w:p w14:paraId="2FE05B4B"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631" w:type="dxa"/>
            <w:tcBorders>
              <w:top w:val="single" w:sz="4" w:space="0" w:color="auto"/>
              <w:left w:val="nil"/>
              <w:bottom w:val="single" w:sz="4" w:space="0" w:color="auto"/>
              <w:right w:val="single" w:sz="4" w:space="0" w:color="auto"/>
            </w:tcBorders>
            <w:shd w:val="clear" w:color="000000" w:fill="D9D9D9"/>
            <w:noWrap/>
            <w:vAlign w:val="center"/>
            <w:hideMark/>
          </w:tcPr>
          <w:p w14:paraId="4D1B0CAF"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694" w:type="dxa"/>
            <w:tcBorders>
              <w:top w:val="single" w:sz="4" w:space="0" w:color="auto"/>
              <w:left w:val="nil"/>
              <w:bottom w:val="single" w:sz="4" w:space="0" w:color="auto"/>
              <w:right w:val="single" w:sz="4" w:space="0" w:color="auto"/>
            </w:tcBorders>
            <w:shd w:val="clear" w:color="000000" w:fill="D9D9D9"/>
            <w:noWrap/>
            <w:vAlign w:val="center"/>
            <w:hideMark/>
          </w:tcPr>
          <w:p w14:paraId="21C27782"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643" w:type="dxa"/>
            <w:tcBorders>
              <w:top w:val="single" w:sz="4" w:space="0" w:color="auto"/>
              <w:left w:val="nil"/>
              <w:bottom w:val="single" w:sz="4" w:space="0" w:color="auto"/>
              <w:right w:val="single" w:sz="4" w:space="0" w:color="auto"/>
            </w:tcBorders>
            <w:shd w:val="clear" w:color="000000" w:fill="D9D9D9"/>
            <w:noWrap/>
            <w:vAlign w:val="center"/>
            <w:hideMark/>
          </w:tcPr>
          <w:p w14:paraId="3C6F7937"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628" w:type="dxa"/>
            <w:tcBorders>
              <w:top w:val="single" w:sz="4" w:space="0" w:color="auto"/>
              <w:left w:val="nil"/>
              <w:bottom w:val="single" w:sz="4" w:space="0" w:color="auto"/>
              <w:right w:val="single" w:sz="4" w:space="0" w:color="auto"/>
            </w:tcBorders>
            <w:shd w:val="clear" w:color="000000" w:fill="D9D9D9"/>
            <w:noWrap/>
            <w:vAlign w:val="center"/>
            <w:hideMark/>
          </w:tcPr>
          <w:p w14:paraId="1B89F54B"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16940E92"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96" w:type="dxa"/>
            <w:tcBorders>
              <w:top w:val="single" w:sz="4" w:space="0" w:color="auto"/>
              <w:left w:val="nil"/>
              <w:bottom w:val="single" w:sz="4" w:space="0" w:color="auto"/>
              <w:right w:val="single" w:sz="4" w:space="0" w:color="auto"/>
            </w:tcBorders>
            <w:shd w:val="clear" w:color="000000" w:fill="D9D9D9"/>
            <w:noWrap/>
            <w:vAlign w:val="center"/>
            <w:hideMark/>
          </w:tcPr>
          <w:p w14:paraId="48FFC617"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74" w:type="dxa"/>
            <w:tcBorders>
              <w:top w:val="single" w:sz="4" w:space="0" w:color="auto"/>
              <w:left w:val="nil"/>
              <w:bottom w:val="single" w:sz="4" w:space="0" w:color="auto"/>
              <w:right w:val="single" w:sz="4" w:space="0" w:color="auto"/>
            </w:tcBorders>
            <w:shd w:val="clear" w:color="000000" w:fill="D9D9D9"/>
            <w:noWrap/>
            <w:vAlign w:val="center"/>
            <w:hideMark/>
          </w:tcPr>
          <w:p w14:paraId="175F2C09" w14:textId="77777777" w:rsidR="009737E7" w:rsidRPr="00C261AC" w:rsidRDefault="009737E7" w:rsidP="00E9051C">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89178D" w:rsidRPr="00C261AC" w14:paraId="7966BC83" w14:textId="77777777" w:rsidTr="001E6FC9">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E1FACB"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14</w:t>
            </w:r>
          </w:p>
        </w:tc>
        <w:tc>
          <w:tcPr>
            <w:tcW w:w="2206" w:type="dxa"/>
            <w:vMerge w:val="restart"/>
            <w:tcBorders>
              <w:top w:val="nil"/>
              <w:left w:val="single" w:sz="4" w:space="0" w:color="auto"/>
              <w:bottom w:val="single" w:sz="4" w:space="0" w:color="auto"/>
              <w:right w:val="single" w:sz="4" w:space="0" w:color="auto"/>
            </w:tcBorders>
            <w:shd w:val="clear" w:color="auto" w:fill="auto"/>
            <w:vAlign w:val="center"/>
            <w:hideMark/>
          </w:tcPr>
          <w:p w14:paraId="105F3842"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For which of the following are MassHealth members in your practice systematically screened? Select if screening takes place at any level (Managed Care Organization, Accountable Care Organization, Practice, CP)</w:t>
            </w:r>
          </w:p>
        </w:tc>
        <w:tc>
          <w:tcPr>
            <w:tcW w:w="2957" w:type="dxa"/>
            <w:tcBorders>
              <w:top w:val="nil"/>
              <w:left w:val="nil"/>
              <w:bottom w:val="single" w:sz="4" w:space="0" w:color="auto"/>
              <w:right w:val="single" w:sz="4" w:space="0" w:color="auto"/>
            </w:tcBorders>
            <w:shd w:val="clear" w:color="auto" w:fill="auto"/>
            <w:noWrap/>
            <w:vAlign w:val="center"/>
            <w:hideMark/>
          </w:tcPr>
          <w:p w14:paraId="2FFDEEDB"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tobacco use  </w:t>
            </w:r>
          </w:p>
        </w:tc>
        <w:tc>
          <w:tcPr>
            <w:tcW w:w="690" w:type="dxa"/>
            <w:tcBorders>
              <w:top w:val="nil"/>
              <w:left w:val="nil"/>
              <w:bottom w:val="single" w:sz="4" w:space="0" w:color="auto"/>
              <w:right w:val="single" w:sz="4" w:space="0" w:color="auto"/>
            </w:tcBorders>
            <w:noWrap/>
            <w:vAlign w:val="center"/>
            <w:hideMark/>
          </w:tcPr>
          <w:p w14:paraId="3BC107D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auto" w:fill="757171"/>
            <w:noWrap/>
            <w:hideMark/>
          </w:tcPr>
          <w:p w14:paraId="7756E3D3"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5B6F073E"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4D75BD73"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38F1BC25"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2CCBA957"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1C2C368A"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67350DFE"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487C6A8F"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755AD55D"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38B840A7"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F9527DA"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opioid use  </w:t>
            </w:r>
          </w:p>
        </w:tc>
        <w:tc>
          <w:tcPr>
            <w:tcW w:w="690" w:type="dxa"/>
            <w:tcBorders>
              <w:top w:val="nil"/>
              <w:left w:val="nil"/>
              <w:bottom w:val="single" w:sz="4" w:space="0" w:color="auto"/>
              <w:right w:val="single" w:sz="4" w:space="0" w:color="auto"/>
            </w:tcBorders>
            <w:noWrap/>
            <w:vAlign w:val="center"/>
            <w:hideMark/>
          </w:tcPr>
          <w:p w14:paraId="6826A03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auto" w:fill="757171"/>
            <w:noWrap/>
            <w:hideMark/>
          </w:tcPr>
          <w:p w14:paraId="2CDD963B"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4BD92203"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63FA98FE"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1FCC2231"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75486413"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75342888"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6D03DE84"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15E1CB0C"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6810CC7C"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67819766"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19A0289"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substance use  </w:t>
            </w:r>
          </w:p>
        </w:tc>
        <w:tc>
          <w:tcPr>
            <w:tcW w:w="690" w:type="dxa"/>
            <w:tcBorders>
              <w:top w:val="nil"/>
              <w:left w:val="nil"/>
              <w:bottom w:val="single" w:sz="4" w:space="0" w:color="auto"/>
              <w:right w:val="single" w:sz="4" w:space="0" w:color="auto"/>
            </w:tcBorders>
            <w:noWrap/>
            <w:vAlign w:val="center"/>
            <w:hideMark/>
          </w:tcPr>
          <w:p w14:paraId="3C6043D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auto" w:fill="757171"/>
            <w:noWrap/>
            <w:hideMark/>
          </w:tcPr>
          <w:p w14:paraId="54179BE5"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28C485A5"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1647E289"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5ECA6235"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15266D30"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7E378D6C"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343950E9"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6C982290"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12373B04"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6BDFD002"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43BC87A"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polypharmacy   </w:t>
            </w:r>
          </w:p>
        </w:tc>
        <w:tc>
          <w:tcPr>
            <w:tcW w:w="690" w:type="dxa"/>
            <w:tcBorders>
              <w:top w:val="nil"/>
              <w:left w:val="nil"/>
              <w:bottom w:val="single" w:sz="4" w:space="0" w:color="auto"/>
              <w:right w:val="single" w:sz="4" w:space="0" w:color="auto"/>
            </w:tcBorders>
            <w:noWrap/>
            <w:vAlign w:val="center"/>
            <w:hideMark/>
          </w:tcPr>
          <w:p w14:paraId="0486AB9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78%</w:t>
            </w:r>
          </w:p>
        </w:tc>
        <w:tc>
          <w:tcPr>
            <w:tcW w:w="631" w:type="dxa"/>
            <w:tcBorders>
              <w:top w:val="nil"/>
              <w:left w:val="nil"/>
              <w:bottom w:val="single" w:sz="4" w:space="0" w:color="auto"/>
              <w:right w:val="single" w:sz="4" w:space="0" w:color="auto"/>
            </w:tcBorders>
            <w:shd w:val="clear" w:color="auto" w:fill="757171"/>
            <w:noWrap/>
            <w:hideMark/>
          </w:tcPr>
          <w:p w14:paraId="3D718D55"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4847C8AD"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04EA63AD"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2EFE9A9F"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787E9721"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2B78D73C"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55E5D138"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7A42EFD7"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2372EA9F"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0A9F966E"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75AA413"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depression  </w:t>
            </w:r>
          </w:p>
        </w:tc>
        <w:tc>
          <w:tcPr>
            <w:tcW w:w="690" w:type="dxa"/>
            <w:tcBorders>
              <w:top w:val="nil"/>
              <w:left w:val="nil"/>
              <w:bottom w:val="single" w:sz="4" w:space="0" w:color="auto"/>
              <w:right w:val="single" w:sz="4" w:space="0" w:color="auto"/>
            </w:tcBorders>
            <w:noWrap/>
            <w:vAlign w:val="center"/>
            <w:hideMark/>
          </w:tcPr>
          <w:p w14:paraId="5B55238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auto" w:fill="757171"/>
            <w:noWrap/>
            <w:hideMark/>
          </w:tcPr>
          <w:p w14:paraId="6C40B57A"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097EF572"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669ACE15"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5BE0FA42"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60ED8EC4"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148AD869"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2D9CFA81"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3519B0ED"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74F80828"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6A5DECE0"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0554171"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low health literacy  </w:t>
            </w:r>
          </w:p>
        </w:tc>
        <w:tc>
          <w:tcPr>
            <w:tcW w:w="690" w:type="dxa"/>
            <w:tcBorders>
              <w:top w:val="nil"/>
              <w:left w:val="nil"/>
              <w:bottom w:val="single" w:sz="4" w:space="0" w:color="auto"/>
              <w:right w:val="single" w:sz="4" w:space="0" w:color="auto"/>
            </w:tcBorders>
            <w:noWrap/>
            <w:vAlign w:val="center"/>
            <w:hideMark/>
          </w:tcPr>
          <w:p w14:paraId="51BC4D63"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631" w:type="dxa"/>
            <w:tcBorders>
              <w:top w:val="nil"/>
              <w:left w:val="nil"/>
              <w:bottom w:val="single" w:sz="4" w:space="0" w:color="auto"/>
              <w:right w:val="single" w:sz="4" w:space="0" w:color="auto"/>
            </w:tcBorders>
            <w:shd w:val="clear" w:color="auto" w:fill="757171"/>
            <w:noWrap/>
            <w:hideMark/>
          </w:tcPr>
          <w:p w14:paraId="3FF1B7CA"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37249EA5"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12E6E6C0"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3F2F202D"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0DF242AE"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21F4C902"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46D00341"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60395381"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35A5458C"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2069D059"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66A9A8F"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 food security or SNAP eligibility </w:t>
            </w:r>
          </w:p>
        </w:tc>
        <w:tc>
          <w:tcPr>
            <w:tcW w:w="690" w:type="dxa"/>
            <w:tcBorders>
              <w:top w:val="nil"/>
              <w:left w:val="nil"/>
              <w:bottom w:val="single" w:sz="4" w:space="0" w:color="auto"/>
              <w:right w:val="single" w:sz="4" w:space="0" w:color="auto"/>
            </w:tcBorders>
            <w:noWrap/>
            <w:vAlign w:val="center"/>
            <w:hideMark/>
          </w:tcPr>
          <w:p w14:paraId="12B82A95"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631" w:type="dxa"/>
            <w:tcBorders>
              <w:top w:val="nil"/>
              <w:left w:val="nil"/>
              <w:bottom w:val="single" w:sz="4" w:space="0" w:color="auto"/>
              <w:right w:val="single" w:sz="4" w:space="0" w:color="auto"/>
            </w:tcBorders>
            <w:shd w:val="clear" w:color="auto" w:fill="757171"/>
            <w:noWrap/>
            <w:hideMark/>
          </w:tcPr>
          <w:p w14:paraId="3E46464F"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290416AC"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1CE69363"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54B0FAB4"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248EBF02"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13426D9F"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76742195"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6AE5373F"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124557CE"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09462872"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38A5024"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 housing instability  </w:t>
            </w:r>
          </w:p>
        </w:tc>
        <w:tc>
          <w:tcPr>
            <w:tcW w:w="690" w:type="dxa"/>
            <w:tcBorders>
              <w:top w:val="nil"/>
              <w:left w:val="nil"/>
              <w:bottom w:val="single" w:sz="4" w:space="0" w:color="auto"/>
              <w:right w:val="single" w:sz="4" w:space="0" w:color="auto"/>
            </w:tcBorders>
            <w:noWrap/>
            <w:vAlign w:val="center"/>
            <w:hideMark/>
          </w:tcPr>
          <w:p w14:paraId="4C314DC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631" w:type="dxa"/>
            <w:tcBorders>
              <w:top w:val="nil"/>
              <w:left w:val="nil"/>
              <w:bottom w:val="single" w:sz="4" w:space="0" w:color="auto"/>
              <w:right w:val="single" w:sz="4" w:space="0" w:color="auto"/>
            </w:tcBorders>
            <w:shd w:val="clear" w:color="auto" w:fill="757171"/>
            <w:noWrap/>
            <w:hideMark/>
          </w:tcPr>
          <w:p w14:paraId="1A8240FC"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1203CE07"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3703AB26"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22C9AB05"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2DB2ACF8"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3AA26AE1"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03EB09D7"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34F8738B"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76856A4A"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774B8334"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6F55881"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 utility needs  </w:t>
            </w:r>
          </w:p>
        </w:tc>
        <w:tc>
          <w:tcPr>
            <w:tcW w:w="690" w:type="dxa"/>
            <w:tcBorders>
              <w:top w:val="nil"/>
              <w:left w:val="nil"/>
              <w:bottom w:val="single" w:sz="4" w:space="0" w:color="auto"/>
              <w:right w:val="single" w:sz="4" w:space="0" w:color="auto"/>
            </w:tcBorders>
            <w:noWrap/>
            <w:vAlign w:val="center"/>
            <w:hideMark/>
          </w:tcPr>
          <w:p w14:paraId="2D511505"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631" w:type="dxa"/>
            <w:tcBorders>
              <w:top w:val="nil"/>
              <w:left w:val="nil"/>
              <w:bottom w:val="single" w:sz="4" w:space="0" w:color="auto"/>
              <w:right w:val="single" w:sz="4" w:space="0" w:color="auto"/>
            </w:tcBorders>
            <w:shd w:val="clear" w:color="auto" w:fill="757171"/>
            <w:noWrap/>
            <w:hideMark/>
          </w:tcPr>
          <w:p w14:paraId="1AA03796"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0F813602"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6B01AD43"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3A60C892"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2DFB4BCD"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1C97CB3F"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065CE637"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431B4B5E"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3A7571BD"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46993C1F"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FA450A4"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j. interpersonal violence  </w:t>
            </w:r>
          </w:p>
        </w:tc>
        <w:tc>
          <w:tcPr>
            <w:tcW w:w="690" w:type="dxa"/>
            <w:tcBorders>
              <w:top w:val="nil"/>
              <w:left w:val="nil"/>
              <w:bottom w:val="single" w:sz="4" w:space="0" w:color="auto"/>
              <w:right w:val="single" w:sz="4" w:space="0" w:color="auto"/>
            </w:tcBorders>
            <w:noWrap/>
            <w:vAlign w:val="center"/>
            <w:hideMark/>
          </w:tcPr>
          <w:p w14:paraId="5DB6AC8C"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78%</w:t>
            </w:r>
          </w:p>
        </w:tc>
        <w:tc>
          <w:tcPr>
            <w:tcW w:w="631" w:type="dxa"/>
            <w:tcBorders>
              <w:top w:val="nil"/>
              <w:left w:val="nil"/>
              <w:bottom w:val="single" w:sz="4" w:space="0" w:color="auto"/>
              <w:right w:val="single" w:sz="4" w:space="0" w:color="auto"/>
            </w:tcBorders>
            <w:shd w:val="clear" w:color="auto" w:fill="757171"/>
            <w:noWrap/>
            <w:hideMark/>
          </w:tcPr>
          <w:p w14:paraId="44065232"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418C321D"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3A6B563B"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42D7EB27"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70650936"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6F1F58D9"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20A05CF8"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52127CD1"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0927349C"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401A07E2"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1AD4051"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k. transportation needs  </w:t>
            </w:r>
          </w:p>
        </w:tc>
        <w:tc>
          <w:tcPr>
            <w:tcW w:w="690" w:type="dxa"/>
            <w:tcBorders>
              <w:top w:val="nil"/>
              <w:left w:val="nil"/>
              <w:bottom w:val="single" w:sz="4" w:space="0" w:color="auto"/>
              <w:right w:val="single" w:sz="4" w:space="0" w:color="auto"/>
            </w:tcBorders>
            <w:noWrap/>
            <w:vAlign w:val="center"/>
            <w:hideMark/>
          </w:tcPr>
          <w:p w14:paraId="2E894DC0"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631" w:type="dxa"/>
            <w:tcBorders>
              <w:top w:val="nil"/>
              <w:left w:val="nil"/>
              <w:bottom w:val="single" w:sz="4" w:space="0" w:color="auto"/>
              <w:right w:val="single" w:sz="4" w:space="0" w:color="auto"/>
            </w:tcBorders>
            <w:shd w:val="clear" w:color="auto" w:fill="757171"/>
            <w:noWrap/>
            <w:hideMark/>
          </w:tcPr>
          <w:p w14:paraId="64788EEC"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000FDB37"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7B597A89"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32BEC465"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5B812A16"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05386E34"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60E87D0E"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3C3EDC3C"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2A4B4BFF"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25AF48F5"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508EB83E"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l. need for financial assistance with medical bills </w:t>
            </w:r>
          </w:p>
        </w:tc>
        <w:tc>
          <w:tcPr>
            <w:tcW w:w="690" w:type="dxa"/>
            <w:tcBorders>
              <w:top w:val="nil"/>
              <w:left w:val="nil"/>
              <w:bottom w:val="single" w:sz="4" w:space="0" w:color="auto"/>
              <w:right w:val="single" w:sz="4" w:space="0" w:color="auto"/>
            </w:tcBorders>
            <w:noWrap/>
            <w:vAlign w:val="center"/>
            <w:hideMark/>
          </w:tcPr>
          <w:p w14:paraId="0E3F092E"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631" w:type="dxa"/>
            <w:tcBorders>
              <w:top w:val="nil"/>
              <w:left w:val="nil"/>
              <w:bottom w:val="single" w:sz="4" w:space="0" w:color="auto"/>
              <w:right w:val="single" w:sz="4" w:space="0" w:color="auto"/>
            </w:tcBorders>
            <w:shd w:val="clear" w:color="auto" w:fill="757171"/>
            <w:noWrap/>
            <w:hideMark/>
          </w:tcPr>
          <w:p w14:paraId="234FD758"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49051632"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63316416"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78D99DB8"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4F84941A"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2C3297D1"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2BF6F5C2"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34F01C45"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5293AB95"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062A5F67"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29AB7F4"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m. Medicaid eligibility   </w:t>
            </w:r>
          </w:p>
        </w:tc>
        <w:tc>
          <w:tcPr>
            <w:tcW w:w="690" w:type="dxa"/>
            <w:tcBorders>
              <w:top w:val="nil"/>
              <w:left w:val="nil"/>
              <w:bottom w:val="single" w:sz="4" w:space="0" w:color="auto"/>
              <w:right w:val="single" w:sz="4" w:space="0" w:color="auto"/>
            </w:tcBorders>
            <w:noWrap/>
            <w:vAlign w:val="center"/>
            <w:hideMark/>
          </w:tcPr>
          <w:p w14:paraId="248FD4B3"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89%</w:t>
            </w:r>
          </w:p>
        </w:tc>
        <w:tc>
          <w:tcPr>
            <w:tcW w:w="631" w:type="dxa"/>
            <w:tcBorders>
              <w:top w:val="nil"/>
              <w:left w:val="nil"/>
              <w:bottom w:val="single" w:sz="4" w:space="0" w:color="auto"/>
              <w:right w:val="single" w:sz="4" w:space="0" w:color="auto"/>
            </w:tcBorders>
            <w:shd w:val="clear" w:color="auto" w:fill="757171"/>
            <w:noWrap/>
            <w:hideMark/>
          </w:tcPr>
          <w:p w14:paraId="3CDF8E53"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6763E1F0"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7DDFA194"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0746B277"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3E3930E9"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33161E88"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729E109C"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9178D" w:rsidRPr="00C261AC" w14:paraId="776FE32E" w14:textId="77777777" w:rsidTr="001E6FC9">
        <w:trPr>
          <w:trHeight w:val="260"/>
        </w:trPr>
        <w:tc>
          <w:tcPr>
            <w:tcW w:w="540" w:type="dxa"/>
            <w:vMerge/>
            <w:tcBorders>
              <w:top w:val="nil"/>
              <w:left w:val="single" w:sz="4" w:space="0" w:color="auto"/>
              <w:bottom w:val="single" w:sz="4" w:space="0" w:color="auto"/>
              <w:right w:val="single" w:sz="4" w:space="0" w:color="auto"/>
            </w:tcBorders>
            <w:vAlign w:val="center"/>
            <w:hideMark/>
          </w:tcPr>
          <w:p w14:paraId="7A79569C" w14:textId="77777777" w:rsidR="009737E7" w:rsidRPr="00C261AC" w:rsidRDefault="009737E7" w:rsidP="00E9051C">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1BFC8CD2" w14:textId="77777777" w:rsidR="009737E7" w:rsidRPr="00C261AC" w:rsidRDefault="009737E7" w:rsidP="00E9051C">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2B3085D"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n. none of the above  </w:t>
            </w:r>
          </w:p>
        </w:tc>
        <w:tc>
          <w:tcPr>
            <w:tcW w:w="690" w:type="dxa"/>
            <w:tcBorders>
              <w:top w:val="nil"/>
              <w:left w:val="nil"/>
              <w:bottom w:val="single" w:sz="4" w:space="0" w:color="auto"/>
              <w:right w:val="single" w:sz="4" w:space="0" w:color="auto"/>
            </w:tcBorders>
            <w:noWrap/>
            <w:vAlign w:val="center"/>
            <w:hideMark/>
          </w:tcPr>
          <w:p w14:paraId="6954BAD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757171"/>
            <w:noWrap/>
            <w:hideMark/>
          </w:tcPr>
          <w:p w14:paraId="7290A8E3"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94" w:type="dxa"/>
            <w:tcBorders>
              <w:top w:val="nil"/>
              <w:left w:val="nil"/>
              <w:bottom w:val="single" w:sz="4" w:space="0" w:color="auto"/>
              <w:right w:val="single" w:sz="4" w:space="0" w:color="auto"/>
            </w:tcBorders>
            <w:shd w:val="clear" w:color="auto" w:fill="757171"/>
            <w:noWrap/>
            <w:hideMark/>
          </w:tcPr>
          <w:p w14:paraId="32AC040D"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43" w:type="dxa"/>
            <w:tcBorders>
              <w:top w:val="nil"/>
              <w:left w:val="nil"/>
              <w:bottom w:val="single" w:sz="4" w:space="0" w:color="auto"/>
              <w:right w:val="single" w:sz="4" w:space="0" w:color="auto"/>
            </w:tcBorders>
            <w:shd w:val="clear" w:color="auto" w:fill="757171"/>
            <w:noWrap/>
            <w:hideMark/>
          </w:tcPr>
          <w:p w14:paraId="0C243CAB"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28" w:type="dxa"/>
            <w:tcBorders>
              <w:top w:val="nil"/>
              <w:left w:val="nil"/>
              <w:bottom w:val="single" w:sz="4" w:space="0" w:color="auto"/>
              <w:right w:val="single" w:sz="4" w:space="0" w:color="auto"/>
            </w:tcBorders>
            <w:shd w:val="clear" w:color="auto" w:fill="757171"/>
            <w:noWrap/>
            <w:hideMark/>
          </w:tcPr>
          <w:p w14:paraId="65382CB5"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46" w:type="dxa"/>
            <w:tcBorders>
              <w:top w:val="nil"/>
              <w:left w:val="nil"/>
              <w:bottom w:val="single" w:sz="4" w:space="0" w:color="auto"/>
              <w:right w:val="single" w:sz="4" w:space="0" w:color="auto"/>
            </w:tcBorders>
            <w:shd w:val="clear" w:color="auto" w:fill="757171"/>
            <w:noWrap/>
            <w:hideMark/>
          </w:tcPr>
          <w:p w14:paraId="37180B9F"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hideMark/>
          </w:tcPr>
          <w:p w14:paraId="3082B3DF"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hideMark/>
          </w:tcPr>
          <w:p w14:paraId="213B3513" w14:textId="77777777" w:rsidR="009737E7" w:rsidRPr="00C261AC" w:rsidRDefault="009737E7" w:rsidP="00E9051C">
            <w:pPr>
              <w:spacing w:after="0" w:line="240" w:lineRule="auto"/>
              <w:jc w:val="center"/>
              <w:rPr>
                <w:rFonts w:asciiTheme="minorHAnsi" w:hAnsiTheme="minorHAnsi" w:cstheme="minorHAnsi"/>
                <w:sz w:val="14"/>
                <w:szCs w:val="14"/>
              </w:rPr>
            </w:pPr>
            <w:r w:rsidRPr="001837B0">
              <w:rPr>
                <w:rFonts w:cs="Arial"/>
                <w:sz w:val="14"/>
                <w:szCs w:val="14"/>
              </w:rPr>
              <w:t>N/A</w:t>
            </w:r>
          </w:p>
        </w:tc>
      </w:tr>
      <w:tr w:rsidR="008F1AA0" w:rsidRPr="00C261AC" w14:paraId="5CC133A3" w14:textId="77777777" w:rsidTr="001E6FC9">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A6B4E47" w14:textId="77777777" w:rsidR="009737E7" w:rsidRPr="00C261AC" w:rsidRDefault="009737E7" w:rsidP="00E9051C">
            <w:pPr>
              <w:spacing w:after="0" w:line="240" w:lineRule="auto"/>
              <w:jc w:val="center"/>
              <w:rPr>
                <w:rFonts w:asciiTheme="minorHAnsi" w:hAnsiTheme="minorHAnsi" w:cstheme="minorHAnsi"/>
                <w:sz w:val="14"/>
                <w:szCs w:val="14"/>
              </w:rPr>
            </w:pPr>
            <w:bookmarkStart w:id="152" w:name="_Hlk38377202"/>
            <w:r w:rsidRPr="00C261AC">
              <w:rPr>
                <w:rFonts w:asciiTheme="minorHAnsi" w:hAnsiTheme="minorHAnsi" w:cstheme="minorHAnsi"/>
                <w:sz w:val="14"/>
                <w:szCs w:val="14"/>
              </w:rPr>
              <w:t>16</w:t>
            </w:r>
          </w:p>
        </w:tc>
        <w:tc>
          <w:tcPr>
            <w:tcW w:w="2206" w:type="dxa"/>
            <w:tcBorders>
              <w:top w:val="nil"/>
              <w:left w:val="nil"/>
              <w:bottom w:val="single" w:sz="4" w:space="0" w:color="auto"/>
              <w:right w:val="single" w:sz="4" w:space="0" w:color="auto"/>
            </w:tcBorders>
            <w:shd w:val="clear" w:color="auto" w:fill="auto"/>
            <w:vAlign w:val="center"/>
            <w:hideMark/>
          </w:tcPr>
          <w:p w14:paraId="21A6C94B"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How often are MassHealth members referred from your practice to social service organizations to address health-related social needs (e.g., housing, food security)?</w:t>
            </w:r>
          </w:p>
        </w:tc>
        <w:tc>
          <w:tcPr>
            <w:tcW w:w="2957" w:type="dxa"/>
            <w:tcBorders>
              <w:top w:val="nil"/>
              <w:left w:val="nil"/>
              <w:bottom w:val="single" w:sz="4" w:space="0" w:color="auto"/>
              <w:right w:val="single" w:sz="4" w:space="0" w:color="auto"/>
            </w:tcBorders>
            <w:shd w:val="clear" w:color="auto" w:fill="auto"/>
            <w:vAlign w:val="center"/>
            <w:hideMark/>
          </w:tcPr>
          <w:p w14:paraId="16851160"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Rarely, Sometimes, Usually, Almost Always  (1-5) </w:t>
            </w:r>
            <w:r w:rsidRPr="00C261AC">
              <w:rPr>
                <w:rFonts w:asciiTheme="minorHAnsi" w:hAnsiTheme="minorHAnsi" w:cstheme="minorHAnsi"/>
                <w:sz w:val="14"/>
                <w:szCs w:val="14"/>
              </w:rPr>
              <w:br/>
              <w:t xml:space="preserve">Not Applicable </w:t>
            </w:r>
          </w:p>
        </w:tc>
        <w:tc>
          <w:tcPr>
            <w:tcW w:w="690" w:type="dxa"/>
            <w:tcBorders>
              <w:top w:val="nil"/>
              <w:left w:val="nil"/>
              <w:bottom w:val="single" w:sz="4" w:space="0" w:color="auto"/>
              <w:right w:val="single" w:sz="4" w:space="0" w:color="auto"/>
            </w:tcBorders>
            <w:noWrap/>
            <w:vAlign w:val="center"/>
            <w:hideMark/>
          </w:tcPr>
          <w:p w14:paraId="09F83C2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631" w:type="dxa"/>
            <w:tcBorders>
              <w:top w:val="nil"/>
              <w:left w:val="nil"/>
              <w:bottom w:val="single" w:sz="4" w:space="0" w:color="auto"/>
              <w:right w:val="single" w:sz="4" w:space="0" w:color="auto"/>
            </w:tcBorders>
            <w:noWrap/>
            <w:vAlign w:val="center"/>
            <w:hideMark/>
          </w:tcPr>
          <w:p w14:paraId="1328B1C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noWrap/>
            <w:vAlign w:val="center"/>
            <w:hideMark/>
          </w:tcPr>
          <w:p w14:paraId="1B392B0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33%</w:t>
            </w:r>
          </w:p>
        </w:tc>
        <w:tc>
          <w:tcPr>
            <w:tcW w:w="643" w:type="dxa"/>
            <w:tcBorders>
              <w:top w:val="nil"/>
              <w:left w:val="nil"/>
              <w:bottom w:val="single" w:sz="4" w:space="0" w:color="auto"/>
              <w:right w:val="single" w:sz="4" w:space="0" w:color="auto"/>
            </w:tcBorders>
            <w:noWrap/>
            <w:vAlign w:val="center"/>
            <w:hideMark/>
          </w:tcPr>
          <w:p w14:paraId="7B34C8E4"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628" w:type="dxa"/>
            <w:tcBorders>
              <w:top w:val="nil"/>
              <w:left w:val="nil"/>
              <w:bottom w:val="single" w:sz="4" w:space="0" w:color="auto"/>
              <w:right w:val="single" w:sz="4" w:space="0" w:color="auto"/>
            </w:tcBorders>
            <w:noWrap/>
            <w:vAlign w:val="center"/>
            <w:hideMark/>
          </w:tcPr>
          <w:p w14:paraId="330BBDC0"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56%</w:t>
            </w:r>
          </w:p>
        </w:tc>
        <w:tc>
          <w:tcPr>
            <w:tcW w:w="546" w:type="dxa"/>
            <w:tcBorders>
              <w:top w:val="nil"/>
              <w:left w:val="nil"/>
              <w:bottom w:val="single" w:sz="4" w:space="0" w:color="auto"/>
              <w:right w:val="single" w:sz="4" w:space="0" w:color="auto"/>
            </w:tcBorders>
            <w:shd w:val="clear" w:color="auto" w:fill="757171"/>
            <w:noWrap/>
            <w:vAlign w:val="center"/>
            <w:hideMark/>
          </w:tcPr>
          <w:p w14:paraId="647B5061" w14:textId="77777777" w:rsidR="009737E7" w:rsidRPr="00C261AC" w:rsidRDefault="009737E7" w:rsidP="00E9051C">
            <w:pPr>
              <w:spacing w:after="0" w:line="240" w:lineRule="auto"/>
              <w:jc w:val="center"/>
              <w:rPr>
                <w:rFonts w:asciiTheme="minorHAnsi" w:hAnsiTheme="minorHAnsi" w:cstheme="minorHAnsi"/>
                <w:sz w:val="14"/>
                <w:szCs w:val="14"/>
              </w:rPr>
            </w:pPr>
            <w:r w:rsidRPr="007349FA">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vAlign w:val="center"/>
            <w:hideMark/>
          </w:tcPr>
          <w:p w14:paraId="69C78D13" w14:textId="77777777" w:rsidR="009737E7" w:rsidRPr="00C261AC" w:rsidRDefault="009737E7" w:rsidP="00E9051C">
            <w:pPr>
              <w:spacing w:after="0" w:line="240" w:lineRule="auto"/>
              <w:jc w:val="center"/>
              <w:rPr>
                <w:rFonts w:asciiTheme="minorHAnsi" w:hAnsiTheme="minorHAnsi" w:cstheme="minorHAnsi"/>
                <w:sz w:val="14"/>
                <w:szCs w:val="14"/>
              </w:rPr>
            </w:pPr>
            <w:r w:rsidRPr="007349FA">
              <w:rPr>
                <w:rFonts w:cs="Arial"/>
                <w:sz w:val="14"/>
                <w:szCs w:val="14"/>
              </w:rPr>
              <w:t>N/A</w:t>
            </w:r>
          </w:p>
        </w:tc>
        <w:tc>
          <w:tcPr>
            <w:tcW w:w="674" w:type="dxa"/>
            <w:tcBorders>
              <w:top w:val="nil"/>
              <w:left w:val="nil"/>
              <w:bottom w:val="single" w:sz="4" w:space="0" w:color="auto"/>
              <w:right w:val="single" w:sz="4" w:space="0" w:color="auto"/>
            </w:tcBorders>
            <w:noWrap/>
            <w:vAlign w:val="center"/>
            <w:hideMark/>
          </w:tcPr>
          <w:p w14:paraId="277C0B10"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0%</w:t>
            </w:r>
          </w:p>
        </w:tc>
      </w:tr>
      <w:bookmarkEnd w:id="152"/>
      <w:tr w:rsidR="008F1AA0" w:rsidRPr="00C261AC" w14:paraId="0EC9585D" w14:textId="77777777" w:rsidTr="001E6FC9">
        <w:trPr>
          <w:trHeight w:val="228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AE6D159"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19</w:t>
            </w:r>
          </w:p>
        </w:tc>
        <w:tc>
          <w:tcPr>
            <w:tcW w:w="2206" w:type="dxa"/>
            <w:tcBorders>
              <w:top w:val="nil"/>
              <w:left w:val="nil"/>
              <w:bottom w:val="single" w:sz="4" w:space="0" w:color="auto"/>
              <w:right w:val="single" w:sz="4" w:space="0" w:color="auto"/>
            </w:tcBorders>
            <w:shd w:val="clear" w:color="auto" w:fill="auto"/>
            <w:vAlign w:val="center"/>
            <w:hideMark/>
          </w:tcPr>
          <w:p w14:paraId="03FA3B12"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What is the main source of information that your practice uses to identify </w:t>
            </w:r>
            <w:r w:rsidRPr="00C261AC">
              <w:rPr>
                <w:rFonts w:asciiTheme="minorHAnsi" w:hAnsiTheme="minorHAnsi" w:cstheme="minorHAnsi"/>
                <w:sz w:val="14"/>
                <w:szCs w:val="14"/>
              </w:rPr>
              <w:br/>
              <w:t>which of your MassHealth members are complex, high need patients? Select one.</w:t>
            </w:r>
          </w:p>
        </w:tc>
        <w:tc>
          <w:tcPr>
            <w:tcW w:w="2957" w:type="dxa"/>
            <w:tcBorders>
              <w:top w:val="nil"/>
              <w:left w:val="nil"/>
              <w:bottom w:val="single" w:sz="4" w:space="0" w:color="auto"/>
              <w:right w:val="single" w:sz="4" w:space="0" w:color="auto"/>
            </w:tcBorders>
            <w:shd w:val="clear" w:color="auto" w:fill="auto"/>
            <w:vAlign w:val="center"/>
            <w:hideMark/>
          </w:tcPr>
          <w:p w14:paraId="31B8DF35"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We perform an ad hoc review of information from our own practice’s system(s) (e.g., EHR) when we think it is relevant  (1) </w:t>
            </w:r>
            <w:r w:rsidRPr="00C261AC">
              <w:rPr>
                <w:rFonts w:asciiTheme="minorHAnsi" w:hAnsiTheme="minorHAnsi" w:cstheme="minorHAnsi"/>
                <w:sz w:val="14"/>
                <w:szCs w:val="14"/>
              </w:rPr>
              <w:br/>
              <w:t xml:space="preserve">b. We regularly apply systematic risk stratification algorithms in our practice using our patient data (2) </w:t>
            </w:r>
            <w:r w:rsidRPr="00C261AC">
              <w:rPr>
                <w:rFonts w:asciiTheme="minorHAnsi" w:hAnsiTheme="minorHAnsi" w:cstheme="minorHAnsi"/>
                <w:sz w:val="14"/>
                <w:szCs w:val="14"/>
              </w:rPr>
              <w:br/>
              <w:t xml:space="preserve">c. We receive risk stratification information from a managed care organization or accountable care organization  (3) </w:t>
            </w:r>
            <w:r w:rsidRPr="00C261AC">
              <w:rPr>
                <w:rFonts w:asciiTheme="minorHAnsi" w:hAnsiTheme="minorHAnsi" w:cstheme="minorHAnsi"/>
                <w:sz w:val="14"/>
                <w:szCs w:val="14"/>
              </w:rPr>
              <w:br/>
              <w:t xml:space="preserve">d. We do not have a way of knowing which patients are complex/high need  (4) </w:t>
            </w:r>
            <w:r w:rsidRPr="00C261AC">
              <w:rPr>
                <w:rFonts w:asciiTheme="minorHAnsi" w:hAnsiTheme="minorHAnsi" w:cstheme="minorHAnsi"/>
                <w:sz w:val="14"/>
                <w:szCs w:val="14"/>
              </w:rPr>
              <w:br/>
              <w:t xml:space="preserve">e. </w:t>
            </w:r>
            <w:proofErr w:type="gramStart"/>
            <w:r w:rsidRPr="00C261AC">
              <w:rPr>
                <w:rFonts w:asciiTheme="minorHAnsi" w:hAnsiTheme="minorHAnsi" w:cstheme="minorHAnsi"/>
                <w:sz w:val="14"/>
                <w:szCs w:val="14"/>
              </w:rPr>
              <w:t>Don't</w:t>
            </w:r>
            <w:proofErr w:type="gramEnd"/>
            <w:r w:rsidRPr="00C261AC">
              <w:rPr>
                <w:rFonts w:asciiTheme="minorHAnsi" w:hAnsiTheme="minorHAnsi" w:cstheme="minorHAnsi"/>
                <w:sz w:val="14"/>
                <w:szCs w:val="14"/>
              </w:rPr>
              <w:t xml:space="preserve"> know </w:t>
            </w:r>
          </w:p>
        </w:tc>
        <w:tc>
          <w:tcPr>
            <w:tcW w:w="690" w:type="dxa"/>
            <w:tcBorders>
              <w:top w:val="nil"/>
              <w:left w:val="nil"/>
              <w:bottom w:val="single" w:sz="4" w:space="0" w:color="auto"/>
              <w:right w:val="single" w:sz="4" w:space="0" w:color="auto"/>
            </w:tcBorders>
            <w:noWrap/>
            <w:vAlign w:val="center"/>
            <w:hideMark/>
          </w:tcPr>
          <w:p w14:paraId="1C57BA8A"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631" w:type="dxa"/>
            <w:tcBorders>
              <w:top w:val="nil"/>
              <w:left w:val="nil"/>
              <w:bottom w:val="single" w:sz="4" w:space="0" w:color="auto"/>
              <w:right w:val="single" w:sz="4" w:space="0" w:color="auto"/>
            </w:tcBorders>
            <w:noWrap/>
            <w:vAlign w:val="center"/>
            <w:hideMark/>
          </w:tcPr>
          <w:p w14:paraId="6C9C0224"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noWrap/>
            <w:vAlign w:val="center"/>
            <w:hideMark/>
          </w:tcPr>
          <w:p w14:paraId="380B2041"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643" w:type="dxa"/>
            <w:tcBorders>
              <w:top w:val="nil"/>
              <w:left w:val="nil"/>
              <w:bottom w:val="single" w:sz="4" w:space="0" w:color="auto"/>
              <w:right w:val="single" w:sz="4" w:space="0" w:color="auto"/>
            </w:tcBorders>
            <w:noWrap/>
            <w:vAlign w:val="center"/>
            <w:hideMark/>
          </w:tcPr>
          <w:p w14:paraId="1DE13D2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628" w:type="dxa"/>
            <w:tcBorders>
              <w:top w:val="nil"/>
              <w:left w:val="nil"/>
              <w:bottom w:val="single" w:sz="4" w:space="0" w:color="auto"/>
              <w:right w:val="single" w:sz="4" w:space="0" w:color="auto"/>
            </w:tcBorders>
            <w:shd w:val="clear" w:color="auto" w:fill="757171"/>
            <w:noWrap/>
            <w:vAlign w:val="center"/>
            <w:hideMark/>
          </w:tcPr>
          <w:p w14:paraId="64F3A4FB" w14:textId="77777777" w:rsidR="009737E7" w:rsidRPr="00C261AC" w:rsidRDefault="009737E7" w:rsidP="00E9051C">
            <w:pPr>
              <w:spacing w:after="0" w:line="240" w:lineRule="auto"/>
              <w:jc w:val="center"/>
              <w:rPr>
                <w:rFonts w:asciiTheme="minorHAnsi" w:hAnsiTheme="minorHAnsi" w:cstheme="minorHAnsi"/>
                <w:sz w:val="14"/>
                <w:szCs w:val="14"/>
              </w:rPr>
            </w:pPr>
            <w:r w:rsidRPr="006B207C">
              <w:rPr>
                <w:rFonts w:cs="Arial"/>
                <w:sz w:val="14"/>
                <w:szCs w:val="14"/>
              </w:rPr>
              <w:t>N</w:t>
            </w:r>
            <w:r>
              <w:rPr>
                <w:rFonts w:cs="Arial"/>
                <w:sz w:val="14"/>
                <w:szCs w:val="14"/>
              </w:rPr>
              <w:t>/A</w:t>
            </w:r>
            <w:r>
              <w:rPr>
                <w:rFonts w:ascii="Calibri" w:hAnsi="Calibri" w:cs="Calibri"/>
                <w:color w:val="757171"/>
                <w:sz w:val="14"/>
                <w:szCs w:val="14"/>
              </w:rPr>
              <w:t> </w:t>
            </w:r>
          </w:p>
        </w:tc>
        <w:tc>
          <w:tcPr>
            <w:tcW w:w="546" w:type="dxa"/>
            <w:tcBorders>
              <w:top w:val="nil"/>
              <w:left w:val="nil"/>
              <w:bottom w:val="single" w:sz="4" w:space="0" w:color="auto"/>
              <w:right w:val="single" w:sz="4" w:space="0" w:color="auto"/>
            </w:tcBorders>
            <w:shd w:val="clear" w:color="auto" w:fill="757171"/>
            <w:noWrap/>
            <w:vAlign w:val="center"/>
            <w:hideMark/>
          </w:tcPr>
          <w:p w14:paraId="720D2AA4" w14:textId="77777777" w:rsidR="009737E7" w:rsidRPr="00C261AC" w:rsidRDefault="009737E7" w:rsidP="00E9051C">
            <w:pPr>
              <w:spacing w:after="0" w:line="240" w:lineRule="auto"/>
              <w:jc w:val="center"/>
              <w:rPr>
                <w:rFonts w:asciiTheme="minorHAnsi" w:hAnsiTheme="minorHAnsi" w:cstheme="minorHAnsi"/>
                <w:sz w:val="14"/>
                <w:szCs w:val="14"/>
              </w:rPr>
            </w:pPr>
            <w:r w:rsidRPr="007349FA">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vAlign w:val="center"/>
            <w:hideMark/>
          </w:tcPr>
          <w:p w14:paraId="7E29C046" w14:textId="77777777" w:rsidR="009737E7" w:rsidRPr="00C261AC" w:rsidRDefault="009737E7" w:rsidP="00E9051C">
            <w:pPr>
              <w:spacing w:after="0" w:line="240" w:lineRule="auto"/>
              <w:jc w:val="center"/>
              <w:rPr>
                <w:rFonts w:asciiTheme="minorHAnsi" w:hAnsiTheme="minorHAnsi" w:cstheme="minorHAnsi"/>
                <w:sz w:val="14"/>
                <w:szCs w:val="14"/>
              </w:rPr>
            </w:pPr>
            <w:r w:rsidRPr="007349FA">
              <w:rPr>
                <w:rFonts w:cs="Arial"/>
                <w:sz w:val="14"/>
                <w:szCs w:val="14"/>
              </w:rPr>
              <w:t>N/A</w:t>
            </w:r>
          </w:p>
        </w:tc>
        <w:tc>
          <w:tcPr>
            <w:tcW w:w="674" w:type="dxa"/>
            <w:tcBorders>
              <w:top w:val="nil"/>
              <w:left w:val="nil"/>
              <w:bottom w:val="single" w:sz="4" w:space="0" w:color="auto"/>
              <w:right w:val="single" w:sz="4" w:space="0" w:color="auto"/>
            </w:tcBorders>
            <w:noWrap/>
            <w:vAlign w:val="center"/>
            <w:hideMark/>
          </w:tcPr>
          <w:p w14:paraId="22C2307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sz w:val="14"/>
                <w:szCs w:val="14"/>
              </w:rPr>
              <w:t>56%</w:t>
            </w:r>
          </w:p>
        </w:tc>
      </w:tr>
      <w:tr w:rsidR="008F1AA0" w:rsidRPr="00C261AC" w14:paraId="2D4EB0B8" w14:textId="77777777" w:rsidTr="001E6FC9">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D4F9E2E"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29</w:t>
            </w:r>
          </w:p>
        </w:tc>
        <w:tc>
          <w:tcPr>
            <w:tcW w:w="2206" w:type="dxa"/>
            <w:tcBorders>
              <w:top w:val="nil"/>
              <w:left w:val="nil"/>
              <w:bottom w:val="single" w:sz="4" w:space="0" w:color="auto"/>
              <w:right w:val="single" w:sz="4" w:space="0" w:color="auto"/>
            </w:tcBorders>
            <w:shd w:val="clear" w:color="auto" w:fill="auto"/>
            <w:vAlign w:val="center"/>
            <w:hideMark/>
          </w:tcPr>
          <w:p w14:paraId="527445F8"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Please select the option below that best describes the change in the past year in </w:t>
            </w:r>
            <w:r w:rsidRPr="00C261AC">
              <w:rPr>
                <w:rFonts w:asciiTheme="minorHAnsi" w:hAnsiTheme="minorHAnsi" w:cstheme="minorHAnsi"/>
                <w:sz w:val="14"/>
                <w:szCs w:val="14"/>
              </w:rPr>
              <w:br/>
              <w:t>your practice site’s ability to tailor delivery of care to meet the needs of patients affected by health inequities (e.g., by using culturally and linguistically appropriate services):</w:t>
            </w:r>
          </w:p>
        </w:tc>
        <w:tc>
          <w:tcPr>
            <w:tcW w:w="2957" w:type="dxa"/>
            <w:tcBorders>
              <w:top w:val="nil"/>
              <w:left w:val="nil"/>
              <w:bottom w:val="single" w:sz="4" w:space="0" w:color="auto"/>
              <w:right w:val="single" w:sz="4" w:space="0" w:color="auto"/>
            </w:tcBorders>
            <w:shd w:val="clear" w:color="auto" w:fill="auto"/>
            <w:vAlign w:val="center"/>
            <w:hideMark/>
          </w:tcPr>
          <w:p w14:paraId="51AD0D37"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Gotten a lot harder  (1) </w:t>
            </w:r>
            <w:r w:rsidRPr="00C261AC">
              <w:rPr>
                <w:rFonts w:asciiTheme="minorHAnsi" w:hAnsiTheme="minorHAnsi" w:cstheme="minorHAnsi"/>
                <w:sz w:val="14"/>
                <w:szCs w:val="14"/>
              </w:rPr>
              <w:br/>
              <w:t xml:space="preserve">Gotten a little harder  (2) </w:t>
            </w:r>
            <w:r w:rsidRPr="00C261AC">
              <w:rPr>
                <w:rFonts w:asciiTheme="minorHAnsi" w:hAnsiTheme="minorHAnsi" w:cstheme="minorHAnsi"/>
                <w:sz w:val="14"/>
                <w:szCs w:val="14"/>
              </w:rPr>
              <w:br/>
              <w:t xml:space="preserve">No change   (3) </w:t>
            </w:r>
            <w:r w:rsidRPr="00C261AC">
              <w:rPr>
                <w:rFonts w:asciiTheme="minorHAnsi" w:hAnsiTheme="minorHAnsi" w:cstheme="minorHAnsi"/>
                <w:sz w:val="14"/>
                <w:szCs w:val="14"/>
              </w:rPr>
              <w:br/>
              <w:t xml:space="preserve">Gotten a little easier  (4) </w:t>
            </w:r>
            <w:r w:rsidRPr="00C261AC">
              <w:rPr>
                <w:rFonts w:asciiTheme="minorHAnsi" w:hAnsiTheme="minorHAnsi" w:cstheme="minorHAnsi"/>
                <w:sz w:val="14"/>
                <w:szCs w:val="14"/>
              </w:rPr>
              <w:br/>
              <w:t xml:space="preserve">Gotten a lot easier  (5) </w:t>
            </w:r>
          </w:p>
        </w:tc>
        <w:tc>
          <w:tcPr>
            <w:tcW w:w="690" w:type="dxa"/>
            <w:tcBorders>
              <w:top w:val="nil"/>
              <w:left w:val="nil"/>
              <w:bottom w:val="single" w:sz="4" w:space="0" w:color="auto"/>
              <w:right w:val="single" w:sz="4" w:space="0" w:color="auto"/>
            </w:tcBorders>
            <w:noWrap/>
            <w:vAlign w:val="center"/>
            <w:hideMark/>
          </w:tcPr>
          <w:p w14:paraId="76E0D3D0"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noWrap/>
            <w:vAlign w:val="center"/>
            <w:hideMark/>
          </w:tcPr>
          <w:p w14:paraId="2A2AD4CA"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694" w:type="dxa"/>
            <w:tcBorders>
              <w:top w:val="nil"/>
              <w:left w:val="nil"/>
              <w:bottom w:val="single" w:sz="4" w:space="0" w:color="auto"/>
              <w:right w:val="single" w:sz="4" w:space="0" w:color="auto"/>
            </w:tcBorders>
            <w:noWrap/>
            <w:vAlign w:val="center"/>
            <w:hideMark/>
          </w:tcPr>
          <w:p w14:paraId="4832178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643" w:type="dxa"/>
            <w:tcBorders>
              <w:top w:val="nil"/>
              <w:left w:val="nil"/>
              <w:bottom w:val="single" w:sz="4" w:space="0" w:color="auto"/>
              <w:right w:val="single" w:sz="4" w:space="0" w:color="auto"/>
            </w:tcBorders>
            <w:noWrap/>
            <w:vAlign w:val="center"/>
            <w:hideMark/>
          </w:tcPr>
          <w:p w14:paraId="44BDA78E"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628" w:type="dxa"/>
            <w:tcBorders>
              <w:top w:val="nil"/>
              <w:left w:val="nil"/>
              <w:bottom w:val="single" w:sz="4" w:space="0" w:color="auto"/>
              <w:right w:val="single" w:sz="4" w:space="0" w:color="auto"/>
            </w:tcBorders>
            <w:noWrap/>
            <w:vAlign w:val="center"/>
            <w:hideMark/>
          </w:tcPr>
          <w:p w14:paraId="3AD1C2A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546" w:type="dxa"/>
            <w:tcBorders>
              <w:top w:val="nil"/>
              <w:left w:val="nil"/>
              <w:bottom w:val="single" w:sz="4" w:space="0" w:color="auto"/>
              <w:right w:val="single" w:sz="4" w:space="0" w:color="auto"/>
            </w:tcBorders>
            <w:shd w:val="clear" w:color="auto" w:fill="757171"/>
            <w:noWrap/>
            <w:vAlign w:val="center"/>
            <w:hideMark/>
          </w:tcPr>
          <w:p w14:paraId="1C269416" w14:textId="77777777" w:rsidR="009737E7" w:rsidRPr="00C261AC" w:rsidRDefault="009737E7" w:rsidP="00E9051C">
            <w:pPr>
              <w:spacing w:after="0" w:line="240" w:lineRule="auto"/>
              <w:jc w:val="center"/>
              <w:rPr>
                <w:rFonts w:asciiTheme="minorHAnsi" w:hAnsiTheme="minorHAnsi" w:cstheme="minorHAnsi"/>
                <w:sz w:val="14"/>
                <w:szCs w:val="14"/>
              </w:rPr>
            </w:pPr>
            <w:r w:rsidRPr="00B8209F">
              <w:rPr>
                <w:rFonts w:cs="Arial"/>
                <w:sz w:val="14"/>
                <w:szCs w:val="14"/>
              </w:rPr>
              <w:t>N/A</w:t>
            </w:r>
          </w:p>
        </w:tc>
        <w:tc>
          <w:tcPr>
            <w:tcW w:w="596" w:type="dxa"/>
            <w:tcBorders>
              <w:top w:val="nil"/>
              <w:left w:val="nil"/>
              <w:bottom w:val="single" w:sz="4" w:space="0" w:color="auto"/>
              <w:right w:val="single" w:sz="4" w:space="0" w:color="auto"/>
            </w:tcBorders>
            <w:shd w:val="clear" w:color="auto" w:fill="757171"/>
            <w:noWrap/>
            <w:vAlign w:val="center"/>
            <w:hideMark/>
          </w:tcPr>
          <w:p w14:paraId="0F0BC1AC" w14:textId="77777777" w:rsidR="009737E7" w:rsidRPr="00C261AC" w:rsidRDefault="009737E7" w:rsidP="00E9051C">
            <w:pPr>
              <w:spacing w:after="0" w:line="240" w:lineRule="auto"/>
              <w:jc w:val="center"/>
              <w:rPr>
                <w:rFonts w:asciiTheme="minorHAnsi" w:hAnsiTheme="minorHAnsi" w:cstheme="minorHAnsi"/>
                <w:sz w:val="14"/>
                <w:szCs w:val="14"/>
              </w:rPr>
            </w:pPr>
            <w:r w:rsidRPr="00B8209F">
              <w:rPr>
                <w:rFonts w:cs="Arial"/>
                <w:sz w:val="14"/>
                <w:szCs w:val="14"/>
              </w:rPr>
              <w:t>N/A</w:t>
            </w:r>
          </w:p>
        </w:tc>
        <w:tc>
          <w:tcPr>
            <w:tcW w:w="674" w:type="dxa"/>
            <w:tcBorders>
              <w:top w:val="nil"/>
              <w:left w:val="nil"/>
              <w:bottom w:val="single" w:sz="4" w:space="0" w:color="auto"/>
              <w:right w:val="single" w:sz="4" w:space="0" w:color="auto"/>
            </w:tcBorders>
            <w:shd w:val="clear" w:color="auto" w:fill="757171"/>
            <w:noWrap/>
            <w:vAlign w:val="center"/>
            <w:hideMark/>
          </w:tcPr>
          <w:p w14:paraId="5111A75E" w14:textId="77777777" w:rsidR="009737E7" w:rsidRPr="00C261AC" w:rsidRDefault="009737E7" w:rsidP="00E9051C">
            <w:pPr>
              <w:spacing w:after="0" w:line="240" w:lineRule="auto"/>
              <w:jc w:val="center"/>
              <w:rPr>
                <w:rFonts w:asciiTheme="minorHAnsi" w:hAnsiTheme="minorHAnsi" w:cstheme="minorHAnsi"/>
                <w:sz w:val="14"/>
                <w:szCs w:val="14"/>
              </w:rPr>
            </w:pPr>
            <w:r w:rsidRPr="00B8209F">
              <w:rPr>
                <w:rFonts w:cs="Arial"/>
                <w:sz w:val="14"/>
                <w:szCs w:val="14"/>
              </w:rPr>
              <w:t>N/A</w:t>
            </w:r>
          </w:p>
        </w:tc>
      </w:tr>
      <w:tr w:rsidR="008F1AA0" w:rsidRPr="00C261AC" w14:paraId="0471EDAE" w14:textId="77777777" w:rsidTr="001E6FC9">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EDE4814"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30</w:t>
            </w:r>
          </w:p>
        </w:tc>
        <w:tc>
          <w:tcPr>
            <w:tcW w:w="2206" w:type="dxa"/>
            <w:tcBorders>
              <w:top w:val="nil"/>
              <w:left w:val="nil"/>
              <w:bottom w:val="single" w:sz="4" w:space="0" w:color="auto"/>
              <w:right w:val="single" w:sz="4" w:space="0" w:color="auto"/>
            </w:tcBorders>
            <w:shd w:val="clear" w:color="auto" w:fill="auto"/>
            <w:vAlign w:val="center"/>
            <w:hideMark/>
          </w:tcPr>
          <w:p w14:paraId="707FFACF"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How often does your practice site use site-specific data to identify health inequities within its served population? For example, data might include EHR charts or ACO reports.</w:t>
            </w:r>
          </w:p>
        </w:tc>
        <w:tc>
          <w:tcPr>
            <w:tcW w:w="2957" w:type="dxa"/>
            <w:tcBorders>
              <w:top w:val="nil"/>
              <w:left w:val="nil"/>
              <w:bottom w:val="single" w:sz="4" w:space="0" w:color="auto"/>
              <w:right w:val="single" w:sz="4" w:space="0" w:color="auto"/>
            </w:tcBorders>
            <w:shd w:val="clear" w:color="auto" w:fill="auto"/>
            <w:vAlign w:val="center"/>
            <w:hideMark/>
          </w:tcPr>
          <w:p w14:paraId="78C5C557" w14:textId="2FD8983C"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Annually  (1) </w:t>
            </w:r>
            <w:r w:rsidRPr="00C261AC">
              <w:rPr>
                <w:rFonts w:asciiTheme="minorHAnsi" w:hAnsiTheme="minorHAnsi" w:cstheme="minorHAnsi"/>
                <w:sz w:val="14"/>
                <w:szCs w:val="14"/>
              </w:rPr>
              <w:br/>
              <w:t xml:space="preserve">Bi-annually  (2) </w:t>
            </w:r>
            <w:r w:rsidRPr="00C261AC">
              <w:rPr>
                <w:rFonts w:asciiTheme="minorHAnsi" w:hAnsiTheme="minorHAnsi" w:cstheme="minorHAnsi"/>
                <w:sz w:val="14"/>
                <w:szCs w:val="14"/>
              </w:rPr>
              <w:br/>
              <w:t xml:space="preserve">Quarterly  (3) </w:t>
            </w:r>
            <w:r w:rsidRPr="00C261AC">
              <w:rPr>
                <w:rFonts w:asciiTheme="minorHAnsi" w:hAnsiTheme="minorHAnsi" w:cstheme="minorHAnsi"/>
                <w:sz w:val="14"/>
                <w:szCs w:val="14"/>
              </w:rPr>
              <w:br/>
              <w:t xml:space="preserve">Monthly  (4) </w:t>
            </w:r>
            <w:r w:rsidRPr="00C261AC">
              <w:rPr>
                <w:rFonts w:asciiTheme="minorHAnsi" w:hAnsiTheme="minorHAnsi" w:cstheme="minorHAnsi"/>
                <w:sz w:val="14"/>
                <w:szCs w:val="14"/>
              </w:rPr>
              <w:br/>
              <w:t xml:space="preserve">On an ad hoc basis  (5) </w:t>
            </w:r>
            <w:r w:rsidRPr="00C261AC">
              <w:rPr>
                <w:rFonts w:asciiTheme="minorHAnsi" w:hAnsiTheme="minorHAnsi" w:cstheme="minorHAnsi"/>
                <w:sz w:val="14"/>
                <w:szCs w:val="14"/>
              </w:rPr>
              <w:br/>
              <w:t>We do not have access to this type of data</w:t>
            </w:r>
            <w:r w:rsidR="00AC61D4">
              <w:rPr>
                <w:rFonts w:asciiTheme="minorHAnsi" w:hAnsiTheme="minorHAnsi" w:cstheme="minorHAnsi"/>
                <w:sz w:val="14"/>
                <w:szCs w:val="14"/>
              </w:rPr>
              <w:t xml:space="preserve">. </w:t>
            </w:r>
            <w:r w:rsidRPr="00C261AC">
              <w:rPr>
                <w:rFonts w:asciiTheme="minorHAnsi" w:hAnsiTheme="minorHAnsi" w:cstheme="minorHAnsi"/>
                <w:sz w:val="14"/>
                <w:szCs w:val="14"/>
              </w:rPr>
              <w:t xml:space="preserve">(6) </w:t>
            </w:r>
            <w:r w:rsidRPr="00C261AC">
              <w:rPr>
                <w:rFonts w:asciiTheme="minorHAnsi" w:hAnsiTheme="minorHAnsi" w:cstheme="minorHAnsi"/>
                <w:sz w:val="14"/>
                <w:szCs w:val="14"/>
              </w:rPr>
              <w:br/>
              <w:t>We have access to this type of data but do no analyze it for health inequities</w:t>
            </w:r>
            <w:r w:rsidR="00AC61D4">
              <w:rPr>
                <w:rFonts w:asciiTheme="minorHAnsi" w:hAnsiTheme="minorHAnsi" w:cstheme="minorHAnsi"/>
                <w:sz w:val="14"/>
                <w:szCs w:val="14"/>
              </w:rPr>
              <w:t xml:space="preserve">. </w:t>
            </w:r>
            <w:r w:rsidRPr="00C261AC">
              <w:rPr>
                <w:rFonts w:asciiTheme="minorHAnsi" w:hAnsiTheme="minorHAnsi" w:cstheme="minorHAnsi"/>
                <w:sz w:val="14"/>
                <w:szCs w:val="14"/>
              </w:rPr>
              <w:t xml:space="preserve">(7) </w:t>
            </w:r>
          </w:p>
        </w:tc>
        <w:tc>
          <w:tcPr>
            <w:tcW w:w="690" w:type="dxa"/>
            <w:tcBorders>
              <w:top w:val="nil"/>
              <w:left w:val="nil"/>
              <w:bottom w:val="single" w:sz="4" w:space="0" w:color="auto"/>
              <w:right w:val="single" w:sz="4" w:space="0" w:color="auto"/>
            </w:tcBorders>
            <w:noWrap/>
            <w:vAlign w:val="center"/>
            <w:hideMark/>
          </w:tcPr>
          <w:p w14:paraId="56309B6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noWrap/>
            <w:vAlign w:val="center"/>
            <w:hideMark/>
          </w:tcPr>
          <w:p w14:paraId="21C6C7EA"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noWrap/>
            <w:vAlign w:val="center"/>
            <w:hideMark/>
          </w:tcPr>
          <w:p w14:paraId="61F01B65"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643" w:type="dxa"/>
            <w:tcBorders>
              <w:top w:val="nil"/>
              <w:left w:val="nil"/>
              <w:bottom w:val="single" w:sz="4" w:space="0" w:color="auto"/>
              <w:right w:val="single" w:sz="4" w:space="0" w:color="auto"/>
            </w:tcBorders>
            <w:noWrap/>
            <w:vAlign w:val="center"/>
            <w:hideMark/>
          </w:tcPr>
          <w:p w14:paraId="5357E52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44%</w:t>
            </w:r>
          </w:p>
        </w:tc>
        <w:tc>
          <w:tcPr>
            <w:tcW w:w="628" w:type="dxa"/>
            <w:tcBorders>
              <w:top w:val="nil"/>
              <w:left w:val="nil"/>
              <w:bottom w:val="single" w:sz="4" w:space="0" w:color="auto"/>
              <w:right w:val="single" w:sz="4" w:space="0" w:color="auto"/>
            </w:tcBorders>
            <w:noWrap/>
            <w:vAlign w:val="center"/>
            <w:hideMark/>
          </w:tcPr>
          <w:p w14:paraId="6DFF05D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0%</w:t>
            </w:r>
          </w:p>
        </w:tc>
        <w:tc>
          <w:tcPr>
            <w:tcW w:w="546" w:type="dxa"/>
            <w:tcBorders>
              <w:top w:val="nil"/>
              <w:left w:val="nil"/>
              <w:bottom w:val="single" w:sz="4" w:space="0" w:color="auto"/>
              <w:right w:val="single" w:sz="4" w:space="0" w:color="auto"/>
            </w:tcBorders>
            <w:noWrap/>
            <w:vAlign w:val="center"/>
            <w:hideMark/>
          </w:tcPr>
          <w:p w14:paraId="6B90394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22%</w:t>
            </w:r>
          </w:p>
        </w:tc>
        <w:tc>
          <w:tcPr>
            <w:tcW w:w="596" w:type="dxa"/>
            <w:tcBorders>
              <w:top w:val="nil"/>
              <w:left w:val="nil"/>
              <w:bottom w:val="single" w:sz="4" w:space="0" w:color="auto"/>
              <w:right w:val="single" w:sz="4" w:space="0" w:color="auto"/>
            </w:tcBorders>
            <w:noWrap/>
            <w:vAlign w:val="center"/>
            <w:hideMark/>
          </w:tcPr>
          <w:p w14:paraId="16F19AAE"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Calibri" w:hAnsi="Calibri" w:cs="Calibri"/>
                <w:color w:val="000000"/>
                <w:sz w:val="14"/>
                <w:szCs w:val="14"/>
              </w:rPr>
              <w:t>11%</w:t>
            </w:r>
          </w:p>
        </w:tc>
        <w:tc>
          <w:tcPr>
            <w:tcW w:w="674" w:type="dxa"/>
            <w:tcBorders>
              <w:top w:val="nil"/>
              <w:left w:val="nil"/>
              <w:bottom w:val="single" w:sz="4" w:space="0" w:color="auto"/>
              <w:right w:val="single" w:sz="4" w:space="0" w:color="auto"/>
            </w:tcBorders>
            <w:shd w:val="clear" w:color="auto" w:fill="757171"/>
            <w:noWrap/>
            <w:vAlign w:val="center"/>
            <w:hideMark/>
          </w:tcPr>
          <w:p w14:paraId="4DC7C8DF" w14:textId="77777777" w:rsidR="009737E7" w:rsidRPr="00C261AC" w:rsidRDefault="009737E7" w:rsidP="00E9051C">
            <w:pPr>
              <w:spacing w:after="0" w:line="240" w:lineRule="auto"/>
              <w:jc w:val="center"/>
              <w:rPr>
                <w:rFonts w:asciiTheme="minorHAnsi" w:hAnsiTheme="minorHAnsi" w:cstheme="minorHAnsi"/>
                <w:sz w:val="14"/>
                <w:szCs w:val="14"/>
              </w:rPr>
            </w:pPr>
            <w:r w:rsidRPr="006B207C">
              <w:rPr>
                <w:rFonts w:cs="Arial"/>
                <w:sz w:val="14"/>
                <w:szCs w:val="14"/>
              </w:rPr>
              <w:t>N</w:t>
            </w:r>
            <w:r>
              <w:rPr>
                <w:rFonts w:cs="Arial"/>
                <w:sz w:val="14"/>
                <w:szCs w:val="14"/>
              </w:rPr>
              <w:t>/A</w:t>
            </w:r>
            <w:r>
              <w:rPr>
                <w:rFonts w:ascii="Calibri" w:hAnsi="Calibri" w:cs="Calibri"/>
                <w:color w:val="757171"/>
                <w:sz w:val="14"/>
                <w:szCs w:val="14"/>
              </w:rPr>
              <w:t> </w:t>
            </w:r>
          </w:p>
        </w:tc>
      </w:tr>
    </w:tbl>
    <w:p w14:paraId="21B7D772" w14:textId="77777777" w:rsidR="009737E7" w:rsidRPr="002D4613" w:rsidRDefault="009737E7" w:rsidP="009737E7">
      <w:pPr>
        <w:pStyle w:val="Heading2"/>
        <w:spacing w:after="160"/>
        <w:jc w:val="center"/>
        <w:rPr>
          <w:rFonts w:ascii="Arial" w:hAnsi="Arial" w:cs="Arial"/>
          <w:color w:val="auto"/>
        </w:rPr>
      </w:pPr>
      <w:bookmarkStart w:id="153" w:name="_Toc33796687"/>
      <w:bookmarkStart w:id="154" w:name="_Toc39046900"/>
      <w:bookmarkStart w:id="155" w:name="_Toc39068530"/>
      <w:bookmarkStart w:id="156" w:name="_Toc47438310"/>
      <w:bookmarkStart w:id="157" w:name="_Toc57728273"/>
      <w:r w:rsidRPr="002D4613">
        <w:rPr>
          <w:rFonts w:ascii="Arial" w:hAnsi="Arial" w:cs="Arial"/>
          <w:color w:val="auto"/>
        </w:rPr>
        <w:t>General</w:t>
      </w:r>
      <w:bookmarkEnd w:id="153"/>
      <w:r w:rsidRPr="002D4613">
        <w:rPr>
          <w:rFonts w:ascii="Arial" w:hAnsi="Arial" w:cs="Arial"/>
          <w:color w:val="auto"/>
        </w:rPr>
        <w:t xml:space="preserve"> Questions</w:t>
      </w:r>
      <w:bookmarkEnd w:id="154"/>
      <w:bookmarkEnd w:id="155"/>
      <w:bookmarkEnd w:id="156"/>
      <w:bookmarkEnd w:id="157"/>
    </w:p>
    <w:tbl>
      <w:tblPr>
        <w:tblpPr w:leftFromText="180" w:rightFromText="180" w:vertAnchor="text" w:horzAnchor="margin" w:tblpXSpec="center" w:tblpY="40"/>
        <w:tblW w:w="10769" w:type="dxa"/>
        <w:tblLook w:val="04A0" w:firstRow="1" w:lastRow="0" w:firstColumn="1" w:lastColumn="0" w:noHBand="0" w:noVBand="1"/>
      </w:tblPr>
      <w:tblGrid>
        <w:gridCol w:w="574"/>
        <w:gridCol w:w="3329"/>
        <w:gridCol w:w="2610"/>
        <w:gridCol w:w="590"/>
        <w:gridCol w:w="543"/>
        <w:gridCol w:w="510"/>
        <w:gridCol w:w="510"/>
        <w:gridCol w:w="510"/>
        <w:gridCol w:w="450"/>
        <w:gridCol w:w="463"/>
        <w:gridCol w:w="680"/>
      </w:tblGrid>
      <w:tr w:rsidR="009737E7" w:rsidRPr="00C261AC" w14:paraId="4554EFCF" w14:textId="77777777" w:rsidTr="00E9051C">
        <w:trPr>
          <w:trHeight w:val="291"/>
        </w:trPr>
        <w:tc>
          <w:tcPr>
            <w:tcW w:w="57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D102D6"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3329" w:type="dxa"/>
            <w:tcBorders>
              <w:top w:val="single" w:sz="4" w:space="0" w:color="auto"/>
              <w:left w:val="nil"/>
              <w:bottom w:val="single" w:sz="4" w:space="0" w:color="auto"/>
              <w:right w:val="single" w:sz="4" w:space="0" w:color="auto"/>
            </w:tcBorders>
            <w:shd w:val="clear" w:color="000000" w:fill="D9D9D9"/>
            <w:noWrap/>
            <w:vAlign w:val="center"/>
            <w:hideMark/>
          </w:tcPr>
          <w:p w14:paraId="01669E18"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610" w:type="dxa"/>
            <w:tcBorders>
              <w:top w:val="single" w:sz="4" w:space="0" w:color="auto"/>
              <w:left w:val="nil"/>
              <w:bottom w:val="single" w:sz="4" w:space="0" w:color="auto"/>
              <w:right w:val="single" w:sz="4" w:space="0" w:color="auto"/>
            </w:tcBorders>
            <w:shd w:val="clear" w:color="000000" w:fill="D9D9D9"/>
            <w:noWrap/>
            <w:vAlign w:val="center"/>
            <w:hideMark/>
          </w:tcPr>
          <w:p w14:paraId="58CBA3BB" w14:textId="77777777" w:rsidR="009737E7" w:rsidRPr="00C261AC" w:rsidRDefault="009737E7" w:rsidP="00E9051C">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590" w:type="dxa"/>
            <w:tcBorders>
              <w:top w:val="single" w:sz="4" w:space="0" w:color="auto"/>
              <w:left w:val="nil"/>
              <w:bottom w:val="single" w:sz="4" w:space="0" w:color="auto"/>
              <w:right w:val="single" w:sz="4" w:space="0" w:color="auto"/>
            </w:tcBorders>
            <w:shd w:val="clear" w:color="000000" w:fill="D9D9D9"/>
            <w:noWrap/>
            <w:vAlign w:val="center"/>
            <w:hideMark/>
          </w:tcPr>
          <w:p w14:paraId="175532CD"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43" w:type="dxa"/>
            <w:tcBorders>
              <w:top w:val="single" w:sz="4" w:space="0" w:color="auto"/>
              <w:left w:val="nil"/>
              <w:bottom w:val="single" w:sz="4" w:space="0" w:color="auto"/>
              <w:right w:val="single" w:sz="4" w:space="0" w:color="auto"/>
            </w:tcBorders>
            <w:shd w:val="clear" w:color="000000" w:fill="D9D9D9"/>
            <w:noWrap/>
            <w:vAlign w:val="center"/>
            <w:hideMark/>
          </w:tcPr>
          <w:p w14:paraId="3A8A96B3"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10" w:type="dxa"/>
            <w:tcBorders>
              <w:top w:val="single" w:sz="4" w:space="0" w:color="auto"/>
              <w:left w:val="nil"/>
              <w:bottom w:val="single" w:sz="4" w:space="0" w:color="auto"/>
              <w:right w:val="single" w:sz="4" w:space="0" w:color="auto"/>
            </w:tcBorders>
            <w:shd w:val="clear" w:color="000000" w:fill="D9D9D9"/>
            <w:noWrap/>
            <w:vAlign w:val="center"/>
            <w:hideMark/>
          </w:tcPr>
          <w:p w14:paraId="71C41BA7"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510" w:type="dxa"/>
            <w:tcBorders>
              <w:top w:val="single" w:sz="4" w:space="0" w:color="auto"/>
              <w:left w:val="nil"/>
              <w:bottom w:val="single" w:sz="4" w:space="0" w:color="auto"/>
              <w:right w:val="single" w:sz="4" w:space="0" w:color="auto"/>
            </w:tcBorders>
            <w:shd w:val="clear" w:color="000000" w:fill="D9D9D9"/>
            <w:noWrap/>
            <w:vAlign w:val="center"/>
            <w:hideMark/>
          </w:tcPr>
          <w:p w14:paraId="0B65D294"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10" w:type="dxa"/>
            <w:tcBorders>
              <w:top w:val="single" w:sz="4" w:space="0" w:color="auto"/>
              <w:left w:val="nil"/>
              <w:bottom w:val="single" w:sz="4" w:space="0" w:color="auto"/>
              <w:right w:val="single" w:sz="4" w:space="0" w:color="auto"/>
            </w:tcBorders>
            <w:shd w:val="clear" w:color="000000" w:fill="D9D9D9"/>
            <w:noWrap/>
            <w:vAlign w:val="center"/>
            <w:hideMark/>
          </w:tcPr>
          <w:p w14:paraId="5C4C2373"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6FF8C8A4"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463" w:type="dxa"/>
            <w:tcBorders>
              <w:top w:val="single" w:sz="4" w:space="0" w:color="auto"/>
              <w:left w:val="nil"/>
              <w:bottom w:val="single" w:sz="4" w:space="0" w:color="auto"/>
              <w:right w:val="single" w:sz="4" w:space="0" w:color="auto"/>
            </w:tcBorders>
            <w:shd w:val="clear" w:color="000000" w:fill="D9D9D9"/>
            <w:noWrap/>
            <w:vAlign w:val="center"/>
            <w:hideMark/>
          </w:tcPr>
          <w:p w14:paraId="363641ED" w14:textId="77777777" w:rsidR="009737E7" w:rsidRPr="00C261AC" w:rsidRDefault="009737E7" w:rsidP="00E9051C">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80" w:type="dxa"/>
            <w:tcBorders>
              <w:top w:val="single" w:sz="4" w:space="0" w:color="auto"/>
              <w:left w:val="nil"/>
              <w:bottom w:val="single" w:sz="4" w:space="0" w:color="auto"/>
              <w:right w:val="single" w:sz="4" w:space="0" w:color="auto"/>
            </w:tcBorders>
            <w:shd w:val="clear" w:color="000000" w:fill="D9D9D9"/>
            <w:noWrap/>
            <w:vAlign w:val="center"/>
            <w:hideMark/>
          </w:tcPr>
          <w:p w14:paraId="5A8BEECC" w14:textId="77777777" w:rsidR="009737E7" w:rsidRPr="00C261AC" w:rsidRDefault="009737E7" w:rsidP="00E9051C">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9737E7" w:rsidRPr="00C261AC" w14:paraId="6CB68793" w14:textId="77777777" w:rsidTr="00E9051C">
        <w:trPr>
          <w:trHeight w:val="573"/>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6680C106"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w:t>
            </w:r>
          </w:p>
        </w:tc>
        <w:tc>
          <w:tcPr>
            <w:tcW w:w="3329" w:type="dxa"/>
            <w:tcBorders>
              <w:top w:val="nil"/>
              <w:left w:val="nil"/>
              <w:bottom w:val="single" w:sz="4" w:space="0" w:color="auto"/>
              <w:right w:val="single" w:sz="4" w:space="0" w:color="auto"/>
            </w:tcBorders>
            <w:shd w:val="clear" w:color="auto" w:fill="auto"/>
            <w:vAlign w:val="center"/>
            <w:hideMark/>
          </w:tcPr>
          <w:p w14:paraId="7479E170"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Our records show that your practice is participating in the [ACO name] for some or all of its MassHealth Medicaid patients. Is that correct?</w:t>
            </w:r>
          </w:p>
        </w:tc>
        <w:tc>
          <w:tcPr>
            <w:tcW w:w="2610" w:type="dxa"/>
            <w:tcBorders>
              <w:top w:val="nil"/>
              <w:left w:val="nil"/>
              <w:bottom w:val="single" w:sz="4" w:space="0" w:color="auto"/>
              <w:right w:val="single" w:sz="4" w:space="0" w:color="auto"/>
            </w:tcBorders>
            <w:shd w:val="clear" w:color="auto" w:fill="auto"/>
            <w:vAlign w:val="center"/>
            <w:hideMark/>
          </w:tcPr>
          <w:p w14:paraId="02CA72DD"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I am not aware of this  (2) </w:t>
            </w:r>
          </w:p>
        </w:tc>
        <w:tc>
          <w:tcPr>
            <w:tcW w:w="590" w:type="dxa"/>
            <w:tcBorders>
              <w:top w:val="nil"/>
              <w:left w:val="nil"/>
              <w:bottom w:val="single" w:sz="4" w:space="0" w:color="auto"/>
              <w:right w:val="single" w:sz="4" w:space="0" w:color="auto"/>
            </w:tcBorders>
            <w:noWrap/>
            <w:vAlign w:val="center"/>
            <w:hideMark/>
          </w:tcPr>
          <w:p w14:paraId="2BA52E6D"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100%</w:t>
            </w:r>
          </w:p>
        </w:tc>
        <w:tc>
          <w:tcPr>
            <w:tcW w:w="543" w:type="dxa"/>
            <w:tcBorders>
              <w:top w:val="nil"/>
              <w:left w:val="nil"/>
              <w:bottom w:val="single" w:sz="4" w:space="0" w:color="auto"/>
              <w:right w:val="single" w:sz="4" w:space="0" w:color="auto"/>
            </w:tcBorders>
            <w:noWrap/>
            <w:vAlign w:val="center"/>
            <w:hideMark/>
          </w:tcPr>
          <w:p w14:paraId="7AF2D08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510" w:type="dxa"/>
            <w:tcBorders>
              <w:top w:val="nil"/>
              <w:left w:val="nil"/>
              <w:bottom w:val="single" w:sz="4" w:space="0" w:color="auto"/>
              <w:right w:val="single" w:sz="4" w:space="0" w:color="auto"/>
            </w:tcBorders>
            <w:shd w:val="clear" w:color="auto" w:fill="757171"/>
            <w:noWrap/>
            <w:vAlign w:val="center"/>
            <w:hideMark/>
          </w:tcPr>
          <w:p w14:paraId="5036E672"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653372C3"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01C68A65"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8B7F938"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04E0997D"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376D071C"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r>
      <w:tr w:rsidR="009737E7" w:rsidRPr="00C261AC" w14:paraId="5192C6DF" w14:textId="77777777" w:rsidTr="00E9051C">
        <w:trPr>
          <w:trHeight w:val="573"/>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317BFA67"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20_O</w:t>
            </w:r>
          </w:p>
        </w:tc>
        <w:tc>
          <w:tcPr>
            <w:tcW w:w="3329" w:type="dxa"/>
            <w:tcBorders>
              <w:top w:val="nil"/>
              <w:left w:val="nil"/>
              <w:bottom w:val="single" w:sz="4" w:space="0" w:color="auto"/>
              <w:right w:val="single" w:sz="4" w:space="0" w:color="auto"/>
            </w:tcBorders>
            <w:shd w:val="clear" w:color="auto" w:fill="auto"/>
            <w:vAlign w:val="center"/>
            <w:hideMark/>
          </w:tcPr>
          <w:p w14:paraId="7C421FC0"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Were you able to find a colleague who can help you answer questions about </w:t>
            </w:r>
            <w:r w:rsidRPr="00C261AC">
              <w:rPr>
                <w:rFonts w:asciiTheme="minorHAnsi" w:hAnsiTheme="minorHAnsi" w:cstheme="minorHAnsi"/>
                <w:sz w:val="14"/>
                <w:szCs w:val="14"/>
              </w:rPr>
              <w:br/>
              <w:t>[ACO Name]?</w:t>
            </w:r>
          </w:p>
        </w:tc>
        <w:tc>
          <w:tcPr>
            <w:tcW w:w="2610" w:type="dxa"/>
            <w:tcBorders>
              <w:top w:val="nil"/>
              <w:left w:val="nil"/>
              <w:bottom w:val="single" w:sz="4" w:space="0" w:color="auto"/>
              <w:right w:val="single" w:sz="4" w:space="0" w:color="auto"/>
            </w:tcBorders>
            <w:shd w:val="clear" w:color="auto" w:fill="auto"/>
            <w:vAlign w:val="center"/>
            <w:hideMark/>
          </w:tcPr>
          <w:p w14:paraId="0FC8FCE4"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p>
        </w:tc>
        <w:tc>
          <w:tcPr>
            <w:tcW w:w="590" w:type="dxa"/>
            <w:tcBorders>
              <w:top w:val="nil"/>
              <w:left w:val="nil"/>
              <w:bottom w:val="single" w:sz="4" w:space="0" w:color="auto"/>
              <w:right w:val="single" w:sz="4" w:space="0" w:color="auto"/>
            </w:tcBorders>
            <w:shd w:val="clear" w:color="auto" w:fill="757171"/>
            <w:noWrap/>
            <w:vAlign w:val="center"/>
            <w:hideMark/>
          </w:tcPr>
          <w:p w14:paraId="2C9A7F49" w14:textId="77777777" w:rsidR="009737E7" w:rsidRPr="00C261AC" w:rsidRDefault="009737E7" w:rsidP="00E9051C">
            <w:pPr>
              <w:spacing w:after="0" w:line="240" w:lineRule="auto"/>
              <w:jc w:val="center"/>
              <w:rPr>
                <w:rFonts w:asciiTheme="minorHAnsi" w:hAnsiTheme="minorHAnsi" w:cstheme="minorHAnsi"/>
                <w:sz w:val="14"/>
                <w:szCs w:val="14"/>
              </w:rPr>
            </w:pPr>
            <w:r w:rsidRPr="00522813">
              <w:rPr>
                <w:rFonts w:cs="Arial"/>
                <w:sz w:val="14"/>
                <w:szCs w:val="14"/>
              </w:rPr>
              <w:t>N/A</w:t>
            </w:r>
          </w:p>
        </w:tc>
        <w:tc>
          <w:tcPr>
            <w:tcW w:w="543" w:type="dxa"/>
            <w:tcBorders>
              <w:top w:val="nil"/>
              <w:left w:val="nil"/>
              <w:bottom w:val="single" w:sz="4" w:space="0" w:color="auto"/>
              <w:right w:val="single" w:sz="4" w:space="0" w:color="auto"/>
            </w:tcBorders>
            <w:shd w:val="clear" w:color="auto" w:fill="757171"/>
            <w:noWrap/>
            <w:vAlign w:val="center"/>
            <w:hideMark/>
          </w:tcPr>
          <w:p w14:paraId="3E11DFCC" w14:textId="77777777" w:rsidR="009737E7" w:rsidRPr="00C261AC" w:rsidRDefault="009737E7" w:rsidP="00E9051C">
            <w:pPr>
              <w:spacing w:after="0" w:line="240" w:lineRule="auto"/>
              <w:jc w:val="center"/>
              <w:rPr>
                <w:rFonts w:asciiTheme="minorHAnsi" w:hAnsiTheme="minorHAnsi" w:cstheme="minorHAnsi"/>
                <w:sz w:val="14"/>
                <w:szCs w:val="14"/>
              </w:rPr>
            </w:pPr>
            <w:r w:rsidRPr="00522813">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4EC36B80"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39FFF7E6"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2BD609B3"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4D3ED505"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7E7EF51B"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678E1A45" w14:textId="77777777" w:rsidR="009737E7" w:rsidRPr="00C261AC" w:rsidRDefault="009737E7" w:rsidP="00E9051C">
            <w:pPr>
              <w:spacing w:after="0" w:line="240" w:lineRule="auto"/>
              <w:jc w:val="center"/>
              <w:rPr>
                <w:rFonts w:asciiTheme="minorHAnsi" w:hAnsiTheme="minorHAnsi" w:cstheme="minorHAnsi"/>
                <w:sz w:val="14"/>
                <w:szCs w:val="14"/>
              </w:rPr>
            </w:pPr>
            <w:r w:rsidRPr="00E012A1">
              <w:rPr>
                <w:rFonts w:cs="Arial"/>
                <w:sz w:val="14"/>
                <w:szCs w:val="14"/>
              </w:rPr>
              <w:t>N/A</w:t>
            </w:r>
          </w:p>
        </w:tc>
      </w:tr>
      <w:tr w:rsidR="009737E7" w:rsidRPr="00C261AC" w14:paraId="73C89CA3" w14:textId="77777777" w:rsidTr="00E9051C">
        <w:trPr>
          <w:trHeight w:val="956"/>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06E431E1"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20a</w:t>
            </w:r>
          </w:p>
        </w:tc>
        <w:tc>
          <w:tcPr>
            <w:tcW w:w="3329" w:type="dxa"/>
            <w:tcBorders>
              <w:top w:val="nil"/>
              <w:left w:val="nil"/>
              <w:bottom w:val="single" w:sz="4" w:space="0" w:color="auto"/>
              <w:right w:val="single" w:sz="4" w:space="0" w:color="auto"/>
            </w:tcBorders>
            <w:shd w:val="clear" w:color="auto" w:fill="auto"/>
            <w:vAlign w:val="center"/>
            <w:hideMark/>
          </w:tcPr>
          <w:p w14:paraId="7B5A488C"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Currently, which of the following best describes how many of your practice’s patients are covered by [ACO Name]?  </w:t>
            </w:r>
          </w:p>
        </w:tc>
        <w:tc>
          <w:tcPr>
            <w:tcW w:w="2610" w:type="dxa"/>
            <w:tcBorders>
              <w:top w:val="nil"/>
              <w:left w:val="nil"/>
              <w:bottom w:val="single" w:sz="4" w:space="0" w:color="auto"/>
              <w:right w:val="single" w:sz="4" w:space="0" w:color="auto"/>
            </w:tcBorders>
            <w:shd w:val="clear" w:color="auto" w:fill="auto"/>
            <w:vAlign w:val="center"/>
            <w:hideMark/>
          </w:tcPr>
          <w:p w14:paraId="519E0B75"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Very few  (1) </w:t>
            </w:r>
            <w:r w:rsidRPr="00C261AC">
              <w:rPr>
                <w:rFonts w:asciiTheme="minorHAnsi" w:hAnsiTheme="minorHAnsi" w:cstheme="minorHAnsi"/>
                <w:sz w:val="14"/>
                <w:szCs w:val="14"/>
              </w:rPr>
              <w:br/>
              <w:t xml:space="preserve">A minority  (2) </w:t>
            </w:r>
            <w:r w:rsidRPr="00C261AC">
              <w:rPr>
                <w:rFonts w:asciiTheme="minorHAnsi" w:hAnsiTheme="minorHAnsi" w:cstheme="minorHAnsi"/>
                <w:sz w:val="14"/>
                <w:szCs w:val="14"/>
              </w:rPr>
              <w:br/>
              <w:t xml:space="preserve">About half  (3) </w:t>
            </w:r>
            <w:r w:rsidRPr="00C261AC">
              <w:rPr>
                <w:rFonts w:asciiTheme="minorHAnsi" w:hAnsiTheme="minorHAnsi" w:cstheme="minorHAnsi"/>
                <w:sz w:val="14"/>
                <w:szCs w:val="14"/>
              </w:rPr>
              <w:br/>
              <w:t xml:space="preserve">A clear majority  (4) </w:t>
            </w:r>
            <w:r w:rsidRPr="00C261AC">
              <w:rPr>
                <w:rFonts w:asciiTheme="minorHAnsi" w:hAnsiTheme="minorHAnsi" w:cstheme="minorHAnsi"/>
                <w:sz w:val="14"/>
                <w:szCs w:val="14"/>
              </w:rPr>
              <w:br/>
              <w:t xml:space="preserve">Nearly all  (5) </w:t>
            </w:r>
          </w:p>
        </w:tc>
        <w:tc>
          <w:tcPr>
            <w:tcW w:w="590" w:type="dxa"/>
            <w:tcBorders>
              <w:top w:val="nil"/>
              <w:left w:val="nil"/>
              <w:bottom w:val="single" w:sz="4" w:space="0" w:color="auto"/>
              <w:right w:val="single" w:sz="4" w:space="0" w:color="auto"/>
            </w:tcBorders>
            <w:noWrap/>
            <w:vAlign w:val="center"/>
            <w:hideMark/>
          </w:tcPr>
          <w:p w14:paraId="372A773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543" w:type="dxa"/>
            <w:tcBorders>
              <w:top w:val="nil"/>
              <w:left w:val="nil"/>
              <w:bottom w:val="single" w:sz="4" w:space="0" w:color="auto"/>
              <w:right w:val="single" w:sz="4" w:space="0" w:color="auto"/>
            </w:tcBorders>
            <w:noWrap/>
            <w:vAlign w:val="center"/>
            <w:hideMark/>
          </w:tcPr>
          <w:p w14:paraId="732C98E0"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11%</w:t>
            </w:r>
          </w:p>
        </w:tc>
        <w:tc>
          <w:tcPr>
            <w:tcW w:w="510" w:type="dxa"/>
            <w:tcBorders>
              <w:top w:val="nil"/>
              <w:left w:val="nil"/>
              <w:bottom w:val="single" w:sz="4" w:space="0" w:color="auto"/>
              <w:right w:val="single" w:sz="4" w:space="0" w:color="auto"/>
            </w:tcBorders>
            <w:noWrap/>
            <w:vAlign w:val="center"/>
            <w:hideMark/>
          </w:tcPr>
          <w:p w14:paraId="10F1BB0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44%</w:t>
            </w:r>
          </w:p>
        </w:tc>
        <w:tc>
          <w:tcPr>
            <w:tcW w:w="510" w:type="dxa"/>
            <w:tcBorders>
              <w:top w:val="nil"/>
              <w:left w:val="nil"/>
              <w:bottom w:val="single" w:sz="4" w:space="0" w:color="auto"/>
              <w:right w:val="single" w:sz="4" w:space="0" w:color="auto"/>
            </w:tcBorders>
            <w:noWrap/>
            <w:vAlign w:val="center"/>
            <w:hideMark/>
          </w:tcPr>
          <w:p w14:paraId="24A15D9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44%</w:t>
            </w:r>
          </w:p>
        </w:tc>
        <w:tc>
          <w:tcPr>
            <w:tcW w:w="510" w:type="dxa"/>
            <w:tcBorders>
              <w:top w:val="nil"/>
              <w:left w:val="nil"/>
              <w:bottom w:val="single" w:sz="4" w:space="0" w:color="auto"/>
              <w:right w:val="single" w:sz="4" w:space="0" w:color="auto"/>
            </w:tcBorders>
            <w:noWrap/>
            <w:vAlign w:val="center"/>
            <w:hideMark/>
          </w:tcPr>
          <w:p w14:paraId="5D90B72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13CF6E0C"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17BD8725"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5CF6668A"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r>
      <w:tr w:rsidR="009737E7" w:rsidRPr="00C261AC" w14:paraId="077D2C7C" w14:textId="77777777" w:rsidTr="00E9051C">
        <w:trPr>
          <w:trHeight w:val="1147"/>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722E179E"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36</w:t>
            </w:r>
          </w:p>
        </w:tc>
        <w:tc>
          <w:tcPr>
            <w:tcW w:w="3329" w:type="dxa"/>
            <w:tcBorders>
              <w:top w:val="nil"/>
              <w:left w:val="nil"/>
              <w:bottom w:val="single" w:sz="4" w:space="0" w:color="auto"/>
              <w:right w:val="single" w:sz="4" w:space="0" w:color="auto"/>
            </w:tcBorders>
            <w:shd w:val="clear" w:color="auto" w:fill="auto"/>
            <w:vAlign w:val="center"/>
            <w:hideMark/>
          </w:tcPr>
          <w:p w14:paraId="6D4CF2B8"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Who owns your practice? (select one)</w:t>
            </w:r>
          </w:p>
        </w:tc>
        <w:tc>
          <w:tcPr>
            <w:tcW w:w="2610" w:type="dxa"/>
            <w:tcBorders>
              <w:top w:val="nil"/>
              <w:left w:val="nil"/>
              <w:bottom w:val="single" w:sz="4" w:space="0" w:color="auto"/>
              <w:right w:val="single" w:sz="4" w:space="0" w:color="auto"/>
            </w:tcBorders>
            <w:shd w:val="clear" w:color="auto" w:fill="auto"/>
            <w:vAlign w:val="center"/>
            <w:hideMark/>
          </w:tcPr>
          <w:p w14:paraId="3C087375"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Independently owned  (1) </w:t>
            </w:r>
            <w:r w:rsidRPr="00C261AC">
              <w:rPr>
                <w:rFonts w:asciiTheme="minorHAnsi" w:hAnsiTheme="minorHAnsi" w:cstheme="minorHAnsi"/>
                <w:sz w:val="14"/>
                <w:szCs w:val="14"/>
              </w:rPr>
              <w:br/>
              <w:t xml:space="preserve">b. A larger physician group  (2) </w:t>
            </w:r>
            <w:r w:rsidRPr="00C261AC">
              <w:rPr>
                <w:rFonts w:asciiTheme="minorHAnsi" w:hAnsiTheme="minorHAnsi" w:cstheme="minorHAnsi"/>
                <w:sz w:val="14"/>
                <w:szCs w:val="14"/>
              </w:rPr>
              <w:br/>
              <w:t xml:space="preserve">c. A hospital  (3) </w:t>
            </w:r>
            <w:r w:rsidRPr="00C261AC">
              <w:rPr>
                <w:rFonts w:asciiTheme="minorHAnsi" w:hAnsiTheme="minorHAnsi" w:cstheme="minorHAnsi"/>
                <w:sz w:val="14"/>
                <w:szCs w:val="14"/>
              </w:rPr>
              <w:br/>
              <w:t xml:space="preserve">d. A healthcare system (may include a hospital)  (4) </w:t>
            </w:r>
            <w:r w:rsidRPr="00C261AC">
              <w:rPr>
                <w:rFonts w:asciiTheme="minorHAnsi" w:hAnsiTheme="minorHAnsi" w:cstheme="minorHAnsi"/>
                <w:sz w:val="14"/>
                <w:szCs w:val="14"/>
              </w:rPr>
              <w:br/>
              <w:t>e. Other (please specify)  (5)</w:t>
            </w:r>
          </w:p>
        </w:tc>
        <w:tc>
          <w:tcPr>
            <w:tcW w:w="590" w:type="dxa"/>
            <w:tcBorders>
              <w:top w:val="nil"/>
              <w:left w:val="nil"/>
              <w:bottom w:val="single" w:sz="4" w:space="0" w:color="auto"/>
              <w:right w:val="single" w:sz="4" w:space="0" w:color="auto"/>
            </w:tcBorders>
            <w:noWrap/>
            <w:vAlign w:val="center"/>
            <w:hideMark/>
          </w:tcPr>
          <w:p w14:paraId="2B4217A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67%</w:t>
            </w:r>
          </w:p>
        </w:tc>
        <w:tc>
          <w:tcPr>
            <w:tcW w:w="543" w:type="dxa"/>
            <w:tcBorders>
              <w:top w:val="nil"/>
              <w:left w:val="nil"/>
              <w:bottom w:val="single" w:sz="4" w:space="0" w:color="auto"/>
              <w:right w:val="single" w:sz="4" w:space="0" w:color="auto"/>
            </w:tcBorders>
            <w:noWrap/>
            <w:vAlign w:val="center"/>
            <w:hideMark/>
          </w:tcPr>
          <w:p w14:paraId="2192852A"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0%</w:t>
            </w:r>
          </w:p>
        </w:tc>
        <w:tc>
          <w:tcPr>
            <w:tcW w:w="510" w:type="dxa"/>
            <w:tcBorders>
              <w:top w:val="nil"/>
              <w:left w:val="nil"/>
              <w:bottom w:val="single" w:sz="4" w:space="0" w:color="auto"/>
              <w:right w:val="single" w:sz="4" w:space="0" w:color="auto"/>
            </w:tcBorders>
            <w:noWrap/>
            <w:vAlign w:val="center"/>
            <w:hideMark/>
          </w:tcPr>
          <w:p w14:paraId="0D0B5CC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sz w:val="14"/>
                <w:szCs w:val="14"/>
              </w:rPr>
              <w:t>0%</w:t>
            </w:r>
          </w:p>
        </w:tc>
        <w:tc>
          <w:tcPr>
            <w:tcW w:w="510" w:type="dxa"/>
            <w:tcBorders>
              <w:top w:val="nil"/>
              <w:left w:val="nil"/>
              <w:bottom w:val="single" w:sz="4" w:space="0" w:color="auto"/>
              <w:right w:val="single" w:sz="4" w:space="0" w:color="auto"/>
            </w:tcBorders>
            <w:noWrap/>
            <w:vAlign w:val="center"/>
            <w:hideMark/>
          </w:tcPr>
          <w:p w14:paraId="07F2DA78" w14:textId="77777777" w:rsidR="009737E7" w:rsidRPr="00C261AC" w:rsidRDefault="009737E7" w:rsidP="00E9051C">
            <w:pPr>
              <w:spacing w:after="0" w:line="240" w:lineRule="auto"/>
              <w:jc w:val="center"/>
              <w:rPr>
                <w:rFonts w:asciiTheme="minorHAnsi" w:hAnsiTheme="minorHAnsi"/>
                <w:sz w:val="14"/>
              </w:rPr>
            </w:pPr>
            <w:r>
              <w:rPr>
                <w:rFonts w:asciiTheme="minorHAnsi" w:hAnsiTheme="minorHAnsi" w:cstheme="minorHAnsi"/>
                <w:sz w:val="14"/>
                <w:szCs w:val="14"/>
              </w:rPr>
              <w:t>33%</w:t>
            </w:r>
          </w:p>
        </w:tc>
        <w:tc>
          <w:tcPr>
            <w:tcW w:w="510" w:type="dxa"/>
            <w:tcBorders>
              <w:top w:val="nil"/>
              <w:left w:val="nil"/>
              <w:bottom w:val="single" w:sz="4" w:space="0" w:color="auto"/>
              <w:right w:val="single" w:sz="4" w:space="0" w:color="auto"/>
            </w:tcBorders>
            <w:noWrap/>
            <w:vAlign w:val="center"/>
            <w:hideMark/>
          </w:tcPr>
          <w:p w14:paraId="0AB3EC76" w14:textId="77777777" w:rsidR="009737E7" w:rsidRPr="00C261AC" w:rsidRDefault="009737E7" w:rsidP="00E9051C">
            <w:pPr>
              <w:spacing w:after="0" w:line="240" w:lineRule="auto"/>
              <w:jc w:val="center"/>
              <w:rPr>
                <w:rFonts w:asciiTheme="minorHAnsi" w:hAnsiTheme="minorHAnsi"/>
                <w:sz w:val="14"/>
              </w:rPr>
            </w:pPr>
            <w:r>
              <w:rPr>
                <w:rFonts w:asciiTheme="minorHAnsi" w:hAnsiTheme="minorHAnsi" w:cstheme="minorHAnsi"/>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33832D8E" w14:textId="77777777" w:rsidR="009737E7" w:rsidRPr="00C261AC" w:rsidRDefault="009737E7" w:rsidP="00E9051C">
            <w:pPr>
              <w:spacing w:after="0" w:line="240" w:lineRule="auto"/>
              <w:jc w:val="center"/>
              <w:rPr>
                <w:rFonts w:asciiTheme="minorHAnsi" w:hAnsiTheme="minorHAnsi"/>
                <w:sz w:val="14"/>
              </w:rPr>
            </w:pPr>
            <w:r w:rsidRPr="00A02882">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4A776D63"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62AC4FC5"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r>
      <w:tr w:rsidR="009737E7" w:rsidRPr="00C261AC" w14:paraId="61A6FE4E" w14:textId="77777777" w:rsidTr="00E9051C">
        <w:trPr>
          <w:trHeight w:val="573"/>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68204472"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3329" w:type="dxa"/>
            <w:tcBorders>
              <w:top w:val="nil"/>
              <w:left w:val="nil"/>
              <w:bottom w:val="single" w:sz="4" w:space="0" w:color="auto"/>
              <w:right w:val="single" w:sz="4" w:space="0" w:color="auto"/>
            </w:tcBorders>
            <w:shd w:val="clear" w:color="auto" w:fill="auto"/>
            <w:vAlign w:val="center"/>
            <w:hideMark/>
          </w:tcPr>
          <w:p w14:paraId="38EEBA7B"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best describes </w:t>
            </w:r>
            <w:r w:rsidRPr="00C261AC">
              <w:rPr>
                <w:rFonts w:asciiTheme="minorHAnsi" w:hAnsiTheme="minorHAnsi" w:cstheme="minorHAnsi"/>
                <w:sz w:val="14"/>
                <w:szCs w:val="14"/>
              </w:rPr>
              <w:br/>
              <w:t>your practice site?</w:t>
            </w:r>
          </w:p>
        </w:tc>
        <w:tc>
          <w:tcPr>
            <w:tcW w:w="2610" w:type="dxa"/>
            <w:tcBorders>
              <w:top w:val="nil"/>
              <w:left w:val="nil"/>
              <w:bottom w:val="single" w:sz="4" w:space="0" w:color="auto"/>
              <w:right w:val="single" w:sz="4" w:space="0" w:color="auto"/>
            </w:tcBorders>
            <w:shd w:val="clear" w:color="auto" w:fill="auto"/>
            <w:vAlign w:val="center"/>
            <w:hideMark/>
          </w:tcPr>
          <w:p w14:paraId="3974DE32"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Adult  (1) </w:t>
            </w:r>
            <w:r w:rsidRPr="00C261AC">
              <w:rPr>
                <w:rFonts w:asciiTheme="minorHAnsi" w:hAnsiTheme="minorHAnsi" w:cstheme="minorHAnsi"/>
                <w:sz w:val="14"/>
                <w:szCs w:val="14"/>
              </w:rPr>
              <w:br/>
              <w:t xml:space="preserve">Pediatric  (2) </w:t>
            </w:r>
            <w:r w:rsidRPr="00C261AC">
              <w:rPr>
                <w:rFonts w:asciiTheme="minorHAnsi" w:hAnsiTheme="minorHAnsi" w:cstheme="minorHAnsi"/>
                <w:sz w:val="14"/>
                <w:szCs w:val="14"/>
              </w:rPr>
              <w:br/>
              <w:t xml:space="preserve">Both  (3) </w:t>
            </w:r>
          </w:p>
        </w:tc>
        <w:tc>
          <w:tcPr>
            <w:tcW w:w="590" w:type="dxa"/>
            <w:tcBorders>
              <w:top w:val="nil"/>
              <w:left w:val="nil"/>
              <w:bottom w:val="single" w:sz="4" w:space="0" w:color="auto"/>
              <w:right w:val="single" w:sz="4" w:space="0" w:color="auto"/>
            </w:tcBorders>
            <w:noWrap/>
            <w:vAlign w:val="center"/>
            <w:hideMark/>
          </w:tcPr>
          <w:p w14:paraId="537CF204"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11%</w:t>
            </w:r>
          </w:p>
        </w:tc>
        <w:tc>
          <w:tcPr>
            <w:tcW w:w="543" w:type="dxa"/>
            <w:tcBorders>
              <w:top w:val="nil"/>
              <w:left w:val="nil"/>
              <w:bottom w:val="single" w:sz="4" w:space="0" w:color="auto"/>
              <w:right w:val="single" w:sz="4" w:space="0" w:color="auto"/>
            </w:tcBorders>
            <w:noWrap/>
            <w:vAlign w:val="center"/>
            <w:hideMark/>
          </w:tcPr>
          <w:p w14:paraId="7B5D52B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510" w:type="dxa"/>
            <w:tcBorders>
              <w:top w:val="nil"/>
              <w:left w:val="nil"/>
              <w:bottom w:val="single" w:sz="4" w:space="0" w:color="auto"/>
              <w:right w:val="single" w:sz="4" w:space="0" w:color="auto"/>
            </w:tcBorders>
            <w:noWrap/>
            <w:vAlign w:val="center"/>
            <w:hideMark/>
          </w:tcPr>
          <w:p w14:paraId="463B8A2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89%</w:t>
            </w:r>
          </w:p>
        </w:tc>
        <w:tc>
          <w:tcPr>
            <w:tcW w:w="510" w:type="dxa"/>
            <w:tcBorders>
              <w:top w:val="nil"/>
              <w:left w:val="nil"/>
              <w:bottom w:val="single" w:sz="4" w:space="0" w:color="auto"/>
              <w:right w:val="single" w:sz="4" w:space="0" w:color="auto"/>
            </w:tcBorders>
            <w:shd w:val="clear" w:color="auto" w:fill="757171"/>
            <w:noWrap/>
            <w:vAlign w:val="center"/>
            <w:hideMark/>
          </w:tcPr>
          <w:p w14:paraId="752FD940" w14:textId="77777777" w:rsidR="009737E7" w:rsidRPr="00C261AC" w:rsidRDefault="009737E7" w:rsidP="00E9051C">
            <w:pPr>
              <w:spacing w:after="0" w:line="240" w:lineRule="auto"/>
              <w:jc w:val="center"/>
              <w:rPr>
                <w:rFonts w:asciiTheme="minorHAnsi" w:hAnsiTheme="minorHAnsi" w:cstheme="minorHAnsi"/>
                <w:sz w:val="14"/>
                <w:szCs w:val="14"/>
              </w:rPr>
            </w:pPr>
            <w:r w:rsidRPr="00E776DF">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47AE5958" w14:textId="77777777" w:rsidR="009737E7" w:rsidRPr="00C261AC" w:rsidRDefault="009737E7" w:rsidP="00E9051C">
            <w:pPr>
              <w:spacing w:after="0" w:line="240" w:lineRule="auto"/>
              <w:jc w:val="center"/>
              <w:rPr>
                <w:rFonts w:asciiTheme="minorHAnsi" w:hAnsiTheme="minorHAnsi" w:cstheme="minorHAnsi"/>
                <w:sz w:val="14"/>
                <w:szCs w:val="14"/>
              </w:rPr>
            </w:pPr>
            <w:r w:rsidRPr="00E776DF">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06A670CB" w14:textId="77777777" w:rsidR="009737E7" w:rsidRPr="00C261AC" w:rsidRDefault="009737E7" w:rsidP="00E9051C">
            <w:pPr>
              <w:spacing w:after="0" w:line="240" w:lineRule="auto"/>
              <w:jc w:val="center"/>
              <w:rPr>
                <w:rFonts w:asciiTheme="minorHAnsi" w:hAnsiTheme="minorHAnsi" w:cstheme="minorHAnsi"/>
                <w:sz w:val="14"/>
                <w:szCs w:val="14"/>
              </w:rPr>
            </w:pPr>
            <w:r w:rsidRPr="00E776DF">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3A41DDD5" w14:textId="77777777" w:rsidR="009737E7" w:rsidRPr="00C261AC" w:rsidRDefault="009737E7" w:rsidP="00E9051C">
            <w:pPr>
              <w:spacing w:after="0" w:line="240" w:lineRule="auto"/>
              <w:jc w:val="center"/>
              <w:rPr>
                <w:rFonts w:asciiTheme="minorHAnsi" w:hAnsiTheme="minorHAnsi"/>
                <w:sz w:val="14"/>
              </w:rPr>
            </w:pPr>
            <w:r w:rsidRPr="00A02882">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0BE8162A"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r>
      <w:tr w:rsidR="009737E7" w:rsidRPr="00C261AC" w14:paraId="72F44692" w14:textId="77777777" w:rsidTr="00E9051C">
        <w:trPr>
          <w:trHeight w:val="956"/>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5E76E740"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40</w:t>
            </w:r>
          </w:p>
        </w:tc>
        <w:tc>
          <w:tcPr>
            <w:tcW w:w="3329" w:type="dxa"/>
            <w:tcBorders>
              <w:top w:val="nil"/>
              <w:left w:val="nil"/>
              <w:bottom w:val="single" w:sz="4" w:space="0" w:color="auto"/>
              <w:right w:val="single" w:sz="4" w:space="0" w:color="auto"/>
            </w:tcBorders>
            <w:shd w:val="clear" w:color="auto" w:fill="auto"/>
            <w:vAlign w:val="center"/>
            <w:hideMark/>
          </w:tcPr>
          <w:p w14:paraId="12927831"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Currently which of the following best describes how many of your practice's patients are covered by any contracts with cost of care accountability? </w:t>
            </w:r>
          </w:p>
        </w:tc>
        <w:tc>
          <w:tcPr>
            <w:tcW w:w="2610" w:type="dxa"/>
            <w:tcBorders>
              <w:top w:val="nil"/>
              <w:left w:val="nil"/>
              <w:bottom w:val="single" w:sz="4" w:space="0" w:color="auto"/>
              <w:right w:val="single" w:sz="4" w:space="0" w:color="auto"/>
            </w:tcBorders>
            <w:shd w:val="clear" w:color="auto" w:fill="auto"/>
            <w:vAlign w:val="center"/>
            <w:hideMark/>
          </w:tcPr>
          <w:p w14:paraId="18199F88"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Very few  (1) </w:t>
            </w:r>
            <w:r w:rsidRPr="00C261AC">
              <w:rPr>
                <w:rFonts w:asciiTheme="minorHAnsi" w:hAnsiTheme="minorHAnsi" w:cstheme="minorHAnsi"/>
                <w:sz w:val="14"/>
                <w:szCs w:val="14"/>
              </w:rPr>
              <w:br/>
              <w:t xml:space="preserve">A minority  (2) </w:t>
            </w:r>
            <w:r w:rsidRPr="00C261AC">
              <w:rPr>
                <w:rFonts w:asciiTheme="minorHAnsi" w:hAnsiTheme="minorHAnsi" w:cstheme="minorHAnsi"/>
                <w:sz w:val="14"/>
                <w:szCs w:val="14"/>
              </w:rPr>
              <w:br/>
              <w:t xml:space="preserve">About half  (3) </w:t>
            </w:r>
            <w:r w:rsidRPr="00C261AC">
              <w:rPr>
                <w:rFonts w:asciiTheme="minorHAnsi" w:hAnsiTheme="minorHAnsi" w:cstheme="minorHAnsi"/>
                <w:sz w:val="14"/>
                <w:szCs w:val="14"/>
              </w:rPr>
              <w:br/>
              <w:t xml:space="preserve">A majority  (4) </w:t>
            </w:r>
            <w:r w:rsidRPr="00C261AC">
              <w:rPr>
                <w:rFonts w:asciiTheme="minorHAnsi" w:hAnsiTheme="minorHAnsi" w:cstheme="minorHAnsi"/>
                <w:sz w:val="14"/>
                <w:szCs w:val="14"/>
              </w:rPr>
              <w:br/>
              <w:t xml:space="preserve">Nearly all  (5) </w:t>
            </w:r>
          </w:p>
        </w:tc>
        <w:tc>
          <w:tcPr>
            <w:tcW w:w="590" w:type="dxa"/>
            <w:tcBorders>
              <w:top w:val="nil"/>
              <w:left w:val="nil"/>
              <w:bottom w:val="single" w:sz="4" w:space="0" w:color="auto"/>
              <w:right w:val="single" w:sz="4" w:space="0" w:color="auto"/>
            </w:tcBorders>
            <w:noWrap/>
            <w:vAlign w:val="center"/>
            <w:hideMark/>
          </w:tcPr>
          <w:p w14:paraId="2A09F2EF"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11%</w:t>
            </w:r>
          </w:p>
        </w:tc>
        <w:tc>
          <w:tcPr>
            <w:tcW w:w="543" w:type="dxa"/>
            <w:tcBorders>
              <w:top w:val="nil"/>
              <w:left w:val="nil"/>
              <w:bottom w:val="single" w:sz="4" w:space="0" w:color="auto"/>
              <w:right w:val="single" w:sz="4" w:space="0" w:color="auto"/>
            </w:tcBorders>
            <w:noWrap/>
            <w:vAlign w:val="center"/>
            <w:hideMark/>
          </w:tcPr>
          <w:p w14:paraId="5AB97C1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11%</w:t>
            </w:r>
          </w:p>
        </w:tc>
        <w:tc>
          <w:tcPr>
            <w:tcW w:w="510" w:type="dxa"/>
            <w:tcBorders>
              <w:top w:val="nil"/>
              <w:left w:val="nil"/>
              <w:bottom w:val="single" w:sz="4" w:space="0" w:color="auto"/>
              <w:right w:val="single" w:sz="4" w:space="0" w:color="auto"/>
            </w:tcBorders>
            <w:noWrap/>
            <w:vAlign w:val="center"/>
            <w:hideMark/>
          </w:tcPr>
          <w:p w14:paraId="18DA39DA"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22%</w:t>
            </w:r>
          </w:p>
        </w:tc>
        <w:tc>
          <w:tcPr>
            <w:tcW w:w="510" w:type="dxa"/>
            <w:tcBorders>
              <w:top w:val="nil"/>
              <w:left w:val="nil"/>
              <w:bottom w:val="single" w:sz="4" w:space="0" w:color="auto"/>
              <w:right w:val="single" w:sz="4" w:space="0" w:color="auto"/>
            </w:tcBorders>
            <w:noWrap/>
            <w:vAlign w:val="center"/>
            <w:hideMark/>
          </w:tcPr>
          <w:p w14:paraId="06EA1C37"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56%</w:t>
            </w:r>
          </w:p>
        </w:tc>
        <w:tc>
          <w:tcPr>
            <w:tcW w:w="510" w:type="dxa"/>
            <w:tcBorders>
              <w:top w:val="nil"/>
              <w:left w:val="nil"/>
              <w:bottom w:val="single" w:sz="4" w:space="0" w:color="auto"/>
              <w:right w:val="single" w:sz="4" w:space="0" w:color="auto"/>
            </w:tcBorders>
            <w:noWrap/>
            <w:vAlign w:val="center"/>
            <w:hideMark/>
          </w:tcPr>
          <w:p w14:paraId="5E493069"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38D32275"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16DDB514" w14:textId="77777777" w:rsidR="009737E7" w:rsidRPr="00C261AC" w:rsidRDefault="009737E7" w:rsidP="00E9051C">
            <w:pPr>
              <w:spacing w:after="0" w:line="240" w:lineRule="auto"/>
              <w:jc w:val="center"/>
              <w:rPr>
                <w:rFonts w:asciiTheme="minorHAnsi" w:hAnsiTheme="minorHAnsi"/>
                <w:sz w:val="14"/>
              </w:rPr>
            </w:pPr>
            <w:r w:rsidRPr="00A02882">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52787A2F"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r>
      <w:tr w:rsidR="009737E7" w:rsidRPr="00C261AC" w14:paraId="74EEC035" w14:textId="77777777" w:rsidTr="00E9051C">
        <w:trPr>
          <w:trHeight w:val="956"/>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204445A7"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41</w:t>
            </w:r>
          </w:p>
        </w:tc>
        <w:tc>
          <w:tcPr>
            <w:tcW w:w="3329" w:type="dxa"/>
            <w:tcBorders>
              <w:top w:val="nil"/>
              <w:left w:val="nil"/>
              <w:bottom w:val="single" w:sz="4" w:space="0" w:color="auto"/>
              <w:right w:val="single" w:sz="4" w:space="0" w:color="auto"/>
            </w:tcBorders>
            <w:shd w:val="clear" w:color="auto" w:fill="auto"/>
            <w:vAlign w:val="center"/>
            <w:hideMark/>
          </w:tcPr>
          <w:p w14:paraId="7630DFD2"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providers and staff at your practice site seem to agree that </w:t>
            </w:r>
            <w:r w:rsidRPr="00C261AC">
              <w:rPr>
                <w:rFonts w:asciiTheme="minorHAnsi" w:hAnsiTheme="minorHAnsi" w:cstheme="minorHAnsi"/>
                <w:sz w:val="14"/>
                <w:szCs w:val="14"/>
              </w:rPr>
              <w:br/>
              <w:t>“total cost of care” contracts will become a major and sustained model of payment at your practice in the near-term (i.e., within five years)?</w:t>
            </w:r>
          </w:p>
        </w:tc>
        <w:tc>
          <w:tcPr>
            <w:tcW w:w="2610" w:type="dxa"/>
            <w:tcBorders>
              <w:top w:val="nil"/>
              <w:left w:val="nil"/>
              <w:bottom w:val="single" w:sz="4" w:space="0" w:color="auto"/>
              <w:right w:val="single" w:sz="4" w:space="0" w:color="auto"/>
            </w:tcBorders>
            <w:shd w:val="clear" w:color="auto" w:fill="auto"/>
            <w:vAlign w:val="center"/>
            <w:hideMark/>
          </w:tcPr>
          <w:p w14:paraId="4C07786B"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Strongly disagree  (1) </w:t>
            </w:r>
            <w:r w:rsidRPr="00C261AC">
              <w:rPr>
                <w:rFonts w:asciiTheme="minorHAnsi" w:hAnsiTheme="minorHAnsi" w:cstheme="minorHAnsi"/>
                <w:sz w:val="14"/>
                <w:szCs w:val="14"/>
              </w:rPr>
              <w:br/>
              <w:t xml:space="preserve">Disagree  (2) </w:t>
            </w:r>
            <w:r w:rsidRPr="00C261AC">
              <w:rPr>
                <w:rFonts w:asciiTheme="minorHAnsi" w:hAnsiTheme="minorHAnsi" w:cstheme="minorHAnsi"/>
                <w:sz w:val="14"/>
                <w:szCs w:val="14"/>
              </w:rPr>
              <w:br/>
              <w:t xml:space="preserve">Neither agree nor disagree  (3) </w:t>
            </w:r>
            <w:r w:rsidRPr="00C261AC">
              <w:rPr>
                <w:rFonts w:asciiTheme="minorHAnsi" w:hAnsiTheme="minorHAnsi" w:cstheme="minorHAnsi"/>
                <w:sz w:val="14"/>
                <w:szCs w:val="14"/>
              </w:rPr>
              <w:br/>
              <w:t xml:space="preserve">Agree  (4) </w:t>
            </w:r>
            <w:r w:rsidRPr="00C261AC">
              <w:rPr>
                <w:rFonts w:asciiTheme="minorHAnsi" w:hAnsiTheme="minorHAnsi" w:cstheme="minorHAnsi"/>
                <w:sz w:val="14"/>
                <w:szCs w:val="14"/>
              </w:rPr>
              <w:br/>
              <w:t xml:space="preserve">Strongly agree  (5) </w:t>
            </w:r>
          </w:p>
        </w:tc>
        <w:tc>
          <w:tcPr>
            <w:tcW w:w="590" w:type="dxa"/>
            <w:tcBorders>
              <w:top w:val="nil"/>
              <w:left w:val="nil"/>
              <w:bottom w:val="single" w:sz="4" w:space="0" w:color="auto"/>
              <w:right w:val="single" w:sz="4" w:space="0" w:color="auto"/>
            </w:tcBorders>
            <w:noWrap/>
            <w:vAlign w:val="center"/>
            <w:hideMark/>
          </w:tcPr>
          <w:p w14:paraId="55A387E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543" w:type="dxa"/>
            <w:tcBorders>
              <w:top w:val="nil"/>
              <w:left w:val="nil"/>
              <w:bottom w:val="single" w:sz="4" w:space="0" w:color="auto"/>
              <w:right w:val="single" w:sz="4" w:space="0" w:color="auto"/>
            </w:tcBorders>
            <w:noWrap/>
            <w:vAlign w:val="center"/>
            <w:hideMark/>
          </w:tcPr>
          <w:p w14:paraId="7DA1530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510" w:type="dxa"/>
            <w:tcBorders>
              <w:top w:val="nil"/>
              <w:left w:val="nil"/>
              <w:bottom w:val="single" w:sz="4" w:space="0" w:color="auto"/>
              <w:right w:val="single" w:sz="4" w:space="0" w:color="auto"/>
            </w:tcBorders>
            <w:noWrap/>
            <w:vAlign w:val="center"/>
            <w:hideMark/>
          </w:tcPr>
          <w:p w14:paraId="30FB108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78%</w:t>
            </w:r>
          </w:p>
        </w:tc>
        <w:tc>
          <w:tcPr>
            <w:tcW w:w="510" w:type="dxa"/>
            <w:tcBorders>
              <w:top w:val="nil"/>
              <w:left w:val="nil"/>
              <w:bottom w:val="single" w:sz="4" w:space="0" w:color="auto"/>
              <w:right w:val="single" w:sz="4" w:space="0" w:color="auto"/>
            </w:tcBorders>
            <w:noWrap/>
            <w:vAlign w:val="center"/>
            <w:hideMark/>
          </w:tcPr>
          <w:p w14:paraId="2AB5F4E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22%</w:t>
            </w:r>
          </w:p>
        </w:tc>
        <w:tc>
          <w:tcPr>
            <w:tcW w:w="510" w:type="dxa"/>
            <w:tcBorders>
              <w:top w:val="nil"/>
              <w:left w:val="nil"/>
              <w:bottom w:val="single" w:sz="4" w:space="0" w:color="auto"/>
              <w:right w:val="single" w:sz="4" w:space="0" w:color="auto"/>
            </w:tcBorders>
            <w:noWrap/>
            <w:vAlign w:val="center"/>
            <w:hideMark/>
          </w:tcPr>
          <w:p w14:paraId="2181A81A"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061AA0ED"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469C4F68"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759F222B"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r>
      <w:tr w:rsidR="009737E7" w:rsidRPr="00C261AC" w14:paraId="510F799F" w14:textId="77777777" w:rsidTr="00E9051C">
        <w:trPr>
          <w:trHeight w:val="1338"/>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0650A360"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42</w:t>
            </w:r>
          </w:p>
        </w:tc>
        <w:tc>
          <w:tcPr>
            <w:tcW w:w="3329" w:type="dxa"/>
            <w:tcBorders>
              <w:top w:val="nil"/>
              <w:left w:val="nil"/>
              <w:bottom w:val="single" w:sz="4" w:space="0" w:color="auto"/>
              <w:right w:val="single" w:sz="4" w:space="0" w:color="auto"/>
            </w:tcBorders>
            <w:shd w:val="clear" w:color="auto" w:fill="auto"/>
            <w:vAlign w:val="center"/>
            <w:hideMark/>
          </w:tcPr>
          <w:p w14:paraId="5E983F90"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What is your professional discipline?</w:t>
            </w:r>
            <w:r w:rsidRPr="00C261AC">
              <w:rPr>
                <w:rFonts w:asciiTheme="minorHAnsi" w:hAnsiTheme="minorHAnsi" w:cstheme="minorHAnsi"/>
                <w:sz w:val="14"/>
                <w:szCs w:val="14"/>
              </w:rPr>
              <w:br/>
              <w:t xml:space="preserve"> (select one)</w:t>
            </w:r>
          </w:p>
        </w:tc>
        <w:tc>
          <w:tcPr>
            <w:tcW w:w="2610" w:type="dxa"/>
            <w:tcBorders>
              <w:top w:val="nil"/>
              <w:left w:val="nil"/>
              <w:bottom w:val="single" w:sz="4" w:space="0" w:color="auto"/>
              <w:right w:val="single" w:sz="4" w:space="0" w:color="auto"/>
            </w:tcBorders>
            <w:shd w:val="clear" w:color="auto" w:fill="auto"/>
            <w:vAlign w:val="center"/>
            <w:hideMark/>
          </w:tcPr>
          <w:p w14:paraId="11CB5F2B" w14:textId="2BFEAE9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Primary care physician  (1) </w:t>
            </w:r>
            <w:r w:rsidRPr="00C261AC">
              <w:rPr>
                <w:rFonts w:asciiTheme="minorHAnsi" w:hAnsiTheme="minorHAnsi" w:cstheme="minorHAnsi"/>
                <w:sz w:val="14"/>
                <w:szCs w:val="14"/>
              </w:rPr>
              <w:br/>
              <w:t xml:space="preserve">b. Physician assistant/nurse practitioner  (2) </w:t>
            </w:r>
            <w:r w:rsidRPr="00C261AC">
              <w:rPr>
                <w:rFonts w:asciiTheme="minorHAnsi" w:hAnsiTheme="minorHAnsi" w:cstheme="minorHAnsi"/>
                <w:sz w:val="14"/>
                <w:szCs w:val="14"/>
              </w:rPr>
              <w:br/>
              <w:t>c. Registered nurse/nurse ca</w:t>
            </w:r>
            <w:r w:rsidR="008278DB">
              <w:rPr>
                <w:rFonts w:asciiTheme="minorHAnsi" w:hAnsiTheme="minorHAnsi" w:cstheme="minorHAnsi"/>
                <w:sz w:val="14"/>
                <w:szCs w:val="14"/>
              </w:rPr>
              <w:t>r</w:t>
            </w:r>
            <w:r w:rsidRPr="00C261AC">
              <w:rPr>
                <w:rFonts w:asciiTheme="minorHAnsi" w:hAnsiTheme="minorHAnsi" w:cstheme="minorHAnsi"/>
                <w:sz w:val="14"/>
                <w:szCs w:val="14"/>
              </w:rPr>
              <w:t xml:space="preserve">e manager/ LVN/LPN  (3) </w:t>
            </w:r>
            <w:r w:rsidRPr="00C261AC">
              <w:rPr>
                <w:rFonts w:asciiTheme="minorHAnsi" w:hAnsiTheme="minorHAnsi" w:cstheme="minorHAnsi"/>
                <w:sz w:val="14"/>
                <w:szCs w:val="14"/>
              </w:rPr>
              <w:br/>
              <w:t xml:space="preserve">d. Professional administrator (e.g., practice manager)  (4) </w:t>
            </w:r>
            <w:r w:rsidRPr="00C261AC">
              <w:rPr>
                <w:rFonts w:asciiTheme="minorHAnsi" w:hAnsiTheme="minorHAnsi" w:cstheme="minorHAnsi"/>
                <w:sz w:val="14"/>
                <w:szCs w:val="14"/>
              </w:rPr>
              <w:br/>
              <w:t xml:space="preserve">e. Other-please specify:  (5) </w:t>
            </w:r>
          </w:p>
        </w:tc>
        <w:tc>
          <w:tcPr>
            <w:tcW w:w="590" w:type="dxa"/>
            <w:tcBorders>
              <w:top w:val="nil"/>
              <w:left w:val="nil"/>
              <w:bottom w:val="single" w:sz="4" w:space="0" w:color="auto"/>
              <w:right w:val="single" w:sz="4" w:space="0" w:color="auto"/>
            </w:tcBorders>
            <w:noWrap/>
            <w:vAlign w:val="center"/>
            <w:hideMark/>
          </w:tcPr>
          <w:p w14:paraId="420E9EA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543" w:type="dxa"/>
            <w:tcBorders>
              <w:top w:val="nil"/>
              <w:left w:val="nil"/>
              <w:bottom w:val="single" w:sz="4" w:space="0" w:color="auto"/>
              <w:right w:val="single" w:sz="4" w:space="0" w:color="auto"/>
            </w:tcBorders>
            <w:noWrap/>
            <w:vAlign w:val="center"/>
            <w:hideMark/>
          </w:tcPr>
          <w:p w14:paraId="45E9690D"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11%</w:t>
            </w:r>
          </w:p>
        </w:tc>
        <w:tc>
          <w:tcPr>
            <w:tcW w:w="510" w:type="dxa"/>
            <w:tcBorders>
              <w:top w:val="nil"/>
              <w:left w:val="nil"/>
              <w:bottom w:val="single" w:sz="4" w:space="0" w:color="auto"/>
              <w:right w:val="single" w:sz="4" w:space="0" w:color="auto"/>
            </w:tcBorders>
            <w:noWrap/>
            <w:vAlign w:val="center"/>
            <w:hideMark/>
          </w:tcPr>
          <w:p w14:paraId="266FDF4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33%</w:t>
            </w:r>
          </w:p>
        </w:tc>
        <w:tc>
          <w:tcPr>
            <w:tcW w:w="510" w:type="dxa"/>
            <w:tcBorders>
              <w:top w:val="nil"/>
              <w:left w:val="nil"/>
              <w:bottom w:val="single" w:sz="4" w:space="0" w:color="auto"/>
              <w:right w:val="single" w:sz="4" w:space="0" w:color="auto"/>
            </w:tcBorders>
            <w:noWrap/>
            <w:vAlign w:val="center"/>
            <w:hideMark/>
          </w:tcPr>
          <w:p w14:paraId="2CD5928B"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56%</w:t>
            </w:r>
          </w:p>
        </w:tc>
        <w:tc>
          <w:tcPr>
            <w:tcW w:w="510" w:type="dxa"/>
            <w:tcBorders>
              <w:top w:val="nil"/>
              <w:left w:val="nil"/>
              <w:bottom w:val="single" w:sz="4" w:space="0" w:color="auto"/>
              <w:right w:val="single" w:sz="4" w:space="0" w:color="auto"/>
            </w:tcBorders>
            <w:noWrap/>
            <w:vAlign w:val="center"/>
            <w:hideMark/>
          </w:tcPr>
          <w:p w14:paraId="1863999E"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400901F0"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349C2F3A" w14:textId="77777777" w:rsidR="009737E7" w:rsidRPr="00C261AC" w:rsidRDefault="009737E7" w:rsidP="00E9051C">
            <w:pPr>
              <w:spacing w:after="0" w:line="240" w:lineRule="auto"/>
              <w:jc w:val="center"/>
              <w:rPr>
                <w:rFonts w:asciiTheme="minorHAnsi" w:hAnsiTheme="minorHAnsi"/>
                <w:sz w:val="14"/>
              </w:rPr>
            </w:pPr>
            <w:r w:rsidRPr="00A02882">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66CC9225"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r>
      <w:tr w:rsidR="009737E7" w:rsidRPr="00C261AC" w14:paraId="5A618EF6" w14:textId="77777777" w:rsidTr="00E9051C">
        <w:trPr>
          <w:trHeight w:val="932"/>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59B99CFB"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43</w:t>
            </w:r>
          </w:p>
        </w:tc>
        <w:tc>
          <w:tcPr>
            <w:tcW w:w="3329" w:type="dxa"/>
            <w:tcBorders>
              <w:top w:val="nil"/>
              <w:left w:val="nil"/>
              <w:bottom w:val="single" w:sz="4" w:space="0" w:color="auto"/>
              <w:right w:val="single" w:sz="4" w:space="0" w:color="auto"/>
            </w:tcBorders>
            <w:shd w:val="clear" w:color="auto" w:fill="auto"/>
            <w:vAlign w:val="center"/>
            <w:hideMark/>
          </w:tcPr>
          <w:p w14:paraId="40C82951"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How long have you worked at this </w:t>
            </w:r>
            <w:r w:rsidRPr="00C261AC">
              <w:rPr>
                <w:rFonts w:asciiTheme="minorHAnsi" w:hAnsiTheme="minorHAnsi" w:cstheme="minorHAnsi"/>
                <w:sz w:val="14"/>
                <w:szCs w:val="14"/>
              </w:rPr>
              <w:br/>
              <w:t>practice site?  (select one)</w:t>
            </w:r>
          </w:p>
        </w:tc>
        <w:tc>
          <w:tcPr>
            <w:tcW w:w="2610" w:type="dxa"/>
            <w:tcBorders>
              <w:top w:val="nil"/>
              <w:left w:val="nil"/>
              <w:bottom w:val="single" w:sz="4" w:space="0" w:color="auto"/>
              <w:right w:val="single" w:sz="4" w:space="0" w:color="auto"/>
            </w:tcBorders>
            <w:shd w:val="clear" w:color="auto" w:fill="auto"/>
            <w:vAlign w:val="center"/>
            <w:hideMark/>
          </w:tcPr>
          <w:p w14:paraId="59E5E3FD"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Less than 6 months  (1) </w:t>
            </w:r>
            <w:r w:rsidRPr="00C261AC">
              <w:rPr>
                <w:rFonts w:asciiTheme="minorHAnsi" w:hAnsiTheme="minorHAnsi" w:cstheme="minorHAnsi"/>
                <w:sz w:val="14"/>
                <w:szCs w:val="14"/>
              </w:rPr>
              <w:br/>
              <w:t xml:space="preserve">b. 6-12 months  (2) </w:t>
            </w:r>
            <w:r w:rsidRPr="00C261AC">
              <w:rPr>
                <w:rFonts w:asciiTheme="minorHAnsi" w:hAnsiTheme="minorHAnsi" w:cstheme="minorHAnsi"/>
                <w:sz w:val="14"/>
                <w:szCs w:val="14"/>
              </w:rPr>
              <w:br/>
              <w:t xml:space="preserve">c. 1-2 years  (3) </w:t>
            </w:r>
            <w:r w:rsidRPr="00C261AC">
              <w:rPr>
                <w:rFonts w:asciiTheme="minorHAnsi" w:hAnsiTheme="minorHAnsi" w:cstheme="minorHAnsi"/>
                <w:sz w:val="14"/>
                <w:szCs w:val="14"/>
              </w:rPr>
              <w:br/>
              <w:t xml:space="preserve">d. 3-5 years  (4) </w:t>
            </w:r>
            <w:r w:rsidRPr="00C261AC">
              <w:rPr>
                <w:rFonts w:asciiTheme="minorHAnsi" w:hAnsiTheme="minorHAnsi" w:cstheme="minorHAnsi"/>
                <w:sz w:val="14"/>
                <w:szCs w:val="14"/>
              </w:rPr>
              <w:br/>
              <w:t xml:space="preserve">e. More than 5 years  (5) </w:t>
            </w:r>
          </w:p>
        </w:tc>
        <w:tc>
          <w:tcPr>
            <w:tcW w:w="590" w:type="dxa"/>
            <w:tcBorders>
              <w:top w:val="nil"/>
              <w:left w:val="nil"/>
              <w:bottom w:val="single" w:sz="4" w:space="0" w:color="auto"/>
              <w:right w:val="single" w:sz="4" w:space="0" w:color="auto"/>
            </w:tcBorders>
            <w:noWrap/>
            <w:vAlign w:val="center"/>
            <w:hideMark/>
          </w:tcPr>
          <w:p w14:paraId="63683966"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11%</w:t>
            </w:r>
          </w:p>
        </w:tc>
        <w:tc>
          <w:tcPr>
            <w:tcW w:w="543" w:type="dxa"/>
            <w:tcBorders>
              <w:top w:val="nil"/>
              <w:left w:val="nil"/>
              <w:bottom w:val="single" w:sz="4" w:space="0" w:color="auto"/>
              <w:right w:val="single" w:sz="4" w:space="0" w:color="auto"/>
            </w:tcBorders>
            <w:noWrap/>
            <w:vAlign w:val="center"/>
            <w:hideMark/>
          </w:tcPr>
          <w:p w14:paraId="306EEBC0"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11%</w:t>
            </w:r>
          </w:p>
        </w:tc>
        <w:tc>
          <w:tcPr>
            <w:tcW w:w="510" w:type="dxa"/>
            <w:tcBorders>
              <w:top w:val="nil"/>
              <w:left w:val="nil"/>
              <w:bottom w:val="single" w:sz="4" w:space="0" w:color="auto"/>
              <w:right w:val="single" w:sz="4" w:space="0" w:color="auto"/>
            </w:tcBorders>
            <w:noWrap/>
            <w:vAlign w:val="center"/>
            <w:hideMark/>
          </w:tcPr>
          <w:p w14:paraId="2A56FB98"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0%</w:t>
            </w:r>
          </w:p>
        </w:tc>
        <w:tc>
          <w:tcPr>
            <w:tcW w:w="510" w:type="dxa"/>
            <w:tcBorders>
              <w:top w:val="nil"/>
              <w:left w:val="nil"/>
              <w:bottom w:val="single" w:sz="4" w:space="0" w:color="auto"/>
              <w:right w:val="single" w:sz="4" w:space="0" w:color="auto"/>
            </w:tcBorders>
            <w:noWrap/>
            <w:vAlign w:val="center"/>
            <w:hideMark/>
          </w:tcPr>
          <w:p w14:paraId="65FEBDB3"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33%</w:t>
            </w:r>
          </w:p>
        </w:tc>
        <w:tc>
          <w:tcPr>
            <w:tcW w:w="510" w:type="dxa"/>
            <w:tcBorders>
              <w:top w:val="nil"/>
              <w:left w:val="nil"/>
              <w:bottom w:val="single" w:sz="4" w:space="0" w:color="auto"/>
              <w:right w:val="single" w:sz="4" w:space="0" w:color="auto"/>
            </w:tcBorders>
            <w:noWrap/>
            <w:vAlign w:val="center"/>
            <w:hideMark/>
          </w:tcPr>
          <w:p w14:paraId="78C060CE"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44%</w:t>
            </w:r>
          </w:p>
        </w:tc>
        <w:tc>
          <w:tcPr>
            <w:tcW w:w="450" w:type="dxa"/>
            <w:tcBorders>
              <w:top w:val="nil"/>
              <w:left w:val="nil"/>
              <w:bottom w:val="single" w:sz="4" w:space="0" w:color="auto"/>
              <w:right w:val="single" w:sz="4" w:space="0" w:color="auto"/>
            </w:tcBorders>
            <w:shd w:val="clear" w:color="auto" w:fill="757171"/>
            <w:noWrap/>
            <w:vAlign w:val="center"/>
            <w:hideMark/>
          </w:tcPr>
          <w:p w14:paraId="074EA471"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6F074236"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0484168B"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r>
      <w:tr w:rsidR="009737E7" w:rsidRPr="00C261AC" w14:paraId="136DB2D1" w14:textId="77777777" w:rsidTr="00E9051C">
        <w:trPr>
          <w:trHeight w:val="382"/>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6BB6639C" w14:textId="77777777" w:rsidR="009737E7" w:rsidRPr="00C261AC" w:rsidRDefault="009737E7" w:rsidP="00E9051C">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3329" w:type="dxa"/>
            <w:tcBorders>
              <w:top w:val="nil"/>
              <w:left w:val="nil"/>
              <w:bottom w:val="single" w:sz="4" w:space="0" w:color="auto"/>
              <w:right w:val="single" w:sz="4" w:space="0" w:color="auto"/>
            </w:tcBorders>
            <w:shd w:val="clear" w:color="auto" w:fill="auto"/>
            <w:vAlign w:val="center"/>
            <w:hideMark/>
          </w:tcPr>
          <w:p w14:paraId="4F183542"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Did you ask a colleague for help in </w:t>
            </w:r>
            <w:r w:rsidRPr="00C261AC">
              <w:rPr>
                <w:rFonts w:asciiTheme="minorHAnsi" w:hAnsiTheme="minorHAnsi" w:cstheme="minorHAnsi"/>
                <w:sz w:val="14"/>
                <w:szCs w:val="14"/>
              </w:rPr>
              <w:br/>
              <w:t xml:space="preserve">answering questions on the survey? </w:t>
            </w:r>
          </w:p>
        </w:tc>
        <w:tc>
          <w:tcPr>
            <w:tcW w:w="2610" w:type="dxa"/>
            <w:tcBorders>
              <w:top w:val="nil"/>
              <w:left w:val="nil"/>
              <w:bottom w:val="single" w:sz="4" w:space="0" w:color="auto"/>
              <w:right w:val="single" w:sz="4" w:space="0" w:color="auto"/>
            </w:tcBorders>
            <w:shd w:val="clear" w:color="auto" w:fill="auto"/>
            <w:vAlign w:val="center"/>
            <w:hideMark/>
          </w:tcPr>
          <w:p w14:paraId="6EBFF9DE" w14:textId="77777777" w:rsidR="009737E7" w:rsidRPr="00C261AC" w:rsidRDefault="009737E7" w:rsidP="00E9051C">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p>
        </w:tc>
        <w:tc>
          <w:tcPr>
            <w:tcW w:w="590" w:type="dxa"/>
            <w:tcBorders>
              <w:top w:val="nil"/>
              <w:left w:val="nil"/>
              <w:bottom w:val="single" w:sz="4" w:space="0" w:color="auto"/>
              <w:right w:val="single" w:sz="4" w:space="0" w:color="auto"/>
            </w:tcBorders>
            <w:noWrap/>
            <w:vAlign w:val="center"/>
            <w:hideMark/>
          </w:tcPr>
          <w:p w14:paraId="55E1B222"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33%</w:t>
            </w:r>
          </w:p>
        </w:tc>
        <w:tc>
          <w:tcPr>
            <w:tcW w:w="543" w:type="dxa"/>
            <w:tcBorders>
              <w:top w:val="nil"/>
              <w:left w:val="nil"/>
              <w:bottom w:val="single" w:sz="4" w:space="0" w:color="auto"/>
              <w:right w:val="single" w:sz="4" w:space="0" w:color="auto"/>
            </w:tcBorders>
            <w:noWrap/>
            <w:vAlign w:val="center"/>
            <w:hideMark/>
          </w:tcPr>
          <w:p w14:paraId="4E7B9F30" w14:textId="77777777" w:rsidR="009737E7" w:rsidRPr="00C261AC" w:rsidRDefault="009737E7" w:rsidP="00E9051C">
            <w:pPr>
              <w:spacing w:after="0" w:line="240" w:lineRule="auto"/>
              <w:jc w:val="center"/>
              <w:rPr>
                <w:rFonts w:asciiTheme="minorHAnsi" w:hAnsiTheme="minorHAnsi" w:cstheme="minorHAnsi"/>
                <w:sz w:val="14"/>
                <w:szCs w:val="14"/>
              </w:rPr>
            </w:pPr>
            <w:r>
              <w:rPr>
                <w:rFonts w:asciiTheme="minorHAnsi" w:hAnsiTheme="minorHAnsi" w:cstheme="minorHAnsi"/>
                <w:color w:val="000000"/>
                <w:sz w:val="14"/>
                <w:szCs w:val="14"/>
              </w:rPr>
              <w:t>67%</w:t>
            </w:r>
          </w:p>
        </w:tc>
        <w:tc>
          <w:tcPr>
            <w:tcW w:w="510" w:type="dxa"/>
            <w:tcBorders>
              <w:top w:val="nil"/>
              <w:left w:val="nil"/>
              <w:bottom w:val="single" w:sz="4" w:space="0" w:color="auto"/>
              <w:right w:val="single" w:sz="4" w:space="0" w:color="auto"/>
            </w:tcBorders>
            <w:shd w:val="clear" w:color="auto" w:fill="757171"/>
            <w:noWrap/>
            <w:vAlign w:val="center"/>
            <w:hideMark/>
          </w:tcPr>
          <w:p w14:paraId="7796D04C" w14:textId="77777777" w:rsidR="009737E7" w:rsidRPr="00C261AC" w:rsidRDefault="009737E7" w:rsidP="00E9051C">
            <w:pPr>
              <w:spacing w:after="0" w:line="240" w:lineRule="auto"/>
              <w:jc w:val="center"/>
              <w:rPr>
                <w:rFonts w:asciiTheme="minorHAnsi" w:hAnsiTheme="minorHAnsi" w:cstheme="minorHAnsi"/>
                <w:sz w:val="14"/>
                <w:szCs w:val="14"/>
              </w:rPr>
            </w:pPr>
            <w:r w:rsidRPr="005917B2">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6FC1E7F8" w14:textId="77777777" w:rsidR="009737E7" w:rsidRPr="00C261AC" w:rsidRDefault="009737E7" w:rsidP="00E9051C">
            <w:pPr>
              <w:spacing w:after="0" w:line="240" w:lineRule="auto"/>
              <w:jc w:val="center"/>
              <w:rPr>
                <w:rFonts w:asciiTheme="minorHAnsi" w:hAnsiTheme="minorHAnsi" w:cstheme="minorHAnsi"/>
                <w:sz w:val="14"/>
                <w:szCs w:val="14"/>
              </w:rPr>
            </w:pPr>
            <w:r w:rsidRPr="005917B2">
              <w:rPr>
                <w:rFonts w:cs="Arial"/>
                <w:sz w:val="14"/>
                <w:szCs w:val="14"/>
              </w:rPr>
              <w:t>N/A</w:t>
            </w:r>
          </w:p>
        </w:tc>
        <w:tc>
          <w:tcPr>
            <w:tcW w:w="510" w:type="dxa"/>
            <w:tcBorders>
              <w:top w:val="nil"/>
              <w:left w:val="nil"/>
              <w:bottom w:val="single" w:sz="4" w:space="0" w:color="auto"/>
              <w:right w:val="single" w:sz="4" w:space="0" w:color="auto"/>
            </w:tcBorders>
            <w:shd w:val="clear" w:color="auto" w:fill="757171"/>
            <w:noWrap/>
            <w:vAlign w:val="center"/>
            <w:hideMark/>
          </w:tcPr>
          <w:p w14:paraId="7CED18BD" w14:textId="77777777" w:rsidR="009737E7" w:rsidRPr="00C261AC" w:rsidRDefault="009737E7" w:rsidP="00E9051C">
            <w:pPr>
              <w:spacing w:after="0" w:line="240" w:lineRule="auto"/>
              <w:jc w:val="center"/>
              <w:rPr>
                <w:rFonts w:asciiTheme="minorHAnsi" w:hAnsiTheme="minorHAnsi" w:cstheme="minorHAnsi"/>
                <w:sz w:val="14"/>
                <w:szCs w:val="14"/>
              </w:rPr>
            </w:pPr>
            <w:r w:rsidRPr="005917B2">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2EDB1069"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c>
          <w:tcPr>
            <w:tcW w:w="463" w:type="dxa"/>
            <w:tcBorders>
              <w:top w:val="nil"/>
              <w:left w:val="nil"/>
              <w:bottom w:val="single" w:sz="4" w:space="0" w:color="auto"/>
              <w:right w:val="single" w:sz="4" w:space="0" w:color="auto"/>
            </w:tcBorders>
            <w:shd w:val="clear" w:color="auto" w:fill="757171"/>
            <w:noWrap/>
            <w:vAlign w:val="center"/>
            <w:hideMark/>
          </w:tcPr>
          <w:p w14:paraId="25114877" w14:textId="77777777" w:rsidR="009737E7" w:rsidRPr="00C261AC" w:rsidRDefault="009737E7" w:rsidP="00E9051C">
            <w:pPr>
              <w:spacing w:after="0" w:line="240" w:lineRule="auto"/>
              <w:jc w:val="center"/>
              <w:rPr>
                <w:rFonts w:asciiTheme="minorHAnsi" w:hAnsiTheme="minorHAnsi"/>
                <w:sz w:val="14"/>
              </w:rPr>
            </w:pPr>
            <w:r w:rsidRPr="00A02882">
              <w:rPr>
                <w:rFonts w:cs="Arial"/>
                <w:sz w:val="14"/>
                <w:szCs w:val="14"/>
              </w:rPr>
              <w:t>N/A</w:t>
            </w:r>
          </w:p>
        </w:tc>
        <w:tc>
          <w:tcPr>
            <w:tcW w:w="680" w:type="dxa"/>
            <w:tcBorders>
              <w:top w:val="nil"/>
              <w:left w:val="nil"/>
              <w:bottom w:val="single" w:sz="4" w:space="0" w:color="auto"/>
              <w:right w:val="single" w:sz="4" w:space="0" w:color="auto"/>
            </w:tcBorders>
            <w:shd w:val="clear" w:color="auto" w:fill="757171"/>
            <w:noWrap/>
            <w:vAlign w:val="center"/>
            <w:hideMark/>
          </w:tcPr>
          <w:p w14:paraId="2315B92D" w14:textId="77777777" w:rsidR="009737E7" w:rsidRPr="00C261AC" w:rsidRDefault="009737E7" w:rsidP="00E9051C">
            <w:pPr>
              <w:spacing w:after="0" w:line="240" w:lineRule="auto"/>
              <w:jc w:val="center"/>
              <w:rPr>
                <w:rFonts w:asciiTheme="minorHAnsi" w:hAnsiTheme="minorHAnsi" w:cstheme="minorHAnsi"/>
                <w:sz w:val="14"/>
                <w:szCs w:val="14"/>
              </w:rPr>
            </w:pPr>
            <w:r w:rsidRPr="00A02882">
              <w:rPr>
                <w:rFonts w:cs="Arial"/>
                <w:sz w:val="14"/>
                <w:szCs w:val="14"/>
              </w:rPr>
              <w:t>N/A</w:t>
            </w:r>
          </w:p>
        </w:tc>
      </w:tr>
    </w:tbl>
    <w:p w14:paraId="7271A9A1" w14:textId="77777777" w:rsidR="009737E7" w:rsidRDefault="009737E7" w:rsidP="009737E7"/>
    <w:p w14:paraId="0FAB70B1" w14:textId="77777777" w:rsidR="009737E7" w:rsidRDefault="009737E7">
      <w:pPr>
        <w:spacing w:after="0" w:line="240" w:lineRule="auto"/>
        <w:rPr>
          <w:rFonts w:ascii="Arial Bold" w:eastAsia="SimSun" w:hAnsi="Arial Bold" w:hint="eastAsia"/>
          <w:bCs/>
          <w:caps/>
          <w:spacing w:val="10"/>
          <w:sz w:val="32"/>
          <w:szCs w:val="24"/>
        </w:rPr>
      </w:pPr>
      <w:r>
        <w:rPr>
          <w:rFonts w:ascii="Arial Bold" w:eastAsia="SimSun" w:hAnsi="Arial Bold" w:hint="eastAsia"/>
          <w:bCs/>
          <w:caps/>
          <w:spacing w:val="10"/>
          <w:sz w:val="32"/>
          <w:szCs w:val="24"/>
        </w:rPr>
        <w:br w:type="page"/>
      </w:r>
    </w:p>
    <w:p w14:paraId="7E12168A" w14:textId="3175CFA3" w:rsidR="00B74A2C" w:rsidRPr="00B74A2C" w:rsidRDefault="00B74A2C" w:rsidP="0016076D">
      <w:pPr>
        <w:keepNext/>
        <w:keepLines/>
        <w:spacing w:line="256" w:lineRule="auto"/>
        <w:jc w:val="center"/>
        <w:outlineLvl w:val="0"/>
        <w:rPr>
          <w:rFonts w:ascii="Arial Bold" w:eastAsia="SimSun" w:hAnsi="Arial Bold" w:hint="eastAsia"/>
          <w:bCs/>
          <w:caps/>
          <w:spacing w:val="10"/>
          <w:sz w:val="32"/>
          <w:szCs w:val="24"/>
        </w:rPr>
      </w:pPr>
      <w:bookmarkStart w:id="158" w:name="_Toc57728274"/>
      <w:r w:rsidRPr="00B74A2C">
        <w:rPr>
          <w:rFonts w:ascii="Arial Bold" w:eastAsia="SimSun" w:hAnsi="Arial Bold"/>
          <w:bCs/>
          <w:caps/>
          <w:spacing w:val="10"/>
          <w:sz w:val="32"/>
          <w:szCs w:val="24"/>
        </w:rPr>
        <w:lastRenderedPageBreak/>
        <w:t>Appendix IV: Acronym Glossary</w:t>
      </w:r>
      <w:bookmarkEnd w:id="123"/>
      <w:bookmarkEnd w:id="158"/>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1FF3A0D8" w:rsidR="007D4F84" w:rsidRDefault="007D4F84">
      <w:pPr>
        <w:spacing w:after="0" w:line="240" w:lineRule="auto"/>
      </w:pPr>
      <w:r>
        <w:br w:type="page"/>
      </w:r>
    </w:p>
    <w:p w14:paraId="031C4D70" w14:textId="36EA6F79" w:rsidR="007D4F84" w:rsidRPr="003B61A3" w:rsidRDefault="007D4F84" w:rsidP="003B61A3">
      <w:pPr>
        <w:pStyle w:val="Heading1"/>
        <w:spacing w:after="160"/>
        <w:jc w:val="center"/>
        <w:rPr>
          <w:rFonts w:hint="eastAsia"/>
          <w:color w:val="auto"/>
        </w:rPr>
      </w:pPr>
      <w:bookmarkStart w:id="159" w:name="_Toc57728275"/>
      <w:r w:rsidRPr="003B61A3">
        <w:rPr>
          <w:color w:val="auto"/>
        </w:rPr>
        <w:lastRenderedPageBreak/>
        <w:t>Appendix V: ACO Comment</w:t>
      </w:r>
      <w:bookmarkEnd w:id="159"/>
    </w:p>
    <w:p w14:paraId="1897DAAB" w14:textId="77777777" w:rsidR="00B5383D" w:rsidRPr="0016076D" w:rsidRDefault="00B5383D" w:rsidP="00B5383D">
      <w:pPr>
        <w:spacing w:after="0"/>
        <w:rPr>
          <w:rFonts w:asciiTheme="minorHAnsi" w:eastAsia="Calibri" w:hAnsiTheme="minorHAnsi" w:cstheme="minorHAnsi"/>
        </w:rPr>
      </w:pPr>
      <w:r w:rsidRPr="0016076D">
        <w:rPr>
          <w:rFonts w:asciiTheme="minorHAnsi" w:eastAsia="Calibri" w:hAnsiTheme="minorHAnsi" w:cstheme="minorHAnsi"/>
          <w:color w:val="212121"/>
        </w:rPr>
        <w:t>Each ACO was provided with the opportunity to review their individual MPA report. The ACO had a two week</w:t>
      </w:r>
      <w:r w:rsidRPr="0016076D">
        <w:rPr>
          <w:rFonts w:asciiTheme="minorHAnsi" w:eastAsia="Calibri" w:hAnsiTheme="minorHAnsi" w:cstheme="minorHAnsi"/>
          <w:b/>
          <w:bCs/>
          <w:color w:val="212121"/>
        </w:rPr>
        <w:t xml:space="preserve"> </w:t>
      </w:r>
      <w:r w:rsidRPr="0016076D">
        <w:rPr>
          <w:rFonts w:asciiTheme="minorHAnsi" w:eastAsia="Calibri" w:hAnsiTheme="minorHAnsi" w:cstheme="minorHAnsi"/>
          <w:color w:val="212121"/>
        </w:rPr>
        <w:t xml:space="preserve">comment period, during which it had the option of making </w:t>
      </w:r>
      <w:r w:rsidRPr="0016076D">
        <w:rPr>
          <w:rFonts w:asciiTheme="minorHAnsi" w:eastAsia="Calibri" w:hAnsiTheme="minorHAnsi" w:cstheme="minorHAnsi"/>
        </w:rPr>
        <w:t xml:space="preserve">a </w:t>
      </w:r>
      <w:r w:rsidRPr="0016076D">
        <w:rPr>
          <w:rFonts w:asciiTheme="minorHAnsi" w:eastAsia="Calibri" w:hAnsiTheme="minorHAnsi" w:cstheme="minorHAnsi"/>
          <w:color w:val="212121"/>
        </w:rPr>
        <w:t>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w:t>
      </w:r>
      <w:r w:rsidRPr="0016076D">
        <w:rPr>
          <w:rFonts w:asciiTheme="minorHAnsi" w:eastAsia="Calibri" w:hAnsiTheme="minorHAnsi" w:cstheme="minorHAnsi"/>
        </w:rPr>
        <w:t xml:space="preserve">. </w:t>
      </w:r>
    </w:p>
    <w:p w14:paraId="14AC9808" w14:textId="77777777" w:rsidR="00B5383D" w:rsidRPr="0016076D" w:rsidRDefault="00B5383D" w:rsidP="00B5383D">
      <w:pPr>
        <w:spacing w:after="0"/>
        <w:rPr>
          <w:rFonts w:asciiTheme="minorHAnsi" w:eastAsia="Calibri" w:hAnsiTheme="minorHAnsi" w:cstheme="minorHAnsi"/>
        </w:rPr>
      </w:pPr>
    </w:p>
    <w:p w14:paraId="3C513071" w14:textId="77777777" w:rsidR="00B5383D" w:rsidRPr="0016076D" w:rsidRDefault="00B5383D" w:rsidP="00B5383D">
      <w:pPr>
        <w:spacing w:after="0"/>
        <w:rPr>
          <w:rFonts w:asciiTheme="minorHAnsi" w:eastAsia="Calibri" w:hAnsiTheme="minorHAnsi" w:cstheme="minorHAnsi"/>
          <w:color w:val="212121"/>
        </w:rPr>
      </w:pPr>
      <w:r w:rsidRPr="0016076D">
        <w:rPr>
          <w:rFonts w:asciiTheme="minorHAnsi" w:eastAsia="Calibri" w:hAnsiTheme="minorHAnsi" w:cstheme="minorHAnsi"/>
          <w:color w:val="212121"/>
        </w:rPr>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11BC281C" w14:textId="77777777" w:rsidR="00B5383D" w:rsidRPr="0016076D" w:rsidRDefault="00B5383D" w:rsidP="00B5383D">
      <w:pPr>
        <w:spacing w:after="0"/>
        <w:rPr>
          <w:rFonts w:asciiTheme="minorHAnsi" w:eastAsia="Calibri" w:hAnsiTheme="minorHAnsi" w:cstheme="minorHAnsi"/>
          <w:color w:val="212121"/>
        </w:rPr>
      </w:pPr>
    </w:p>
    <w:p w14:paraId="7A5B7177" w14:textId="77777777" w:rsidR="00B5383D" w:rsidRPr="0016076D" w:rsidRDefault="00B5383D" w:rsidP="00B5383D">
      <w:pPr>
        <w:spacing w:after="0"/>
        <w:rPr>
          <w:rFonts w:asciiTheme="minorHAnsi" w:eastAsia="Calibri" w:hAnsiTheme="minorHAnsi" w:cstheme="minorHAnsi"/>
          <w:color w:val="212121"/>
          <w:u w:val="single"/>
        </w:rPr>
      </w:pPr>
      <w:r w:rsidRPr="0016076D">
        <w:rPr>
          <w:rFonts w:asciiTheme="minorHAnsi" w:eastAsia="Calibri" w:hAnsiTheme="minorHAnsi" w:cstheme="minorHAnsi"/>
          <w:color w:val="212121"/>
          <w:u w:val="single"/>
        </w:rPr>
        <w:t>ACO Comment</w:t>
      </w:r>
    </w:p>
    <w:p w14:paraId="211CE462" w14:textId="77777777" w:rsidR="00B5383D" w:rsidRPr="0016076D" w:rsidRDefault="00B5383D" w:rsidP="00B5383D">
      <w:pPr>
        <w:spacing w:after="0"/>
        <w:rPr>
          <w:rFonts w:asciiTheme="minorHAnsi" w:eastAsia="Calibri" w:hAnsiTheme="minorHAnsi" w:cstheme="minorHAnsi"/>
          <w:color w:val="212121"/>
        </w:rPr>
      </w:pPr>
    </w:p>
    <w:p w14:paraId="6C724AB5" w14:textId="77777777" w:rsidR="00B5383D" w:rsidRPr="0016076D" w:rsidRDefault="00B5383D" w:rsidP="00B5383D">
      <w:pPr>
        <w:rPr>
          <w:rFonts w:asciiTheme="minorHAnsi" w:eastAsia="Calibri" w:hAnsiTheme="minorHAnsi" w:cstheme="minorHAnsi"/>
          <w:color w:val="212121"/>
        </w:rPr>
      </w:pPr>
      <w:r w:rsidRPr="0016076D">
        <w:rPr>
          <w:rFonts w:asciiTheme="minorHAnsi" w:eastAsia="Calibri" w:hAnsiTheme="minorHAnsi" w:cstheme="minorHAnsi"/>
          <w:color w:val="212121"/>
        </w:rPr>
        <w:t xml:space="preserve">Merrimack Valley ACO and its partnership with </w:t>
      </w:r>
      <w:proofErr w:type="spellStart"/>
      <w:r w:rsidRPr="0016076D">
        <w:rPr>
          <w:rFonts w:asciiTheme="minorHAnsi" w:eastAsia="Calibri" w:hAnsiTheme="minorHAnsi" w:cstheme="minorHAnsi"/>
          <w:color w:val="212121"/>
        </w:rPr>
        <w:t>AllWays</w:t>
      </w:r>
      <w:proofErr w:type="spellEnd"/>
      <w:r w:rsidRPr="0016076D">
        <w:rPr>
          <w:rFonts w:asciiTheme="minorHAnsi" w:eastAsia="Calibri" w:hAnsiTheme="minorHAnsi" w:cstheme="minorHAnsi"/>
          <w:color w:val="212121"/>
        </w:rPr>
        <w:t xml:space="preserve"> Health Partners was formed in 2017 to serve the MassHealth population as an ACO partnership plan.  As a new ACO, we are very pleased with this report highlighting our successful development through DSRIP investments.  We have just a few clarifying comments.  </w:t>
      </w:r>
    </w:p>
    <w:p w14:paraId="77A8EA0D" w14:textId="77777777" w:rsidR="00B5383D" w:rsidRPr="0016076D" w:rsidRDefault="00B5383D" w:rsidP="00B5383D">
      <w:pPr>
        <w:rPr>
          <w:rFonts w:asciiTheme="minorHAnsi" w:eastAsia="Calibri" w:hAnsiTheme="minorHAnsi" w:cstheme="minorHAnsi"/>
          <w:color w:val="212121"/>
        </w:rPr>
      </w:pPr>
      <w:r w:rsidRPr="0016076D">
        <w:rPr>
          <w:rFonts w:asciiTheme="minorHAnsi" w:eastAsia="Calibri" w:hAnsiTheme="minorHAnsi" w:cstheme="minorHAnsi"/>
          <w:color w:val="212121"/>
        </w:rPr>
        <w:t xml:space="preserve">Regarding the workforce development recommendation:  </w:t>
      </w:r>
    </w:p>
    <w:p w14:paraId="2627EEEF" w14:textId="77777777" w:rsidR="00B5383D" w:rsidRPr="0016076D" w:rsidRDefault="00B5383D" w:rsidP="00B5383D">
      <w:pPr>
        <w:numPr>
          <w:ilvl w:val="0"/>
          <w:numId w:val="25"/>
        </w:numPr>
        <w:spacing w:line="256" w:lineRule="auto"/>
        <w:rPr>
          <w:rFonts w:asciiTheme="minorHAnsi" w:eastAsia="Calibri" w:hAnsiTheme="minorHAnsi" w:cstheme="minorHAnsi"/>
          <w:color w:val="212121"/>
        </w:rPr>
      </w:pPr>
      <w:r w:rsidRPr="0016076D">
        <w:rPr>
          <w:rFonts w:asciiTheme="minorHAnsi" w:eastAsia="Calibri" w:hAnsiTheme="minorHAnsi" w:cstheme="minorHAnsi"/>
          <w:color w:val="212121"/>
        </w:rPr>
        <w:t>Pursuing additional workforce retention strategies, such as: educational assistance, ongoing licensing and credentialing, or loan forgiveness in retention strategies.</w:t>
      </w:r>
    </w:p>
    <w:p w14:paraId="65060430" w14:textId="77777777" w:rsidR="00B5383D" w:rsidRPr="0016076D" w:rsidRDefault="00B5383D" w:rsidP="00B5383D">
      <w:pPr>
        <w:rPr>
          <w:rFonts w:asciiTheme="minorHAnsi" w:eastAsia="Calibri" w:hAnsiTheme="minorHAnsi" w:cstheme="minorHAnsi"/>
          <w:color w:val="212121"/>
        </w:rPr>
      </w:pPr>
      <w:r w:rsidRPr="0016076D">
        <w:rPr>
          <w:rFonts w:asciiTheme="minorHAnsi" w:eastAsia="Calibri" w:hAnsiTheme="minorHAnsi" w:cstheme="minorHAnsi"/>
          <w:color w:val="212121"/>
        </w:rPr>
        <w:t>The ACO has supported training toward professional certification in case management, covering application and testing fees, as well as certification in community health work, medical interpreter certification and CHW asthma in-home training.  The ACO has allowed for weekly LCSW precepting by a licensed independent social worker, needed for progression to LICSW credentialing.  Five staff members enrolled in the statewide DSRIP-funded opportunity with Southern New Hampshire University (SNHU) for the health care management certificate program.  We continually look for enhanced training opportunities for our staff as part of our retention strategy.</w:t>
      </w:r>
    </w:p>
    <w:p w14:paraId="32DB9C93" w14:textId="77777777" w:rsidR="00B5383D" w:rsidRPr="0016076D" w:rsidRDefault="00B5383D" w:rsidP="00B5383D">
      <w:pPr>
        <w:rPr>
          <w:rFonts w:asciiTheme="minorHAnsi" w:eastAsia="Calibri" w:hAnsiTheme="minorHAnsi" w:cstheme="minorHAnsi"/>
          <w:color w:val="212121"/>
        </w:rPr>
      </w:pPr>
      <w:r w:rsidRPr="0016076D">
        <w:rPr>
          <w:rFonts w:asciiTheme="minorHAnsi" w:eastAsia="Calibri" w:hAnsiTheme="minorHAnsi" w:cstheme="minorHAnsi"/>
          <w:color w:val="212121"/>
        </w:rPr>
        <w:t>Regarding the care coordination and care management recommendation:</w:t>
      </w:r>
    </w:p>
    <w:p w14:paraId="2E1285E6" w14:textId="77777777" w:rsidR="00B5383D" w:rsidRPr="0016076D" w:rsidRDefault="00B5383D" w:rsidP="00B5383D">
      <w:pPr>
        <w:numPr>
          <w:ilvl w:val="0"/>
          <w:numId w:val="26"/>
        </w:numPr>
        <w:spacing w:line="256" w:lineRule="auto"/>
        <w:rPr>
          <w:rFonts w:asciiTheme="minorHAnsi" w:eastAsia="Calibri" w:hAnsiTheme="minorHAnsi" w:cstheme="minorHAnsi"/>
          <w:color w:val="212121"/>
        </w:rPr>
      </w:pPr>
      <w:r w:rsidRPr="0016076D">
        <w:rPr>
          <w:rFonts w:asciiTheme="minorHAnsi" w:eastAsia="Calibri" w:hAnsiTheme="minorHAnsi" w:cstheme="minorHAnsi"/>
          <w:color w:val="212121"/>
        </w:rPr>
        <w:t>Incorporating social workers into care management teams and integrating BH services, including OBAT, into primary care</w:t>
      </w:r>
    </w:p>
    <w:p w14:paraId="17A7A1DF" w14:textId="77777777" w:rsidR="00B5383D" w:rsidRPr="0016076D" w:rsidRDefault="00B5383D" w:rsidP="00B5383D">
      <w:pPr>
        <w:rPr>
          <w:rFonts w:asciiTheme="minorHAnsi" w:eastAsia="Calibri" w:hAnsiTheme="minorHAnsi" w:cstheme="minorHAnsi"/>
          <w:color w:val="212121"/>
        </w:rPr>
      </w:pPr>
      <w:r w:rsidRPr="0016076D">
        <w:rPr>
          <w:rFonts w:asciiTheme="minorHAnsi" w:eastAsia="Calibri" w:hAnsiTheme="minorHAnsi" w:cstheme="minorHAnsi"/>
          <w:color w:val="212121"/>
        </w:rPr>
        <w:t xml:space="preserve">Our ACO care management teams include an LCSW, MSW Social Work Care Manager and a Licensed Marriage and Family Therapist (LMFT) who coordinates care for Behavioral Health and complex pediatric patients including, but not limited to, autistic children. Our Lawrence General Hospital Emergency Department is staffed with an OBAT bridge team which includes a CHW, a Nurse and a physician specializing in Addiction Treatment.  Following an addiction medicine consult, patients have access to MAT and are referred to the Greater Lawrence Family Health Center’s (GLFHC) OBAT program.  GLFHC has 44 Family Medicine Clinicians who can prescribe Suboxone which is nearly 50% of the clinical staff. All GLFHC Family Medicine Residents (40 currently) are trained in Suboxone management during residency with faculty supervision. The GLFHC MAT program is open to all ACO patients not just GLFHC patients.  GLFHC offers same day start and pre-COVID, was also offering suboxone via the Mobile Health unit in the community.  Also, GLFHC is PCMH PRIME certified and has Behavioral Health Clinicians integrated into the primary care sites who serve the role of BH support.  We began a “Multiple Visit Patient” (MVP) program in 2019 with a social worker and clinical pharmacist on site at Lawrence General </w:t>
      </w:r>
      <w:r w:rsidRPr="0016076D">
        <w:rPr>
          <w:rFonts w:asciiTheme="minorHAnsi" w:eastAsia="Calibri" w:hAnsiTheme="minorHAnsi" w:cstheme="minorHAnsi"/>
          <w:color w:val="212121"/>
        </w:rPr>
        <w:lastRenderedPageBreak/>
        <w:t xml:space="preserve">Hospital to assist connecting ACO inpatients with primary care follow-up and needed services post-discharge, often to address social determinants of health drivers of utilization.  Electronic alerts are put in the event notification tool CMT, to note for patients who present for hospital care with information about their care manager if they are in a program already, and often it is a BH Community Partner care manager.  This is another way that we integrate BH services with both hospital care and primary care.  </w:t>
      </w:r>
    </w:p>
    <w:p w14:paraId="14F9AF45" w14:textId="77777777" w:rsidR="00B5383D" w:rsidRPr="0016076D" w:rsidRDefault="00B5383D" w:rsidP="00B5383D">
      <w:pPr>
        <w:rPr>
          <w:rFonts w:asciiTheme="minorHAnsi" w:eastAsia="Calibri" w:hAnsiTheme="minorHAnsi" w:cstheme="minorHAnsi"/>
          <w:color w:val="212121"/>
        </w:rPr>
      </w:pPr>
      <w:r w:rsidRPr="0016076D">
        <w:rPr>
          <w:rFonts w:asciiTheme="minorHAnsi" w:eastAsia="Calibri" w:hAnsiTheme="minorHAnsi" w:cstheme="minorHAnsi"/>
          <w:color w:val="212121"/>
        </w:rPr>
        <w:t>Regarding Footnotes 7 and 8 on page 22:</w:t>
      </w:r>
    </w:p>
    <w:p w14:paraId="49C5B9F1" w14:textId="77777777" w:rsidR="00B5383D" w:rsidRPr="0016076D" w:rsidRDefault="00B5383D" w:rsidP="00B5383D">
      <w:pPr>
        <w:numPr>
          <w:ilvl w:val="0"/>
          <w:numId w:val="25"/>
        </w:numPr>
        <w:spacing w:line="256" w:lineRule="auto"/>
        <w:rPr>
          <w:rFonts w:asciiTheme="minorHAnsi" w:eastAsia="Calibri" w:hAnsiTheme="minorHAnsi" w:cstheme="minorHAnsi"/>
          <w:color w:val="212121"/>
        </w:rPr>
      </w:pPr>
      <w:r w:rsidRPr="0016076D">
        <w:rPr>
          <w:rFonts w:asciiTheme="minorHAnsi" w:eastAsia="Calibri" w:hAnsiTheme="minorHAnsi" w:cstheme="minorHAnsi"/>
          <w:color w:val="212121"/>
        </w:rPr>
        <w:t>7 - ACOs should utilize MassHealth Transportation (PT-1) for member needs first as appropriate.</w:t>
      </w:r>
    </w:p>
    <w:p w14:paraId="417B1E27" w14:textId="77777777" w:rsidR="00B5383D" w:rsidRPr="0016076D" w:rsidRDefault="00B5383D" w:rsidP="00B5383D">
      <w:pPr>
        <w:numPr>
          <w:ilvl w:val="0"/>
          <w:numId w:val="25"/>
        </w:numPr>
        <w:spacing w:line="256" w:lineRule="auto"/>
        <w:rPr>
          <w:rFonts w:asciiTheme="minorHAnsi" w:eastAsia="Calibri" w:hAnsiTheme="minorHAnsi" w:cstheme="minorHAnsi"/>
          <w:color w:val="212121"/>
        </w:rPr>
      </w:pPr>
      <w:r w:rsidRPr="0016076D">
        <w:rPr>
          <w:rFonts w:asciiTheme="minorHAnsi" w:eastAsia="Calibri" w:hAnsiTheme="minorHAnsi" w:cstheme="minorHAnsi"/>
          <w:color w:val="212121"/>
        </w:rPr>
        <w:t>8 - ACOs should first utilize Lifeline program for members as appropriate.</w:t>
      </w:r>
    </w:p>
    <w:p w14:paraId="2B40A293" w14:textId="77777777" w:rsidR="00B5383D" w:rsidRPr="0016076D" w:rsidRDefault="00B5383D" w:rsidP="00B5383D">
      <w:pPr>
        <w:rPr>
          <w:rFonts w:asciiTheme="minorHAnsi" w:eastAsia="Calibri" w:hAnsiTheme="minorHAnsi" w:cstheme="minorHAnsi"/>
          <w:color w:val="212121"/>
        </w:rPr>
      </w:pPr>
      <w:r w:rsidRPr="0016076D">
        <w:rPr>
          <w:rFonts w:asciiTheme="minorHAnsi" w:eastAsia="Calibri" w:hAnsiTheme="minorHAnsi" w:cstheme="minorHAnsi"/>
          <w:color w:val="212121"/>
        </w:rPr>
        <w:t xml:space="preserve">The ACO provides transportation vouchers only when PT-1 transportation services are not available, such as when a member needs to get to a medical appointment the next day and there is no time for the PT-1 process. Emergency </w:t>
      </w:r>
      <w:proofErr w:type="spellStart"/>
      <w:r w:rsidRPr="0016076D">
        <w:rPr>
          <w:rFonts w:asciiTheme="minorHAnsi" w:eastAsia="Calibri" w:hAnsiTheme="minorHAnsi" w:cstheme="minorHAnsi"/>
          <w:color w:val="212121"/>
        </w:rPr>
        <w:t>Tracfones</w:t>
      </w:r>
      <w:proofErr w:type="spellEnd"/>
      <w:r w:rsidRPr="0016076D">
        <w:rPr>
          <w:rFonts w:asciiTheme="minorHAnsi" w:eastAsia="Calibri" w:hAnsiTheme="minorHAnsi" w:cstheme="minorHAnsi"/>
          <w:color w:val="212121"/>
        </w:rPr>
        <w:t xml:space="preserve"> were reserved for homeless patients, upon discharge from the hospital to facilitate follow-up with the member, or an at-risk member without the means to obtain a phone as a bridge.  The ACO worked with Phoenix Marketing &amp; Advertising who provided our community members with Assurance phones (an alternative to Lifeline). </w:t>
      </w:r>
    </w:p>
    <w:p w14:paraId="69A9A429" w14:textId="77777777" w:rsidR="00B5383D" w:rsidRDefault="00B5383D" w:rsidP="00B5383D">
      <w:pPr>
        <w:spacing w:after="0"/>
        <w:rPr>
          <w:rFonts w:ascii="Calibri" w:eastAsia="Calibri" w:hAnsi="Calibri" w:cs="Calibri"/>
          <w:color w:val="212121"/>
        </w:rPr>
      </w:pPr>
    </w:p>
    <w:p w14:paraId="2C0BB307" w14:textId="77777777" w:rsidR="00B5383D" w:rsidRDefault="00B5383D" w:rsidP="00B5383D">
      <w:pPr>
        <w:spacing w:after="0"/>
        <w:rPr>
          <w:rFonts w:ascii="Calibri" w:eastAsia="Calibri" w:hAnsi="Calibri" w:cs="Calibri"/>
          <w:color w:val="212121"/>
        </w:rPr>
      </w:pPr>
      <w:r>
        <w:rPr>
          <w:rFonts w:ascii="Calibri" w:eastAsia="Calibri" w:hAnsi="Calibri" w:cs="Calibri"/>
          <w:color w:val="212121"/>
        </w:rPr>
        <w:t> </w:t>
      </w:r>
    </w:p>
    <w:p w14:paraId="57DFF03A" w14:textId="77777777" w:rsidR="00B5383D" w:rsidRDefault="00B5383D" w:rsidP="00B5383D">
      <w:pPr>
        <w:rPr>
          <w:rFonts w:asciiTheme="minorHAnsi" w:eastAsiaTheme="minorHAnsi" w:hAnsiTheme="minorHAnsi" w:cstheme="minorBidi"/>
        </w:rPr>
      </w:pPr>
    </w:p>
    <w:p w14:paraId="5AC358AF" w14:textId="77777777" w:rsidR="007D4F84" w:rsidRPr="00B74A2C" w:rsidRDefault="007D4F84" w:rsidP="0016076D">
      <w:pPr>
        <w:keepNext/>
        <w:keepLines/>
        <w:spacing w:line="256" w:lineRule="auto"/>
        <w:outlineLvl w:val="0"/>
        <w:rPr>
          <w:rFonts w:ascii="Arial Bold" w:eastAsia="SimSun" w:hAnsi="Arial Bold" w:hint="eastAsia"/>
          <w:bCs/>
          <w:caps/>
          <w:spacing w:val="10"/>
          <w:sz w:val="32"/>
          <w:szCs w:val="24"/>
        </w:rPr>
      </w:pPr>
    </w:p>
    <w:p w14:paraId="606E50BD"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6D3F2B" w14:textId="77777777" w:rsidR="00F73178" w:rsidRDefault="00F73178" w:rsidP="007C0D9D">
      <w:r>
        <w:separator/>
      </w:r>
    </w:p>
  </w:endnote>
  <w:endnote w:type="continuationSeparator" w:id="0">
    <w:p w14:paraId="4260C176" w14:textId="77777777" w:rsidR="00F73178" w:rsidRDefault="00F73178" w:rsidP="007C0D9D">
      <w:r>
        <w:continuationSeparator/>
      </w:r>
    </w:p>
  </w:endnote>
  <w:endnote w:type="continuationNotice" w:id="1">
    <w:p w14:paraId="05E744D5" w14:textId="77777777" w:rsidR="00F73178" w:rsidRDefault="00F7317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C50742E6-F088-48AA-A662-17BAB3D94FF2}"/>
  </w:font>
  <w:font w:name="Times New Roman">
    <w:panose1 w:val="02020603050405020304"/>
    <w:charset w:val="00"/>
    <w:family w:val="roman"/>
    <w:pitch w:val="variable"/>
    <w:sig w:usb0="E0002EFF" w:usb1="C000785B" w:usb2="00000009" w:usb3="00000000" w:csb0="000001FF" w:csb1="00000000"/>
    <w:embedRegular r:id="rId2" w:fontKey="{D11342C9-A73F-479D-BB61-6F77C9D5DD40}"/>
    <w:embedBold r:id="rId3" w:fontKey="{4D85DB25-6CED-42D7-AA85-C12A44CA469D}"/>
    <w:embedItalic r:id="rId4" w:fontKey="{D46F52BA-2528-466D-A765-9233F06F8C25}"/>
    <w:embedBoldItalic r:id="rId5" w:fontKey="{61512EDD-BDFA-4F02-9CCD-F26063CC17E6}"/>
  </w:font>
  <w:font w:name="Courier New">
    <w:panose1 w:val="02070309020205020404"/>
    <w:charset w:val="00"/>
    <w:family w:val="modern"/>
    <w:pitch w:val="fixed"/>
    <w:sig w:usb0="E0002EFF" w:usb1="C0007843" w:usb2="00000009" w:usb3="00000000" w:csb0="000001FF" w:csb1="00000000"/>
    <w:embedRegular r:id="rId6" w:fontKey="{B29A3BBB-A3B6-48D9-B6DA-91FC1CB9F862}"/>
  </w:font>
  <w:font w:name="Symbol">
    <w:panose1 w:val="05050102010706020507"/>
    <w:charset w:val="02"/>
    <w:family w:val="roman"/>
    <w:pitch w:val="variable"/>
    <w:sig w:usb0="00000000" w:usb1="10000000" w:usb2="00000000" w:usb3="00000000" w:csb0="80000000" w:csb1="00000000"/>
    <w:embedRegular r:id="rId7" w:fontKey="{5814FBF3-3D67-4D98-A0BD-0356687751FF}"/>
  </w:font>
  <w:font w:name="Wingdings 3">
    <w:panose1 w:val="05040102010807070707"/>
    <w:charset w:val="02"/>
    <w:family w:val="roman"/>
    <w:pitch w:val="variable"/>
    <w:sig w:usb0="00000000" w:usb1="10000000" w:usb2="00000000" w:usb3="00000000" w:csb0="80000000" w:csb1="00000000"/>
    <w:embedRegular r:id="rId8" w:fontKey="{3B3D8299-9304-4FE7-8567-609530D49648}"/>
  </w:font>
  <w:font w:name="Calibri">
    <w:panose1 w:val="020F0502020204030204"/>
    <w:charset w:val="00"/>
    <w:family w:val="swiss"/>
    <w:pitch w:val="variable"/>
    <w:sig w:usb0="E0002AFF" w:usb1="C000247B" w:usb2="00000009" w:usb3="00000000" w:csb0="000001FF" w:csb1="00000000"/>
    <w:embedRegular r:id="rId9" w:fontKey="{FFDB342C-470A-4A64-AF54-080F52C1A4C2}"/>
    <w:embedBold r:id="rId10" w:fontKey="{10AF18E9-64D5-4849-832A-7A5D7BE23CF1}"/>
    <w:embedItalic r:id="rId11" w:fontKey="{629E6FFA-DB9B-4736-864C-6649014EF5F6}"/>
  </w:font>
  <w:font w:name="Arial">
    <w:panose1 w:val="020B0604020202020204"/>
    <w:charset w:val="00"/>
    <w:family w:val="swiss"/>
    <w:pitch w:val="variable"/>
    <w:sig w:usb0="E0002EFF" w:usb1="C0007843" w:usb2="00000009" w:usb3="00000000" w:csb0="000001FF" w:csb1="00000000"/>
    <w:embedRegular r:id="rId12" w:fontKey="{A9AC7BBB-0292-40E3-8CA8-DF052C575A18}"/>
    <w:embedBold r:id="rId13" w:fontKey="{F0225D20-7135-435C-9F9A-54CF01E67689}"/>
    <w:embedItalic r:id="rId14" w:fontKey="{7BBFA0F2-4CEA-40F6-8DE8-DCA898E4F817}"/>
    <w:embedBoldItalic r:id="rId15" w:fontKey="{93BC63A3-9911-4DC2-8B5F-DE82688CCFBB}"/>
  </w:font>
  <w:font w:name="Arial Bold">
    <w:panose1 w:val="020B07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5E1CFA11-EB5E-4B56-A043-983D18AF7DF8}"/>
    <w:embedBold r:id="rId17" w:fontKey="{9F678337-A76C-46D4-A619-E1E744699B66}"/>
    <w:embedItalic r:id="rId18" w:fontKey="{B57C59CA-F5B5-4678-AE81-9341491AA01C}"/>
    <w:embedBoldItalic r:id="rId19" w:fontKey="{11EBD960-AC79-4BFD-8C34-9A6111AB9128}"/>
  </w:font>
  <w:font w:name="Tahoma">
    <w:panose1 w:val="020B0604030504040204"/>
    <w:charset w:val="00"/>
    <w:family w:val="swiss"/>
    <w:pitch w:val="variable"/>
    <w:sig w:usb0="E1002EFF" w:usb1="C000605B" w:usb2="00000029" w:usb3="00000000" w:csb0="000101FF" w:csb1="00000000"/>
    <w:embedRegular r:id="rId20" w:fontKey="{FD6AA788-C760-43D3-BF85-695DB50D627B}"/>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ECF2F807-F139-446F-A2DC-77DE41AF3D8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241448" w:rsidRPr="00707AFC" w:rsidRDefault="00241448"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241448" w:rsidRPr="00707AFC" w:rsidRDefault="00241448"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241448" w:rsidRDefault="002414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B0EDFC" w14:textId="77777777" w:rsidR="00F73178" w:rsidRDefault="00F73178" w:rsidP="007C0D9D">
      <w:r>
        <w:separator/>
      </w:r>
    </w:p>
  </w:footnote>
  <w:footnote w:type="continuationSeparator" w:id="0">
    <w:p w14:paraId="24F44028" w14:textId="77777777" w:rsidR="00F73178" w:rsidRDefault="00F73178" w:rsidP="007C0D9D">
      <w:r>
        <w:continuationSeparator/>
      </w:r>
    </w:p>
  </w:footnote>
  <w:footnote w:type="continuationNotice" w:id="1">
    <w:p w14:paraId="4ED12252" w14:textId="77777777" w:rsidR="00F73178" w:rsidRDefault="00F73178">
      <w:pPr>
        <w:spacing w:after="0" w:line="240" w:lineRule="auto"/>
      </w:pPr>
    </w:p>
  </w:footnote>
  <w:footnote w:id="2">
    <w:p w14:paraId="7AB57915" w14:textId="63516B2D" w:rsidR="00241448" w:rsidRPr="00CC5783" w:rsidRDefault="00241448">
      <w:pPr>
        <w:pStyle w:val="FootnoteText"/>
        <w:rPr>
          <w:sz w:val="16"/>
          <w:szCs w:val="16"/>
        </w:rPr>
      </w:pPr>
      <w:r w:rsidRPr="00CC5783">
        <w:rPr>
          <w:rStyle w:val="FootnoteReference"/>
          <w:sz w:val="16"/>
          <w:szCs w:val="16"/>
        </w:rPr>
        <w:footnoteRef/>
      </w:r>
      <w:r w:rsidRPr="00CC5783">
        <w:rPr>
          <w:sz w:val="16"/>
          <w:szCs w:val="16"/>
        </w:rPr>
        <w:t xml:space="preserve"> </w:t>
      </w:r>
      <w:r w:rsidR="007E2A25" w:rsidRPr="007E2A25">
        <w:rPr>
          <w:sz w:val="16"/>
          <w:szCs w:val="16"/>
        </w:rPr>
        <w:t xml:space="preserve">  For the purpose of this report, the term ACO refers to all ACO health plan options: Accountable Care Partnership Plans, Primary Care ACO plans, and the Managed Care Administered ACO plan.</w:t>
      </w:r>
      <w:r w:rsidR="007A049C">
        <w:rPr>
          <w:sz w:val="16"/>
          <w:szCs w:val="16"/>
        </w:rPr>
        <w:t xml:space="preserve"> See the ACO Background section for a description of the ACO’s organizational structure.</w:t>
      </w:r>
    </w:p>
  </w:footnote>
  <w:footnote w:id="3">
    <w:p w14:paraId="3567100B" w14:textId="28D01A02" w:rsidR="00241448" w:rsidRDefault="00241448"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sidR="00CD5F0A">
        <w:rPr>
          <w:sz w:val="16"/>
          <w:szCs w:val="16"/>
        </w:rPr>
        <w:t>Demonstration</w:t>
      </w:r>
      <w:r w:rsidRPr="00CC5783">
        <w:rPr>
          <w:sz w:val="16"/>
          <w:szCs w:val="16"/>
        </w:rPr>
        <w:t>.</w:t>
      </w:r>
    </w:p>
  </w:footnote>
  <w:footnote w:id="4">
    <w:p w14:paraId="1A20325D" w14:textId="54090C76" w:rsidR="00E04226" w:rsidRPr="003C6FFB" w:rsidRDefault="00E04226">
      <w:pPr>
        <w:pStyle w:val="FootnoteText"/>
        <w:rPr>
          <w:sz w:val="16"/>
          <w:szCs w:val="16"/>
        </w:rPr>
      </w:pPr>
      <w:r w:rsidRPr="003C6FFB">
        <w:rPr>
          <w:rStyle w:val="FootnoteReference"/>
          <w:sz w:val="16"/>
          <w:szCs w:val="16"/>
        </w:rPr>
        <w:footnoteRef/>
      </w:r>
      <w:r w:rsidRPr="003C6FFB">
        <w:rPr>
          <w:sz w:val="16"/>
          <w:szCs w:val="16"/>
        </w:rPr>
        <w:t xml:space="preserve"> </w:t>
      </w:r>
      <w:r w:rsidR="00961B1F" w:rsidRPr="003C6FFB">
        <w:rPr>
          <w:sz w:val="16"/>
          <w:szCs w:val="16"/>
        </w:rPr>
        <w:t>Background information is summarized from the organization</w:t>
      </w:r>
      <w:r w:rsidR="00FB58AE">
        <w:rPr>
          <w:sz w:val="16"/>
          <w:szCs w:val="16"/>
        </w:rPr>
        <w:t>’</w:t>
      </w:r>
      <w:r w:rsidR="00961B1F" w:rsidRPr="003C6FFB">
        <w:rPr>
          <w:sz w:val="16"/>
          <w:szCs w:val="16"/>
        </w:rPr>
        <w:t>s Full Participation Plan</w:t>
      </w:r>
      <w:r w:rsidR="0043627A" w:rsidRPr="003C6FFB">
        <w:rPr>
          <w:sz w:val="16"/>
          <w:szCs w:val="16"/>
        </w:rPr>
        <w:t>.</w:t>
      </w:r>
      <w:r w:rsidR="00961B1F" w:rsidRPr="003C6FFB">
        <w:rPr>
          <w:sz w:val="16"/>
          <w:szCs w:val="16"/>
        </w:rPr>
        <w:t xml:space="preserve"> </w:t>
      </w:r>
    </w:p>
  </w:footnote>
  <w:footnote w:id="5">
    <w:p w14:paraId="4F7B1E26" w14:textId="77777777" w:rsidR="00AB0214" w:rsidRPr="00296849" w:rsidRDefault="00AB0214" w:rsidP="00AB0214">
      <w:pPr>
        <w:pStyle w:val="FootnoteText"/>
        <w:rPr>
          <w:rFonts w:ascii="Arial" w:hAnsi="Arial" w:cs="Arial"/>
          <w:sz w:val="16"/>
          <w:szCs w:val="16"/>
        </w:rPr>
      </w:pPr>
      <w:r w:rsidRPr="00296849">
        <w:rPr>
          <w:rStyle w:val="FootnoteReference"/>
          <w:rFonts w:ascii="Arial" w:hAnsi="Arial" w:cs="Arial"/>
          <w:sz w:val="16"/>
          <w:szCs w:val="16"/>
        </w:rPr>
        <w:footnoteRef/>
      </w:r>
      <w:r w:rsidRPr="00296849">
        <w:rPr>
          <w:rFonts w:ascii="Arial" w:hAnsi="Arial" w:cs="Arial"/>
          <w:sz w:val="16"/>
          <w:szCs w:val="16"/>
        </w:rPr>
        <w:t xml:space="preserve"> Insurance risk is defined as the risk that a patient will become sick or that a group of patients will have higher than estimated care needs.</w:t>
      </w:r>
    </w:p>
  </w:footnote>
  <w:footnote w:id="6">
    <w:p w14:paraId="414068A8" w14:textId="77777777" w:rsidR="00AB0214" w:rsidRDefault="00AB0214" w:rsidP="00AB0214">
      <w:pPr>
        <w:pStyle w:val="FootnoteText"/>
      </w:pPr>
      <w:r w:rsidRPr="00296849">
        <w:rPr>
          <w:rStyle w:val="FootnoteReference"/>
          <w:rFonts w:ascii="Arial" w:hAnsi="Arial" w:cs="Arial"/>
          <w:sz w:val="16"/>
          <w:szCs w:val="16"/>
        </w:rPr>
        <w:footnoteRef/>
      </w:r>
      <w:r w:rsidRPr="00296849">
        <w:rPr>
          <w:rFonts w:ascii="Arial" w:hAnsi="Arial" w:cs="Arial"/>
          <w:sz w:val="16"/>
          <w:szCs w:val="16"/>
        </w:rPr>
        <w:t xml:space="preserve"> Funding and attribution were provided to the IA by MassHealth. DSRIP funding is the allocated non-at risk Startup and Ongoing funding for the year; it does not include any rollover, DSTI Glide Path or Flexible Services allocations.</w:t>
      </w:r>
    </w:p>
  </w:footnote>
  <w:footnote w:id="7">
    <w:p w14:paraId="62E0FFD2" w14:textId="0001C13A" w:rsidR="00241448" w:rsidRPr="003C6FFB" w:rsidRDefault="00241448"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sidR="004B24A6">
        <w:rPr>
          <w:sz w:val="16"/>
          <w:szCs w:val="16"/>
        </w:rPr>
        <w:t>MassHealth Transportation (</w:t>
      </w:r>
      <w:r w:rsidRPr="003C6FFB">
        <w:rPr>
          <w:sz w:val="16"/>
          <w:szCs w:val="16"/>
        </w:rPr>
        <w:t>PT-1</w:t>
      </w:r>
      <w:r w:rsidR="004B24A6">
        <w:rPr>
          <w:sz w:val="16"/>
          <w:szCs w:val="16"/>
        </w:rPr>
        <w:t>)</w:t>
      </w:r>
      <w:r w:rsidRPr="003C6FFB">
        <w:rPr>
          <w:sz w:val="16"/>
          <w:szCs w:val="16"/>
        </w:rPr>
        <w:t xml:space="preserve"> for member needs first as appropriate.</w:t>
      </w:r>
    </w:p>
  </w:footnote>
  <w:footnote w:id="8">
    <w:p w14:paraId="4D3CB822" w14:textId="77777777" w:rsidR="0071186E" w:rsidRDefault="0071186E" w:rsidP="0071186E">
      <w:pPr>
        <w:pStyle w:val="FootnoteText"/>
      </w:pPr>
      <w:r>
        <w:rPr>
          <w:rStyle w:val="FootnoteReference"/>
        </w:rPr>
        <w:footnoteRef/>
      </w:r>
      <w:r>
        <w:rPr>
          <w:rFonts w:cs="Arial"/>
          <w:sz w:val="16"/>
          <w:szCs w:val="16"/>
        </w:rPr>
        <w:t xml:space="preserve"> </w:t>
      </w:r>
      <w:r w:rsidRPr="00865C5F">
        <w:rPr>
          <w:sz w:val="16"/>
          <w:szCs w:val="16"/>
        </w:rPr>
        <w:t>ACOs should utilize MassHealth Transportation (PT-1) for member needs first as appropriate.</w:t>
      </w:r>
    </w:p>
  </w:footnote>
  <w:footnote w:id="9">
    <w:p w14:paraId="2D70DCD9" w14:textId="77777777" w:rsidR="0071186E" w:rsidRDefault="0071186E" w:rsidP="0071186E">
      <w:pPr>
        <w:pStyle w:val="FootnoteText"/>
      </w:pPr>
      <w:r>
        <w:rPr>
          <w:rStyle w:val="FootnoteReference"/>
        </w:rPr>
        <w:footnoteRef/>
      </w:r>
      <w:r w:rsidRPr="00865C5F">
        <w:rPr>
          <w:rFonts w:cs="Arial"/>
          <w:sz w:val="16"/>
          <w:szCs w:val="16"/>
        </w:rPr>
        <w:t xml:space="preserve"> </w:t>
      </w:r>
      <w:r w:rsidRPr="007C3383">
        <w:rPr>
          <w:rFonts w:cs="Arial"/>
          <w:sz w:val="16"/>
          <w:szCs w:val="16"/>
        </w:rPr>
        <w:t>ACOs should first utilize Lifeline program for members as appropriate.</w:t>
      </w:r>
    </w:p>
  </w:footnote>
  <w:footnote w:id="10">
    <w:p w14:paraId="66DF5C3F" w14:textId="77777777" w:rsidR="00241448" w:rsidRPr="003C6FFB" w:rsidRDefault="00241448"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1">
    <w:p w14:paraId="21E2DA05" w14:textId="3B6D8754" w:rsidR="00241448" w:rsidRPr="003C6FFB" w:rsidRDefault="00241448"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sidR="009E6416">
        <w:rPr>
          <w:sz w:val="16"/>
          <w:szCs w:val="16"/>
        </w:rPr>
        <w:t>MassHealth Transportation (</w:t>
      </w:r>
      <w:r w:rsidRPr="003C6FFB">
        <w:rPr>
          <w:sz w:val="16"/>
          <w:szCs w:val="16"/>
        </w:rPr>
        <w:t>PT-1</w:t>
      </w:r>
      <w:r w:rsidR="00EE0F76">
        <w:rPr>
          <w:sz w:val="16"/>
          <w:szCs w:val="16"/>
        </w:rPr>
        <w:t>)</w:t>
      </w:r>
      <w:r w:rsidRPr="003C6FFB">
        <w:rPr>
          <w:sz w:val="16"/>
          <w:szCs w:val="16"/>
        </w:rPr>
        <w:t xml:space="preserve"> for member needs first as appropriate.</w:t>
      </w:r>
    </w:p>
  </w:footnote>
  <w:footnote w:id="12">
    <w:p w14:paraId="16D2B255" w14:textId="77777777" w:rsidR="00241448" w:rsidRDefault="00241448"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3">
    <w:p w14:paraId="3603397A" w14:textId="77777777" w:rsidR="001743D4" w:rsidRDefault="001743D4" w:rsidP="001743D4">
      <w:pPr>
        <w:pStyle w:val="FootnoteText"/>
      </w:pPr>
      <w:r w:rsidRPr="1BB041E7">
        <w:rPr>
          <w:rStyle w:val="FootnoteReference"/>
        </w:rPr>
        <w:footnoteRef/>
      </w:r>
      <w:r>
        <w:t xml:space="preserve"> </w:t>
      </w:r>
    </w:p>
  </w:footnote>
  <w:footnote w:id="14">
    <w:p w14:paraId="104EF082" w14:textId="57D3C14A" w:rsidR="00241448" w:rsidRPr="003C6FFB" w:rsidRDefault="00241448"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5">
    <w:p w14:paraId="3E48566B" w14:textId="7310534A" w:rsidR="00241448" w:rsidRDefault="00241448"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sidR="00CD5F0A">
        <w:rPr>
          <w:sz w:val="16"/>
          <w:szCs w:val="16"/>
        </w:rPr>
        <w:t>Demonstration</w:t>
      </w:r>
      <w:r w:rsidRPr="003C6FFB">
        <w:rPr>
          <w:sz w:val="16"/>
          <w:szCs w:val="16"/>
        </w:rPr>
        <w:t>.</w:t>
      </w:r>
    </w:p>
  </w:footnote>
  <w:footnote w:id="16">
    <w:p w14:paraId="415633EE" w14:textId="77777777" w:rsidR="00241448" w:rsidRPr="00487870" w:rsidRDefault="00241448"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0D82841C" w:rsidR="00241448" w:rsidRPr="00C11461" w:rsidRDefault="00241448" w:rsidP="00C11461">
    <w:pPr>
      <w:pStyle w:val="PCGHeader"/>
    </w:pPr>
    <w:r w:rsidRPr="00C261AC">
      <w:rPr>
        <w:color w:val="auto"/>
      </w:rPr>
      <w:t xml:space="preserve">DSRIP Midpoint Assessment: </w:t>
    </w:r>
    <w:r w:rsidR="00C33E7C">
      <w:rPr>
        <w:color w:val="auto"/>
      </w:rPr>
      <w:t xml:space="preserve">AHP </w:t>
    </w:r>
    <w:r w:rsidR="00AB0214">
      <w:rPr>
        <w:color w:val="auto"/>
      </w:rPr>
      <w:t>MVACO</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7495F4B9" w:rsidR="00241448" w:rsidRPr="00C11461" w:rsidRDefault="00241448" w:rsidP="00C11461">
    <w:pPr>
      <w:pStyle w:val="PCGHeader"/>
    </w:pPr>
    <w:r w:rsidRPr="00C261AC">
      <w:rPr>
        <w:color w:val="auto"/>
      </w:rPr>
      <w:t xml:space="preserve">DSRIP Midpoint Assessment: </w:t>
    </w:r>
    <w:r w:rsidR="00C33E7C">
      <w:rPr>
        <w:color w:val="auto"/>
      </w:rPr>
      <w:t xml:space="preserve">AHP </w:t>
    </w:r>
    <w:r w:rsidR="00AB0214">
      <w:rPr>
        <w:color w:val="auto"/>
      </w:rPr>
      <w:t>MVACO</w:t>
    </w:r>
  </w:p>
  <w:p w14:paraId="7EE163CF" w14:textId="77777777" w:rsidR="00241448" w:rsidRDefault="002414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3"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7"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E50562"/>
    <w:multiLevelType w:val="multilevel"/>
    <w:tmpl w:val="825462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0"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3"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5"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6"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19"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80D5605"/>
    <w:multiLevelType w:val="hybridMultilevel"/>
    <w:tmpl w:val="BA06F2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4"/>
  </w:num>
  <w:num w:numId="4">
    <w:abstractNumId w:val="17"/>
  </w:num>
  <w:num w:numId="5">
    <w:abstractNumId w:val="22"/>
  </w:num>
  <w:num w:numId="6">
    <w:abstractNumId w:val="19"/>
  </w:num>
  <w:num w:numId="7">
    <w:abstractNumId w:val="1"/>
  </w:num>
  <w:num w:numId="8">
    <w:abstractNumId w:val="10"/>
  </w:num>
  <w:num w:numId="9">
    <w:abstractNumId w:val="21"/>
  </w:num>
  <w:num w:numId="10">
    <w:abstractNumId w:val="11"/>
  </w:num>
  <w:num w:numId="11">
    <w:abstractNumId w:val="13"/>
  </w:num>
  <w:num w:numId="12">
    <w:abstractNumId w:val="0"/>
  </w:num>
  <w:num w:numId="13">
    <w:abstractNumId w:val="24"/>
  </w:num>
  <w:num w:numId="14">
    <w:abstractNumId w:val="16"/>
  </w:num>
  <w:num w:numId="15">
    <w:abstractNumId w:val="2"/>
  </w:num>
  <w:num w:numId="16">
    <w:abstractNumId w:val="12"/>
  </w:num>
  <w:num w:numId="17">
    <w:abstractNumId w:val="5"/>
  </w:num>
  <w:num w:numId="18">
    <w:abstractNumId w:val="18"/>
  </w:num>
  <w:num w:numId="19">
    <w:abstractNumId w:val="9"/>
  </w:num>
  <w:num w:numId="20">
    <w:abstractNumId w:val="14"/>
  </w:num>
  <w:num w:numId="21">
    <w:abstractNumId w:val="15"/>
  </w:num>
  <w:num w:numId="22">
    <w:abstractNumId w:val="6"/>
  </w:num>
  <w:num w:numId="23">
    <w:abstractNumId w:val="23"/>
  </w:num>
  <w:num w:numId="24">
    <w:abstractNumId w:val="20"/>
  </w:num>
  <w:num w:numId="25">
    <w:abstractNumId w:val="25"/>
  </w:num>
  <w:num w:numId="26">
    <w:abstractNumId w:val="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ocumentProtection w:formatting="1" w:enforcement="0"/>
  <w:styleLockTheme/>
  <w:styleLockQFSet/>
  <w:defaultTabStop w:val="720"/>
  <w:drawingGridHorizontalSpacing w:val="110"/>
  <w:displayHorizontalDrawingGridEvery w:val="2"/>
  <w:characterSpacingControl w:val="doNotCompress"/>
  <w:hdrShapeDefaults>
    <o:shapedefaults v:ext="edit" spidmax="4097"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158E"/>
    <w:rsid w:val="000024A3"/>
    <w:rsid w:val="00002CFA"/>
    <w:rsid w:val="000050E8"/>
    <w:rsid w:val="000071DD"/>
    <w:rsid w:val="00007A6C"/>
    <w:rsid w:val="0001082A"/>
    <w:rsid w:val="00010AD4"/>
    <w:rsid w:val="00010F13"/>
    <w:rsid w:val="00013A20"/>
    <w:rsid w:val="00020320"/>
    <w:rsid w:val="00020796"/>
    <w:rsid w:val="00021AC7"/>
    <w:rsid w:val="00025D18"/>
    <w:rsid w:val="00031B55"/>
    <w:rsid w:val="00032A48"/>
    <w:rsid w:val="000335BE"/>
    <w:rsid w:val="00033DE7"/>
    <w:rsid w:val="00034272"/>
    <w:rsid w:val="00034F46"/>
    <w:rsid w:val="0003601D"/>
    <w:rsid w:val="00036CE8"/>
    <w:rsid w:val="0003780B"/>
    <w:rsid w:val="000402D5"/>
    <w:rsid w:val="00040E52"/>
    <w:rsid w:val="00040F91"/>
    <w:rsid w:val="000433F2"/>
    <w:rsid w:val="000447CD"/>
    <w:rsid w:val="00046771"/>
    <w:rsid w:val="00047E38"/>
    <w:rsid w:val="00051AC5"/>
    <w:rsid w:val="0005484C"/>
    <w:rsid w:val="00054F27"/>
    <w:rsid w:val="00055E35"/>
    <w:rsid w:val="00056094"/>
    <w:rsid w:val="00056BF7"/>
    <w:rsid w:val="000579C8"/>
    <w:rsid w:val="00061EB7"/>
    <w:rsid w:val="0006471A"/>
    <w:rsid w:val="00064736"/>
    <w:rsid w:val="00067794"/>
    <w:rsid w:val="00067971"/>
    <w:rsid w:val="00070714"/>
    <w:rsid w:val="000725E6"/>
    <w:rsid w:val="00072657"/>
    <w:rsid w:val="00073348"/>
    <w:rsid w:val="00073A95"/>
    <w:rsid w:val="000743CD"/>
    <w:rsid w:val="00076480"/>
    <w:rsid w:val="000812EE"/>
    <w:rsid w:val="0008533F"/>
    <w:rsid w:val="00086A43"/>
    <w:rsid w:val="00086E0A"/>
    <w:rsid w:val="00087D7B"/>
    <w:rsid w:val="000909AE"/>
    <w:rsid w:val="00092705"/>
    <w:rsid w:val="0009339B"/>
    <w:rsid w:val="00094BC7"/>
    <w:rsid w:val="00097141"/>
    <w:rsid w:val="000974B5"/>
    <w:rsid w:val="000A4E37"/>
    <w:rsid w:val="000A576F"/>
    <w:rsid w:val="000A64E5"/>
    <w:rsid w:val="000A7FA1"/>
    <w:rsid w:val="000B1444"/>
    <w:rsid w:val="000B570C"/>
    <w:rsid w:val="000B716F"/>
    <w:rsid w:val="000C0D3C"/>
    <w:rsid w:val="000C465F"/>
    <w:rsid w:val="000C619C"/>
    <w:rsid w:val="000C689D"/>
    <w:rsid w:val="000C7094"/>
    <w:rsid w:val="000C798E"/>
    <w:rsid w:val="000D1B80"/>
    <w:rsid w:val="000D1F28"/>
    <w:rsid w:val="000D5511"/>
    <w:rsid w:val="000D5D8B"/>
    <w:rsid w:val="000D6620"/>
    <w:rsid w:val="000D6949"/>
    <w:rsid w:val="000D74ED"/>
    <w:rsid w:val="000E02E5"/>
    <w:rsid w:val="000E1C82"/>
    <w:rsid w:val="000E2831"/>
    <w:rsid w:val="000E3874"/>
    <w:rsid w:val="000E41DF"/>
    <w:rsid w:val="000E534F"/>
    <w:rsid w:val="000E5925"/>
    <w:rsid w:val="000E6DD1"/>
    <w:rsid w:val="000F0220"/>
    <w:rsid w:val="000F120D"/>
    <w:rsid w:val="000F30DE"/>
    <w:rsid w:val="000F3883"/>
    <w:rsid w:val="000F6841"/>
    <w:rsid w:val="001001DA"/>
    <w:rsid w:val="00100863"/>
    <w:rsid w:val="0010111C"/>
    <w:rsid w:val="0010123C"/>
    <w:rsid w:val="00101994"/>
    <w:rsid w:val="001035D5"/>
    <w:rsid w:val="001101AA"/>
    <w:rsid w:val="00110695"/>
    <w:rsid w:val="00111D5C"/>
    <w:rsid w:val="00112D69"/>
    <w:rsid w:val="00115862"/>
    <w:rsid w:val="00117075"/>
    <w:rsid w:val="001205DA"/>
    <w:rsid w:val="0012175C"/>
    <w:rsid w:val="00122037"/>
    <w:rsid w:val="00122A16"/>
    <w:rsid w:val="001236C6"/>
    <w:rsid w:val="00124E41"/>
    <w:rsid w:val="00125CD5"/>
    <w:rsid w:val="0013221C"/>
    <w:rsid w:val="0013612A"/>
    <w:rsid w:val="00136393"/>
    <w:rsid w:val="001366B9"/>
    <w:rsid w:val="00137C9D"/>
    <w:rsid w:val="001413CD"/>
    <w:rsid w:val="0014344F"/>
    <w:rsid w:val="0014368D"/>
    <w:rsid w:val="00145A44"/>
    <w:rsid w:val="001468FF"/>
    <w:rsid w:val="00146F8C"/>
    <w:rsid w:val="001500C0"/>
    <w:rsid w:val="00151885"/>
    <w:rsid w:val="00154C55"/>
    <w:rsid w:val="00156D5E"/>
    <w:rsid w:val="0016076D"/>
    <w:rsid w:val="0016153A"/>
    <w:rsid w:val="00163835"/>
    <w:rsid w:val="0016735A"/>
    <w:rsid w:val="001743D4"/>
    <w:rsid w:val="0017461E"/>
    <w:rsid w:val="0017515B"/>
    <w:rsid w:val="00176E18"/>
    <w:rsid w:val="00177D06"/>
    <w:rsid w:val="0018027D"/>
    <w:rsid w:val="0018273C"/>
    <w:rsid w:val="00184F1E"/>
    <w:rsid w:val="00185EA3"/>
    <w:rsid w:val="001863E0"/>
    <w:rsid w:val="00187F0D"/>
    <w:rsid w:val="00191A45"/>
    <w:rsid w:val="001927D9"/>
    <w:rsid w:val="00192CA8"/>
    <w:rsid w:val="00195546"/>
    <w:rsid w:val="001960DF"/>
    <w:rsid w:val="001966EA"/>
    <w:rsid w:val="001968D1"/>
    <w:rsid w:val="001A05EB"/>
    <w:rsid w:val="001A0B1D"/>
    <w:rsid w:val="001A158D"/>
    <w:rsid w:val="001A3EFA"/>
    <w:rsid w:val="001B0B02"/>
    <w:rsid w:val="001B2344"/>
    <w:rsid w:val="001B2791"/>
    <w:rsid w:val="001B79A3"/>
    <w:rsid w:val="001C19E9"/>
    <w:rsid w:val="001C46A0"/>
    <w:rsid w:val="001C6C79"/>
    <w:rsid w:val="001D2895"/>
    <w:rsid w:val="001D2C23"/>
    <w:rsid w:val="001D5C9F"/>
    <w:rsid w:val="001D61A1"/>
    <w:rsid w:val="001E2877"/>
    <w:rsid w:val="001E6FC9"/>
    <w:rsid w:val="001E7139"/>
    <w:rsid w:val="001E7F22"/>
    <w:rsid w:val="001F1484"/>
    <w:rsid w:val="001F22CC"/>
    <w:rsid w:val="001F2948"/>
    <w:rsid w:val="001F2B69"/>
    <w:rsid w:val="001F4944"/>
    <w:rsid w:val="001F611D"/>
    <w:rsid w:val="001F7506"/>
    <w:rsid w:val="00200611"/>
    <w:rsid w:val="00200B94"/>
    <w:rsid w:val="00200C5E"/>
    <w:rsid w:val="0020196D"/>
    <w:rsid w:val="00201AB8"/>
    <w:rsid w:val="00202693"/>
    <w:rsid w:val="00202BE7"/>
    <w:rsid w:val="0020382A"/>
    <w:rsid w:val="00206155"/>
    <w:rsid w:val="0020710B"/>
    <w:rsid w:val="002144BF"/>
    <w:rsid w:val="0021500A"/>
    <w:rsid w:val="00215570"/>
    <w:rsid w:val="00215812"/>
    <w:rsid w:val="00215BDA"/>
    <w:rsid w:val="00216F24"/>
    <w:rsid w:val="00221AB3"/>
    <w:rsid w:val="00222838"/>
    <w:rsid w:val="00222E56"/>
    <w:rsid w:val="00223BFA"/>
    <w:rsid w:val="00230BAE"/>
    <w:rsid w:val="00230CA4"/>
    <w:rsid w:val="00230E31"/>
    <w:rsid w:val="00230E8C"/>
    <w:rsid w:val="00232839"/>
    <w:rsid w:val="00232A5D"/>
    <w:rsid w:val="00233F82"/>
    <w:rsid w:val="002368A4"/>
    <w:rsid w:val="0023748B"/>
    <w:rsid w:val="00241448"/>
    <w:rsid w:val="0024291D"/>
    <w:rsid w:val="002449C3"/>
    <w:rsid w:val="00246995"/>
    <w:rsid w:val="00246EFD"/>
    <w:rsid w:val="00247D3B"/>
    <w:rsid w:val="00250E52"/>
    <w:rsid w:val="002511C7"/>
    <w:rsid w:val="00254AFC"/>
    <w:rsid w:val="00260415"/>
    <w:rsid w:val="00261CE7"/>
    <w:rsid w:val="00262D2A"/>
    <w:rsid w:val="00263456"/>
    <w:rsid w:val="00266023"/>
    <w:rsid w:val="00270079"/>
    <w:rsid w:val="0027466F"/>
    <w:rsid w:val="00274FD3"/>
    <w:rsid w:val="002761A6"/>
    <w:rsid w:val="00276ADE"/>
    <w:rsid w:val="00276DDD"/>
    <w:rsid w:val="00284B27"/>
    <w:rsid w:val="002858CB"/>
    <w:rsid w:val="00285A9B"/>
    <w:rsid w:val="0028601D"/>
    <w:rsid w:val="00286450"/>
    <w:rsid w:val="002914FD"/>
    <w:rsid w:val="00291E80"/>
    <w:rsid w:val="002936EB"/>
    <w:rsid w:val="002A02CC"/>
    <w:rsid w:val="002A0859"/>
    <w:rsid w:val="002A1353"/>
    <w:rsid w:val="002A1EAF"/>
    <w:rsid w:val="002A33AA"/>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1C59"/>
    <w:rsid w:val="002C35A8"/>
    <w:rsid w:val="002D44AA"/>
    <w:rsid w:val="002E0B1A"/>
    <w:rsid w:val="002E10D8"/>
    <w:rsid w:val="002E3116"/>
    <w:rsid w:val="002E4153"/>
    <w:rsid w:val="002E593A"/>
    <w:rsid w:val="002F0786"/>
    <w:rsid w:val="002F18E8"/>
    <w:rsid w:val="002F5C91"/>
    <w:rsid w:val="002F6E4C"/>
    <w:rsid w:val="00300458"/>
    <w:rsid w:val="003006D0"/>
    <w:rsid w:val="00301BA3"/>
    <w:rsid w:val="00301D40"/>
    <w:rsid w:val="0030254C"/>
    <w:rsid w:val="00303C04"/>
    <w:rsid w:val="003050AA"/>
    <w:rsid w:val="00307FDA"/>
    <w:rsid w:val="00311512"/>
    <w:rsid w:val="003130FE"/>
    <w:rsid w:val="00313952"/>
    <w:rsid w:val="003144D9"/>
    <w:rsid w:val="003146CD"/>
    <w:rsid w:val="003155CE"/>
    <w:rsid w:val="00317189"/>
    <w:rsid w:val="00317CE9"/>
    <w:rsid w:val="0032090A"/>
    <w:rsid w:val="0032093A"/>
    <w:rsid w:val="003229A5"/>
    <w:rsid w:val="00326698"/>
    <w:rsid w:val="00327560"/>
    <w:rsid w:val="0033366F"/>
    <w:rsid w:val="0033578C"/>
    <w:rsid w:val="00336FEA"/>
    <w:rsid w:val="00340A91"/>
    <w:rsid w:val="00340CB9"/>
    <w:rsid w:val="003432A4"/>
    <w:rsid w:val="00345A79"/>
    <w:rsid w:val="0034656F"/>
    <w:rsid w:val="00346B4C"/>
    <w:rsid w:val="00346E27"/>
    <w:rsid w:val="00347579"/>
    <w:rsid w:val="003501F6"/>
    <w:rsid w:val="00351499"/>
    <w:rsid w:val="00351857"/>
    <w:rsid w:val="0035639A"/>
    <w:rsid w:val="00360C46"/>
    <w:rsid w:val="00361439"/>
    <w:rsid w:val="00363649"/>
    <w:rsid w:val="00363F41"/>
    <w:rsid w:val="0036519B"/>
    <w:rsid w:val="00366AC7"/>
    <w:rsid w:val="00370F2D"/>
    <w:rsid w:val="00371C22"/>
    <w:rsid w:val="00372857"/>
    <w:rsid w:val="003736E3"/>
    <w:rsid w:val="00373852"/>
    <w:rsid w:val="00373DD4"/>
    <w:rsid w:val="00374699"/>
    <w:rsid w:val="00376701"/>
    <w:rsid w:val="00376A41"/>
    <w:rsid w:val="00380DC0"/>
    <w:rsid w:val="0038106C"/>
    <w:rsid w:val="003812BC"/>
    <w:rsid w:val="00381C5D"/>
    <w:rsid w:val="0038422B"/>
    <w:rsid w:val="003905D5"/>
    <w:rsid w:val="00396C9A"/>
    <w:rsid w:val="003A0126"/>
    <w:rsid w:val="003A0131"/>
    <w:rsid w:val="003A25C2"/>
    <w:rsid w:val="003A5105"/>
    <w:rsid w:val="003A5E90"/>
    <w:rsid w:val="003A76BC"/>
    <w:rsid w:val="003B4999"/>
    <w:rsid w:val="003B61A3"/>
    <w:rsid w:val="003B72B1"/>
    <w:rsid w:val="003C37BD"/>
    <w:rsid w:val="003C39F7"/>
    <w:rsid w:val="003C46A7"/>
    <w:rsid w:val="003C6FFB"/>
    <w:rsid w:val="003D0F03"/>
    <w:rsid w:val="003D42B3"/>
    <w:rsid w:val="003D4883"/>
    <w:rsid w:val="003D7295"/>
    <w:rsid w:val="003E0B5F"/>
    <w:rsid w:val="003E0C04"/>
    <w:rsid w:val="003E1F2D"/>
    <w:rsid w:val="003E3198"/>
    <w:rsid w:val="003E432E"/>
    <w:rsid w:val="003E5FB8"/>
    <w:rsid w:val="003E75E5"/>
    <w:rsid w:val="003E7B83"/>
    <w:rsid w:val="003F0CF5"/>
    <w:rsid w:val="003F2835"/>
    <w:rsid w:val="003F3B97"/>
    <w:rsid w:val="003F4A75"/>
    <w:rsid w:val="003F6FCA"/>
    <w:rsid w:val="004078CE"/>
    <w:rsid w:val="00407F8D"/>
    <w:rsid w:val="00414430"/>
    <w:rsid w:val="004146C9"/>
    <w:rsid w:val="004149FA"/>
    <w:rsid w:val="00414D44"/>
    <w:rsid w:val="0041588F"/>
    <w:rsid w:val="00416836"/>
    <w:rsid w:val="0042009C"/>
    <w:rsid w:val="004205F2"/>
    <w:rsid w:val="00420654"/>
    <w:rsid w:val="00421951"/>
    <w:rsid w:val="00422194"/>
    <w:rsid w:val="00424D49"/>
    <w:rsid w:val="00424F71"/>
    <w:rsid w:val="00427295"/>
    <w:rsid w:val="00427A53"/>
    <w:rsid w:val="004303A6"/>
    <w:rsid w:val="00430634"/>
    <w:rsid w:val="00431750"/>
    <w:rsid w:val="004326F0"/>
    <w:rsid w:val="004349E9"/>
    <w:rsid w:val="00434D92"/>
    <w:rsid w:val="00434EA2"/>
    <w:rsid w:val="0043627A"/>
    <w:rsid w:val="004377CB"/>
    <w:rsid w:val="0044298E"/>
    <w:rsid w:val="0044492B"/>
    <w:rsid w:val="00445411"/>
    <w:rsid w:val="00445D19"/>
    <w:rsid w:val="00445FEC"/>
    <w:rsid w:val="00446D80"/>
    <w:rsid w:val="00450278"/>
    <w:rsid w:val="0045080B"/>
    <w:rsid w:val="004508A8"/>
    <w:rsid w:val="0045651B"/>
    <w:rsid w:val="00456E18"/>
    <w:rsid w:val="0045730C"/>
    <w:rsid w:val="004576AD"/>
    <w:rsid w:val="004625DC"/>
    <w:rsid w:val="00462E3E"/>
    <w:rsid w:val="00466F78"/>
    <w:rsid w:val="0047620F"/>
    <w:rsid w:val="004764F8"/>
    <w:rsid w:val="00477AE7"/>
    <w:rsid w:val="004810C6"/>
    <w:rsid w:val="0048631E"/>
    <w:rsid w:val="004870FC"/>
    <w:rsid w:val="00487528"/>
    <w:rsid w:val="0048760B"/>
    <w:rsid w:val="00487870"/>
    <w:rsid w:val="00487D8D"/>
    <w:rsid w:val="00492F1E"/>
    <w:rsid w:val="00493CCB"/>
    <w:rsid w:val="00496A75"/>
    <w:rsid w:val="00496B28"/>
    <w:rsid w:val="00497E14"/>
    <w:rsid w:val="004A1283"/>
    <w:rsid w:val="004A2A87"/>
    <w:rsid w:val="004A2F5E"/>
    <w:rsid w:val="004A4B66"/>
    <w:rsid w:val="004A604C"/>
    <w:rsid w:val="004A691D"/>
    <w:rsid w:val="004A6C61"/>
    <w:rsid w:val="004B0E24"/>
    <w:rsid w:val="004B24A6"/>
    <w:rsid w:val="004C304D"/>
    <w:rsid w:val="004C31ED"/>
    <w:rsid w:val="004C372E"/>
    <w:rsid w:val="004C3DBD"/>
    <w:rsid w:val="004C3DDA"/>
    <w:rsid w:val="004C5DFB"/>
    <w:rsid w:val="004C7351"/>
    <w:rsid w:val="004D1870"/>
    <w:rsid w:val="004D2E3E"/>
    <w:rsid w:val="004D4426"/>
    <w:rsid w:val="004D5374"/>
    <w:rsid w:val="004D6776"/>
    <w:rsid w:val="004D695B"/>
    <w:rsid w:val="004E3DEB"/>
    <w:rsid w:val="004E6718"/>
    <w:rsid w:val="004F06FA"/>
    <w:rsid w:val="004F1F6F"/>
    <w:rsid w:val="004F5D38"/>
    <w:rsid w:val="004F663E"/>
    <w:rsid w:val="004F7B86"/>
    <w:rsid w:val="0050093C"/>
    <w:rsid w:val="005018C6"/>
    <w:rsid w:val="005032C9"/>
    <w:rsid w:val="00503415"/>
    <w:rsid w:val="00503A0A"/>
    <w:rsid w:val="0050443E"/>
    <w:rsid w:val="005044D2"/>
    <w:rsid w:val="00504503"/>
    <w:rsid w:val="005048C4"/>
    <w:rsid w:val="005056BE"/>
    <w:rsid w:val="00505A9A"/>
    <w:rsid w:val="005079C9"/>
    <w:rsid w:val="00507B4D"/>
    <w:rsid w:val="00507B7F"/>
    <w:rsid w:val="005112AF"/>
    <w:rsid w:val="005126F1"/>
    <w:rsid w:val="00513E95"/>
    <w:rsid w:val="00514114"/>
    <w:rsid w:val="0051530D"/>
    <w:rsid w:val="00515E32"/>
    <w:rsid w:val="00516B9D"/>
    <w:rsid w:val="00517A62"/>
    <w:rsid w:val="0052445D"/>
    <w:rsid w:val="005244DC"/>
    <w:rsid w:val="00524EA7"/>
    <w:rsid w:val="005260E5"/>
    <w:rsid w:val="005270B4"/>
    <w:rsid w:val="00527416"/>
    <w:rsid w:val="005274A5"/>
    <w:rsid w:val="00532F15"/>
    <w:rsid w:val="005348A8"/>
    <w:rsid w:val="00534E3B"/>
    <w:rsid w:val="0053529B"/>
    <w:rsid w:val="00537077"/>
    <w:rsid w:val="00537746"/>
    <w:rsid w:val="00540FAF"/>
    <w:rsid w:val="005413E7"/>
    <w:rsid w:val="0054241E"/>
    <w:rsid w:val="005455B1"/>
    <w:rsid w:val="00546F55"/>
    <w:rsid w:val="00547D3B"/>
    <w:rsid w:val="00547E60"/>
    <w:rsid w:val="005508BE"/>
    <w:rsid w:val="00550FF5"/>
    <w:rsid w:val="00551394"/>
    <w:rsid w:val="00551D28"/>
    <w:rsid w:val="00552823"/>
    <w:rsid w:val="00555781"/>
    <w:rsid w:val="00556884"/>
    <w:rsid w:val="00562373"/>
    <w:rsid w:val="00564E0F"/>
    <w:rsid w:val="00567D3F"/>
    <w:rsid w:val="00571377"/>
    <w:rsid w:val="005714F7"/>
    <w:rsid w:val="005717AC"/>
    <w:rsid w:val="00573952"/>
    <w:rsid w:val="00573CB2"/>
    <w:rsid w:val="005762FF"/>
    <w:rsid w:val="00580DDD"/>
    <w:rsid w:val="00581050"/>
    <w:rsid w:val="005817BF"/>
    <w:rsid w:val="00581866"/>
    <w:rsid w:val="0058281D"/>
    <w:rsid w:val="00583623"/>
    <w:rsid w:val="00584152"/>
    <w:rsid w:val="005847F3"/>
    <w:rsid w:val="0058545C"/>
    <w:rsid w:val="00586D31"/>
    <w:rsid w:val="00590383"/>
    <w:rsid w:val="00591158"/>
    <w:rsid w:val="005916CE"/>
    <w:rsid w:val="0059203F"/>
    <w:rsid w:val="0059220C"/>
    <w:rsid w:val="00594AAA"/>
    <w:rsid w:val="00596380"/>
    <w:rsid w:val="0059644F"/>
    <w:rsid w:val="00596B52"/>
    <w:rsid w:val="0059720F"/>
    <w:rsid w:val="005A1E6A"/>
    <w:rsid w:val="005A39D4"/>
    <w:rsid w:val="005A4578"/>
    <w:rsid w:val="005A56DF"/>
    <w:rsid w:val="005B1988"/>
    <w:rsid w:val="005B3020"/>
    <w:rsid w:val="005B54E8"/>
    <w:rsid w:val="005B6CCD"/>
    <w:rsid w:val="005C185E"/>
    <w:rsid w:val="005C5256"/>
    <w:rsid w:val="005D05A8"/>
    <w:rsid w:val="005D077A"/>
    <w:rsid w:val="005D08BB"/>
    <w:rsid w:val="005D0919"/>
    <w:rsid w:val="005D0EBC"/>
    <w:rsid w:val="005D13BF"/>
    <w:rsid w:val="005D2B4D"/>
    <w:rsid w:val="005D5B04"/>
    <w:rsid w:val="005D5E57"/>
    <w:rsid w:val="005D66B3"/>
    <w:rsid w:val="005D6A5B"/>
    <w:rsid w:val="005D6E3D"/>
    <w:rsid w:val="005D77D9"/>
    <w:rsid w:val="005E17A2"/>
    <w:rsid w:val="005E455A"/>
    <w:rsid w:val="005E6322"/>
    <w:rsid w:val="005F1A00"/>
    <w:rsid w:val="005F1E03"/>
    <w:rsid w:val="005F3A8C"/>
    <w:rsid w:val="005F3F7C"/>
    <w:rsid w:val="005F3F92"/>
    <w:rsid w:val="0060417F"/>
    <w:rsid w:val="006061BD"/>
    <w:rsid w:val="00606803"/>
    <w:rsid w:val="006146D0"/>
    <w:rsid w:val="00615536"/>
    <w:rsid w:val="00617153"/>
    <w:rsid w:val="006173DE"/>
    <w:rsid w:val="006208DB"/>
    <w:rsid w:val="006240B5"/>
    <w:rsid w:val="0062432A"/>
    <w:rsid w:val="00624D7A"/>
    <w:rsid w:val="006259C3"/>
    <w:rsid w:val="00625AD0"/>
    <w:rsid w:val="00625C3B"/>
    <w:rsid w:val="00625FEA"/>
    <w:rsid w:val="00627592"/>
    <w:rsid w:val="00627C90"/>
    <w:rsid w:val="00632EE9"/>
    <w:rsid w:val="00633A7D"/>
    <w:rsid w:val="00636B8A"/>
    <w:rsid w:val="006370BF"/>
    <w:rsid w:val="00643EAF"/>
    <w:rsid w:val="00644FFE"/>
    <w:rsid w:val="00645BE9"/>
    <w:rsid w:val="00647C69"/>
    <w:rsid w:val="00651F7C"/>
    <w:rsid w:val="00652473"/>
    <w:rsid w:val="006544E0"/>
    <w:rsid w:val="006547F2"/>
    <w:rsid w:val="00656005"/>
    <w:rsid w:val="006570E7"/>
    <w:rsid w:val="0066246E"/>
    <w:rsid w:val="00664054"/>
    <w:rsid w:val="00666B9E"/>
    <w:rsid w:val="0067042B"/>
    <w:rsid w:val="00670DB5"/>
    <w:rsid w:val="00671495"/>
    <w:rsid w:val="00673170"/>
    <w:rsid w:val="00674CB0"/>
    <w:rsid w:val="00675626"/>
    <w:rsid w:val="00677245"/>
    <w:rsid w:val="006776BB"/>
    <w:rsid w:val="006779AF"/>
    <w:rsid w:val="00680A5C"/>
    <w:rsid w:val="006817E8"/>
    <w:rsid w:val="00682BB6"/>
    <w:rsid w:val="00683180"/>
    <w:rsid w:val="006837A7"/>
    <w:rsid w:val="00685DB1"/>
    <w:rsid w:val="00685F62"/>
    <w:rsid w:val="00686039"/>
    <w:rsid w:val="00691A85"/>
    <w:rsid w:val="00692FAD"/>
    <w:rsid w:val="0069489B"/>
    <w:rsid w:val="00694ADC"/>
    <w:rsid w:val="00696803"/>
    <w:rsid w:val="006A00E7"/>
    <w:rsid w:val="006A2038"/>
    <w:rsid w:val="006A2AB1"/>
    <w:rsid w:val="006A3468"/>
    <w:rsid w:val="006A38A0"/>
    <w:rsid w:val="006A4129"/>
    <w:rsid w:val="006A4D5F"/>
    <w:rsid w:val="006B021E"/>
    <w:rsid w:val="006B0AB6"/>
    <w:rsid w:val="006B0F19"/>
    <w:rsid w:val="006B3015"/>
    <w:rsid w:val="006B3CF6"/>
    <w:rsid w:val="006C0873"/>
    <w:rsid w:val="006C267E"/>
    <w:rsid w:val="006C3122"/>
    <w:rsid w:val="006C3EE3"/>
    <w:rsid w:val="006C6699"/>
    <w:rsid w:val="006D21FC"/>
    <w:rsid w:val="006D2892"/>
    <w:rsid w:val="006D4933"/>
    <w:rsid w:val="006D4B01"/>
    <w:rsid w:val="006D5269"/>
    <w:rsid w:val="006D5E87"/>
    <w:rsid w:val="006D6D61"/>
    <w:rsid w:val="006D783B"/>
    <w:rsid w:val="006E1F70"/>
    <w:rsid w:val="006E2E8B"/>
    <w:rsid w:val="006E37D3"/>
    <w:rsid w:val="006E3E22"/>
    <w:rsid w:val="006E6AE0"/>
    <w:rsid w:val="006F0C90"/>
    <w:rsid w:val="006F239B"/>
    <w:rsid w:val="006F23F2"/>
    <w:rsid w:val="006F5086"/>
    <w:rsid w:val="006F5DE4"/>
    <w:rsid w:val="006F69E1"/>
    <w:rsid w:val="006F6D80"/>
    <w:rsid w:val="0070181D"/>
    <w:rsid w:val="00704F37"/>
    <w:rsid w:val="00705A25"/>
    <w:rsid w:val="007074A0"/>
    <w:rsid w:val="00707AFC"/>
    <w:rsid w:val="00710A57"/>
    <w:rsid w:val="0071186E"/>
    <w:rsid w:val="00712B11"/>
    <w:rsid w:val="00717431"/>
    <w:rsid w:val="007178E8"/>
    <w:rsid w:val="00721AD8"/>
    <w:rsid w:val="00723DE2"/>
    <w:rsid w:val="00724D13"/>
    <w:rsid w:val="00724F4D"/>
    <w:rsid w:val="00725077"/>
    <w:rsid w:val="00725395"/>
    <w:rsid w:val="00725466"/>
    <w:rsid w:val="007254C7"/>
    <w:rsid w:val="00726077"/>
    <w:rsid w:val="007273E1"/>
    <w:rsid w:val="0073554E"/>
    <w:rsid w:val="00737713"/>
    <w:rsid w:val="00737F8A"/>
    <w:rsid w:val="00745703"/>
    <w:rsid w:val="007458D2"/>
    <w:rsid w:val="00745B19"/>
    <w:rsid w:val="00746085"/>
    <w:rsid w:val="0074612E"/>
    <w:rsid w:val="00746C7A"/>
    <w:rsid w:val="007470CA"/>
    <w:rsid w:val="007515AC"/>
    <w:rsid w:val="00751EDC"/>
    <w:rsid w:val="007523FA"/>
    <w:rsid w:val="0075569C"/>
    <w:rsid w:val="007556A5"/>
    <w:rsid w:val="007560FF"/>
    <w:rsid w:val="00757314"/>
    <w:rsid w:val="00757553"/>
    <w:rsid w:val="0075755B"/>
    <w:rsid w:val="00762B89"/>
    <w:rsid w:val="00763BBD"/>
    <w:rsid w:val="007643B7"/>
    <w:rsid w:val="00764BF5"/>
    <w:rsid w:val="00764DA1"/>
    <w:rsid w:val="00766569"/>
    <w:rsid w:val="0077078C"/>
    <w:rsid w:val="00772CA5"/>
    <w:rsid w:val="00773BF1"/>
    <w:rsid w:val="00773FBA"/>
    <w:rsid w:val="00774290"/>
    <w:rsid w:val="00774D22"/>
    <w:rsid w:val="00776FE9"/>
    <w:rsid w:val="00777417"/>
    <w:rsid w:val="00780004"/>
    <w:rsid w:val="00781A80"/>
    <w:rsid w:val="00784D45"/>
    <w:rsid w:val="00784E1D"/>
    <w:rsid w:val="00786342"/>
    <w:rsid w:val="0078765E"/>
    <w:rsid w:val="007922C0"/>
    <w:rsid w:val="0079252B"/>
    <w:rsid w:val="007926AD"/>
    <w:rsid w:val="007938D2"/>
    <w:rsid w:val="00793B89"/>
    <w:rsid w:val="00793FA1"/>
    <w:rsid w:val="00794433"/>
    <w:rsid w:val="007973F7"/>
    <w:rsid w:val="007A049C"/>
    <w:rsid w:val="007A0F65"/>
    <w:rsid w:val="007A1642"/>
    <w:rsid w:val="007A752C"/>
    <w:rsid w:val="007B0519"/>
    <w:rsid w:val="007B1187"/>
    <w:rsid w:val="007B14D3"/>
    <w:rsid w:val="007B3349"/>
    <w:rsid w:val="007B4DCE"/>
    <w:rsid w:val="007B6D24"/>
    <w:rsid w:val="007B6E0F"/>
    <w:rsid w:val="007B74E6"/>
    <w:rsid w:val="007C0A70"/>
    <w:rsid w:val="007C0D9D"/>
    <w:rsid w:val="007C215C"/>
    <w:rsid w:val="007C437B"/>
    <w:rsid w:val="007C4639"/>
    <w:rsid w:val="007C4DBB"/>
    <w:rsid w:val="007C4FF0"/>
    <w:rsid w:val="007C6563"/>
    <w:rsid w:val="007D13DA"/>
    <w:rsid w:val="007D21E8"/>
    <w:rsid w:val="007D31A2"/>
    <w:rsid w:val="007D4F84"/>
    <w:rsid w:val="007E0160"/>
    <w:rsid w:val="007E02E8"/>
    <w:rsid w:val="007E1229"/>
    <w:rsid w:val="007E17EA"/>
    <w:rsid w:val="007E283E"/>
    <w:rsid w:val="007E2A25"/>
    <w:rsid w:val="007E4174"/>
    <w:rsid w:val="007E5B3D"/>
    <w:rsid w:val="007E5EB6"/>
    <w:rsid w:val="007E63C7"/>
    <w:rsid w:val="007E6912"/>
    <w:rsid w:val="007F014F"/>
    <w:rsid w:val="007F1AD8"/>
    <w:rsid w:val="007F2131"/>
    <w:rsid w:val="007F407F"/>
    <w:rsid w:val="007F44EB"/>
    <w:rsid w:val="007F6812"/>
    <w:rsid w:val="007F7AC5"/>
    <w:rsid w:val="00800D0E"/>
    <w:rsid w:val="0080258E"/>
    <w:rsid w:val="00803C9A"/>
    <w:rsid w:val="0080535C"/>
    <w:rsid w:val="00805D8A"/>
    <w:rsid w:val="00806243"/>
    <w:rsid w:val="0081268A"/>
    <w:rsid w:val="00812E15"/>
    <w:rsid w:val="00813F4D"/>
    <w:rsid w:val="008162B0"/>
    <w:rsid w:val="008202D4"/>
    <w:rsid w:val="00820EA4"/>
    <w:rsid w:val="00821090"/>
    <w:rsid w:val="008256C3"/>
    <w:rsid w:val="00825C9C"/>
    <w:rsid w:val="00826C98"/>
    <w:rsid w:val="00827330"/>
    <w:rsid w:val="008278DB"/>
    <w:rsid w:val="0083104E"/>
    <w:rsid w:val="00831A0F"/>
    <w:rsid w:val="008325A2"/>
    <w:rsid w:val="008336FF"/>
    <w:rsid w:val="0083388A"/>
    <w:rsid w:val="00835AE1"/>
    <w:rsid w:val="00836093"/>
    <w:rsid w:val="00836903"/>
    <w:rsid w:val="00836F81"/>
    <w:rsid w:val="00842022"/>
    <w:rsid w:val="00842458"/>
    <w:rsid w:val="00842F33"/>
    <w:rsid w:val="00846F5F"/>
    <w:rsid w:val="00851C0F"/>
    <w:rsid w:val="00852C9B"/>
    <w:rsid w:val="00854498"/>
    <w:rsid w:val="008559B7"/>
    <w:rsid w:val="00857755"/>
    <w:rsid w:val="00857A92"/>
    <w:rsid w:val="008603DF"/>
    <w:rsid w:val="00860E7E"/>
    <w:rsid w:val="00862591"/>
    <w:rsid w:val="00862999"/>
    <w:rsid w:val="00863897"/>
    <w:rsid w:val="008639D3"/>
    <w:rsid w:val="00866634"/>
    <w:rsid w:val="0086736E"/>
    <w:rsid w:val="0087023D"/>
    <w:rsid w:val="008704E6"/>
    <w:rsid w:val="00871969"/>
    <w:rsid w:val="00871AF8"/>
    <w:rsid w:val="00871EB5"/>
    <w:rsid w:val="0087312D"/>
    <w:rsid w:val="008749AC"/>
    <w:rsid w:val="00876079"/>
    <w:rsid w:val="0087647A"/>
    <w:rsid w:val="00877A7D"/>
    <w:rsid w:val="00883757"/>
    <w:rsid w:val="008907C8"/>
    <w:rsid w:val="0089178D"/>
    <w:rsid w:val="008A0B32"/>
    <w:rsid w:val="008A1B51"/>
    <w:rsid w:val="008A1E83"/>
    <w:rsid w:val="008A2D2A"/>
    <w:rsid w:val="008A36D3"/>
    <w:rsid w:val="008A4979"/>
    <w:rsid w:val="008A4BE8"/>
    <w:rsid w:val="008B3792"/>
    <w:rsid w:val="008B3999"/>
    <w:rsid w:val="008B3FF7"/>
    <w:rsid w:val="008B4987"/>
    <w:rsid w:val="008B4B07"/>
    <w:rsid w:val="008B519C"/>
    <w:rsid w:val="008B72E8"/>
    <w:rsid w:val="008B7434"/>
    <w:rsid w:val="008C2833"/>
    <w:rsid w:val="008C2D60"/>
    <w:rsid w:val="008C321A"/>
    <w:rsid w:val="008C679B"/>
    <w:rsid w:val="008C74C9"/>
    <w:rsid w:val="008D26A1"/>
    <w:rsid w:val="008D2F53"/>
    <w:rsid w:val="008D2FA1"/>
    <w:rsid w:val="008D4FA1"/>
    <w:rsid w:val="008D52FE"/>
    <w:rsid w:val="008D5AB3"/>
    <w:rsid w:val="008D7BCF"/>
    <w:rsid w:val="008E03A6"/>
    <w:rsid w:val="008E03B4"/>
    <w:rsid w:val="008E11CD"/>
    <w:rsid w:val="008E27BD"/>
    <w:rsid w:val="008E318A"/>
    <w:rsid w:val="008E56AF"/>
    <w:rsid w:val="008E65DC"/>
    <w:rsid w:val="008E6F0F"/>
    <w:rsid w:val="008E7D37"/>
    <w:rsid w:val="008F0BC7"/>
    <w:rsid w:val="008F1AA0"/>
    <w:rsid w:val="008F1C78"/>
    <w:rsid w:val="008F25FD"/>
    <w:rsid w:val="008F3D0C"/>
    <w:rsid w:val="008F556A"/>
    <w:rsid w:val="008F6880"/>
    <w:rsid w:val="00900068"/>
    <w:rsid w:val="00901FDE"/>
    <w:rsid w:val="00905D41"/>
    <w:rsid w:val="0090610B"/>
    <w:rsid w:val="00907D7A"/>
    <w:rsid w:val="00907E9F"/>
    <w:rsid w:val="009100C3"/>
    <w:rsid w:val="00910E3B"/>
    <w:rsid w:val="009115A1"/>
    <w:rsid w:val="00911B33"/>
    <w:rsid w:val="009135CC"/>
    <w:rsid w:val="00913B5F"/>
    <w:rsid w:val="009141E2"/>
    <w:rsid w:val="00914359"/>
    <w:rsid w:val="009154E0"/>
    <w:rsid w:val="00916FFB"/>
    <w:rsid w:val="00920CEB"/>
    <w:rsid w:val="0092145A"/>
    <w:rsid w:val="00922C74"/>
    <w:rsid w:val="009231F2"/>
    <w:rsid w:val="009238F9"/>
    <w:rsid w:val="00925EE4"/>
    <w:rsid w:val="00926AFD"/>
    <w:rsid w:val="00930055"/>
    <w:rsid w:val="00931C3B"/>
    <w:rsid w:val="00933E56"/>
    <w:rsid w:val="00934814"/>
    <w:rsid w:val="00935E63"/>
    <w:rsid w:val="00936204"/>
    <w:rsid w:val="00943498"/>
    <w:rsid w:val="00946250"/>
    <w:rsid w:val="0094626A"/>
    <w:rsid w:val="009509D9"/>
    <w:rsid w:val="00951D68"/>
    <w:rsid w:val="00952E54"/>
    <w:rsid w:val="00955546"/>
    <w:rsid w:val="00957539"/>
    <w:rsid w:val="00957D81"/>
    <w:rsid w:val="00960983"/>
    <w:rsid w:val="009612BF"/>
    <w:rsid w:val="00961B1F"/>
    <w:rsid w:val="00962467"/>
    <w:rsid w:val="00962E5B"/>
    <w:rsid w:val="0096352E"/>
    <w:rsid w:val="009639BB"/>
    <w:rsid w:val="00965455"/>
    <w:rsid w:val="00965C50"/>
    <w:rsid w:val="00967D73"/>
    <w:rsid w:val="00971433"/>
    <w:rsid w:val="009737E7"/>
    <w:rsid w:val="00973B17"/>
    <w:rsid w:val="00975092"/>
    <w:rsid w:val="009760A4"/>
    <w:rsid w:val="00982560"/>
    <w:rsid w:val="009829D7"/>
    <w:rsid w:val="00983BD2"/>
    <w:rsid w:val="00984E9C"/>
    <w:rsid w:val="0098524A"/>
    <w:rsid w:val="009917BF"/>
    <w:rsid w:val="0099219D"/>
    <w:rsid w:val="0099267D"/>
    <w:rsid w:val="00994427"/>
    <w:rsid w:val="00995516"/>
    <w:rsid w:val="00996A1F"/>
    <w:rsid w:val="009A06C8"/>
    <w:rsid w:val="009A14B8"/>
    <w:rsid w:val="009A1F72"/>
    <w:rsid w:val="009A242C"/>
    <w:rsid w:val="009A2922"/>
    <w:rsid w:val="009A2DC6"/>
    <w:rsid w:val="009A68DE"/>
    <w:rsid w:val="009A7567"/>
    <w:rsid w:val="009A7A05"/>
    <w:rsid w:val="009B1FA0"/>
    <w:rsid w:val="009B2480"/>
    <w:rsid w:val="009B3978"/>
    <w:rsid w:val="009B44E0"/>
    <w:rsid w:val="009B51C5"/>
    <w:rsid w:val="009B6592"/>
    <w:rsid w:val="009C07FE"/>
    <w:rsid w:val="009C48E2"/>
    <w:rsid w:val="009C56F8"/>
    <w:rsid w:val="009C5E50"/>
    <w:rsid w:val="009C5E6C"/>
    <w:rsid w:val="009C6BE0"/>
    <w:rsid w:val="009C6F12"/>
    <w:rsid w:val="009D2123"/>
    <w:rsid w:val="009D2E2F"/>
    <w:rsid w:val="009D3C76"/>
    <w:rsid w:val="009D3FAE"/>
    <w:rsid w:val="009D738F"/>
    <w:rsid w:val="009D74D0"/>
    <w:rsid w:val="009D7577"/>
    <w:rsid w:val="009E2811"/>
    <w:rsid w:val="009E2EFC"/>
    <w:rsid w:val="009E41E5"/>
    <w:rsid w:val="009E569F"/>
    <w:rsid w:val="009E6416"/>
    <w:rsid w:val="009E708C"/>
    <w:rsid w:val="009F127E"/>
    <w:rsid w:val="009F3D0A"/>
    <w:rsid w:val="00A045A7"/>
    <w:rsid w:val="00A05EF6"/>
    <w:rsid w:val="00A069BA"/>
    <w:rsid w:val="00A06BFB"/>
    <w:rsid w:val="00A109EB"/>
    <w:rsid w:val="00A11CFA"/>
    <w:rsid w:val="00A1250C"/>
    <w:rsid w:val="00A12780"/>
    <w:rsid w:val="00A1328C"/>
    <w:rsid w:val="00A1668B"/>
    <w:rsid w:val="00A17A6F"/>
    <w:rsid w:val="00A224F9"/>
    <w:rsid w:val="00A25A27"/>
    <w:rsid w:val="00A25E46"/>
    <w:rsid w:val="00A26AA8"/>
    <w:rsid w:val="00A27AFB"/>
    <w:rsid w:val="00A311C0"/>
    <w:rsid w:val="00A31317"/>
    <w:rsid w:val="00A32D04"/>
    <w:rsid w:val="00A34F32"/>
    <w:rsid w:val="00A359CE"/>
    <w:rsid w:val="00A3613D"/>
    <w:rsid w:val="00A3750E"/>
    <w:rsid w:val="00A41B6B"/>
    <w:rsid w:val="00A41F2F"/>
    <w:rsid w:val="00A425A7"/>
    <w:rsid w:val="00A4307B"/>
    <w:rsid w:val="00A459D4"/>
    <w:rsid w:val="00A45B0F"/>
    <w:rsid w:val="00A50F57"/>
    <w:rsid w:val="00A52C7E"/>
    <w:rsid w:val="00A62E77"/>
    <w:rsid w:val="00A67CB6"/>
    <w:rsid w:val="00A67CE9"/>
    <w:rsid w:val="00A67DB8"/>
    <w:rsid w:val="00A7037B"/>
    <w:rsid w:val="00A70427"/>
    <w:rsid w:val="00A719DF"/>
    <w:rsid w:val="00A71D91"/>
    <w:rsid w:val="00A72517"/>
    <w:rsid w:val="00A72B36"/>
    <w:rsid w:val="00A73829"/>
    <w:rsid w:val="00A738C8"/>
    <w:rsid w:val="00A74083"/>
    <w:rsid w:val="00A7742E"/>
    <w:rsid w:val="00A81574"/>
    <w:rsid w:val="00A845E3"/>
    <w:rsid w:val="00A84F56"/>
    <w:rsid w:val="00A86277"/>
    <w:rsid w:val="00A86696"/>
    <w:rsid w:val="00A905D9"/>
    <w:rsid w:val="00A919E3"/>
    <w:rsid w:val="00A92206"/>
    <w:rsid w:val="00A9382B"/>
    <w:rsid w:val="00A94B0D"/>
    <w:rsid w:val="00A95E26"/>
    <w:rsid w:val="00A97C5E"/>
    <w:rsid w:val="00AA0C9B"/>
    <w:rsid w:val="00AA1AEC"/>
    <w:rsid w:val="00AA1D6B"/>
    <w:rsid w:val="00AA278B"/>
    <w:rsid w:val="00AA3164"/>
    <w:rsid w:val="00AA3319"/>
    <w:rsid w:val="00AA3C23"/>
    <w:rsid w:val="00AA3F84"/>
    <w:rsid w:val="00AA4164"/>
    <w:rsid w:val="00AA654E"/>
    <w:rsid w:val="00AA736B"/>
    <w:rsid w:val="00AB0214"/>
    <w:rsid w:val="00AB23C3"/>
    <w:rsid w:val="00AB3B8F"/>
    <w:rsid w:val="00AB5CFF"/>
    <w:rsid w:val="00AC1F9A"/>
    <w:rsid w:val="00AC2414"/>
    <w:rsid w:val="00AC2A62"/>
    <w:rsid w:val="00AC46F8"/>
    <w:rsid w:val="00AC61D4"/>
    <w:rsid w:val="00AC6508"/>
    <w:rsid w:val="00AD1924"/>
    <w:rsid w:val="00AD3455"/>
    <w:rsid w:val="00AD50BD"/>
    <w:rsid w:val="00AD6279"/>
    <w:rsid w:val="00AE0349"/>
    <w:rsid w:val="00AE0CD3"/>
    <w:rsid w:val="00AE0F99"/>
    <w:rsid w:val="00AE4B8C"/>
    <w:rsid w:val="00AE7EF5"/>
    <w:rsid w:val="00AF0A82"/>
    <w:rsid w:val="00AF0DB8"/>
    <w:rsid w:val="00AF126F"/>
    <w:rsid w:val="00B002F1"/>
    <w:rsid w:val="00B01095"/>
    <w:rsid w:val="00B01D6A"/>
    <w:rsid w:val="00B04BB0"/>
    <w:rsid w:val="00B06B76"/>
    <w:rsid w:val="00B06EC6"/>
    <w:rsid w:val="00B0731A"/>
    <w:rsid w:val="00B12DDE"/>
    <w:rsid w:val="00B13F19"/>
    <w:rsid w:val="00B13FC1"/>
    <w:rsid w:val="00B144AE"/>
    <w:rsid w:val="00B152BA"/>
    <w:rsid w:val="00B15D7B"/>
    <w:rsid w:val="00B15D7D"/>
    <w:rsid w:val="00B16239"/>
    <w:rsid w:val="00B17BC0"/>
    <w:rsid w:val="00B21333"/>
    <w:rsid w:val="00B2266C"/>
    <w:rsid w:val="00B22BF1"/>
    <w:rsid w:val="00B24FFF"/>
    <w:rsid w:val="00B26617"/>
    <w:rsid w:val="00B3427B"/>
    <w:rsid w:val="00B34649"/>
    <w:rsid w:val="00B3639B"/>
    <w:rsid w:val="00B3700A"/>
    <w:rsid w:val="00B370FA"/>
    <w:rsid w:val="00B37D2D"/>
    <w:rsid w:val="00B44D56"/>
    <w:rsid w:val="00B45B72"/>
    <w:rsid w:val="00B460EA"/>
    <w:rsid w:val="00B46873"/>
    <w:rsid w:val="00B469D3"/>
    <w:rsid w:val="00B474EE"/>
    <w:rsid w:val="00B478E4"/>
    <w:rsid w:val="00B5383D"/>
    <w:rsid w:val="00B55E02"/>
    <w:rsid w:val="00B5617C"/>
    <w:rsid w:val="00B56274"/>
    <w:rsid w:val="00B565BC"/>
    <w:rsid w:val="00B572CA"/>
    <w:rsid w:val="00B57705"/>
    <w:rsid w:val="00B62EBE"/>
    <w:rsid w:val="00B65A71"/>
    <w:rsid w:val="00B7042D"/>
    <w:rsid w:val="00B70C29"/>
    <w:rsid w:val="00B70F47"/>
    <w:rsid w:val="00B74235"/>
    <w:rsid w:val="00B74A2C"/>
    <w:rsid w:val="00B74F79"/>
    <w:rsid w:val="00B83249"/>
    <w:rsid w:val="00B84E4A"/>
    <w:rsid w:val="00B85C24"/>
    <w:rsid w:val="00B85CE8"/>
    <w:rsid w:val="00B85ECA"/>
    <w:rsid w:val="00B87E66"/>
    <w:rsid w:val="00B93E7A"/>
    <w:rsid w:val="00B95838"/>
    <w:rsid w:val="00B96496"/>
    <w:rsid w:val="00BA100E"/>
    <w:rsid w:val="00BA15FC"/>
    <w:rsid w:val="00BA1ED9"/>
    <w:rsid w:val="00BA2B92"/>
    <w:rsid w:val="00BA3814"/>
    <w:rsid w:val="00BA4350"/>
    <w:rsid w:val="00BA574D"/>
    <w:rsid w:val="00BA6A01"/>
    <w:rsid w:val="00BB0251"/>
    <w:rsid w:val="00BB029D"/>
    <w:rsid w:val="00BB063E"/>
    <w:rsid w:val="00BB0F7E"/>
    <w:rsid w:val="00BB1F9F"/>
    <w:rsid w:val="00BB2FA8"/>
    <w:rsid w:val="00BB3C78"/>
    <w:rsid w:val="00BC7087"/>
    <w:rsid w:val="00BC72B8"/>
    <w:rsid w:val="00BD14C1"/>
    <w:rsid w:val="00BD1D30"/>
    <w:rsid w:val="00BD2796"/>
    <w:rsid w:val="00BD2989"/>
    <w:rsid w:val="00BD3CF6"/>
    <w:rsid w:val="00BD42A6"/>
    <w:rsid w:val="00BD45D1"/>
    <w:rsid w:val="00BD7875"/>
    <w:rsid w:val="00BE0C9E"/>
    <w:rsid w:val="00BE3C16"/>
    <w:rsid w:val="00BE46CD"/>
    <w:rsid w:val="00BE50BC"/>
    <w:rsid w:val="00BE691C"/>
    <w:rsid w:val="00BE733F"/>
    <w:rsid w:val="00BE7E77"/>
    <w:rsid w:val="00BF18F7"/>
    <w:rsid w:val="00BF26C9"/>
    <w:rsid w:val="00BF2966"/>
    <w:rsid w:val="00BF35F6"/>
    <w:rsid w:val="00BF59AB"/>
    <w:rsid w:val="00C00142"/>
    <w:rsid w:val="00C05262"/>
    <w:rsid w:val="00C0557F"/>
    <w:rsid w:val="00C062DA"/>
    <w:rsid w:val="00C068FC"/>
    <w:rsid w:val="00C06D95"/>
    <w:rsid w:val="00C11150"/>
    <w:rsid w:val="00C11461"/>
    <w:rsid w:val="00C12059"/>
    <w:rsid w:val="00C1433B"/>
    <w:rsid w:val="00C146B5"/>
    <w:rsid w:val="00C14DF3"/>
    <w:rsid w:val="00C202B5"/>
    <w:rsid w:val="00C24E47"/>
    <w:rsid w:val="00C261AC"/>
    <w:rsid w:val="00C2695C"/>
    <w:rsid w:val="00C306F9"/>
    <w:rsid w:val="00C30827"/>
    <w:rsid w:val="00C30C55"/>
    <w:rsid w:val="00C31E1B"/>
    <w:rsid w:val="00C33BE1"/>
    <w:rsid w:val="00C33E7C"/>
    <w:rsid w:val="00C33FEF"/>
    <w:rsid w:val="00C345D5"/>
    <w:rsid w:val="00C3704B"/>
    <w:rsid w:val="00C37C16"/>
    <w:rsid w:val="00C40661"/>
    <w:rsid w:val="00C41D34"/>
    <w:rsid w:val="00C42E65"/>
    <w:rsid w:val="00C45892"/>
    <w:rsid w:val="00C45B38"/>
    <w:rsid w:val="00C47444"/>
    <w:rsid w:val="00C47826"/>
    <w:rsid w:val="00C50749"/>
    <w:rsid w:val="00C546D8"/>
    <w:rsid w:val="00C57881"/>
    <w:rsid w:val="00C57C2E"/>
    <w:rsid w:val="00C61254"/>
    <w:rsid w:val="00C615D5"/>
    <w:rsid w:val="00C65A3D"/>
    <w:rsid w:val="00C65BDF"/>
    <w:rsid w:val="00C65D37"/>
    <w:rsid w:val="00C67D4A"/>
    <w:rsid w:val="00C72AB0"/>
    <w:rsid w:val="00C72B46"/>
    <w:rsid w:val="00C82080"/>
    <w:rsid w:val="00C83D21"/>
    <w:rsid w:val="00C83E33"/>
    <w:rsid w:val="00C84DEA"/>
    <w:rsid w:val="00C8551C"/>
    <w:rsid w:val="00C864CC"/>
    <w:rsid w:val="00C86C4E"/>
    <w:rsid w:val="00C90C7F"/>
    <w:rsid w:val="00C9113B"/>
    <w:rsid w:val="00C911E5"/>
    <w:rsid w:val="00C91216"/>
    <w:rsid w:val="00C923B5"/>
    <w:rsid w:val="00C94E9C"/>
    <w:rsid w:val="00C95521"/>
    <w:rsid w:val="00C96632"/>
    <w:rsid w:val="00C9792D"/>
    <w:rsid w:val="00CA064E"/>
    <w:rsid w:val="00CA3C37"/>
    <w:rsid w:val="00CA465B"/>
    <w:rsid w:val="00CA5585"/>
    <w:rsid w:val="00CA5E1A"/>
    <w:rsid w:val="00CA6578"/>
    <w:rsid w:val="00CA6C74"/>
    <w:rsid w:val="00CA7720"/>
    <w:rsid w:val="00CA7F16"/>
    <w:rsid w:val="00CB0206"/>
    <w:rsid w:val="00CB0AB9"/>
    <w:rsid w:val="00CB1B79"/>
    <w:rsid w:val="00CB4D30"/>
    <w:rsid w:val="00CB5592"/>
    <w:rsid w:val="00CB6A90"/>
    <w:rsid w:val="00CB7326"/>
    <w:rsid w:val="00CB781F"/>
    <w:rsid w:val="00CC0790"/>
    <w:rsid w:val="00CC0BD6"/>
    <w:rsid w:val="00CC2657"/>
    <w:rsid w:val="00CC2700"/>
    <w:rsid w:val="00CC37EF"/>
    <w:rsid w:val="00CC5783"/>
    <w:rsid w:val="00CD0C25"/>
    <w:rsid w:val="00CD4170"/>
    <w:rsid w:val="00CD42C4"/>
    <w:rsid w:val="00CD5F0A"/>
    <w:rsid w:val="00CE0586"/>
    <w:rsid w:val="00CE0963"/>
    <w:rsid w:val="00CE67D2"/>
    <w:rsid w:val="00CE7D1A"/>
    <w:rsid w:val="00CF16EF"/>
    <w:rsid w:val="00CF21A5"/>
    <w:rsid w:val="00CF38DD"/>
    <w:rsid w:val="00CF7A5A"/>
    <w:rsid w:val="00CF7CAF"/>
    <w:rsid w:val="00D00E6A"/>
    <w:rsid w:val="00D0303A"/>
    <w:rsid w:val="00D03165"/>
    <w:rsid w:val="00D03292"/>
    <w:rsid w:val="00D03577"/>
    <w:rsid w:val="00D051EE"/>
    <w:rsid w:val="00D05272"/>
    <w:rsid w:val="00D1182E"/>
    <w:rsid w:val="00D1298E"/>
    <w:rsid w:val="00D1385F"/>
    <w:rsid w:val="00D13FCB"/>
    <w:rsid w:val="00D1454E"/>
    <w:rsid w:val="00D14C8C"/>
    <w:rsid w:val="00D16550"/>
    <w:rsid w:val="00D16ED5"/>
    <w:rsid w:val="00D1799F"/>
    <w:rsid w:val="00D17F37"/>
    <w:rsid w:val="00D2005B"/>
    <w:rsid w:val="00D202C0"/>
    <w:rsid w:val="00D21190"/>
    <w:rsid w:val="00D23776"/>
    <w:rsid w:val="00D249A3"/>
    <w:rsid w:val="00D24B7C"/>
    <w:rsid w:val="00D27A50"/>
    <w:rsid w:val="00D30267"/>
    <w:rsid w:val="00D30B68"/>
    <w:rsid w:val="00D34C9B"/>
    <w:rsid w:val="00D359DE"/>
    <w:rsid w:val="00D36F61"/>
    <w:rsid w:val="00D371F6"/>
    <w:rsid w:val="00D40062"/>
    <w:rsid w:val="00D418BB"/>
    <w:rsid w:val="00D42E26"/>
    <w:rsid w:val="00D4311D"/>
    <w:rsid w:val="00D4324B"/>
    <w:rsid w:val="00D44D89"/>
    <w:rsid w:val="00D45724"/>
    <w:rsid w:val="00D45725"/>
    <w:rsid w:val="00D476D9"/>
    <w:rsid w:val="00D47ED0"/>
    <w:rsid w:val="00D51BDC"/>
    <w:rsid w:val="00D53364"/>
    <w:rsid w:val="00D53DB9"/>
    <w:rsid w:val="00D53F22"/>
    <w:rsid w:val="00D540C3"/>
    <w:rsid w:val="00D56E70"/>
    <w:rsid w:val="00D57725"/>
    <w:rsid w:val="00D57B69"/>
    <w:rsid w:val="00D60D3B"/>
    <w:rsid w:val="00D62BD7"/>
    <w:rsid w:val="00D62FA3"/>
    <w:rsid w:val="00D6447B"/>
    <w:rsid w:val="00D67576"/>
    <w:rsid w:val="00D71468"/>
    <w:rsid w:val="00D74880"/>
    <w:rsid w:val="00D7789A"/>
    <w:rsid w:val="00D77B4C"/>
    <w:rsid w:val="00D808C9"/>
    <w:rsid w:val="00D81AD0"/>
    <w:rsid w:val="00D82731"/>
    <w:rsid w:val="00D94118"/>
    <w:rsid w:val="00D941D0"/>
    <w:rsid w:val="00D94382"/>
    <w:rsid w:val="00D9622B"/>
    <w:rsid w:val="00DA046F"/>
    <w:rsid w:val="00DA3D9A"/>
    <w:rsid w:val="00DA507D"/>
    <w:rsid w:val="00DA6D02"/>
    <w:rsid w:val="00DA7591"/>
    <w:rsid w:val="00DA77FF"/>
    <w:rsid w:val="00DB0035"/>
    <w:rsid w:val="00DB1C8F"/>
    <w:rsid w:val="00DB44CA"/>
    <w:rsid w:val="00DB4976"/>
    <w:rsid w:val="00DB501E"/>
    <w:rsid w:val="00DC34BE"/>
    <w:rsid w:val="00DC6718"/>
    <w:rsid w:val="00DD08BD"/>
    <w:rsid w:val="00DD1152"/>
    <w:rsid w:val="00DD18C1"/>
    <w:rsid w:val="00DD358F"/>
    <w:rsid w:val="00DD37C9"/>
    <w:rsid w:val="00DD590D"/>
    <w:rsid w:val="00DD64AC"/>
    <w:rsid w:val="00DD6C95"/>
    <w:rsid w:val="00DE0E2E"/>
    <w:rsid w:val="00DE173E"/>
    <w:rsid w:val="00DE1BEA"/>
    <w:rsid w:val="00DE2EE3"/>
    <w:rsid w:val="00DE2F35"/>
    <w:rsid w:val="00DE3411"/>
    <w:rsid w:val="00DE4359"/>
    <w:rsid w:val="00DE7591"/>
    <w:rsid w:val="00DE7965"/>
    <w:rsid w:val="00DF0C26"/>
    <w:rsid w:val="00DF302E"/>
    <w:rsid w:val="00DF3542"/>
    <w:rsid w:val="00DF40BB"/>
    <w:rsid w:val="00DF5516"/>
    <w:rsid w:val="00DF7669"/>
    <w:rsid w:val="00E0183E"/>
    <w:rsid w:val="00E04226"/>
    <w:rsid w:val="00E04894"/>
    <w:rsid w:val="00E07285"/>
    <w:rsid w:val="00E07C1B"/>
    <w:rsid w:val="00E10453"/>
    <w:rsid w:val="00E104BD"/>
    <w:rsid w:val="00E11F93"/>
    <w:rsid w:val="00E127E9"/>
    <w:rsid w:val="00E12E57"/>
    <w:rsid w:val="00E14CD1"/>
    <w:rsid w:val="00E14D23"/>
    <w:rsid w:val="00E15E04"/>
    <w:rsid w:val="00E16775"/>
    <w:rsid w:val="00E21606"/>
    <w:rsid w:val="00E22529"/>
    <w:rsid w:val="00E2408D"/>
    <w:rsid w:val="00E243A7"/>
    <w:rsid w:val="00E24544"/>
    <w:rsid w:val="00E2464F"/>
    <w:rsid w:val="00E24CC3"/>
    <w:rsid w:val="00E275D4"/>
    <w:rsid w:val="00E301D8"/>
    <w:rsid w:val="00E32049"/>
    <w:rsid w:val="00E33704"/>
    <w:rsid w:val="00E33DE7"/>
    <w:rsid w:val="00E3521E"/>
    <w:rsid w:val="00E36555"/>
    <w:rsid w:val="00E40CCF"/>
    <w:rsid w:val="00E41A1A"/>
    <w:rsid w:val="00E41ABD"/>
    <w:rsid w:val="00E4412B"/>
    <w:rsid w:val="00E44C32"/>
    <w:rsid w:val="00E45575"/>
    <w:rsid w:val="00E47839"/>
    <w:rsid w:val="00E47D6D"/>
    <w:rsid w:val="00E501DE"/>
    <w:rsid w:val="00E50838"/>
    <w:rsid w:val="00E508BE"/>
    <w:rsid w:val="00E50922"/>
    <w:rsid w:val="00E50B24"/>
    <w:rsid w:val="00E511EF"/>
    <w:rsid w:val="00E546EE"/>
    <w:rsid w:val="00E56094"/>
    <w:rsid w:val="00E57F89"/>
    <w:rsid w:val="00E60575"/>
    <w:rsid w:val="00E61AA0"/>
    <w:rsid w:val="00E65F62"/>
    <w:rsid w:val="00E67EE1"/>
    <w:rsid w:val="00E70174"/>
    <w:rsid w:val="00E70C51"/>
    <w:rsid w:val="00E72B0D"/>
    <w:rsid w:val="00E754DB"/>
    <w:rsid w:val="00E80B01"/>
    <w:rsid w:val="00E81754"/>
    <w:rsid w:val="00E86FC8"/>
    <w:rsid w:val="00E87356"/>
    <w:rsid w:val="00E90530"/>
    <w:rsid w:val="00E95026"/>
    <w:rsid w:val="00EA361B"/>
    <w:rsid w:val="00EA3F5B"/>
    <w:rsid w:val="00EA674C"/>
    <w:rsid w:val="00EA6D00"/>
    <w:rsid w:val="00EA779C"/>
    <w:rsid w:val="00EA7CFC"/>
    <w:rsid w:val="00EA7F00"/>
    <w:rsid w:val="00EB013E"/>
    <w:rsid w:val="00EB2CC2"/>
    <w:rsid w:val="00EB4A45"/>
    <w:rsid w:val="00EC2270"/>
    <w:rsid w:val="00EC4769"/>
    <w:rsid w:val="00EC5EB3"/>
    <w:rsid w:val="00EC68B2"/>
    <w:rsid w:val="00ED0415"/>
    <w:rsid w:val="00ED17B5"/>
    <w:rsid w:val="00ED3359"/>
    <w:rsid w:val="00ED7809"/>
    <w:rsid w:val="00EE0F76"/>
    <w:rsid w:val="00EE10D8"/>
    <w:rsid w:val="00EE4148"/>
    <w:rsid w:val="00EE654D"/>
    <w:rsid w:val="00EE6A3F"/>
    <w:rsid w:val="00EE6C46"/>
    <w:rsid w:val="00EE7D42"/>
    <w:rsid w:val="00EE7FF2"/>
    <w:rsid w:val="00EF1021"/>
    <w:rsid w:val="00EF13D8"/>
    <w:rsid w:val="00EF262C"/>
    <w:rsid w:val="00EF2BD4"/>
    <w:rsid w:val="00EF2E6C"/>
    <w:rsid w:val="00EF589B"/>
    <w:rsid w:val="00EF6F3E"/>
    <w:rsid w:val="00EF72C5"/>
    <w:rsid w:val="00F02D44"/>
    <w:rsid w:val="00F06348"/>
    <w:rsid w:val="00F10F84"/>
    <w:rsid w:val="00F11607"/>
    <w:rsid w:val="00F11C1F"/>
    <w:rsid w:val="00F14B10"/>
    <w:rsid w:val="00F15769"/>
    <w:rsid w:val="00F157C1"/>
    <w:rsid w:val="00F16893"/>
    <w:rsid w:val="00F1746D"/>
    <w:rsid w:val="00F17560"/>
    <w:rsid w:val="00F20F59"/>
    <w:rsid w:val="00F2109D"/>
    <w:rsid w:val="00F212BE"/>
    <w:rsid w:val="00F2180F"/>
    <w:rsid w:val="00F21D2C"/>
    <w:rsid w:val="00F21ED2"/>
    <w:rsid w:val="00F22D86"/>
    <w:rsid w:val="00F26C14"/>
    <w:rsid w:val="00F307BF"/>
    <w:rsid w:val="00F309A6"/>
    <w:rsid w:val="00F33C05"/>
    <w:rsid w:val="00F348BB"/>
    <w:rsid w:val="00F35881"/>
    <w:rsid w:val="00F3599B"/>
    <w:rsid w:val="00F363D5"/>
    <w:rsid w:val="00F3703F"/>
    <w:rsid w:val="00F37BF4"/>
    <w:rsid w:val="00F37EDC"/>
    <w:rsid w:val="00F4018A"/>
    <w:rsid w:val="00F42F3E"/>
    <w:rsid w:val="00F44148"/>
    <w:rsid w:val="00F44AE5"/>
    <w:rsid w:val="00F45FDC"/>
    <w:rsid w:val="00F47FB3"/>
    <w:rsid w:val="00F503CC"/>
    <w:rsid w:val="00F50F16"/>
    <w:rsid w:val="00F522E6"/>
    <w:rsid w:val="00F52A92"/>
    <w:rsid w:val="00F52B86"/>
    <w:rsid w:val="00F55C9F"/>
    <w:rsid w:val="00F56B53"/>
    <w:rsid w:val="00F57042"/>
    <w:rsid w:val="00F60326"/>
    <w:rsid w:val="00F6059F"/>
    <w:rsid w:val="00F60781"/>
    <w:rsid w:val="00F612BA"/>
    <w:rsid w:val="00F61979"/>
    <w:rsid w:val="00F67EE9"/>
    <w:rsid w:val="00F706B6"/>
    <w:rsid w:val="00F711B1"/>
    <w:rsid w:val="00F715D1"/>
    <w:rsid w:val="00F7226C"/>
    <w:rsid w:val="00F73178"/>
    <w:rsid w:val="00F8044A"/>
    <w:rsid w:val="00F80D6C"/>
    <w:rsid w:val="00F841BE"/>
    <w:rsid w:val="00F8427D"/>
    <w:rsid w:val="00F8437E"/>
    <w:rsid w:val="00F8500B"/>
    <w:rsid w:val="00F87A7F"/>
    <w:rsid w:val="00F94373"/>
    <w:rsid w:val="00F9638B"/>
    <w:rsid w:val="00F97262"/>
    <w:rsid w:val="00FA11D4"/>
    <w:rsid w:val="00FA130A"/>
    <w:rsid w:val="00FA1E10"/>
    <w:rsid w:val="00FA2153"/>
    <w:rsid w:val="00FA42AB"/>
    <w:rsid w:val="00FA4D3C"/>
    <w:rsid w:val="00FA564F"/>
    <w:rsid w:val="00FA7947"/>
    <w:rsid w:val="00FB1655"/>
    <w:rsid w:val="00FB2279"/>
    <w:rsid w:val="00FB3112"/>
    <w:rsid w:val="00FB58AE"/>
    <w:rsid w:val="00FB640C"/>
    <w:rsid w:val="00FB687A"/>
    <w:rsid w:val="00FB779C"/>
    <w:rsid w:val="00FC03CB"/>
    <w:rsid w:val="00FC0604"/>
    <w:rsid w:val="00FC1250"/>
    <w:rsid w:val="00FC12E1"/>
    <w:rsid w:val="00FC3303"/>
    <w:rsid w:val="00FC34B1"/>
    <w:rsid w:val="00FC4894"/>
    <w:rsid w:val="00FC4C8E"/>
    <w:rsid w:val="00FC54A0"/>
    <w:rsid w:val="00FC5556"/>
    <w:rsid w:val="00FC5B25"/>
    <w:rsid w:val="00FD0AA3"/>
    <w:rsid w:val="00FD0DE4"/>
    <w:rsid w:val="00FD5045"/>
    <w:rsid w:val="00FD61B5"/>
    <w:rsid w:val="00FE3496"/>
    <w:rsid w:val="00FE36A5"/>
    <w:rsid w:val="00FE599E"/>
    <w:rsid w:val="00FE74CB"/>
    <w:rsid w:val="00FF225C"/>
    <w:rsid w:val="00FF53EC"/>
    <w:rsid w:val="00FF5793"/>
    <w:rsid w:val="00FF590B"/>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style="mso-position-horizontal-relative:margin;v-text-anchor:middle" fillcolor="#6cb33f" stroke="f">
      <v:fill color="#6cb33f"/>
      <v:stroke on="f"/>
    </o:shapedefaults>
    <o:shapelayout v:ext="edit">
      <o:idmap v:ext="edit" data="1"/>
    </o:shapelayout>
  </w:shapeDefaults>
  <w:decimalSymbol w:val="."/>
  <w:listSeparator w:val=","/>
  <w14:docId w14:val="4C89E689"/>
  <w15:docId w15:val="{85ECEBD7-349E-4C67-9433-A165B9832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51126433">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956721846">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140807296">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659308195">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 w:id="1970088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8.emf"/><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hyperlink" Target="https://www.mass.gov/doc/ma-independent-evaluation-design-1-31-19-0/download" TargetMode="Externa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emf"/><Relationship Id="rId27" Type="http://schemas.openxmlformats.org/officeDocument/2006/relationships/image" Target="media/image10.pn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1E02720-87E8-4244-A2B1-F542744F34B9}">
  <ds:schemaRefs>
    <ds:schemaRef ds:uri="http://schemas.openxmlformats.org/officeDocument/2006/bibliography"/>
  </ds:schemaRefs>
</ds:datastoreItem>
</file>

<file path=customXml/itemProps3.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4.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569</TotalTime>
  <Pages>49</Pages>
  <Words>17202</Words>
  <Characters>98056</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115028</CharactersWithSpaces>
  <SharedDoc>false</SharedDoc>
  <HLinks>
    <vt:vector size="312" baseType="variant">
      <vt:variant>
        <vt:i4>4259854</vt:i4>
      </vt:variant>
      <vt:variant>
        <vt:i4>312</vt:i4>
      </vt:variant>
      <vt:variant>
        <vt:i4>0</vt:i4>
      </vt:variant>
      <vt:variant>
        <vt:i4>5</vt:i4>
      </vt:variant>
      <vt:variant>
        <vt:lpwstr>https://www.mass.gov/doc/ma-independent-evaluation-design-1-31-19-0/download</vt:lpwstr>
      </vt:variant>
      <vt:variant>
        <vt:lpwstr/>
      </vt:variant>
      <vt:variant>
        <vt:i4>4259854</vt:i4>
      </vt:variant>
      <vt:variant>
        <vt:i4>303</vt:i4>
      </vt:variant>
      <vt:variant>
        <vt:i4>0</vt:i4>
      </vt:variant>
      <vt:variant>
        <vt:i4>5</vt:i4>
      </vt:variant>
      <vt:variant>
        <vt:lpwstr>https://www.mass.gov/doc/ma-independent-evaluation-design-1-31-19-0/download</vt:lpwstr>
      </vt:variant>
      <vt:variant>
        <vt:lpwstr/>
      </vt:variant>
      <vt:variant>
        <vt:i4>1638456</vt:i4>
      </vt:variant>
      <vt:variant>
        <vt:i4>296</vt:i4>
      </vt:variant>
      <vt:variant>
        <vt:i4>0</vt:i4>
      </vt:variant>
      <vt:variant>
        <vt:i4>5</vt:i4>
      </vt:variant>
      <vt:variant>
        <vt:lpwstr/>
      </vt:variant>
      <vt:variant>
        <vt:lpwstr>_Toc46733289</vt:lpwstr>
      </vt:variant>
      <vt:variant>
        <vt:i4>1572920</vt:i4>
      </vt:variant>
      <vt:variant>
        <vt:i4>290</vt:i4>
      </vt:variant>
      <vt:variant>
        <vt:i4>0</vt:i4>
      </vt:variant>
      <vt:variant>
        <vt:i4>5</vt:i4>
      </vt:variant>
      <vt:variant>
        <vt:lpwstr/>
      </vt:variant>
      <vt:variant>
        <vt:lpwstr>_Toc46733288</vt:lpwstr>
      </vt:variant>
      <vt:variant>
        <vt:i4>1507384</vt:i4>
      </vt:variant>
      <vt:variant>
        <vt:i4>284</vt:i4>
      </vt:variant>
      <vt:variant>
        <vt:i4>0</vt:i4>
      </vt:variant>
      <vt:variant>
        <vt:i4>5</vt:i4>
      </vt:variant>
      <vt:variant>
        <vt:lpwstr/>
      </vt:variant>
      <vt:variant>
        <vt:lpwstr>_Toc46733287</vt:lpwstr>
      </vt:variant>
      <vt:variant>
        <vt:i4>1441848</vt:i4>
      </vt:variant>
      <vt:variant>
        <vt:i4>278</vt:i4>
      </vt:variant>
      <vt:variant>
        <vt:i4>0</vt:i4>
      </vt:variant>
      <vt:variant>
        <vt:i4>5</vt:i4>
      </vt:variant>
      <vt:variant>
        <vt:lpwstr/>
      </vt:variant>
      <vt:variant>
        <vt:lpwstr>_Toc46733286</vt:lpwstr>
      </vt:variant>
      <vt:variant>
        <vt:i4>1376312</vt:i4>
      </vt:variant>
      <vt:variant>
        <vt:i4>272</vt:i4>
      </vt:variant>
      <vt:variant>
        <vt:i4>0</vt:i4>
      </vt:variant>
      <vt:variant>
        <vt:i4>5</vt:i4>
      </vt:variant>
      <vt:variant>
        <vt:lpwstr/>
      </vt:variant>
      <vt:variant>
        <vt:lpwstr>_Toc46733285</vt:lpwstr>
      </vt:variant>
      <vt:variant>
        <vt:i4>1310776</vt:i4>
      </vt:variant>
      <vt:variant>
        <vt:i4>266</vt:i4>
      </vt:variant>
      <vt:variant>
        <vt:i4>0</vt:i4>
      </vt:variant>
      <vt:variant>
        <vt:i4>5</vt:i4>
      </vt:variant>
      <vt:variant>
        <vt:lpwstr/>
      </vt:variant>
      <vt:variant>
        <vt:lpwstr>_Toc46733284</vt:lpwstr>
      </vt:variant>
      <vt:variant>
        <vt:i4>1245240</vt:i4>
      </vt:variant>
      <vt:variant>
        <vt:i4>260</vt:i4>
      </vt:variant>
      <vt:variant>
        <vt:i4>0</vt:i4>
      </vt:variant>
      <vt:variant>
        <vt:i4>5</vt:i4>
      </vt:variant>
      <vt:variant>
        <vt:lpwstr/>
      </vt:variant>
      <vt:variant>
        <vt:lpwstr>_Toc46733283</vt:lpwstr>
      </vt:variant>
      <vt:variant>
        <vt:i4>1179704</vt:i4>
      </vt:variant>
      <vt:variant>
        <vt:i4>254</vt:i4>
      </vt:variant>
      <vt:variant>
        <vt:i4>0</vt:i4>
      </vt:variant>
      <vt:variant>
        <vt:i4>5</vt:i4>
      </vt:variant>
      <vt:variant>
        <vt:lpwstr/>
      </vt:variant>
      <vt:variant>
        <vt:lpwstr>_Toc46733282</vt:lpwstr>
      </vt:variant>
      <vt:variant>
        <vt:i4>1114168</vt:i4>
      </vt:variant>
      <vt:variant>
        <vt:i4>248</vt:i4>
      </vt:variant>
      <vt:variant>
        <vt:i4>0</vt:i4>
      </vt:variant>
      <vt:variant>
        <vt:i4>5</vt:i4>
      </vt:variant>
      <vt:variant>
        <vt:lpwstr/>
      </vt:variant>
      <vt:variant>
        <vt:lpwstr>_Toc46733281</vt:lpwstr>
      </vt:variant>
      <vt:variant>
        <vt:i4>1048632</vt:i4>
      </vt:variant>
      <vt:variant>
        <vt:i4>242</vt:i4>
      </vt:variant>
      <vt:variant>
        <vt:i4>0</vt:i4>
      </vt:variant>
      <vt:variant>
        <vt:i4>5</vt:i4>
      </vt:variant>
      <vt:variant>
        <vt:lpwstr/>
      </vt:variant>
      <vt:variant>
        <vt:lpwstr>_Toc46733280</vt:lpwstr>
      </vt:variant>
      <vt:variant>
        <vt:i4>1638455</vt:i4>
      </vt:variant>
      <vt:variant>
        <vt:i4>236</vt:i4>
      </vt:variant>
      <vt:variant>
        <vt:i4>0</vt:i4>
      </vt:variant>
      <vt:variant>
        <vt:i4>5</vt:i4>
      </vt:variant>
      <vt:variant>
        <vt:lpwstr/>
      </vt:variant>
      <vt:variant>
        <vt:lpwstr>_Toc46733279</vt:lpwstr>
      </vt:variant>
      <vt:variant>
        <vt:i4>1572919</vt:i4>
      </vt:variant>
      <vt:variant>
        <vt:i4>230</vt:i4>
      </vt:variant>
      <vt:variant>
        <vt:i4>0</vt:i4>
      </vt:variant>
      <vt:variant>
        <vt:i4>5</vt:i4>
      </vt:variant>
      <vt:variant>
        <vt:lpwstr/>
      </vt:variant>
      <vt:variant>
        <vt:lpwstr>_Toc46733278</vt:lpwstr>
      </vt:variant>
      <vt:variant>
        <vt:i4>1507383</vt:i4>
      </vt:variant>
      <vt:variant>
        <vt:i4>224</vt:i4>
      </vt:variant>
      <vt:variant>
        <vt:i4>0</vt:i4>
      </vt:variant>
      <vt:variant>
        <vt:i4>5</vt:i4>
      </vt:variant>
      <vt:variant>
        <vt:lpwstr/>
      </vt:variant>
      <vt:variant>
        <vt:lpwstr>_Toc46733277</vt:lpwstr>
      </vt:variant>
      <vt:variant>
        <vt:i4>1441847</vt:i4>
      </vt:variant>
      <vt:variant>
        <vt:i4>218</vt:i4>
      </vt:variant>
      <vt:variant>
        <vt:i4>0</vt:i4>
      </vt:variant>
      <vt:variant>
        <vt:i4>5</vt:i4>
      </vt:variant>
      <vt:variant>
        <vt:lpwstr/>
      </vt:variant>
      <vt:variant>
        <vt:lpwstr>_Toc46733276</vt:lpwstr>
      </vt:variant>
      <vt:variant>
        <vt:i4>1376311</vt:i4>
      </vt:variant>
      <vt:variant>
        <vt:i4>212</vt:i4>
      </vt:variant>
      <vt:variant>
        <vt:i4>0</vt:i4>
      </vt:variant>
      <vt:variant>
        <vt:i4>5</vt:i4>
      </vt:variant>
      <vt:variant>
        <vt:lpwstr/>
      </vt:variant>
      <vt:variant>
        <vt:lpwstr>_Toc46733275</vt:lpwstr>
      </vt:variant>
      <vt:variant>
        <vt:i4>1310775</vt:i4>
      </vt:variant>
      <vt:variant>
        <vt:i4>206</vt:i4>
      </vt:variant>
      <vt:variant>
        <vt:i4>0</vt:i4>
      </vt:variant>
      <vt:variant>
        <vt:i4>5</vt:i4>
      </vt:variant>
      <vt:variant>
        <vt:lpwstr/>
      </vt:variant>
      <vt:variant>
        <vt:lpwstr>_Toc46733274</vt:lpwstr>
      </vt:variant>
      <vt:variant>
        <vt:i4>1245239</vt:i4>
      </vt:variant>
      <vt:variant>
        <vt:i4>200</vt:i4>
      </vt:variant>
      <vt:variant>
        <vt:i4>0</vt:i4>
      </vt:variant>
      <vt:variant>
        <vt:i4>5</vt:i4>
      </vt:variant>
      <vt:variant>
        <vt:lpwstr/>
      </vt:variant>
      <vt:variant>
        <vt:lpwstr>_Toc46733273</vt:lpwstr>
      </vt:variant>
      <vt:variant>
        <vt:i4>1179703</vt:i4>
      </vt:variant>
      <vt:variant>
        <vt:i4>194</vt:i4>
      </vt:variant>
      <vt:variant>
        <vt:i4>0</vt:i4>
      </vt:variant>
      <vt:variant>
        <vt:i4>5</vt:i4>
      </vt:variant>
      <vt:variant>
        <vt:lpwstr/>
      </vt:variant>
      <vt:variant>
        <vt:lpwstr>_Toc46733272</vt:lpwstr>
      </vt:variant>
      <vt:variant>
        <vt:i4>1114167</vt:i4>
      </vt:variant>
      <vt:variant>
        <vt:i4>188</vt:i4>
      </vt:variant>
      <vt:variant>
        <vt:i4>0</vt:i4>
      </vt:variant>
      <vt:variant>
        <vt:i4>5</vt:i4>
      </vt:variant>
      <vt:variant>
        <vt:lpwstr/>
      </vt:variant>
      <vt:variant>
        <vt:lpwstr>_Toc46733271</vt:lpwstr>
      </vt:variant>
      <vt:variant>
        <vt:i4>1048631</vt:i4>
      </vt:variant>
      <vt:variant>
        <vt:i4>182</vt:i4>
      </vt:variant>
      <vt:variant>
        <vt:i4>0</vt:i4>
      </vt:variant>
      <vt:variant>
        <vt:i4>5</vt:i4>
      </vt:variant>
      <vt:variant>
        <vt:lpwstr/>
      </vt:variant>
      <vt:variant>
        <vt:lpwstr>_Toc46733270</vt:lpwstr>
      </vt:variant>
      <vt:variant>
        <vt:i4>1638454</vt:i4>
      </vt:variant>
      <vt:variant>
        <vt:i4>176</vt:i4>
      </vt:variant>
      <vt:variant>
        <vt:i4>0</vt:i4>
      </vt:variant>
      <vt:variant>
        <vt:i4>5</vt:i4>
      </vt:variant>
      <vt:variant>
        <vt:lpwstr/>
      </vt:variant>
      <vt:variant>
        <vt:lpwstr>_Toc46733269</vt:lpwstr>
      </vt:variant>
      <vt:variant>
        <vt:i4>1572918</vt:i4>
      </vt:variant>
      <vt:variant>
        <vt:i4>170</vt:i4>
      </vt:variant>
      <vt:variant>
        <vt:i4>0</vt:i4>
      </vt:variant>
      <vt:variant>
        <vt:i4>5</vt:i4>
      </vt:variant>
      <vt:variant>
        <vt:lpwstr/>
      </vt:variant>
      <vt:variant>
        <vt:lpwstr>_Toc46733268</vt:lpwstr>
      </vt:variant>
      <vt:variant>
        <vt:i4>1507382</vt:i4>
      </vt:variant>
      <vt:variant>
        <vt:i4>164</vt:i4>
      </vt:variant>
      <vt:variant>
        <vt:i4>0</vt:i4>
      </vt:variant>
      <vt:variant>
        <vt:i4>5</vt:i4>
      </vt:variant>
      <vt:variant>
        <vt:lpwstr/>
      </vt:variant>
      <vt:variant>
        <vt:lpwstr>_Toc46733267</vt:lpwstr>
      </vt:variant>
      <vt:variant>
        <vt:i4>1441846</vt:i4>
      </vt:variant>
      <vt:variant>
        <vt:i4>158</vt:i4>
      </vt:variant>
      <vt:variant>
        <vt:i4>0</vt:i4>
      </vt:variant>
      <vt:variant>
        <vt:i4>5</vt:i4>
      </vt:variant>
      <vt:variant>
        <vt:lpwstr/>
      </vt:variant>
      <vt:variant>
        <vt:lpwstr>_Toc46733266</vt:lpwstr>
      </vt:variant>
      <vt:variant>
        <vt:i4>1376310</vt:i4>
      </vt:variant>
      <vt:variant>
        <vt:i4>152</vt:i4>
      </vt:variant>
      <vt:variant>
        <vt:i4>0</vt:i4>
      </vt:variant>
      <vt:variant>
        <vt:i4>5</vt:i4>
      </vt:variant>
      <vt:variant>
        <vt:lpwstr/>
      </vt:variant>
      <vt:variant>
        <vt:lpwstr>_Toc46733265</vt:lpwstr>
      </vt:variant>
      <vt:variant>
        <vt:i4>1310774</vt:i4>
      </vt:variant>
      <vt:variant>
        <vt:i4>146</vt:i4>
      </vt:variant>
      <vt:variant>
        <vt:i4>0</vt:i4>
      </vt:variant>
      <vt:variant>
        <vt:i4>5</vt:i4>
      </vt:variant>
      <vt:variant>
        <vt:lpwstr/>
      </vt:variant>
      <vt:variant>
        <vt:lpwstr>_Toc46733264</vt:lpwstr>
      </vt:variant>
      <vt:variant>
        <vt:i4>1245238</vt:i4>
      </vt:variant>
      <vt:variant>
        <vt:i4>140</vt:i4>
      </vt:variant>
      <vt:variant>
        <vt:i4>0</vt:i4>
      </vt:variant>
      <vt:variant>
        <vt:i4>5</vt:i4>
      </vt:variant>
      <vt:variant>
        <vt:lpwstr/>
      </vt:variant>
      <vt:variant>
        <vt:lpwstr>_Toc46733263</vt:lpwstr>
      </vt:variant>
      <vt:variant>
        <vt:i4>1179702</vt:i4>
      </vt:variant>
      <vt:variant>
        <vt:i4>134</vt:i4>
      </vt:variant>
      <vt:variant>
        <vt:i4>0</vt:i4>
      </vt:variant>
      <vt:variant>
        <vt:i4>5</vt:i4>
      </vt:variant>
      <vt:variant>
        <vt:lpwstr/>
      </vt:variant>
      <vt:variant>
        <vt:lpwstr>_Toc46733262</vt:lpwstr>
      </vt:variant>
      <vt:variant>
        <vt:i4>1114166</vt:i4>
      </vt:variant>
      <vt:variant>
        <vt:i4>128</vt:i4>
      </vt:variant>
      <vt:variant>
        <vt:i4>0</vt:i4>
      </vt:variant>
      <vt:variant>
        <vt:i4>5</vt:i4>
      </vt:variant>
      <vt:variant>
        <vt:lpwstr/>
      </vt:variant>
      <vt:variant>
        <vt:lpwstr>_Toc46733261</vt:lpwstr>
      </vt:variant>
      <vt:variant>
        <vt:i4>1048630</vt:i4>
      </vt:variant>
      <vt:variant>
        <vt:i4>122</vt:i4>
      </vt:variant>
      <vt:variant>
        <vt:i4>0</vt:i4>
      </vt:variant>
      <vt:variant>
        <vt:i4>5</vt:i4>
      </vt:variant>
      <vt:variant>
        <vt:lpwstr/>
      </vt:variant>
      <vt:variant>
        <vt:lpwstr>_Toc46733260</vt:lpwstr>
      </vt:variant>
      <vt:variant>
        <vt:i4>1638453</vt:i4>
      </vt:variant>
      <vt:variant>
        <vt:i4>116</vt:i4>
      </vt:variant>
      <vt:variant>
        <vt:i4>0</vt:i4>
      </vt:variant>
      <vt:variant>
        <vt:i4>5</vt:i4>
      </vt:variant>
      <vt:variant>
        <vt:lpwstr/>
      </vt:variant>
      <vt:variant>
        <vt:lpwstr>_Toc46733259</vt:lpwstr>
      </vt:variant>
      <vt:variant>
        <vt:i4>1572917</vt:i4>
      </vt:variant>
      <vt:variant>
        <vt:i4>110</vt:i4>
      </vt:variant>
      <vt:variant>
        <vt:i4>0</vt:i4>
      </vt:variant>
      <vt:variant>
        <vt:i4>5</vt:i4>
      </vt:variant>
      <vt:variant>
        <vt:lpwstr/>
      </vt:variant>
      <vt:variant>
        <vt:lpwstr>_Toc46733258</vt:lpwstr>
      </vt:variant>
      <vt:variant>
        <vt:i4>1507381</vt:i4>
      </vt:variant>
      <vt:variant>
        <vt:i4>104</vt:i4>
      </vt:variant>
      <vt:variant>
        <vt:i4>0</vt:i4>
      </vt:variant>
      <vt:variant>
        <vt:i4>5</vt:i4>
      </vt:variant>
      <vt:variant>
        <vt:lpwstr/>
      </vt:variant>
      <vt:variant>
        <vt:lpwstr>_Toc46733257</vt:lpwstr>
      </vt:variant>
      <vt:variant>
        <vt:i4>1441845</vt:i4>
      </vt:variant>
      <vt:variant>
        <vt:i4>98</vt:i4>
      </vt:variant>
      <vt:variant>
        <vt:i4>0</vt:i4>
      </vt:variant>
      <vt:variant>
        <vt:i4>5</vt:i4>
      </vt:variant>
      <vt:variant>
        <vt:lpwstr/>
      </vt:variant>
      <vt:variant>
        <vt:lpwstr>_Toc46733256</vt:lpwstr>
      </vt:variant>
      <vt:variant>
        <vt:i4>1376309</vt:i4>
      </vt:variant>
      <vt:variant>
        <vt:i4>92</vt:i4>
      </vt:variant>
      <vt:variant>
        <vt:i4>0</vt:i4>
      </vt:variant>
      <vt:variant>
        <vt:i4>5</vt:i4>
      </vt:variant>
      <vt:variant>
        <vt:lpwstr/>
      </vt:variant>
      <vt:variant>
        <vt:lpwstr>_Toc46733255</vt:lpwstr>
      </vt:variant>
      <vt:variant>
        <vt:i4>1310773</vt:i4>
      </vt:variant>
      <vt:variant>
        <vt:i4>86</vt:i4>
      </vt:variant>
      <vt:variant>
        <vt:i4>0</vt:i4>
      </vt:variant>
      <vt:variant>
        <vt:i4>5</vt:i4>
      </vt:variant>
      <vt:variant>
        <vt:lpwstr/>
      </vt:variant>
      <vt:variant>
        <vt:lpwstr>_Toc46733254</vt:lpwstr>
      </vt:variant>
      <vt:variant>
        <vt:i4>1245237</vt:i4>
      </vt:variant>
      <vt:variant>
        <vt:i4>80</vt:i4>
      </vt:variant>
      <vt:variant>
        <vt:i4>0</vt:i4>
      </vt:variant>
      <vt:variant>
        <vt:i4>5</vt:i4>
      </vt:variant>
      <vt:variant>
        <vt:lpwstr/>
      </vt:variant>
      <vt:variant>
        <vt:lpwstr>_Toc46733253</vt:lpwstr>
      </vt:variant>
      <vt:variant>
        <vt:i4>1179701</vt:i4>
      </vt:variant>
      <vt:variant>
        <vt:i4>74</vt:i4>
      </vt:variant>
      <vt:variant>
        <vt:i4>0</vt:i4>
      </vt:variant>
      <vt:variant>
        <vt:i4>5</vt:i4>
      </vt:variant>
      <vt:variant>
        <vt:lpwstr/>
      </vt:variant>
      <vt:variant>
        <vt:lpwstr>_Toc46733252</vt:lpwstr>
      </vt:variant>
      <vt:variant>
        <vt:i4>1114165</vt:i4>
      </vt:variant>
      <vt:variant>
        <vt:i4>68</vt:i4>
      </vt:variant>
      <vt:variant>
        <vt:i4>0</vt:i4>
      </vt:variant>
      <vt:variant>
        <vt:i4>5</vt:i4>
      </vt:variant>
      <vt:variant>
        <vt:lpwstr/>
      </vt:variant>
      <vt:variant>
        <vt:lpwstr>_Toc46733251</vt:lpwstr>
      </vt:variant>
      <vt:variant>
        <vt:i4>1048629</vt:i4>
      </vt:variant>
      <vt:variant>
        <vt:i4>62</vt:i4>
      </vt:variant>
      <vt:variant>
        <vt:i4>0</vt:i4>
      </vt:variant>
      <vt:variant>
        <vt:i4>5</vt:i4>
      </vt:variant>
      <vt:variant>
        <vt:lpwstr/>
      </vt:variant>
      <vt:variant>
        <vt:lpwstr>_Toc46733250</vt:lpwstr>
      </vt:variant>
      <vt:variant>
        <vt:i4>1638452</vt:i4>
      </vt:variant>
      <vt:variant>
        <vt:i4>56</vt:i4>
      </vt:variant>
      <vt:variant>
        <vt:i4>0</vt:i4>
      </vt:variant>
      <vt:variant>
        <vt:i4>5</vt:i4>
      </vt:variant>
      <vt:variant>
        <vt:lpwstr/>
      </vt:variant>
      <vt:variant>
        <vt:lpwstr>_Toc46733249</vt:lpwstr>
      </vt:variant>
      <vt:variant>
        <vt:i4>1572916</vt:i4>
      </vt:variant>
      <vt:variant>
        <vt:i4>50</vt:i4>
      </vt:variant>
      <vt:variant>
        <vt:i4>0</vt:i4>
      </vt:variant>
      <vt:variant>
        <vt:i4>5</vt:i4>
      </vt:variant>
      <vt:variant>
        <vt:lpwstr/>
      </vt:variant>
      <vt:variant>
        <vt:lpwstr>_Toc46733248</vt:lpwstr>
      </vt:variant>
      <vt:variant>
        <vt:i4>1507380</vt:i4>
      </vt:variant>
      <vt:variant>
        <vt:i4>44</vt:i4>
      </vt:variant>
      <vt:variant>
        <vt:i4>0</vt:i4>
      </vt:variant>
      <vt:variant>
        <vt:i4>5</vt:i4>
      </vt:variant>
      <vt:variant>
        <vt:lpwstr/>
      </vt:variant>
      <vt:variant>
        <vt:lpwstr>_Toc46733247</vt:lpwstr>
      </vt:variant>
      <vt:variant>
        <vt:i4>1441844</vt:i4>
      </vt:variant>
      <vt:variant>
        <vt:i4>38</vt:i4>
      </vt:variant>
      <vt:variant>
        <vt:i4>0</vt:i4>
      </vt:variant>
      <vt:variant>
        <vt:i4>5</vt:i4>
      </vt:variant>
      <vt:variant>
        <vt:lpwstr/>
      </vt:variant>
      <vt:variant>
        <vt:lpwstr>_Toc46733246</vt:lpwstr>
      </vt:variant>
      <vt:variant>
        <vt:i4>1376308</vt:i4>
      </vt:variant>
      <vt:variant>
        <vt:i4>32</vt:i4>
      </vt:variant>
      <vt:variant>
        <vt:i4>0</vt:i4>
      </vt:variant>
      <vt:variant>
        <vt:i4>5</vt:i4>
      </vt:variant>
      <vt:variant>
        <vt:lpwstr/>
      </vt:variant>
      <vt:variant>
        <vt:lpwstr>_Toc46733245</vt:lpwstr>
      </vt:variant>
      <vt:variant>
        <vt:i4>1310772</vt:i4>
      </vt:variant>
      <vt:variant>
        <vt:i4>26</vt:i4>
      </vt:variant>
      <vt:variant>
        <vt:i4>0</vt:i4>
      </vt:variant>
      <vt:variant>
        <vt:i4>5</vt:i4>
      </vt:variant>
      <vt:variant>
        <vt:lpwstr/>
      </vt:variant>
      <vt:variant>
        <vt:lpwstr>_Toc46733244</vt:lpwstr>
      </vt:variant>
      <vt:variant>
        <vt:i4>1245236</vt:i4>
      </vt:variant>
      <vt:variant>
        <vt:i4>20</vt:i4>
      </vt:variant>
      <vt:variant>
        <vt:i4>0</vt:i4>
      </vt:variant>
      <vt:variant>
        <vt:i4>5</vt:i4>
      </vt:variant>
      <vt:variant>
        <vt:lpwstr/>
      </vt:variant>
      <vt:variant>
        <vt:lpwstr>_Toc46733243</vt:lpwstr>
      </vt:variant>
      <vt:variant>
        <vt:i4>1179700</vt:i4>
      </vt:variant>
      <vt:variant>
        <vt:i4>14</vt:i4>
      </vt:variant>
      <vt:variant>
        <vt:i4>0</vt:i4>
      </vt:variant>
      <vt:variant>
        <vt:i4>5</vt:i4>
      </vt:variant>
      <vt:variant>
        <vt:lpwstr/>
      </vt:variant>
      <vt:variant>
        <vt:lpwstr>_Toc46733242</vt:lpwstr>
      </vt:variant>
      <vt:variant>
        <vt:i4>1114164</vt:i4>
      </vt:variant>
      <vt:variant>
        <vt:i4>8</vt:i4>
      </vt:variant>
      <vt:variant>
        <vt:i4>0</vt:i4>
      </vt:variant>
      <vt:variant>
        <vt:i4>5</vt:i4>
      </vt:variant>
      <vt:variant>
        <vt:lpwstr/>
      </vt:variant>
      <vt:variant>
        <vt:lpwstr>_Toc46733241</vt:lpwstr>
      </vt:variant>
      <vt:variant>
        <vt:i4>1048628</vt:i4>
      </vt:variant>
      <vt:variant>
        <vt:i4>2</vt:i4>
      </vt:variant>
      <vt:variant>
        <vt:i4>0</vt:i4>
      </vt:variant>
      <vt:variant>
        <vt:i4>5</vt:i4>
      </vt:variant>
      <vt:variant>
        <vt:lpwstr/>
      </vt:variant>
      <vt:variant>
        <vt:lpwstr>_Toc46733240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202</cp:revision>
  <cp:lastPrinted>2020-12-01T20:35:00Z</cp:lastPrinted>
  <dcterms:created xsi:type="dcterms:W3CDTF">2020-09-09T15:24:00Z</dcterms:created>
  <dcterms:modified xsi:type="dcterms:W3CDTF">2021-05-10T14:56:00Z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