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02AF6" w14:textId="77777777" w:rsidR="00CD2618" w:rsidRDefault="00CD2618" w:rsidP="00CD2618">
      <w:pPr>
        <w:jc w:val="center"/>
      </w:pPr>
      <w:r>
        <w:t>Assisted Living Advisory Council (ALAC) Meeting Minutes</w:t>
      </w:r>
      <w:r>
        <w:br/>
        <w:t>December 19</w:t>
      </w:r>
      <w:r w:rsidRPr="00CD2618">
        <w:rPr>
          <w:vertAlign w:val="superscript"/>
        </w:rPr>
        <w:t>th</w:t>
      </w:r>
      <w:r>
        <w:t>, 2019</w:t>
      </w:r>
      <w:r>
        <w:br/>
        <w:t>10:00 am</w:t>
      </w:r>
      <w:r>
        <w:br/>
        <w:t>Executive Office of Elder Affairs</w:t>
      </w:r>
      <w:r>
        <w:br/>
        <w:t>Manning Conference Room – 1 Ashburton Place, 5</w:t>
      </w:r>
      <w:r w:rsidRPr="00CD2618">
        <w:rPr>
          <w:vertAlign w:val="superscript"/>
        </w:rPr>
        <w:t>th</w:t>
      </w:r>
      <w:r>
        <w:t xml:space="preserve"> Floor</w:t>
      </w:r>
      <w:r>
        <w:br/>
        <w:t>Boston, MA 02108</w:t>
      </w:r>
    </w:p>
    <w:p w14:paraId="248CF1A4" w14:textId="075F85EE" w:rsidR="00CD2618" w:rsidRDefault="00CD2618" w:rsidP="00CD2618">
      <w:r w:rsidRPr="00CD2618">
        <w:rPr>
          <w:u w:val="single"/>
        </w:rPr>
        <w:t>ALAC members</w:t>
      </w:r>
      <w:r>
        <w:t>: Mary</w:t>
      </w:r>
      <w:r w:rsidR="0086146F">
        <w:t xml:space="preserve"> </w:t>
      </w:r>
      <w:r>
        <w:t>Jo Boynton, Linda Cornell by phone, Brian D</w:t>
      </w:r>
      <w:r w:rsidR="00E7378C">
        <w:t>anaher</w:t>
      </w:r>
      <w:r w:rsidR="00896AAB">
        <w:t xml:space="preserve"> by phone</w:t>
      </w:r>
      <w:r>
        <w:t>, Kim Martone, and May Shields.</w:t>
      </w:r>
      <w:r>
        <w:br/>
      </w:r>
      <w:r w:rsidRPr="00CD2618">
        <w:rPr>
          <w:u w:val="single"/>
        </w:rPr>
        <w:t>EOEA staff</w:t>
      </w:r>
      <w:r>
        <w:t>: Secretary Elizabeth Chen, Matt Casey, Siobhan Coyle, Trisha Marchetti, Mark Miller, and William A. Travascio</w:t>
      </w:r>
      <w:r>
        <w:br/>
      </w:r>
      <w:r w:rsidRPr="00CD2618">
        <w:rPr>
          <w:u w:val="single"/>
        </w:rPr>
        <w:t>Guests</w:t>
      </w:r>
      <w:r>
        <w:t xml:space="preserve">: Beth Anderson, EPOCH Senior Living, Joe Carella, Scandinavian Living Center, Brian Doherty, Mass-ALA, Kathleen Moncata, MassNAELA, and Elissa Sherman, LeadingAge MA. </w:t>
      </w:r>
    </w:p>
    <w:p w14:paraId="4E1EE4FD" w14:textId="77777777" w:rsidR="00CD2618" w:rsidRDefault="00CD2618" w:rsidP="00CD2618">
      <w:pPr>
        <w:pStyle w:val="ListParagraph"/>
        <w:numPr>
          <w:ilvl w:val="0"/>
          <w:numId w:val="1"/>
        </w:numPr>
      </w:pPr>
      <w:r>
        <w:t>Call to Order:</w:t>
      </w:r>
      <w:r>
        <w:br/>
      </w:r>
      <w:r>
        <w:br/>
        <w:t xml:space="preserve">The meeting was called to order at 10:06 am by Secretary Chen. </w:t>
      </w:r>
      <w:r>
        <w:br/>
      </w:r>
    </w:p>
    <w:p w14:paraId="12439189" w14:textId="77777777" w:rsidR="00CD2618" w:rsidRDefault="00CD2618" w:rsidP="00CD2618">
      <w:pPr>
        <w:pStyle w:val="ListParagraph"/>
        <w:numPr>
          <w:ilvl w:val="0"/>
          <w:numId w:val="1"/>
        </w:numPr>
      </w:pPr>
      <w:r>
        <w:t>Welcome and Introductions</w:t>
      </w:r>
      <w:r>
        <w:br/>
      </w:r>
    </w:p>
    <w:p w14:paraId="4532DD28" w14:textId="77777777" w:rsidR="00CD2618" w:rsidRDefault="00CD2618" w:rsidP="00CD2618">
      <w:pPr>
        <w:pStyle w:val="ListParagraph"/>
        <w:numPr>
          <w:ilvl w:val="0"/>
          <w:numId w:val="1"/>
        </w:numPr>
      </w:pPr>
      <w:r>
        <w:t>Review of Minutes:</w:t>
      </w:r>
      <w:r>
        <w:br/>
      </w:r>
      <w:r>
        <w:br/>
        <w:t>Secretary Chen if there was a motion to approve the minutes from the September 24</w:t>
      </w:r>
      <w:r w:rsidRPr="00CD2618">
        <w:rPr>
          <w:vertAlign w:val="superscript"/>
        </w:rPr>
        <w:t>th</w:t>
      </w:r>
      <w:r>
        <w:t xml:space="preserve">, 2019 meeting. </w:t>
      </w:r>
      <w:r w:rsidR="0086146F">
        <w:t xml:space="preserve">Mary Jo Boynton made a motion to approve the motion, it was seconded by May Shields. The minutes were approved by all those present and on the phone. </w:t>
      </w:r>
      <w:r w:rsidR="0086146F">
        <w:br/>
      </w:r>
    </w:p>
    <w:p w14:paraId="4B5B1DB3" w14:textId="3C64BEBF" w:rsidR="00C93191" w:rsidRDefault="0086146F" w:rsidP="00C93191">
      <w:pPr>
        <w:pStyle w:val="ListParagraph"/>
        <w:numPr>
          <w:ilvl w:val="0"/>
          <w:numId w:val="1"/>
        </w:numPr>
      </w:pPr>
      <w:r>
        <w:t>EOEA Updates:</w:t>
      </w:r>
      <w:r>
        <w:br/>
      </w:r>
      <w:r>
        <w:br/>
        <w:t xml:space="preserve">Trisha </w:t>
      </w:r>
      <w:r w:rsidR="00EE4E75">
        <w:t>Marchetti began by responding to a</w:t>
      </w:r>
      <w:r w:rsidR="00130C3D">
        <w:t xml:space="preserve"> question that came in via Mary Jo</w:t>
      </w:r>
      <w:r w:rsidR="006375D0">
        <w:t xml:space="preserve"> Boynton</w:t>
      </w:r>
      <w:r w:rsidR="00130C3D">
        <w:t>. Residents are not required to be sent to the hospital after they have suffered a fall. ALRs are required to have a policy in place regarding emergency situations, but they should look to the resident for a directive if they want to go to the hospital. Trisha noted that ALRs are a residential model</w:t>
      </w:r>
      <w:r w:rsidR="0006045F">
        <w:t>;</w:t>
      </w:r>
      <w:r w:rsidR="00130C3D">
        <w:t xml:space="preserve"> it is not a medical environment, but they should always call 911 to assess a resident if they have suffered a potentially serious fall. The Secretary responded that EOEA would only </w:t>
      </w:r>
      <w:r w:rsidR="00BA41FB">
        <w:t>c</w:t>
      </w:r>
      <w:r w:rsidR="00130C3D">
        <w:t xml:space="preserve">ite a residence if </w:t>
      </w:r>
      <w:r w:rsidR="00BA41FB">
        <w:t>it</w:t>
      </w:r>
      <w:r w:rsidR="00130C3D">
        <w:t xml:space="preserve"> did not report the incident within 24hrs of it</w:t>
      </w:r>
      <w:r w:rsidR="00BA41FB">
        <w:t>s</w:t>
      </w:r>
      <w:r w:rsidR="00130C3D">
        <w:t xml:space="preserve"> </w:t>
      </w:r>
      <w:r w:rsidR="004A1E9E">
        <w:t>occurrence</w:t>
      </w:r>
      <w:r w:rsidR="00130C3D">
        <w:t>. It was noted that this would only be i</w:t>
      </w:r>
      <w:r w:rsidR="009C034E">
        <w:t>n a case where a resident did go to the hospital. If a resident fell and did not go to the hospital, the ALR is not required to report that to EOEA</w:t>
      </w:r>
      <w:r w:rsidR="00BE0888">
        <w:t>,</w:t>
      </w:r>
      <w:r w:rsidR="009C034E">
        <w:t xml:space="preserve"> but it should be documented. </w:t>
      </w:r>
      <w:r w:rsidR="005137C5">
        <w:t>If a resident fell and did not want to go to the hospital, the refusal should also be document</w:t>
      </w:r>
      <w:r w:rsidR="00BE0888">
        <w:t>ed</w:t>
      </w:r>
      <w:r w:rsidR="005137C5">
        <w:t xml:space="preserve">. </w:t>
      </w:r>
      <w:r w:rsidR="00C93191">
        <w:br/>
      </w:r>
      <w:r w:rsidR="00C93191">
        <w:br/>
        <w:t xml:space="preserve">There was then a discussion about 911 being called when a </w:t>
      </w:r>
      <w:r w:rsidR="00BD7352">
        <w:t>resident falls</w:t>
      </w:r>
      <w:r w:rsidR="00C93191">
        <w:t xml:space="preserve">. If an ALR has it in their policy that they will file an incident report with EOEA every time 911 is called, </w:t>
      </w:r>
      <w:r w:rsidR="00BD7352">
        <w:t>then</w:t>
      </w:r>
      <w:r w:rsidR="00C93191">
        <w:t xml:space="preserve"> EOEA requires the ALR to follow their policy. It was noted by Mary Jo and Trisha some ALRs have it in their policy to call 911 any time there is a fall. Matt said that subsequently some municipalities have complained to EOEA about </w:t>
      </w:r>
      <w:r w:rsidR="00BD7352">
        <w:t xml:space="preserve">sending resources to an ALR for non-serious incidents. </w:t>
      </w:r>
      <w:r w:rsidR="00401D0B">
        <w:br/>
      </w:r>
      <w:r w:rsidR="00401D0B">
        <w:br/>
      </w:r>
      <w:r w:rsidR="00401D0B">
        <w:lastRenderedPageBreak/>
        <w:t>Linda Cornell said that</w:t>
      </w:r>
      <w:r w:rsidR="00B174D6">
        <w:t>,</w:t>
      </w:r>
      <w:r w:rsidR="00401D0B">
        <w:t xml:space="preserve"> in the community where she works, the emergency services in that community require that they be called even if it is for a lift assist. Most of their 911 calls are for that</w:t>
      </w:r>
      <w:r w:rsidR="00B174D6">
        <w:t xml:space="preserve"> circumstance</w:t>
      </w:r>
      <w:r w:rsidR="00401D0B">
        <w:t>.</w:t>
      </w:r>
      <w:r w:rsidR="00C7108D">
        <w:t xml:space="preserve"> Matt responded that the incident report would need to s</w:t>
      </w:r>
      <w:r w:rsidR="00B174D6">
        <w:t>tate</w:t>
      </w:r>
      <w:r w:rsidR="00A42629">
        <w:t xml:space="preserve"> </w:t>
      </w:r>
      <w:r w:rsidR="00C7108D">
        <w:t xml:space="preserve">lift assist. The Secretary </w:t>
      </w:r>
      <w:r w:rsidR="00CD585A">
        <w:t>indicated</w:t>
      </w:r>
      <w:r w:rsidR="00C7108D">
        <w:t xml:space="preserve"> that the residence should find another way of contacting the municipality, i.e.</w:t>
      </w:r>
      <w:r w:rsidR="00ED63E1">
        <w:t>,</w:t>
      </w:r>
      <w:r w:rsidR="00C7108D">
        <w:t xml:space="preserve"> some other way than through 911 or develop a relationship with a private company that can provide the lift assist. </w:t>
      </w:r>
      <w:r w:rsidR="00DB683C">
        <w:br/>
      </w:r>
      <w:r w:rsidR="00DB683C">
        <w:br/>
        <w:t>Siobhan Coyle had an update about a law passed in 2018 requiring EOEA to develop an LGBTQI+ training. EOEA contracted with the Fenway Institute and the training</w:t>
      </w:r>
      <w:r w:rsidR="002274FD">
        <w:t xml:space="preserve"> design</w:t>
      </w:r>
      <w:r w:rsidR="00DB683C">
        <w:t xml:space="preserve"> was just </w:t>
      </w:r>
      <w:proofErr w:type="gramStart"/>
      <w:r w:rsidR="00DB683C">
        <w:t>finished .</w:t>
      </w:r>
      <w:proofErr w:type="gramEnd"/>
      <w:r w:rsidR="00DB683C">
        <w:t xml:space="preserve"> Next the </w:t>
      </w:r>
      <w:r w:rsidR="00C47302">
        <w:t>training will be piloted,</w:t>
      </w:r>
      <w:r w:rsidR="002274FD">
        <w:t xml:space="preserve"> and</w:t>
      </w:r>
      <w:r w:rsidR="00C47302">
        <w:t xml:space="preserve"> if an ALR would like to be part of it than they would need to have their own </w:t>
      </w:r>
      <w:r w:rsidR="00435F0E">
        <w:t xml:space="preserve">online Learning Management System </w:t>
      </w:r>
      <w:r w:rsidR="001C22AA">
        <w:t>(</w:t>
      </w:r>
      <w:r w:rsidR="00C47302">
        <w:t>LMS</w:t>
      </w:r>
      <w:r w:rsidR="001C22AA">
        <w:t>)</w:t>
      </w:r>
      <w:r w:rsidR="00C47302">
        <w:t xml:space="preserve">. There is not a deadline yet for when the training would need to be completed, but the statute requires that all new hires complete it within 12 months of hire. </w:t>
      </w:r>
      <w:r w:rsidR="001C22AA">
        <w:t xml:space="preserve">Everyone who is part of the EOEA and OLTSS provider networks would be required to take it. </w:t>
      </w:r>
      <w:r w:rsidR="000230C7">
        <w:br/>
      </w:r>
    </w:p>
    <w:p w14:paraId="018F3186" w14:textId="30C149AC" w:rsidR="00896AAB" w:rsidRDefault="000230C7" w:rsidP="00896AAB">
      <w:pPr>
        <w:pStyle w:val="ListParagraph"/>
        <w:numPr>
          <w:ilvl w:val="0"/>
          <w:numId w:val="1"/>
        </w:numPr>
      </w:pPr>
      <w:r>
        <w:t xml:space="preserve">Industry Updates: </w:t>
      </w:r>
      <w:r w:rsidR="00896AAB">
        <w:br/>
      </w:r>
      <w:r w:rsidR="00896AAB">
        <w:br/>
        <w:t>Brian Danaher mentioned that</w:t>
      </w:r>
      <w:r w:rsidR="00B73380">
        <w:t>,</w:t>
      </w:r>
      <w:r w:rsidR="00896AAB">
        <w:t xml:space="preserve"> since the last ALAC meeting</w:t>
      </w:r>
      <w:r w:rsidR="00B73380">
        <w:t>,</w:t>
      </w:r>
      <w:r w:rsidR="00896AAB">
        <w:t xml:space="preserve"> new sites have opened in Newton and Marlborough. Another Benchmark site will be opening in Framingham soon as well.</w:t>
      </w:r>
      <w:r w:rsidR="00896AAB">
        <w:br/>
      </w:r>
      <w:r w:rsidR="00896AAB">
        <w:br/>
        <w:t>Brian Doherty, Mass-ALA, then provided three updates for the Council. First, with respect to falls prevention</w:t>
      </w:r>
      <w:r w:rsidR="00B73380">
        <w:t>,</w:t>
      </w:r>
      <w:r w:rsidR="00896AAB">
        <w:t xml:space="preserve"> Mass-ALA’s </w:t>
      </w:r>
      <w:r w:rsidR="00B73380">
        <w:t>R</w:t>
      </w:r>
      <w:r w:rsidR="00896AAB">
        <w:t xml:space="preserve">esident </w:t>
      </w:r>
      <w:r w:rsidR="00B73380">
        <w:t>C</w:t>
      </w:r>
      <w:r w:rsidR="00896AAB">
        <w:t xml:space="preserve">are </w:t>
      </w:r>
      <w:r w:rsidR="00B73380">
        <w:t>C</w:t>
      </w:r>
      <w:r w:rsidR="00896AAB">
        <w:t xml:space="preserve">ommittee will revise the falls prevention tool kit and promote it for use by ALRs. The </w:t>
      </w:r>
      <w:r w:rsidR="00261159">
        <w:t>C</w:t>
      </w:r>
      <w:r w:rsidR="00896AAB">
        <w:t xml:space="preserve">ommittee </w:t>
      </w:r>
      <w:r w:rsidR="00261159">
        <w:t xml:space="preserve">is </w:t>
      </w:r>
      <w:r w:rsidR="00896AAB">
        <w:t xml:space="preserve">mostly comprised of nurses working at ALRs. </w:t>
      </w:r>
      <w:r w:rsidR="00927C25">
        <w:t xml:space="preserve">Mass-ALA has also </w:t>
      </w:r>
      <w:proofErr w:type="gramStart"/>
      <w:r w:rsidR="00927C25">
        <w:t>partnered  with</w:t>
      </w:r>
      <w:proofErr w:type="gramEnd"/>
      <w:r w:rsidR="00927C25">
        <w:t xml:space="preserve"> other </w:t>
      </w:r>
      <w:r w:rsidR="0003348D">
        <w:t>organizations</w:t>
      </w:r>
      <w:r w:rsidR="00927C25">
        <w:t xml:space="preserve"> that have a </w:t>
      </w:r>
      <w:r w:rsidR="0003348D">
        <w:t>evidence</w:t>
      </w:r>
      <w:r w:rsidR="00261159">
        <w:t>-</w:t>
      </w:r>
      <w:r w:rsidR="0003348D">
        <w:t xml:space="preserve">based falls prevention programs. </w:t>
      </w:r>
      <w:r w:rsidR="00F96D85">
        <w:t xml:space="preserve">Once the falls prevention has been revised, Mass-ALA will share it with the administration. </w:t>
      </w:r>
      <w:r w:rsidR="008D4754">
        <w:br/>
      </w:r>
      <w:r w:rsidR="008D4754">
        <w:br/>
      </w:r>
      <w:r w:rsidR="00B81C98">
        <w:t xml:space="preserve">Second, </w:t>
      </w:r>
      <w:r w:rsidR="008D4754">
        <w:t xml:space="preserve">Brian gave an update about the Supreme Judicial Court recent ruling. Mass-ALA is concerned about the long-term consequences of the ruling. </w:t>
      </w:r>
      <w:r w:rsidR="009E2B19">
        <w:t>Matt asked about the decision</w:t>
      </w:r>
      <w:r w:rsidR="00261159">
        <w:t>;</w:t>
      </w:r>
      <w:r w:rsidR="002E0C0E">
        <w:t xml:space="preserve"> residency agreement</w:t>
      </w:r>
      <w:r w:rsidR="00ED63E1">
        <w:t>s</w:t>
      </w:r>
      <w:r w:rsidR="002E0C0E">
        <w:t xml:space="preserve"> </w:t>
      </w:r>
      <w:r w:rsidR="00ED63E1">
        <w:t xml:space="preserve">are not standardized across the industry </w:t>
      </w:r>
      <w:r w:rsidR="002E0C0E">
        <w:t xml:space="preserve">and </w:t>
      </w:r>
      <w:r w:rsidR="00ED63E1">
        <w:t>there is the possibility that the facts may vary in subsequent cases</w:t>
      </w:r>
      <w:r w:rsidR="002E0C0E">
        <w:t xml:space="preserve">. </w:t>
      </w:r>
      <w:r w:rsidR="00441D20">
        <w:br/>
      </w:r>
      <w:r w:rsidR="00441D20">
        <w:br/>
      </w:r>
      <w:r w:rsidR="00B81C98">
        <w:t xml:space="preserve">Third, Brian </w:t>
      </w:r>
      <w:r w:rsidR="00537FDA">
        <w:t xml:space="preserve">stated </w:t>
      </w:r>
      <w:r w:rsidR="00441D20">
        <w:t xml:space="preserve">that Mass-ALA would like to help EOEA with the rollout of the LGBTQI+ trainings and provide in-person trainings wherever possible. He </w:t>
      </w:r>
      <w:r w:rsidR="00537FDA">
        <w:t>noted that</w:t>
      </w:r>
      <w:r w:rsidR="00441D20">
        <w:t xml:space="preserve"> it could be tied into other in-person trainings, </w:t>
      </w:r>
      <w:r w:rsidR="00884DB0">
        <w:t xml:space="preserve">and </w:t>
      </w:r>
      <w:r w:rsidR="00441D20">
        <w:t>he</w:t>
      </w:r>
      <w:r w:rsidR="00884DB0">
        <w:t xml:space="preserve"> added that</w:t>
      </w:r>
      <w:r w:rsidR="00441D20">
        <w:t xml:space="preserve"> there is a nurses</w:t>
      </w:r>
      <w:r w:rsidR="00884DB0">
        <w:t>’</w:t>
      </w:r>
      <w:r w:rsidR="00441D20">
        <w:t xml:space="preserve"> training </w:t>
      </w:r>
      <w:proofErr w:type="gramStart"/>
      <w:r w:rsidR="00441D20">
        <w:t>coming  in</w:t>
      </w:r>
      <w:proofErr w:type="gramEnd"/>
      <w:r w:rsidR="00441D20">
        <w:t xml:space="preserve"> April. </w:t>
      </w:r>
      <w:r w:rsidR="00CA2895">
        <w:br/>
      </w:r>
    </w:p>
    <w:p w14:paraId="6D6B9ED2" w14:textId="23388D78" w:rsidR="00CA2895" w:rsidRDefault="00CA2895" w:rsidP="00896AAB">
      <w:pPr>
        <w:pStyle w:val="ListParagraph"/>
        <w:numPr>
          <w:ilvl w:val="0"/>
          <w:numId w:val="1"/>
        </w:numPr>
      </w:pPr>
      <w:r>
        <w:t>Other Items for Discussion:</w:t>
      </w:r>
      <w:r>
        <w:br/>
      </w:r>
      <w:r>
        <w:br/>
        <w:t xml:space="preserve">Mary Jo asked about a piece of legislation </w:t>
      </w:r>
      <w:r w:rsidR="00344721">
        <w:t>that would make ALAC larger</w:t>
      </w:r>
      <w:r w:rsidR="00884DB0">
        <w:t>.</w:t>
      </w:r>
      <w:r w:rsidR="00344721">
        <w:t xml:space="preserve"> Brian Doherty said that this </w:t>
      </w:r>
      <w:r w:rsidR="009043C9">
        <w:t>item</w:t>
      </w:r>
      <w:r w:rsidR="00344721">
        <w:t xml:space="preserve"> was filed by Rep. Garlick and it is supported by Mass-ALA. In the proposed legislation Mass-ALA and LeadingAge MA could each appoint someone to the Council. </w:t>
      </w:r>
      <w:r w:rsidR="003E6AC6">
        <w:t xml:space="preserve">It would also propose adding a legislative representative and additional consumer seats. </w:t>
      </w:r>
      <w:r w:rsidR="0089291A">
        <w:t xml:space="preserve">The bill has been reported on favorably by the Joint Committee on Elder Affairs. </w:t>
      </w:r>
      <w:r w:rsidR="00D55BFE">
        <w:t xml:space="preserve">Siobhan replied that a copy of the bill could be circulated. Kathleen Lynch Moncata, Mass-NAELA, responded that the number </w:t>
      </w:r>
      <w:r w:rsidR="00D55BFE">
        <w:lastRenderedPageBreak/>
        <w:t xml:space="preserve">of consumer seats would be expanded to 5 seats. The length of terms for ALAC members would be expanded to four years and would run parallel to the Governor’s term. Mass-NAELA’s concern is that the consumer voice not be diluted. She added that there has been a vacant consumer seat for some time on the body. </w:t>
      </w:r>
      <w:r w:rsidR="00853087">
        <w:br/>
      </w:r>
    </w:p>
    <w:p w14:paraId="54B8C085" w14:textId="77777777" w:rsidR="00853087" w:rsidRDefault="00853087" w:rsidP="00896AAB">
      <w:pPr>
        <w:pStyle w:val="ListParagraph"/>
        <w:numPr>
          <w:ilvl w:val="0"/>
          <w:numId w:val="1"/>
        </w:numPr>
      </w:pPr>
      <w:r>
        <w:t>Adjournment:</w:t>
      </w:r>
      <w:r>
        <w:br/>
      </w:r>
      <w:r>
        <w:br/>
        <w:t xml:space="preserve">The meeting adjourned at: 10:35 am. </w:t>
      </w:r>
    </w:p>
    <w:sectPr w:rsidR="0085308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2282B" w14:textId="77777777" w:rsidR="004E7924" w:rsidRDefault="004E7924" w:rsidP="00CD2618">
      <w:pPr>
        <w:spacing w:after="0" w:line="240" w:lineRule="auto"/>
      </w:pPr>
      <w:r>
        <w:separator/>
      </w:r>
    </w:p>
  </w:endnote>
  <w:endnote w:type="continuationSeparator" w:id="0">
    <w:p w14:paraId="2E894198" w14:textId="77777777" w:rsidR="004E7924" w:rsidRDefault="004E7924" w:rsidP="00CD2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0326E" w14:textId="77777777" w:rsidR="004E7924" w:rsidRDefault="004E7924" w:rsidP="00CD2618">
      <w:pPr>
        <w:spacing w:after="0" w:line="240" w:lineRule="auto"/>
      </w:pPr>
      <w:r>
        <w:separator/>
      </w:r>
    </w:p>
  </w:footnote>
  <w:footnote w:type="continuationSeparator" w:id="0">
    <w:p w14:paraId="33B0A6D3" w14:textId="77777777" w:rsidR="004E7924" w:rsidRDefault="004E7924" w:rsidP="00CD2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256D7" w14:textId="0D0E2BE4" w:rsidR="00CD2618" w:rsidRDefault="00CD2618" w:rsidP="00CD261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DD7512"/>
    <w:multiLevelType w:val="hybridMultilevel"/>
    <w:tmpl w:val="14685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31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618"/>
    <w:rsid w:val="000230C7"/>
    <w:rsid w:val="0003348D"/>
    <w:rsid w:val="0006045F"/>
    <w:rsid w:val="000B3E17"/>
    <w:rsid w:val="00130C3D"/>
    <w:rsid w:val="00160F99"/>
    <w:rsid w:val="001C22AA"/>
    <w:rsid w:val="002274FD"/>
    <w:rsid w:val="00261159"/>
    <w:rsid w:val="002E0C0E"/>
    <w:rsid w:val="00344721"/>
    <w:rsid w:val="003E34B0"/>
    <w:rsid w:val="003E6AC6"/>
    <w:rsid w:val="00401D0B"/>
    <w:rsid w:val="00435F0E"/>
    <w:rsid w:val="00441D20"/>
    <w:rsid w:val="004A1E9E"/>
    <w:rsid w:val="004A704E"/>
    <w:rsid w:val="004E7924"/>
    <w:rsid w:val="005137C5"/>
    <w:rsid w:val="00537FDA"/>
    <w:rsid w:val="005427FD"/>
    <w:rsid w:val="00572350"/>
    <w:rsid w:val="006375D0"/>
    <w:rsid w:val="0074142E"/>
    <w:rsid w:val="007D0860"/>
    <w:rsid w:val="00800F10"/>
    <w:rsid w:val="00850071"/>
    <w:rsid w:val="00853087"/>
    <w:rsid w:val="0086146F"/>
    <w:rsid w:val="00884DB0"/>
    <w:rsid w:val="0089291A"/>
    <w:rsid w:val="00896AAB"/>
    <w:rsid w:val="008D4754"/>
    <w:rsid w:val="009043C9"/>
    <w:rsid w:val="00927C25"/>
    <w:rsid w:val="009C034E"/>
    <w:rsid w:val="009E2B19"/>
    <w:rsid w:val="00A42629"/>
    <w:rsid w:val="00B174D6"/>
    <w:rsid w:val="00B73380"/>
    <w:rsid w:val="00B81C98"/>
    <w:rsid w:val="00BA41FB"/>
    <w:rsid w:val="00BD7352"/>
    <w:rsid w:val="00BE0888"/>
    <w:rsid w:val="00C47302"/>
    <w:rsid w:val="00C7108D"/>
    <w:rsid w:val="00C93191"/>
    <w:rsid w:val="00CA2895"/>
    <w:rsid w:val="00CD2618"/>
    <w:rsid w:val="00CD585A"/>
    <w:rsid w:val="00D55BFE"/>
    <w:rsid w:val="00DB683C"/>
    <w:rsid w:val="00E7378C"/>
    <w:rsid w:val="00ED63E1"/>
    <w:rsid w:val="00EE4E75"/>
    <w:rsid w:val="00F96D85"/>
    <w:rsid w:val="00FC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9BEE3"/>
  <w15:docId w15:val="{11AFFF10-8CBC-4332-BF6E-252BAA17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618"/>
  </w:style>
  <w:style w:type="paragraph" w:styleId="Footer">
    <w:name w:val="footer"/>
    <w:basedOn w:val="Normal"/>
    <w:link w:val="FooterChar"/>
    <w:uiPriority w:val="99"/>
    <w:unhideWhenUsed/>
    <w:rsid w:val="00CD2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618"/>
  </w:style>
  <w:style w:type="paragraph" w:styleId="ListParagraph">
    <w:name w:val="List Paragraph"/>
    <w:basedOn w:val="Normal"/>
    <w:uiPriority w:val="34"/>
    <w:qFormat/>
    <w:rsid w:val="00CD26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27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27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27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7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7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Travascio, William (ELD)</dc:creator>
  <cp:lastModifiedBy>Travascio, William (ELD)</cp:lastModifiedBy>
  <cp:revision>6</cp:revision>
  <dcterms:created xsi:type="dcterms:W3CDTF">2020-09-17T19:59:00Z</dcterms:created>
  <dcterms:modified xsi:type="dcterms:W3CDTF">2024-02-14T19:44:00Z</dcterms:modified>
</cp:coreProperties>
</file>