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Commonwealth of Massachusetts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Executive Office of Health and Human Services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Office of Medicaid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www.mass.gov/masshealth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MassHealth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Transmittal Letter ALL-188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January 201</w:t>
      </w:r>
      <w:r w:rsidR="001C0C0E">
        <w:rPr>
          <w:rFonts w:ascii="Courier New" w:eastAsia="Times New Roman" w:hAnsi="Courier New" w:cs="Courier New"/>
          <w:color w:val="000000"/>
          <w:sz w:val="20"/>
          <w:szCs w:val="20"/>
          <w:lang w:val="en-US"/>
        </w:rPr>
        <w:t>2</w:t>
      </w:r>
      <w:bookmarkStart w:id="0" w:name="_GoBack"/>
      <w:bookmarkEnd w:id="0"/>
      <w:r w:rsidRPr="00F850FE">
        <w:rPr>
          <w:rFonts w:ascii="Courier New" w:eastAsia="Times New Roman" w:hAnsi="Courier New" w:cs="Courier New"/>
          <w:color w:val="000000"/>
          <w:sz w:val="20"/>
          <w:szCs w:val="20"/>
          <w:lang w:val="en-US"/>
        </w:rPr>
        <w:t xml:space="preserv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TO: All Providers Participating in MassHealth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FROM: Julian J. Harris, M.D., Medicaid Director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RE: All Provider Manuals (Revised Appendix A to Reflect Changes in Phone and Fax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Information for Some MassHealth Business Units)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Periodically, MassHealth reissues Appendix A to reflect revisions incorporated since its previous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publication. Notable revisions in this reissuance include the addition of contact information for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the MassHealth managed care organizations (MCOs), a new telephone number for questions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about training for pharmacy billing, and new fax numbers for the Utilization Management Unit.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These revisions are effective immediately.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MassHealth Web Site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This transmittal letter and attached pages are available on the MassHealth Web site at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www.mass.gov/masshealth.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Questions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If you have any questions about the information in this transmittal letter, please contact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MassHealth Customer Service at 1-800-841-2900, e-mail your inquiry to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providersupport@mahealth.net, or fax your inquiry to 617-988-8974.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NEW MATERIAL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(The pages listed here contain new or revised language.)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All Provider Manuals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Pages A-1 through A-22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OBSOLETE MATERIAL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(The pages listed here are no longer in effect.)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All Provider Manuals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Pages A-1 through A-22 — transmitted by Transmittal Letter ALL-181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Commonwealth of Massachusetts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MassHealth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Provider Manual Series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Subchapter Number and Title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Appendix A. Directory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Page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 xml:space="preserve">A-1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All Provider Manuals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Transmittal Letter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ALL-188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Date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1/01/12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Third-Party Liability Other Health Insurance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MassHealth’s TPL Unit maintains the file that identifies other health insurance that a member may have.  Other insurance information comes from various sources. If you receive written evidence (such as an explanation of benefits or a letter from an employer) that a member has other health insurance or different insurance than what is listed on the file, or no longer has health insurance coverage, please send the information to the TPL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or fax the insurance information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(Please enclose copies of written evidence, if possible.)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TPL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9212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Chelsea, MA  02150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617-357-7604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Medicare/Senior Plan Updates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MassHealth’s Medicare Unit maintains the file that identifies Medicare or a third-party liability (TPL) senior plan that a member may have. If you receive written evidence (such as a health insurance card) that a member has Medicare or a senior plan/Medicare replacement policy, has a different insurance than what is listed on the file, or no longer has insurance coverage, please send the information to the Medicare Unit.  This does not apply to a member whose benefits have been exhausted. It applies only to members who have terminated their enrollment, or transferred to another senior plan.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or fax the insurance information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(Please enclose copies of written evidence, if possible.)</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Medicare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Schraffts 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529 Main Street, 3rd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Charlestown, MA  02129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617-886-8133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Home Health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Home health agency providers must submit a coverage determination from the primary insurer any time the member’s medical condition results in a change of skilled services in the plan of care, or when health insurance- coverage status, changes. Providers must submit the insurer’s EOB to MassHealth within 10 days of receiving notification of denial from the insurer. The EOB must include the member’s MassHealth identification number and accompany the Home Health Coverage Determination form.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or fax a copy of the EOB to:</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Third-Party Appeals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Medicare Appeals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100 Century Drive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Worcester, MA 01606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1-877-533-4381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508-421-8990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 Submission and Resolution: Dental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has contracted with Dental Services of Massachusetts, Inc. (DSM) to serve as the dental third-party administrator. DentaQuest is the subcontractor to DSM who will receive MassHealth dental (Current Dental Terminology (CDT)) claims and answer providers’ and members’ questions about the dental program. For information about dental prior-authorization requests that will be billed with a CDT code, see the section about Prior Authorization.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Oral and maxillofacial surgeons submitting claims or prior-authorization requests with Current ProceduralTerminology (CPT) codes must follow the guidelines under the section Claims Submission and Resolution: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Non-dental and Non-pharmacy Claims and Prior Authorization: Non-Dental and Non-pharmacy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DentaQuest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Dental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12121 N. Corporate Parkway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Mequon, WI 53092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www.masshealth-dental.net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Verify member eligibility, provider customer service, questions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about benefits, enrollment, credentialing, training, 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complaints: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1-800-466-7566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6:00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Intervention Services: Member education, member appointment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coordination, broken appointments assistance, and customer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for members: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inquiries@mahealth-dental.net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paper claims submission,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inquiry, or claim status: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6:00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claims@masshealth-dental.net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Submit electronic claims (837 transactions) at www.masshealthdental-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net or through clearinghouse payer ID CKMA1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6:00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eclaims@masshealth-dental.net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all 90-day waiver requests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90-Day Waiver Department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465 Medford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9708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02144-9708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Contact the DentaQuest Final Deadline Appeals Department if</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you have questions about final deadline appeals for dental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Final Deadline Appeal Department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465 Medford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9708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02144-9708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 Submission and Resolution: Non-dental and Non-pharmacy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has contracted with MAXIMUS to receive MassHealth claims, except for pharmacy and dental claims, and to answer providers' questions about the payment of services covered by MassHealth. Providers are encouraged to submit claims electronically.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claims or MassHealth policy, 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want to request a paper remittance advice: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a question about the status of a claim: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www.mass.gov/masshealthproviderservicecenter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policies and procedures for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submitting electronic claims, technical support, or testing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HIPAA claims transactions: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hipaasupport@mahealth.net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After you are approved to submit claims electronically,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upload your HIPAA-compliant electronic claims to the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Web-Based Transactions page at: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www.mass.gov/masshealthproviderservicecenter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original paper claims to: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Originals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paper adjustments of all paid claims to: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Adjustments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paper resubmittals of all denied claims to: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Resubmittals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voids of all claims paid in error to: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Voids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Medicare/MassHealth claims that do not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cross over systematically, send paper crossover claims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Crossover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all 90-day waiver requests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90-Day Waivers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 may file an appeal of the final deadline for 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erroneously denied or underpaid claim only if the service date 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claim exceeds 12 months (or 18 months if another insurer is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involved), and the claim has received a final deadline exceeded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error code (0853 or 0855). See 130 CMR 450.323. Submit your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appeal package within 30 days of the remittance advice containing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final deadline exceeded error code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Final Deadline Appeals Board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100 Hancock Street, 6th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Quincy, MA 02171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617-847-3115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fdeappeals@state.ma.us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need to confirm receipt of your final deadline appeal 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have a question about the status of a final deadline appeal, you</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may e-mail your inquiry. Note: MassHealth does not accept final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deadline appeals via e-mail.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 Submission and Resolution: Pharmacy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has contracted with ACS State Healthcare (ACS) to receive MassHealth pharmacy claims and answer providers’ questions about the Pharmacy Online Processing System (POPS). For information about pharmacy prior authorization, see the Prior Authorization: Pharmacy Services section.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billing and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including questions about 90-day waiver requests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ACS Technical Help Desk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1-866-246-8503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24 hours a day, seven days a week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the completed 90-day waiver form and any pertinent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documentation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1-866-556-9315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all other assistance with billing and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ACS Provider Relations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MassHealth@Providerrelations@acsinc.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member eligibility: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Automated Voice Response (AVR):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1-800-554-0042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written questions related to claims or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policy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ACS State Healthcare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260 Franklin Street, Suite 1020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02110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masshealth.providerrelations@acsinc.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 may file an appeal of the final deadline for 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erroneously denied or underpaid claim only if the service date 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claim exceeds 12 months (or 18 months if another insurer is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involved), and the claim has received a final deadline exceeded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error code (0853 or 0855). See 130 CMR 450.323. Submit your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appeal package within 30 days of the remittance advice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containing the final deadline exceeded error code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Final Deadline Appeals Board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100 Hancock Street, 6th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Quincy, MA 02171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617-847-3115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need to confirm receipt of your final deadline appeal 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have a question about the status of a final deadline appeal, you</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may e-mail your inquiry. Note: MassHealth does not accept final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deadline appeals via e-mail.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fdeappeals@state.ma.us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If you have questions about registering for electronic remittance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advice, or need a paper copy of your remittance advice: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Clinical Eligibility Assessment for Long-Term-Care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following Aging Services Access Points (ASAPs) are designated by MassHealth to perform clinical eligibility assessment activities for certain long-term-care services and programs (adult day health, nursing facility, and Program of All-inclusive Care for the Elderly (PACE)) for MassHealth members of all ages.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Please send the necessary clinical documentation request to the ASAP serving the town in which the member lives. Requests must be reviewed and approved by the ASAP before MassHealth will pay for a MassHealth member to receive the long-term-services and programs identified above. Clinical approval is a prerequisite for MassHealth payment. For assistance in locating the ASAP serving the member’s city or town, call 1-800-AGE-INFO.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ASAP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BayPath Elder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33 Boston Post Road West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Marlborough, MA 01752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1-800-287-7284 or 508-573-7200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508-872-5012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Ashland, Dover, Framingham, Holliston, Hopkinton,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Hudson, Marlborough, Natick, Northborough, Sherborn,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Southborough, Sudbury, Wayland, Westborough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ASAP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Senior Home Care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Lincoln Plaza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89 South Street, 5th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02111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617-451-6400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617-451-6631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617-695-0437 (TTD)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Beacon Hill (West End), Charlestown, Chinatown, Columbia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Point, Dorchester, East Boston, East Mattapan, North End,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South Boston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Bristol Elder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 Father DeValles Blvd, Unit 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Fall River, MA 02723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1-800-427-2101 or 508-675-2101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508-679-0320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Attleboro, Berkley, Dighton, Fall River, Freetown,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Mansfield, Norton, Raynham, Rehobeth, Seekonk, Somerset,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Swansea, Taunton, Westport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Central Boston Elder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2315 Washington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617-277-7416 or 617-277-7818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617-277-2005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617-277-6691 (TTD)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Allston, Back Bay, Brighton, Fenway, Jamaica Plain, North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Dorchester, Parker Hill, Roxbury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Chelsea/Revere/Winthrop Home Care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Center,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100 Everett Avenue, Unit 10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6427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Chelsea, MA 02150-0008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617-884-2500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617-884-7988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1-800-432-2370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Chelsea, Revere, Winthrop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ASAP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Coastline Elderly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1646 Purchase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New Bedford, MA 02740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508-999-6400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508-993-6510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508-994-4265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Service Area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Acushnet, Dartmouth, Fairhaven, Gosnold, Marion,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Mattapoisett, New Bedford, North Dartmouth, Rochester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Elder Services of Berkshire County,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66 Wendell Avenue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Pittsfield, MA 01201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1-800-544-5242 or 413-499-0524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413-442-6443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413-499-9764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Service Area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Adams, Alford, Becket, Cheshire, Clarksburg, Dalton,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Egremont, Florida, Great Barrington, Hancock, Hinsdale,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Lanesborough, Lee, Lenox, Monterey, Mount Washington,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New Ashford, New Marlborough, North Adams, Otis, Peru,</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Pittsfield, Richmond, Sandisfield, Savoy, Sheffield,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Stockbridge, Tyringham, Washington, West Stockbridge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Elder Services of Cape Cod &amp; the Islands,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68 Route 134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South Dennis, MA 02660-3774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1-800-244-4630 (on Cape Cod)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1-800-442-4492 (off Cape Cod)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508-394-4630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508-394-3712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508-394-8691 (TDD/TTY)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Aquinnah, Barnstable, Bourne, Brewster, Buzzards Bay,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Centerville, Chatham, Chilmark, Dennis, Eastham,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Edgartown, Falmouth, Harwich, Hyannis, Mashpee,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Nantucket, Oak Bluffs, Orleans, Provincetown, Sandwich,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Tisbury, Truro, Vineyard Haven, Wellfleet, West Tisbury,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Yarmouth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Elder Services of Merrimack Valley,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360 Merrimack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Riverwalk, Building 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Lawrence, MA 01843-1740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1-800-892-0890 or 978-683-7747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978-687-1067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1-800-924-4222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Amesbury, Andover, Billerica, Boxford, Chelmsford,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Dracut, Dunstable, Georgetown, Groveland, Haverhill,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Lawrence, Lowell, Merrimack, Methuen, Newbury, Rowley,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Salisbury, Tewksbury, Tyngsborough, Westford, West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Newbury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Elder Services of Worcester Area,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411 Chandler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Worcester, MA 01602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1-800-243-5111 or 508-756-1545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508-754-7771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508-792-4541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Auburn, Barre, Boylston, Grafton, Hardwick, Holden,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Leicester, New Braintree, Oakham, Paxton, Rutland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Shrewsbury, West Boylston, Worcester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ETHOS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555 Amory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Jamaica Plain, MA 02130-2672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617-522-6700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617-524-2899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617-524-2687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Hyde Park, Roslindale, South Jamaica Plain, West Mattapan,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West Roxbury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Franklin Country Home Care Corporation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330 Montague City Road, Suite 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Turners Falls, MA 01373-2530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1-800-732-4636 or 413-773-5555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413-772-1084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413-772-6566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Ashfield, Athol, Benardston, Buckland, Charlemont,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Colrain, Conway, Deerfield, Erving, Gill, Greenfield,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Hawley, Heath, Leverett, Leyden, Monroe, Montague, New</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Salem, Northfield, Orange, Petersham, Phillipston, Rowe,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Royalston, Shelburne, Warwick, Wendell, Whately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Greater Lynn Senior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8 Silbee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Lynn, MA 01901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1-800-594-5164 or 781-599-0110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781-592-7540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781-477-9632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Lynn, Lynnfield, Nahant, Saugus, Swampscott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Greater Springfield Senior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66 Industry Avenue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Springfield, MA 01104-4243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1-800-649-3641 or 413-781-8800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413-781-0632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413-272-0399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Agawam, Brimfield, East Longmeadow, Hampden, Holland,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Longmeadow, Monson, Palmer, Springfield, Wales, West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Springfield, Wilbraham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HESSCO Elder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One Merchant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Sharon, MA 02067-1662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1-800-462-5221 or 781-784-4944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781-784-4922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Canton, Dedham, Foxborough, Medfield, Millis, Norfolk,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Norwood, Plainville, Sharon, Walpole, Westwood,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Wrentham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Highland Valley Elder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320 Riverside Drive, Suite B</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Florence, MA 01062-2700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1-800-322-0551 or 413-586-2000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413-584-7076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413-585-8160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Amherst, Blandford, Chesterfield, Chester, Cummington,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Easthampton, Goshen, Granville, Hadley, Hatfield,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Huntington, Middlefield, Montgomery, Northampton,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Pelham, Plainfield, Russell, Southampton, Southwick,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Tolland, Westfield, Westhampton, Williamsburg,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Worthington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Minuteman Senior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24 Third Avenue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Burlington, MA 01803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1-888-222-6171 or 781-272-7177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781-229-6190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781-273-3114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Acton, Arlington, Bedford, Boxborough, Burlington,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Carlisle, Concord, Harvard, Lexington, Lincoln, Littleton,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Maynard, Stow, Wilmington, Winchester, Woburn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Montachusett Home Care Corporation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Crossroads Office Park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680 Mechanic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Leominster, MA 01453-4402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1-800-734-7312 or 978-537-7411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978-537-9843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978-534-6273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Ashburnham, Ashby, Ayer, Berlin, Bolton, Clinton,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Fitchburg, Gardner, Groton, Hubbardston, Lancaster,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Leominster, Lunenburg, Pepperell, Princeton, Shirley,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Sterling, Templeton, Townsend, Westminster, Winchendon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Mystic Valley Elder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Riverview Business Park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300 Commercial Street, Suite No. 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Malden, MA 02148-7312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781-324-7705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781-324-1369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781-321-8880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Everett, Malden, Medford, Melrose, North Reading,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Reading, Stoneham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North Shore Elder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152 Sylvan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Danvers, MA 01923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978-750-4540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978-750-8053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978-624-2244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Danvers, Marblehead, Middleton, Peabody, Salem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Old Colony Elderly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144 Main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Brockton, MA 02301-4099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1-800-242-0246 or 508-584-1561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508-897-0031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508-587-0280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Abington, Avon, Bridgewater, Brockton, Carver, Duxbury,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East Bridgewater, Easton, Halifax, Kingston, Pembroke,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Hanover, Hanson, Lakeville, Marshfield, Middleborough,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North Easton, Plymouth, Plympton, Rockland, Stoughton,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Wareham, West Bridgewater, Whitman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Senior Care,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 Blackburn 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Gloucester, MA 01930-2259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1-866-927-1050 or 978-281-1750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978-281-1753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978-282-1836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Beverly, Essex, Gloucester, Hamilton, Ipswich, Manchester,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Rockport, Topsfield, Wenham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Somerville-Cambridge Elder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 Medford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Somerville, MA 02143-3429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617-628-2601 or 617-628-2602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617-628-1085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617-628-1705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Cambridge, Somerville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South Shore Elder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159 Bay State Drive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Braintree, MA 02184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781-848-3910, 781-383-9790, 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781-749-6832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617-843-8279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781-356-1992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Braintree, Cohasset, Hingham, Holbrook, Hull, Milton,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Norwell, Quincy, Randolph, Scituate, Weymouth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Springwell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125 Walnut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Watertown, MA 02472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617-926-4100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617-926-9897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617-923-1562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Belmont, Brookline, Needham, Newton, Waltham,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Watertown, Wellesley, Weston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Tri-Valley Elder Services,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 Mill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Dudley, MA 01571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1-800-286-6640 or 508-949-6640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508-949-6651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508-949-6654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Bellingham, Blackstone, Brookfield, Charlton, Douglas,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Dudley, East Brookfield, East Douglas, Franklin, Hopedale,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Medway, Mendon, Milford, Millville, Northbridge, North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Brookfield, Oxford, Southbridge, Spencer, Sturbridge,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Sutton, Upton, Uxbridge, Warren, Webster, West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Brookfield, Whitinsville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ASAP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WestMass Elder Care, Inc.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 Valley Mill Road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Holyoke, MA 01040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Hot Line: 1-800-462-2301 or 413-538-9020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413-538-6258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1-800-462-2301 (TDD)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Service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Belchertown, Chicopee, Granby, Holyoke, Ludlow, South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Hadley, Ware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Adult Foster Care and Group Adult Foster Care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following ASAP performs clinical eligibility assessment activities for the adult foster care (AFC) and group adult foster care (GAFC) programs. Please send the applicable clinical documentation for all members seeking these services to the following address.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Coastline Elderly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1646 Purchase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New Bedford, MA 02740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508-999-6400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508-993-6510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Clinical eligibility assessment requests must be reviewed by Coastline Elderly Services before a MassHealth member can be served by an AFC or GAFC program. Clinical approval is a prerequisite for MassHealth payment.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Nursing Facility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individuals seeking admission to a nursing facility, regardless of payer, who have a diagnosis of, or are suspected of having, mental illness, mental retardation, and/or development disability, are required to undergo a Level II Preadmission Screening and Resident Review (PASRR).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individuals who have, or are suspected of having mental illness, and who are seeking admission to a nursing facility, the Level II PASRR is conducted by the Department of Mental Health’s designee, Health and Education Services (HES). HES can be contacted at 978-524-7100, Ext. 106.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individuals who have, or are suspected of having, mental retardation, and/or developmental disabilities, and who are seeking admission to a nursing facility, the Level II PASRR is conducted by the Department of Developmental Services (DDS). DDS can be contacted in the following manner.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Referrals: 1-800-649-9378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To report admission: 1-800-649-9378 (Must be done on day of admission.)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page 1 of Level I Preadmission Screening (PAS) Form to: 617-624-7557 (Must be done within 48 hours of admission.)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Fraud Hotline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Call the MassHealth Fraud Hotline to report all types of suspected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fraud. Leave a message on the voicemail box 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weekends, holidays, and evenings.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1-800-437-2830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Hearings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Applicants, members, and appeal representatives with questions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about a fair hearing, and providers with questions about 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adjudicatory hearing, should contact: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Office of Medicaid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Board of Hearings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100 Hancock Street, 6th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Quincy, MA 02171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617-847-1200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1-800-655-0338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617-847-1204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Managed Care Information About MassHealth Members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has entered into agreements with various entities to manage and review the quality and appropriateness of care.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the PCC Plan or PCC Plan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Network Management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PCC Plan Hotline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1-800-495-0086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(TTY: 617-790-4130 for people with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partial or total hearing loss)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617-790-4138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PCC Plan claims, referrals, PIP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payments, provider enrollment and credentialing, or any new 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existing referrals from PCCs: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Managed Care Organization (MCO)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 referrals, payments, denials, or any other provider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network issues for MCO enrollees, contact the specific MCO: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Medical Center HealthNet Plan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(BMCHP)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Two Copley Place, Suite 600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02116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Tel: 1-888-566-0008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1-617-897-0830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8:30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www.bmchp.org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Fallon Community Health Plan (FCHP)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 Chestnut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Worcester, MA 01608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Tel: 1-866-275-3247, prompt 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508-368-9902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8:30 A.M.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www.fchp.org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Health New England (HNE)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One Monarch Place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Springfield, MA 01144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Tel: 413-233-3313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413-233-2727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8:00 A.M. – 4:30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www.hne.com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Neighborhood Health Plan (NHP)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253 Summer St. Boston, MA 02210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Tel: 800-462-5449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617-526-1985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 Tuesday, Wednesday,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and Friday, 8:00 A.M. – 6:00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Thursday.8:00 A.M. – 8:00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www.nhp.org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service authorization or claims for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members aged 65 or older enrolled in MassHealth Senior Care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Options (SCO), contact the SCO Hotline at: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Network 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 Station Landing, 4th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Medford, MA 02155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Tel: 888-257-1985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TTY: 888-391-5535 (for people with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partial or total hearing loss)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Fax: 781-393-3530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8:30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www.network-health.org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1-888-885-0484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9:00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Member Eligibility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Eligibility Verification System (EVS) provides 24-hour access to member eligibility information for the previous four years, from current date of service. Be sure to have the member’s MassHealth identification number, social security number, or name, gender, and date of birth when making eligibility inquiries. EVS access methods require a user ID and password. If you have not submitted a Trading Partner Agreement, you cannot access EVS through the Provider Online Service Center (POSC).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pharmacy claim-adjudication process at ACS includes the same eligibility verification that is available through EVS. Therefore, it is not necessary for retail pharmacists to separately validate member eligibility for pharmacy claims through EVS, through the Provider Online Service Center (POSC).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Dental providers should validate member eligibility through the DentaQuest system.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Automated Voice Response (AVR):  1-800-554-0042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MassHealth Customer Service answers questions about: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EVS access methods (EVS and use of EVS PC software)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MassHealth cards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availability of EVS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how to verify eligibility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 – Friday, excluding holidays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MMIS Help Desk www.mass.gov/masshealthproviderservicecenter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Answers questions about installation of EVSpc software.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If members have questions about MassHealth, they  should call MassHealth Customer Service at:  1-800-841-2900 (TTY: 1-800-497-4648 for people with partial  or total hearing loss)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Payments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 are encouraged to receive MassHealth payments by electronic funds transfer (EFT).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To receive payments by EFT, you must complete the Authorization for Electronic Funds Transfer (EFT) of MassHealth Payments form. The authorization form is available for download from our Web site at www.mass.gov/masshealth. Click on MassHealth Provider Forms in the lower-right panel on our home 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Your EFT request will not be approved unless you have a W-9 form on file. The W-9 form can also be downloaded from the Web according to the above instructions.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the completed EFT form (and W-9 form, if applicable)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Enrollment and Credentialing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W-9 or EFT form completion: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617-988-8974 (fax) providersupport@mahealth.net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replacement of a lost or damaged check: 617-210-5072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payment information is available online. You may access the amount of your check or EFT by going to the Office of the State Comptroller’s Web site at www.mass.gov/massfinance. Go to VendorWeb and follow the instructions.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Prior Authorization: Dental Services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Some services need prior authorization (PA). These items are identified in Subchapters 4 and 6 of your MassHealth provider manual.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PAs:  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non-dental PA, see the section Prior Authorization: Non-dental and Non-pharmacy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excluding  holidays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pa@masshealth-dental.net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Submit electronic PA requests at:  www.masshealth-dental.net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all paper PA requests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Dental – PA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12121 N. Corporate Parkway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Mequon, WI 53092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Prior Authorization: Non-dental and Non-pharmacy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Some services require prior authorization (PA). These items are identified in Subchapters 4 and 6 of your MassHealth provider manual. Providers are encouraged to submit requests for PA electronically.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Submit all electronic PA requests using the Provider Online Service Center at: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www.mass.gov/masshealthproviderservicecenter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paper PA requests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9154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 Unit: 1-800-862-8341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Please note: There is a separate P.O. box number for paper PA requests for Community Case Management (CCM) members.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Use the Provider Online Service Center or mail paper PA requests except those for Community Case Management (CCM) members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Customer Service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Include name of program area:</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Boston region use: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  P.O. Box 9154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  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Western region use: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  P.O. Box 9153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  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CCM use: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9152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Use the Provider Online Service Center, fax, phone, or mail paper PA requests for CCM members for the following services. Nursing, home health aide, physical therapy, occupational therapy, speech therapy, personal care attendant, durable medical equipment, orthotics, prosthetics, and oxygen and respiratory therapy equipment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To inquire about a CCM PA request call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1-800-863-6068.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CCM fax number: 508-421-5905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www.mass.gov/masshealthproviderservicecenter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To inquire about the status of any PA request, call  MassHealth Customer Service at: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To inquire about PA for home health skilled nursing visits for MassHealth Basic members: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617-847-3778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eFax Customer Support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If you have any questions or need technical assistance with your eFax account, contact eFax Customer Support by e-mail at: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corporatesupport@mail.efax.com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1-800-810-2641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your password other than changing your password, or questions about a change in your enrollment status or questions about submitting PA requests to MassHealth, call MassHealth Customer Service at:</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Prior Authorization: Pharmacy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Claims for certain drugs submitted through the Pharmacy Online Processing System (POPS) require prior authorization (PA). Please see Subchapter 4 of your provider manual and the MassHealth Drug List on the MassHealth Web site at www.mass.gov/masshealth. Click on MassHealth Drug List.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Other claims will be denied because of certain drug utilization review (DUR) edits. When appropriate, the pharmacist should discuss the medical necessity of prescribing such drugs with the prescriber before calling for DUR certification. Use the following phone and fax numbers to request DUR certification or to check on the status of your PA request if you have not received a response within 24 hours. If you have not received a response within 24 hours, the pharmacist may provide a 72-hour supply of a requested covered drug.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prior authorization: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University of Massachusetts Medical  School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Drug Utilization Review Program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Medicine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333 South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Shrewsbury, MA 01545</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1-800-745-7318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1-877-208-7428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Send requests for all drugs that require PA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 xml:space="preserve">MassHealth Drug Utilization Review Program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2586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Worcester, MA  01613-2586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1-800-745-7318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1-877-208-7428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Enrollment and Credentialing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For All Providers Except Dental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has contracted with MAXIMUS to manage provider enrollment and credentialing activities, except for dental providers. Provider Enrollment and Credentialing establishes and maintains a file on every MassHealth provider.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You must contact Provider Enrollment and Credentialing to report any changes in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your licensure and certification;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Medicare provider status;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ownership information; 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 xml:space="preserve">any other information submitted in your application.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You may contact Provider Enrollment and Credentialing by telephone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request a provider application;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ask about the status of your provider application;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verify your participation status; 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verify the information in your provider file.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You must write to Provider Enrollment and Credentialing on your letterhead stationery and include your MassHealth provider ID/service location, NPI (if applicable), and tax identification number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report changes in information, such as your provider name and address;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 xml:space="preserve">change or add your Medicare provider number/service location to your MassHealth provider file; or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t>
      </w:r>
      <w:r w:rsidRPr="00F850FE">
        <w:rPr>
          <w:rFonts w:ascii="Courier New" w:eastAsia="Times New Roman" w:hAnsi="Courier New" w:cs="Courier New"/>
          <w:color w:val="000000"/>
          <w:sz w:val="20"/>
          <w:szCs w:val="20"/>
          <w:lang w:val="en-US"/>
        </w:rPr>
        <w:tab/>
        <w:t>report a change in ownership.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When you notify Provider Enrollment and Credentialing of a change in your Medicare provider ID/service location, you must include a copy of your Medicare Welcome Letter.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When you notify Provider Enrollment and Credentialing of a change in your legal name, legal address, and/or check mailing/remit address, you must </w:t>
      </w:r>
      <w:r w:rsidRPr="00F850FE">
        <w:rPr>
          <w:rFonts w:ascii="Courier New" w:eastAsia="Times New Roman" w:hAnsi="Courier New" w:cs="Courier New"/>
          <w:color w:val="000000"/>
          <w:sz w:val="20"/>
          <w:szCs w:val="20"/>
          <w:lang w:val="en-US"/>
        </w:rPr>
        <w:lastRenderedPageBreak/>
        <w:t>include a signed Massachusetts Substitute W-9 Form, located at www.mass.gov/osc.</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To notify Provider Enrollment and Credentialing of any change in licensure, certifications, and qualifications or data that may affect participation in MassHealth, or to participate in the Primary Care Clinician Plan (PCCP), you must request a PCC Plan enrollment and credentialing application from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Enrollment and Credentialing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1-800-841-2900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617-988-8974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Hours: Monday-Friday, excluding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5:00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For Dental Providers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has contracted with DSM/DentaQuest to manage provider enrollment and credentialing activities for dental providers. Provider Enrollment and Credentialing establishes and maintains a file on every MassHealth dental provider.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To inquire about enrollment and credentialing for dental providers: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Dental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12121 N. Corporate Parkway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Mequon, WI  53092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1-800-466-7566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Hours: Monday-Friday, excluding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6:00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Training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all providers, except pharmacy and dental providers, MassHealth has contracted with MAXIMUS to perform provider services, including training.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To schedule a training or an individual consultation about billing for MassHealth services (except pharmacy and dental):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 Provider Training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 xml:space="preserve"> providersupport@mahealth.net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pharmacy providers, MassHealth has contracted with ACS, a Xerox company, to perform provider services, including training.</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To schedule a training or individual consultation about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billing for MassHealth pharmacy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ACS State Healthcare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260 Franklin St., Suite 1020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02110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617-423-9841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617-423-9846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masshealth.providerrelations@acs-inc.com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To schedule a training or individual consultation about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billing for MassHealth dental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 Dental</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12121 N. Corporate Parkway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Mequon, WI  53092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1-800-207-5019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1-800-466-7566 TTY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Hours: Monday-Friday, excluding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Holidays 8:00 A.M. – 6:00 P.M.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inquiries@masshealth-dental.net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A-20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Publications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following is a list of sources where requests can be directed for various MassHealth publications.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Most forms, all current MassHealth regulations, provider manuals, transmittal letters, and all recent bulletins are available on the MassHealth Web site at www.mass.gov/masshealthpubs. Click on Provider Library.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 forms (excluding dental), and other forms and publications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Requests must be made in writing. Include your provider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number, address, telephone number, and the exact title of the form.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ATTN:  Forms Distribution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9118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Hingham, MA  02043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617-988-8973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Fee schedules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It is helpful if you know the Code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Regulations (CMR) citation that applies to your provider type. Fee schedules are available free of charge online. There is a charge for paper copies. DHCFP also has the regulations available on disk.</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Division of Health Care Finance 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Policy (DHCFP)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 Boylston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02116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617-988-3100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www.mass.gov/dhcfp</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Please contact the State Bookstore if you cannot access the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Internet.</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State Bookstore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State House, Room 116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Boston, MA  02133</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617-727-2834</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ICD-9-CM, CPT, and HCPCS Code Books are available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from the following sources: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Ingenix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13931 Willard Road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Chantilly, VA  20151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1-800-765-6588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801-536-1009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(Have your credit card ready. In addition, ICD-9-CM Code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Books are available from some bookstores.)</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American Medical Association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Order Department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930876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Atlanta, GA  31193-0876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1-800-771-7199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863-582-6845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A-21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Third-Party Liability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Other Health Insurance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MassHealth’s TPL Unit maintains the file that identifies other health insurance that a member may have.  Other insurance information comes from various sources. If you receive written evidence (such as an explanation of </w:t>
      </w:r>
      <w:r w:rsidRPr="00F850FE">
        <w:rPr>
          <w:rFonts w:ascii="Courier New" w:eastAsia="Times New Roman" w:hAnsi="Courier New" w:cs="Courier New"/>
          <w:color w:val="000000"/>
          <w:sz w:val="20"/>
          <w:szCs w:val="20"/>
          <w:lang w:val="en-US"/>
        </w:rPr>
        <w:lastRenderedPageBreak/>
        <w:t>benefits or a letter from an employer) that a member has other health insurance or different insurance than what is listed on the file, or no longer has health insurance coverage, please send the information to the TPL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or fax the insurance information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(Please enclose copies of written evidence, if possible.)</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TPL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9212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Chelsea, MA  02150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617-357-7604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Medicare/Senior Plan Updates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MassHealth’s Medicare Unit maintains the file that identifies Medicare or a third-party liability (TPL) senior plan that a member may have. If you receive written evidence (such as a health insurance card) that a member has Medicare or a senior plan/Medicare replacement policy, has a different insurance than what is listed on the file, or no longer has insurance coverage, please send the information to the Medicare Unit.  This does not apply to a member whose benefits have been exhausted. It applies only to members who have terminated their enrollment, or transferred to another senior plan.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or fax the insurance information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(Please enclose copies of written evidence, if possible.)</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Medicare Unit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Schraffts 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529 Main Street, 3rd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Charlestown, MA  02129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617-886-8133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Home Health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Home health agency providers must submit a coverage determination from the primary insurer any time the member’s medical condition results in a change of skilled services in the plan of care, or when health insurance- coverage status, changes. Providers must submit the insurer’s EOB to MassHealth within 10 days of receiving notification of denial from the insurer. The EOB must include the member’s MassHealth identification number and accompany the Home Health Coverage Determination form.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Mail or fax a copy of the EOB to:</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Home Health Claims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The Schraffts Center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529 Main Street, 3rd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Charlestown, MA  02129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617-886-8252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Commonwealth of Massachusetts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MassHealth</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Provider Manual Series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Subchapter Number and Title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Appendix A. Directory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Page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A-22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 Provider Manuals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Transmittal Letter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ALL-188</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Date</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1/01/12</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Utilization Management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the Acute Hospital Utilization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Management Program: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Permedion HMS Government Services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510 Rutherford Avenue, 3rd Floor</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Charlestown, MA  02129</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1-877-735-7416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1-877-735-7415 (fax)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Acute Preadmission Clinical Eligibility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Assessment only:</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1-877-735-7416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1-877-735-7415 (fax)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Acute Prepayment and Postpayment reviews: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1-877-735-7416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1-877-735-7415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reconsideration requests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1-617-398-1422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If you have questions about the Chronic Disease and</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Rehabilitation Hospital Utilization Management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Program:</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Masspro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245 Winter Street</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Waltham, MA  02451-1231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781-890-0011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1-800-752-6334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For Chronic/Rehabilitation Preadmission,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Clinical Eligibility Assessment Conversion</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Eligibility Assessment, and Concurrent Review:</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1-800-554-5127</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1-800-752-6334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For Chronic/Rehabilitation Postpayment Reviews:</w:t>
      </w:r>
      <w:r w:rsidRPr="00F850FE">
        <w:rPr>
          <w:rFonts w:ascii="Courier New" w:eastAsia="Times New Roman" w:hAnsi="Courier New" w:cs="Courier New"/>
          <w:color w:val="000000"/>
          <w:sz w:val="20"/>
          <w:szCs w:val="20"/>
          <w:lang w:val="en-US"/>
        </w:rPr>
        <w:tab/>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1-800-752-6334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Vision-Care Materials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All completed order forms for vision care materials must be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either mailed or faxed to:</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MassCor Optical Laboratories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P.O. Box 466</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Gardner, MA  01440</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lastRenderedPageBreak/>
        <w:t>1-888-482-7331</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1-888-698-2020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1-888-420-2047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To check the status of an order for vision care materials: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MassCor Optical Laboratories</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 xml:space="preserve">1-888-482-7331 </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1-888-420-2047 (fax)</w:t>
      </w:r>
    </w:p>
    <w:p w:rsidR="00F850FE" w:rsidRPr="00F850FE" w:rsidRDefault="00F850FE" w:rsidP="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rPr>
      </w:pPr>
      <w:r w:rsidRPr="00F850FE">
        <w:rPr>
          <w:rFonts w:ascii="Courier New" w:eastAsia="Times New Roman" w:hAnsi="Courier New" w:cs="Courier New"/>
          <w:color w:val="000000"/>
          <w:sz w:val="20"/>
          <w:szCs w:val="20"/>
          <w:lang w:val="en-US"/>
        </w:rPr>
        <w:t>Hours: Monday-Friday: 9:00 A.M. – 4:00 P.M.</w:t>
      </w:r>
    </w:p>
    <w:p w:rsidR="00B955DF" w:rsidRDefault="00B955DF"/>
    <w:sectPr w:rsidR="00B95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FE"/>
    <w:rsid w:val="00047698"/>
    <w:rsid w:val="001C0C0E"/>
    <w:rsid w:val="00332565"/>
    <w:rsid w:val="00B955DF"/>
    <w:rsid w:val="00F850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98"/>
  </w:style>
  <w:style w:type="paragraph" w:styleId="Heading1">
    <w:name w:val="heading 1"/>
    <w:basedOn w:val="Normal"/>
    <w:next w:val="Normal"/>
    <w:link w:val="Heading1Char"/>
    <w:uiPriority w:val="9"/>
    <w:qFormat/>
    <w:rsid w:val="00047698"/>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047698"/>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047698"/>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047698"/>
    <w:pPr>
      <w:keepNext/>
      <w:keepLines/>
      <w:spacing w:before="200"/>
      <w:outlineLvl w:val="3"/>
    </w:pPr>
    <w:rPr>
      <w:rFonts w:asciiTheme="majorHAnsi" w:eastAsiaTheme="majorEastAsia" w:hAnsiTheme="majorHAnsi" w:cstheme="majorBidi"/>
      <w:b/>
      <w:bCs/>
      <w:i/>
      <w:iCs/>
      <w:color w:val="DDDDDD" w:themeColor="accent1"/>
    </w:rPr>
  </w:style>
  <w:style w:type="paragraph" w:styleId="Heading6">
    <w:name w:val="heading 6"/>
    <w:basedOn w:val="Normal"/>
    <w:next w:val="Normal"/>
    <w:link w:val="Heading6Char"/>
    <w:uiPriority w:val="9"/>
    <w:semiHidden/>
    <w:unhideWhenUsed/>
    <w:qFormat/>
    <w:rsid w:val="00047698"/>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04769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98"/>
    <w:pPr>
      <w:ind w:left="720"/>
      <w:contextualSpacing/>
    </w:pPr>
  </w:style>
  <w:style w:type="paragraph" w:customStyle="1" w:styleId="Deloitteaddress">
    <w:name w:val="Deloitte address"/>
    <w:basedOn w:val="Normal"/>
    <w:qFormat/>
    <w:rsid w:val="00047698"/>
    <w:pPr>
      <w:spacing w:line="170" w:lineRule="atLeast"/>
    </w:pPr>
    <w:rPr>
      <w:sz w:val="14"/>
    </w:rPr>
  </w:style>
  <w:style w:type="character" w:customStyle="1" w:styleId="Heading1Char">
    <w:name w:val="Heading 1 Char"/>
    <w:basedOn w:val="DefaultParagraphFont"/>
    <w:link w:val="Heading1"/>
    <w:uiPriority w:val="9"/>
    <w:rsid w:val="00047698"/>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047698"/>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047698"/>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047698"/>
    <w:rPr>
      <w:rFonts w:asciiTheme="majorHAnsi" w:eastAsiaTheme="majorEastAsia" w:hAnsiTheme="majorHAnsi" w:cstheme="majorBidi"/>
      <w:b/>
      <w:bCs/>
      <w:i/>
      <w:iCs/>
      <w:color w:val="DDDDDD" w:themeColor="accent1"/>
    </w:rPr>
  </w:style>
  <w:style w:type="character" w:customStyle="1" w:styleId="Heading6Char">
    <w:name w:val="Heading 6 Char"/>
    <w:basedOn w:val="DefaultParagraphFont"/>
    <w:link w:val="Heading6"/>
    <w:uiPriority w:val="9"/>
    <w:semiHidden/>
    <w:rsid w:val="00047698"/>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047698"/>
    <w:rPr>
      <w:rFonts w:asciiTheme="majorHAnsi" w:eastAsiaTheme="majorEastAsia" w:hAnsiTheme="majorHAnsi" w:cstheme="majorBidi"/>
      <w:i/>
      <w:iCs/>
      <w:color w:val="404040" w:themeColor="text1" w:themeTint="BF"/>
    </w:rPr>
  </w:style>
  <w:style w:type="paragraph" w:styleId="NoSpacing">
    <w:name w:val="No Spacing"/>
    <w:uiPriority w:val="1"/>
    <w:qFormat/>
    <w:rsid w:val="00047698"/>
  </w:style>
  <w:style w:type="paragraph" w:styleId="HTMLPreformatted">
    <w:name w:val="HTML Preformatted"/>
    <w:basedOn w:val="Normal"/>
    <w:link w:val="HTMLPreformattedChar"/>
    <w:uiPriority w:val="99"/>
    <w:semiHidden/>
    <w:unhideWhenUsed/>
    <w:rsid w:val="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850FE"/>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98"/>
  </w:style>
  <w:style w:type="paragraph" w:styleId="Heading1">
    <w:name w:val="heading 1"/>
    <w:basedOn w:val="Normal"/>
    <w:next w:val="Normal"/>
    <w:link w:val="Heading1Char"/>
    <w:uiPriority w:val="9"/>
    <w:qFormat/>
    <w:rsid w:val="00047698"/>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047698"/>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047698"/>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047698"/>
    <w:pPr>
      <w:keepNext/>
      <w:keepLines/>
      <w:spacing w:before="200"/>
      <w:outlineLvl w:val="3"/>
    </w:pPr>
    <w:rPr>
      <w:rFonts w:asciiTheme="majorHAnsi" w:eastAsiaTheme="majorEastAsia" w:hAnsiTheme="majorHAnsi" w:cstheme="majorBidi"/>
      <w:b/>
      <w:bCs/>
      <w:i/>
      <w:iCs/>
      <w:color w:val="DDDDDD" w:themeColor="accent1"/>
    </w:rPr>
  </w:style>
  <w:style w:type="paragraph" w:styleId="Heading6">
    <w:name w:val="heading 6"/>
    <w:basedOn w:val="Normal"/>
    <w:next w:val="Normal"/>
    <w:link w:val="Heading6Char"/>
    <w:uiPriority w:val="9"/>
    <w:semiHidden/>
    <w:unhideWhenUsed/>
    <w:qFormat/>
    <w:rsid w:val="00047698"/>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04769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98"/>
    <w:pPr>
      <w:ind w:left="720"/>
      <w:contextualSpacing/>
    </w:pPr>
  </w:style>
  <w:style w:type="paragraph" w:customStyle="1" w:styleId="Deloitteaddress">
    <w:name w:val="Deloitte address"/>
    <w:basedOn w:val="Normal"/>
    <w:qFormat/>
    <w:rsid w:val="00047698"/>
    <w:pPr>
      <w:spacing w:line="170" w:lineRule="atLeast"/>
    </w:pPr>
    <w:rPr>
      <w:sz w:val="14"/>
    </w:rPr>
  </w:style>
  <w:style w:type="character" w:customStyle="1" w:styleId="Heading1Char">
    <w:name w:val="Heading 1 Char"/>
    <w:basedOn w:val="DefaultParagraphFont"/>
    <w:link w:val="Heading1"/>
    <w:uiPriority w:val="9"/>
    <w:rsid w:val="00047698"/>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047698"/>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047698"/>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047698"/>
    <w:rPr>
      <w:rFonts w:asciiTheme="majorHAnsi" w:eastAsiaTheme="majorEastAsia" w:hAnsiTheme="majorHAnsi" w:cstheme="majorBidi"/>
      <w:b/>
      <w:bCs/>
      <w:i/>
      <w:iCs/>
      <w:color w:val="DDDDDD" w:themeColor="accent1"/>
    </w:rPr>
  </w:style>
  <w:style w:type="character" w:customStyle="1" w:styleId="Heading6Char">
    <w:name w:val="Heading 6 Char"/>
    <w:basedOn w:val="DefaultParagraphFont"/>
    <w:link w:val="Heading6"/>
    <w:uiPriority w:val="9"/>
    <w:semiHidden/>
    <w:rsid w:val="00047698"/>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047698"/>
    <w:rPr>
      <w:rFonts w:asciiTheme="majorHAnsi" w:eastAsiaTheme="majorEastAsia" w:hAnsiTheme="majorHAnsi" w:cstheme="majorBidi"/>
      <w:i/>
      <w:iCs/>
      <w:color w:val="404040" w:themeColor="text1" w:themeTint="BF"/>
    </w:rPr>
  </w:style>
  <w:style w:type="paragraph" w:styleId="NoSpacing">
    <w:name w:val="No Spacing"/>
    <w:uiPriority w:val="1"/>
    <w:qFormat/>
    <w:rsid w:val="00047698"/>
  </w:style>
  <w:style w:type="paragraph" w:styleId="HTMLPreformatted">
    <w:name w:val="HTML Preformatted"/>
    <w:basedOn w:val="Normal"/>
    <w:link w:val="HTMLPreformattedChar"/>
    <w:uiPriority w:val="99"/>
    <w:semiHidden/>
    <w:unhideWhenUsed/>
    <w:rsid w:val="00F85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850F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eloitt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6454</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Jenna</cp:lastModifiedBy>
  <cp:revision>2</cp:revision>
  <dcterms:created xsi:type="dcterms:W3CDTF">2018-04-24T14:44:00Z</dcterms:created>
  <dcterms:modified xsi:type="dcterms:W3CDTF">2018-04-24T14:46:00Z</dcterms:modified>
</cp:coreProperties>
</file>