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28"/>
        <w:gridCol w:w="7848"/>
      </w:tblGrid>
      <w:tr w:rsidR="000B17B0" w14:paraId="21EA266E" w14:textId="77777777">
        <w:tc>
          <w:tcPr>
            <w:tcW w:w="1728" w:type="dxa"/>
          </w:tcPr>
          <w:p w14:paraId="3BB49BC7" w14:textId="77777777" w:rsidR="000B17B0" w:rsidRDefault="00837E50">
            <w:pPr>
              <w:widowControl w:val="0"/>
              <w:tabs>
                <w:tab w:val="left" w:pos="5400"/>
              </w:tabs>
              <w:rPr>
                <w:rFonts w:ascii="Helv" w:hAnsi="Helv"/>
                <w:i/>
                <w:sz w:val="22"/>
              </w:rPr>
            </w:pPr>
            <w:bookmarkStart w:id="0" w:name="_GoBack"/>
            <w:bookmarkEnd w:id="0"/>
            <w:r>
              <w:rPr>
                <w:rFonts w:ascii="Helvetica" w:hAnsi="Helvetica"/>
                <w:noProof/>
              </w:rPr>
              <w:drawing>
                <wp:inline distT="0" distB="0" distL="0" distR="0" wp14:anchorId="057B51D1" wp14:editId="66FE6117">
                  <wp:extent cx="86106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1060" cy="998220"/>
                          </a:xfrm>
                          <a:prstGeom prst="rect">
                            <a:avLst/>
                          </a:prstGeom>
                          <a:noFill/>
                          <a:ln>
                            <a:noFill/>
                          </a:ln>
                        </pic:spPr>
                      </pic:pic>
                    </a:graphicData>
                  </a:graphic>
                </wp:inline>
              </w:drawing>
            </w:r>
          </w:p>
        </w:tc>
        <w:tc>
          <w:tcPr>
            <w:tcW w:w="7848" w:type="dxa"/>
          </w:tcPr>
          <w:p w14:paraId="1AC8E58E" w14:textId="77777777" w:rsidR="000B17B0" w:rsidRDefault="00837E50">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14:anchorId="47DFA8F7" wp14:editId="6A61DE00">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1133778962"/>
                                <w:bookmarkEnd w:id="1"/>
                                <w:p w14:paraId="4B9AB1AF" w14:textId="77777777" w:rsidR="000B17B0" w:rsidRDefault="000B17B0">
                                  <w:r>
                                    <w:object w:dxaOrig="2359" w:dyaOrig="1163" w14:anchorId="303A7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5pt;height:58.5pt" o:ole="">
                                        <v:imagedata r:id="rId12" o:title=""/>
                                      </v:shape>
                                      <o:OLEObject Type="Embed" ProgID="Word.Picture.8" ShapeID="_x0000_i1025" DrawAspect="Content" ObjectID="_1654949747" r:id="rId13"/>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" stroked="f">
                      <v:textbox>
                        <w:txbxContent>
                          <w:bookmarkStart w:id="1" w:name="_MON_1133778962"/>
                          <w:bookmarkEnd w:id="1"/>
                          <w:p w14:paraId="4B9AB1AF" w14:textId="77777777" w:rsidR="000B17B0" w:rsidRDefault="000B17B0">
                            <w:r>
                              <w:object w:dxaOrig="2359" w:dyaOrig="1163" w14:anchorId="303A7854">
                                <v:shape id="_x0000_i1026" type="#_x0000_t75" style="width:118.5pt;height:58.5pt" o:ole="">
                                  <v:imagedata r:id="rId14" o:title=""/>
                                </v:shape>
                                <o:OLEObject Type="Embed" ProgID="Word.Picture.8" ShapeID="_x0000_i1026" DrawAspect="Content" ObjectID="_1654600530" r:id="rId15"/>
                              </w:object>
                            </w:r>
                          </w:p>
                        </w:txbxContent>
                      </v:textbox>
                    </v:shape>
                  </w:pict>
                </mc:Fallback>
              </mc:AlternateContent>
            </w:r>
          </w:p>
          <w:p w14:paraId="281B3E45" w14:textId="77777777" w:rsidR="000B17B0" w:rsidRDefault="000B17B0">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14:paraId="3830B40F" w14:textId="77777777" w:rsidR="000B17B0" w:rsidRDefault="000B17B0">
            <w:pPr>
              <w:widowControl w:val="0"/>
              <w:tabs>
                <w:tab w:val="left" w:pos="5400"/>
              </w:tabs>
              <w:rPr>
                <w:rFonts w:ascii="Bookman Old Style" w:hAnsi="Bookman Old Style"/>
                <w:b/>
                <w:i/>
              </w:rPr>
            </w:pPr>
            <w:r>
              <w:rPr>
                <w:rFonts w:ascii="Bookman Old Style" w:hAnsi="Bookman Old Style"/>
                <w:b/>
                <w:i/>
              </w:rPr>
              <w:t>Executive Office of Health and Human Services</w:t>
            </w:r>
          </w:p>
          <w:p w14:paraId="3F7878DE" w14:textId="77777777" w:rsidR="000B17B0" w:rsidRDefault="000B17B0">
            <w:pPr>
              <w:pStyle w:val="Heading2"/>
              <w:rPr>
                <w:bCs/>
              </w:rPr>
            </w:pPr>
            <w:r>
              <w:rPr>
                <w:bCs/>
              </w:rPr>
              <w:t>Office of Medicaid</w:t>
            </w:r>
          </w:p>
          <w:p w14:paraId="0BC1B930" w14:textId="77777777" w:rsidR="000B17B0" w:rsidRDefault="000B17B0">
            <w:pPr>
              <w:rPr>
                <w:rFonts w:ascii="Bookman Old Style" w:hAnsi="Bookman Old Style"/>
                <w:i/>
                <w:sz w:val="18"/>
              </w:rPr>
            </w:pPr>
            <w:r>
              <w:rPr>
                <w:rFonts w:ascii="Bookman Old Style" w:hAnsi="Bookman Old Style"/>
                <w:i/>
                <w:sz w:val="18"/>
              </w:rPr>
              <w:t>www.mass.gov/masshealth</w:t>
            </w:r>
          </w:p>
        </w:tc>
      </w:tr>
    </w:tbl>
    <w:p w14:paraId="2ED10215" w14:textId="77777777" w:rsidR="000B17B0" w:rsidRDefault="000B17B0">
      <w:pPr>
        <w:widowControl w:val="0"/>
        <w:tabs>
          <w:tab w:val="left" w:pos="5400"/>
        </w:tabs>
        <w:rPr>
          <w:rFonts w:ascii="Helv" w:hAnsi="Helv"/>
          <w:i/>
          <w:sz w:val="22"/>
        </w:rPr>
      </w:pPr>
    </w:p>
    <w:p w14:paraId="2349BB58" w14:textId="77777777" w:rsidR="000B17B0" w:rsidRDefault="002A2379">
      <w:pPr>
        <w:widowControl w:val="0"/>
        <w:tabs>
          <w:tab w:val="left" w:pos="5400"/>
        </w:tabs>
        <w:ind w:firstLine="5400"/>
        <w:rPr>
          <w:rFonts w:ascii="Arial" w:hAnsi="Arial" w:cs="Arial"/>
          <w:sz w:val="22"/>
        </w:rPr>
      </w:pPr>
      <w:r>
        <w:rPr>
          <w:rFonts w:ascii="Arial" w:hAnsi="Arial" w:cs="Arial"/>
          <w:sz w:val="22"/>
        </w:rPr>
        <w:t>MassHealth</w:t>
      </w:r>
    </w:p>
    <w:p w14:paraId="5EA4DF08" w14:textId="116121EC" w:rsidR="000B17B0" w:rsidRDefault="002A2379">
      <w:pPr>
        <w:widowControl w:val="0"/>
        <w:tabs>
          <w:tab w:val="left" w:pos="5400"/>
        </w:tabs>
        <w:ind w:firstLine="5400"/>
        <w:rPr>
          <w:rFonts w:ascii="Arial" w:hAnsi="Arial" w:cs="Arial"/>
          <w:sz w:val="22"/>
        </w:rPr>
      </w:pPr>
      <w:r>
        <w:rPr>
          <w:rFonts w:ascii="Arial" w:hAnsi="Arial" w:cs="Arial"/>
          <w:sz w:val="22"/>
        </w:rPr>
        <w:t>Transmittal Letter</w:t>
      </w:r>
      <w:r w:rsidR="000B17B0">
        <w:rPr>
          <w:rFonts w:ascii="Arial" w:hAnsi="Arial" w:cs="Arial"/>
          <w:sz w:val="22"/>
        </w:rPr>
        <w:t xml:space="preserve"> </w:t>
      </w:r>
      <w:r w:rsidR="00865AD4">
        <w:rPr>
          <w:rFonts w:ascii="Arial" w:hAnsi="Arial" w:cs="Arial"/>
          <w:sz w:val="22"/>
        </w:rPr>
        <w:t>ALL-</w:t>
      </w:r>
      <w:r w:rsidR="00A03D56">
        <w:rPr>
          <w:rFonts w:ascii="Arial" w:hAnsi="Arial" w:cs="Arial"/>
          <w:sz w:val="22"/>
        </w:rPr>
        <w:t>231</w:t>
      </w:r>
      <w:r w:rsidR="000B17B0">
        <w:rPr>
          <w:rFonts w:ascii="Arial" w:hAnsi="Arial" w:cs="Arial"/>
          <w:sz w:val="22"/>
        </w:rPr>
        <w:t xml:space="preserve"> </w:t>
      </w:r>
    </w:p>
    <w:p w14:paraId="760D1B5B" w14:textId="2AA9A1F4" w:rsidR="000B17B0" w:rsidRPr="00865AD4" w:rsidRDefault="00865AD4">
      <w:pPr>
        <w:widowControl w:val="0"/>
        <w:tabs>
          <w:tab w:val="left" w:pos="5400"/>
        </w:tabs>
        <w:ind w:firstLine="5400"/>
        <w:rPr>
          <w:rFonts w:ascii="Arial" w:hAnsi="Arial" w:cs="Arial"/>
          <w:sz w:val="22"/>
        </w:rPr>
      </w:pPr>
      <w:r w:rsidRPr="00865AD4">
        <w:rPr>
          <w:rFonts w:ascii="Arial" w:hAnsi="Arial" w:cs="Arial"/>
          <w:sz w:val="22"/>
        </w:rPr>
        <w:t>June 2020</w:t>
      </w:r>
    </w:p>
    <w:p w14:paraId="6FDF7003" w14:textId="77777777" w:rsidR="000B17B0" w:rsidRDefault="000B17B0">
      <w:pPr>
        <w:widowControl w:val="0"/>
        <w:tabs>
          <w:tab w:val="left" w:pos="5400"/>
        </w:tabs>
        <w:rPr>
          <w:rFonts w:ascii="Arial" w:hAnsi="Arial" w:cs="Arial"/>
          <w:sz w:val="22"/>
        </w:rPr>
      </w:pPr>
    </w:p>
    <w:p w14:paraId="69D909F7" w14:textId="77777777" w:rsidR="000B17B0" w:rsidRDefault="000B17B0">
      <w:pPr>
        <w:widowControl w:val="0"/>
        <w:tabs>
          <w:tab w:val="left" w:pos="5400"/>
        </w:tabs>
        <w:rPr>
          <w:rFonts w:ascii="Arial" w:hAnsi="Arial" w:cs="Arial"/>
          <w:sz w:val="22"/>
        </w:rPr>
        <w:sectPr w:rsidR="000B17B0">
          <w:endnotePr>
            <w:numFmt w:val="decimal"/>
          </w:endnotePr>
          <w:pgSz w:w="12240" w:h="15840"/>
          <w:pgMar w:top="1080" w:right="1440" w:bottom="432" w:left="1440" w:header="1080" w:footer="432" w:gutter="0"/>
          <w:cols w:space="720"/>
          <w:noEndnote/>
        </w:sectPr>
      </w:pPr>
    </w:p>
    <w:p w14:paraId="466031B4" w14:textId="44DD033C" w:rsidR="000B17B0" w:rsidRDefault="000B17B0">
      <w:pPr>
        <w:widowControl w:val="0"/>
        <w:tabs>
          <w:tab w:val="right" w:pos="720"/>
          <w:tab w:val="left" w:pos="1080"/>
          <w:tab w:val="left" w:pos="5400"/>
        </w:tabs>
        <w:ind w:left="1080" w:hanging="1080"/>
        <w:rPr>
          <w:rFonts w:ascii="Arial" w:hAnsi="Arial" w:cs="Arial"/>
          <w:sz w:val="22"/>
        </w:rPr>
      </w:pPr>
      <w:r>
        <w:rPr>
          <w:rFonts w:ascii="Arial" w:hAnsi="Arial" w:cs="Arial"/>
          <w:sz w:val="22"/>
        </w:rPr>
        <w:lastRenderedPageBreak/>
        <w:tab/>
      </w:r>
      <w:r>
        <w:rPr>
          <w:rFonts w:ascii="Arial" w:hAnsi="Arial" w:cs="Arial"/>
          <w:b/>
          <w:sz w:val="22"/>
        </w:rPr>
        <w:t>TO:</w:t>
      </w:r>
      <w:r>
        <w:rPr>
          <w:rFonts w:ascii="Arial" w:hAnsi="Arial" w:cs="Arial"/>
          <w:sz w:val="22"/>
        </w:rPr>
        <w:tab/>
      </w:r>
      <w:r w:rsidR="00865AD4">
        <w:rPr>
          <w:rFonts w:ascii="Arial" w:hAnsi="Arial" w:cs="Arial"/>
          <w:sz w:val="22"/>
        </w:rPr>
        <w:t>All Providers</w:t>
      </w:r>
      <w:r w:rsidR="00AD337E">
        <w:rPr>
          <w:rFonts w:ascii="Arial" w:hAnsi="Arial" w:cs="Arial"/>
          <w:sz w:val="22"/>
        </w:rPr>
        <w:t xml:space="preserve"> Participating in MassHealth</w:t>
      </w:r>
    </w:p>
    <w:p w14:paraId="735FB296" w14:textId="77777777" w:rsidR="000B17B0" w:rsidRDefault="000B17B0">
      <w:pPr>
        <w:widowControl w:val="0"/>
        <w:tabs>
          <w:tab w:val="right" w:pos="720"/>
          <w:tab w:val="left" w:pos="1080"/>
          <w:tab w:val="left" w:pos="5400"/>
        </w:tabs>
        <w:rPr>
          <w:rFonts w:ascii="Arial" w:hAnsi="Arial" w:cs="Arial"/>
          <w:sz w:val="22"/>
        </w:rPr>
      </w:pPr>
    </w:p>
    <w:p w14:paraId="3953096C" w14:textId="77777777" w:rsidR="000B17B0" w:rsidRDefault="000B17B0">
      <w:pPr>
        <w:widowControl w:val="0"/>
        <w:tabs>
          <w:tab w:val="right" w:pos="720"/>
          <w:tab w:val="left" w:pos="1080"/>
          <w:tab w:val="left" w:pos="5400"/>
        </w:tabs>
        <w:rPr>
          <w:rFonts w:ascii="Arial" w:hAnsi="Arial" w:cs="Arial"/>
          <w:sz w:val="22"/>
        </w:rPr>
      </w:pPr>
      <w:r>
        <w:rPr>
          <w:rFonts w:ascii="Arial" w:hAnsi="Arial" w:cs="Arial"/>
          <w:sz w:val="22"/>
        </w:rPr>
        <w:tab/>
      </w:r>
      <w:r>
        <w:rPr>
          <w:rFonts w:ascii="Arial" w:hAnsi="Arial" w:cs="Arial"/>
          <w:b/>
          <w:sz w:val="22"/>
        </w:rPr>
        <w:t>FROM:</w:t>
      </w:r>
      <w:r w:rsidR="007302DC">
        <w:rPr>
          <w:rFonts w:ascii="Arial" w:hAnsi="Arial" w:cs="Arial"/>
          <w:sz w:val="22"/>
        </w:rPr>
        <w:tab/>
      </w:r>
      <w:r w:rsidR="000E7FBC">
        <w:rPr>
          <w:rFonts w:ascii="Arial" w:hAnsi="Arial" w:cs="Arial"/>
          <w:sz w:val="22"/>
        </w:rPr>
        <w:t>Amanda Cassel Kraft, Acting Medicaid Director</w:t>
      </w:r>
      <w:r w:rsidR="00687DB6">
        <w:rPr>
          <w:rFonts w:ascii="Arial" w:hAnsi="Arial" w:cs="Arial"/>
          <w:sz w:val="22"/>
        </w:rPr>
        <w:t xml:space="preserve"> </w:t>
      </w:r>
    </w:p>
    <w:p w14:paraId="419D417C" w14:textId="77777777" w:rsidR="000B17B0" w:rsidRDefault="000B17B0">
      <w:pPr>
        <w:widowControl w:val="0"/>
        <w:tabs>
          <w:tab w:val="right" w:pos="720"/>
          <w:tab w:val="left" w:pos="1080"/>
          <w:tab w:val="left" w:pos="5400"/>
        </w:tabs>
        <w:rPr>
          <w:rFonts w:ascii="Arial" w:hAnsi="Arial" w:cs="Arial"/>
          <w:sz w:val="22"/>
        </w:rPr>
      </w:pPr>
    </w:p>
    <w:p w14:paraId="48E6164D" w14:textId="52EF4000" w:rsidR="000B17B0" w:rsidRDefault="000B17B0">
      <w:pPr>
        <w:widowControl w:val="0"/>
        <w:tabs>
          <w:tab w:val="right" w:pos="720"/>
          <w:tab w:val="left" w:pos="1080"/>
          <w:tab w:val="left" w:pos="5400"/>
        </w:tabs>
        <w:ind w:left="1080" w:hanging="1080"/>
        <w:rPr>
          <w:rFonts w:ascii="Arial" w:hAnsi="Arial" w:cs="Arial"/>
          <w:sz w:val="22"/>
        </w:rPr>
      </w:pPr>
      <w:r>
        <w:rPr>
          <w:rFonts w:ascii="Arial" w:hAnsi="Arial" w:cs="Arial"/>
          <w:sz w:val="22"/>
        </w:rPr>
        <w:tab/>
      </w:r>
      <w:r>
        <w:rPr>
          <w:rFonts w:ascii="Arial" w:hAnsi="Arial" w:cs="Arial"/>
          <w:b/>
          <w:sz w:val="22"/>
        </w:rPr>
        <w:t>RE:</w:t>
      </w:r>
      <w:r>
        <w:rPr>
          <w:rFonts w:ascii="Arial" w:hAnsi="Arial" w:cs="Arial"/>
          <w:sz w:val="22"/>
        </w:rPr>
        <w:tab/>
      </w:r>
      <w:r w:rsidR="00865AD4">
        <w:rPr>
          <w:rFonts w:ascii="Arial" w:hAnsi="Arial" w:cs="Arial"/>
          <w:sz w:val="22"/>
        </w:rPr>
        <w:t>All Provider</w:t>
      </w:r>
      <w:r w:rsidR="00D66A39">
        <w:rPr>
          <w:rFonts w:ascii="Arial" w:hAnsi="Arial" w:cs="Arial"/>
          <w:sz w:val="22"/>
        </w:rPr>
        <w:t xml:space="preserve"> </w:t>
      </w:r>
      <w:r w:rsidR="00D66A39" w:rsidRPr="00751C7B">
        <w:rPr>
          <w:rFonts w:ascii="Arial" w:hAnsi="Arial" w:cs="Arial"/>
          <w:sz w:val="22"/>
        </w:rPr>
        <w:t>Manual</w:t>
      </w:r>
      <w:r w:rsidR="00865AD4" w:rsidRPr="00751C7B">
        <w:rPr>
          <w:rFonts w:ascii="Arial" w:hAnsi="Arial" w:cs="Arial"/>
          <w:sz w:val="22"/>
        </w:rPr>
        <w:t>s</w:t>
      </w:r>
      <w:r>
        <w:rPr>
          <w:rFonts w:ascii="Arial" w:hAnsi="Arial" w:cs="Arial"/>
          <w:sz w:val="22"/>
        </w:rPr>
        <w:t xml:space="preserve"> (</w:t>
      </w:r>
      <w:r w:rsidR="00865AD4">
        <w:rPr>
          <w:rFonts w:ascii="Arial" w:hAnsi="Arial" w:cs="Arial"/>
          <w:sz w:val="22"/>
        </w:rPr>
        <w:t>Elimination of Copayments for Certain Services and Populations</w:t>
      </w:r>
      <w:r>
        <w:rPr>
          <w:rFonts w:ascii="Arial" w:hAnsi="Arial" w:cs="Arial"/>
          <w:sz w:val="22"/>
        </w:rPr>
        <w:t>)</w:t>
      </w:r>
    </w:p>
    <w:p w14:paraId="3DF26329" w14:textId="77777777" w:rsidR="000B17B0" w:rsidRDefault="000B17B0">
      <w:pPr>
        <w:widowControl w:val="0"/>
        <w:rPr>
          <w:rFonts w:ascii="Arial" w:hAnsi="Arial" w:cs="Arial"/>
          <w:sz w:val="22"/>
        </w:rPr>
      </w:pPr>
    </w:p>
    <w:p w14:paraId="51DFFE27" w14:textId="77777777" w:rsidR="00361C7E" w:rsidRDefault="00361C7E">
      <w:pPr>
        <w:widowControl w:val="0"/>
        <w:rPr>
          <w:rFonts w:ascii="Arial" w:hAnsi="Arial" w:cs="Arial"/>
          <w:sz w:val="22"/>
        </w:rPr>
      </w:pPr>
    </w:p>
    <w:p w14:paraId="200E3031" w14:textId="77777777" w:rsidR="00FA63EC" w:rsidRDefault="00361C7E" w:rsidP="00FA63EC">
      <w:pPr>
        <w:pStyle w:val="BodyText"/>
        <w:spacing w:before="10"/>
        <w:ind w:right="576"/>
        <w:rPr>
          <w:rFonts w:ascii="Arial" w:eastAsiaTheme="minorHAnsi" w:hAnsi="Arial" w:cs="Arial"/>
          <w:iCs/>
        </w:rPr>
      </w:pPr>
      <w:r w:rsidRPr="007B0175">
        <w:rPr>
          <w:rFonts w:ascii="Arial" w:eastAsiaTheme="minorHAnsi" w:hAnsi="Arial" w:cs="Arial"/>
          <w:iCs/>
        </w:rPr>
        <w:t>MassHealth is amending its copay regulations at 130 CMR 450.130, effective July 1, 2020. These amendments identify additional categories of MassHealth members and services that are exempt from copays.</w:t>
      </w:r>
      <w:r w:rsidR="00FA63EC">
        <w:rPr>
          <w:rFonts w:ascii="Arial" w:eastAsiaTheme="minorHAnsi" w:hAnsi="Arial" w:cs="Arial"/>
          <w:iCs/>
        </w:rPr>
        <w:t xml:space="preserve"> </w:t>
      </w:r>
      <w:r w:rsidR="00FA63EC" w:rsidRPr="0029329B">
        <w:rPr>
          <w:rFonts w:ascii="Arial" w:eastAsiaTheme="minorHAnsi" w:hAnsi="Arial" w:cs="Arial"/>
          <w:iCs/>
        </w:rPr>
        <w:t>Please note that copays for acute inpatient hospital stays were eliminated on March 18th, 2020, and copays do not apply to COVID-19 testing and treatment services for the duration of the national emergency.</w:t>
      </w:r>
    </w:p>
    <w:p w14:paraId="607D2F57" w14:textId="77777777" w:rsidR="00361C7E" w:rsidRDefault="00361C7E" w:rsidP="00361C7E">
      <w:pPr>
        <w:pStyle w:val="BodyText"/>
        <w:spacing w:before="10"/>
        <w:ind w:right="576"/>
        <w:rPr>
          <w:rFonts w:ascii="Arial" w:eastAsiaTheme="minorHAnsi" w:hAnsi="Arial" w:cs="Arial"/>
          <w:iCs/>
        </w:rPr>
      </w:pPr>
    </w:p>
    <w:p w14:paraId="3D8E0462" w14:textId="63D3B394" w:rsidR="00C64603" w:rsidRPr="00C64603" w:rsidRDefault="00361C7E" w:rsidP="00C64603">
      <w:pPr>
        <w:pStyle w:val="BodyText"/>
        <w:spacing w:before="10"/>
        <w:ind w:right="576"/>
        <w:rPr>
          <w:rFonts w:ascii="Arial" w:eastAsiaTheme="minorHAnsi" w:hAnsi="Arial" w:cs="Arial"/>
          <w:iCs/>
        </w:rPr>
      </w:pPr>
      <w:r>
        <w:rPr>
          <w:rFonts w:ascii="Arial" w:eastAsiaTheme="minorHAnsi" w:hAnsi="Arial" w:cs="Arial"/>
          <w:iCs/>
        </w:rPr>
        <w:t>T</w:t>
      </w:r>
      <w:r w:rsidRPr="00AA6761">
        <w:rPr>
          <w:rFonts w:ascii="Arial" w:eastAsiaTheme="minorHAnsi" w:hAnsi="Arial" w:cs="Arial"/>
          <w:iCs/>
        </w:rPr>
        <w:t xml:space="preserve">he following services are newly excluded from copays. </w:t>
      </w:r>
    </w:p>
    <w:p w14:paraId="0C4AED09" w14:textId="77777777" w:rsidR="00C64603" w:rsidRPr="00C64603" w:rsidRDefault="00361C7E" w:rsidP="00C64603">
      <w:pPr>
        <w:pStyle w:val="ListParagraph"/>
        <w:numPr>
          <w:ilvl w:val="0"/>
          <w:numId w:val="3"/>
        </w:numPr>
        <w:rPr>
          <w:rFonts w:ascii="Arial" w:hAnsi="Arial" w:cs="Arial"/>
        </w:rPr>
      </w:pPr>
      <w:r w:rsidRPr="00C64603">
        <w:rPr>
          <w:rFonts w:ascii="Arial" w:eastAsiaTheme="minorHAnsi" w:hAnsi="Arial" w:cs="Arial"/>
          <w:iCs/>
        </w:rPr>
        <w:t>FDA-approved medications for detoxification and maintenance treatment of substance use disorders (SUD);</w:t>
      </w:r>
    </w:p>
    <w:p w14:paraId="3174260C" w14:textId="77777777" w:rsidR="00C64603" w:rsidRPr="00C64603" w:rsidRDefault="00A45A53" w:rsidP="00C64603">
      <w:pPr>
        <w:pStyle w:val="ListParagraph"/>
        <w:numPr>
          <w:ilvl w:val="0"/>
          <w:numId w:val="3"/>
        </w:numPr>
        <w:rPr>
          <w:rFonts w:ascii="Arial" w:hAnsi="Arial" w:cs="Arial"/>
        </w:rPr>
      </w:pPr>
      <w:hyperlink r:id="rId16" w:history="1">
        <w:r w:rsidR="00361C7E" w:rsidRPr="00C64603">
          <w:rPr>
            <w:rStyle w:val="Hyperlink"/>
            <w:rFonts w:ascii="Arial" w:eastAsiaTheme="minorHAnsi" w:hAnsi="Arial" w:cs="Arial"/>
            <w:iCs/>
          </w:rPr>
          <w:t>preventive services rated Grade A and B by the US Preventive Services Task Force (USPSTF)</w:t>
        </w:r>
      </w:hyperlink>
      <w:r w:rsidR="00361C7E" w:rsidRPr="00463C4A">
        <w:rPr>
          <w:rStyle w:val="FootnoteReference"/>
          <w:rFonts w:ascii="Arial" w:eastAsiaTheme="minorHAnsi" w:hAnsi="Arial" w:cs="Arial"/>
          <w:iCs/>
          <w:color w:val="0000FF"/>
          <w:u w:val="single"/>
          <w:vertAlign w:val="superscript"/>
        </w:rPr>
        <w:footnoteReference w:id="1"/>
      </w:r>
      <w:r w:rsidR="00361C7E" w:rsidRPr="00C64603">
        <w:rPr>
          <w:rFonts w:ascii="Arial" w:eastAsiaTheme="minorHAnsi" w:hAnsi="Arial" w:cs="Arial"/>
          <w:iCs/>
        </w:rPr>
        <w:t xml:space="preserve"> or broader exclusions specified by MassHealth (e.g., low-dose aspirin; colonoscopy preparation); and </w:t>
      </w:r>
    </w:p>
    <w:p w14:paraId="4FE4618A" w14:textId="77777777" w:rsidR="00C64603" w:rsidRPr="00C64603" w:rsidRDefault="00A45A53" w:rsidP="00C64603">
      <w:pPr>
        <w:pStyle w:val="ListParagraph"/>
        <w:numPr>
          <w:ilvl w:val="0"/>
          <w:numId w:val="3"/>
        </w:numPr>
        <w:rPr>
          <w:rStyle w:val="Hyperlink"/>
          <w:rFonts w:ascii="Arial" w:hAnsi="Arial" w:cs="Arial"/>
          <w:color w:val="auto"/>
          <w:u w:val="none"/>
        </w:rPr>
      </w:pPr>
      <w:hyperlink r:id="rId17" w:history="1">
        <w:r w:rsidR="00361C7E" w:rsidRPr="00C64603">
          <w:rPr>
            <w:rStyle w:val="Hyperlink"/>
            <w:rFonts w:ascii="Arial" w:eastAsiaTheme="minorHAnsi" w:hAnsi="Arial" w:cs="Arial"/>
            <w:iCs/>
          </w:rPr>
          <w:t>vaccines and their administration recommended by the Advisory Committee on Immunization Practices (ACIP)</w:t>
        </w:r>
        <w:r w:rsidR="00361C7E" w:rsidRPr="00463C4A">
          <w:rPr>
            <w:rStyle w:val="FootnoteReference"/>
            <w:rFonts w:ascii="Arial" w:eastAsiaTheme="minorHAnsi" w:hAnsi="Arial" w:cs="Arial"/>
            <w:iCs/>
            <w:color w:val="0000FF"/>
            <w:u w:val="single"/>
            <w:vertAlign w:val="superscript"/>
          </w:rPr>
          <w:footnoteReference w:id="2"/>
        </w:r>
        <w:r w:rsidR="00361C7E" w:rsidRPr="00C64603">
          <w:rPr>
            <w:rStyle w:val="Hyperlink"/>
            <w:rFonts w:ascii="Arial" w:eastAsiaTheme="minorHAnsi" w:hAnsi="Arial" w:cs="Arial"/>
            <w:iCs/>
          </w:rPr>
          <w:t>.</w:t>
        </w:r>
      </w:hyperlink>
    </w:p>
    <w:p w14:paraId="077EDA68" w14:textId="77777777" w:rsidR="00C64603" w:rsidRPr="00C64603" w:rsidRDefault="00C64603" w:rsidP="00C64603">
      <w:pPr>
        <w:pStyle w:val="ListParagraph"/>
        <w:ind w:left="720"/>
        <w:rPr>
          <w:rStyle w:val="Hyperlink"/>
          <w:rFonts w:ascii="Arial" w:hAnsi="Arial" w:cs="Arial"/>
          <w:color w:val="auto"/>
          <w:u w:val="none"/>
        </w:rPr>
      </w:pPr>
    </w:p>
    <w:p w14:paraId="288D7125" w14:textId="77777777" w:rsidR="00C64603" w:rsidRDefault="00C64603" w:rsidP="00C64603">
      <w:pPr>
        <w:pStyle w:val="BodyText"/>
        <w:spacing w:before="10"/>
        <w:ind w:right="576"/>
        <w:rPr>
          <w:rFonts w:ascii="Arial"/>
        </w:rPr>
      </w:pPr>
      <w:r>
        <w:rPr>
          <w:rFonts w:ascii="Arial"/>
        </w:rPr>
        <w:t>T</w:t>
      </w:r>
      <w:r w:rsidRPr="00AA6761">
        <w:rPr>
          <w:rFonts w:ascii="Arial"/>
        </w:rPr>
        <w:t>he following populations are newly excluded from copays:</w:t>
      </w:r>
    </w:p>
    <w:p w14:paraId="553A561B" w14:textId="77777777" w:rsidR="00C64603" w:rsidRPr="00C64603" w:rsidRDefault="00C64603" w:rsidP="00C64603">
      <w:pPr>
        <w:pStyle w:val="BodyText"/>
        <w:numPr>
          <w:ilvl w:val="0"/>
          <w:numId w:val="4"/>
        </w:numPr>
        <w:spacing w:before="10"/>
        <w:ind w:right="576"/>
        <w:rPr>
          <w:rFonts w:ascii="Arial"/>
        </w:rPr>
      </w:pPr>
      <w:r w:rsidRPr="00C64603">
        <w:rPr>
          <w:rFonts w:ascii="Arial" w:eastAsiaTheme="minorHAnsi" w:hAnsi="Arial" w:cs="Arial"/>
          <w:iCs/>
        </w:rPr>
        <w:t>members with incomes at or under 50% federal poverty level (FPL); and</w:t>
      </w:r>
    </w:p>
    <w:p w14:paraId="3A063675" w14:textId="77777777" w:rsidR="00C64603" w:rsidRPr="00C64603" w:rsidRDefault="00C64603" w:rsidP="00C64603">
      <w:pPr>
        <w:pStyle w:val="BodyText"/>
        <w:numPr>
          <w:ilvl w:val="0"/>
          <w:numId w:val="4"/>
        </w:numPr>
        <w:spacing w:before="10"/>
        <w:ind w:right="576"/>
        <w:rPr>
          <w:rFonts w:ascii="Arial"/>
        </w:rPr>
      </w:pPr>
      <w:r w:rsidRPr="00C64603">
        <w:rPr>
          <w:rFonts w:ascii="Arial" w:eastAsiaTheme="minorHAnsi" w:hAnsi="Arial" w:cs="Arial"/>
          <w:iCs/>
        </w:rPr>
        <w:t xml:space="preserve">members categorically eligible for MassHealth because they are receiving other public assistance (“referred </w:t>
      </w:r>
      <w:proofErr w:type="spellStart"/>
      <w:r w:rsidRPr="00C64603">
        <w:rPr>
          <w:rFonts w:ascii="Arial" w:eastAsiaTheme="minorHAnsi" w:hAnsi="Arial" w:cs="Arial"/>
          <w:iCs/>
        </w:rPr>
        <w:t>eligibles</w:t>
      </w:r>
      <w:proofErr w:type="spellEnd"/>
      <w:r w:rsidRPr="00C64603">
        <w:rPr>
          <w:rFonts w:ascii="Arial" w:eastAsiaTheme="minorHAnsi" w:hAnsi="Arial" w:cs="Arial"/>
          <w:iCs/>
        </w:rPr>
        <w:t>”) such as Supplemental Security Income (SSI), Transitional Aid to Families with Dependent Children (TAFDC), or services through the Emergency Aid to the Elderly, Disabled and Children (EAEDC) Program.</w:t>
      </w:r>
    </w:p>
    <w:p w14:paraId="1B63E885" w14:textId="77777777" w:rsidR="00C64603" w:rsidRPr="00C64603" w:rsidRDefault="00C64603" w:rsidP="00C64603">
      <w:pPr>
        <w:pStyle w:val="BodyText"/>
        <w:spacing w:before="10"/>
        <w:ind w:right="576"/>
      </w:pPr>
    </w:p>
    <w:p w14:paraId="62DBEAC4" w14:textId="540F3309" w:rsidR="00361C7E" w:rsidRDefault="00C64603" w:rsidP="00C64603">
      <w:pPr>
        <w:pStyle w:val="BodyText"/>
        <w:spacing w:before="10"/>
        <w:ind w:right="576"/>
        <w:rPr>
          <w:rFonts w:ascii="Arial"/>
        </w:rPr>
      </w:pPr>
      <w:r w:rsidRPr="00C64603">
        <w:rPr>
          <w:rFonts w:ascii="Arial"/>
        </w:rPr>
        <w:t xml:space="preserve">For more information about MassHealth copays, please refer to 130 CMR 450.130 and </w:t>
      </w:r>
      <w:hyperlink r:id="rId18" w:history="1">
        <w:r w:rsidR="000A4B9A" w:rsidRPr="00F91B3A">
          <w:rPr>
            <w:rStyle w:val="Hyperlink"/>
            <w:rFonts w:ascii="Arial"/>
          </w:rPr>
          <w:t>www.mass.gov/copayment-information-for-providers</w:t>
        </w:r>
      </w:hyperlink>
      <w:r w:rsidRPr="00C64603">
        <w:rPr>
          <w:rFonts w:ascii="Arial"/>
        </w:rPr>
        <w:t>.</w:t>
      </w:r>
    </w:p>
    <w:p w14:paraId="1D8A7E1C" w14:textId="77777777" w:rsidR="000A4B9A" w:rsidRDefault="000A4B9A" w:rsidP="000A4B9A">
      <w:pPr>
        <w:widowControl w:val="0"/>
        <w:rPr>
          <w:rFonts w:ascii="Arial" w:hAnsi="Arial" w:cs="Arial"/>
          <w:sz w:val="22"/>
        </w:rPr>
      </w:pPr>
    </w:p>
    <w:p w14:paraId="4FD79C0D" w14:textId="4D9EC24F" w:rsidR="000A4B9A" w:rsidRPr="000A4B9A" w:rsidRDefault="000A4B9A" w:rsidP="000A4B9A">
      <w:pPr>
        <w:widowControl w:val="0"/>
        <w:rPr>
          <w:rFonts w:ascii="Arial" w:hAnsi="Arial" w:cs="Arial"/>
          <w:sz w:val="22"/>
        </w:rPr>
      </w:pPr>
      <w:r>
        <w:rPr>
          <w:rFonts w:ascii="Arial" w:hAnsi="Arial" w:cs="Arial"/>
          <w:sz w:val="22"/>
        </w:rPr>
        <w:t xml:space="preserve">These regulations are effective </w:t>
      </w:r>
      <w:r w:rsidR="00865AD4">
        <w:rPr>
          <w:rFonts w:ascii="Arial" w:hAnsi="Arial" w:cs="Arial"/>
          <w:sz w:val="22"/>
        </w:rPr>
        <w:t>July 1, 2020</w:t>
      </w:r>
      <w:r>
        <w:rPr>
          <w:rFonts w:ascii="Arial" w:hAnsi="Arial" w:cs="Arial"/>
          <w:sz w:val="22"/>
        </w:rPr>
        <w:t>.</w:t>
      </w:r>
    </w:p>
    <w:p w14:paraId="29CA40BD" w14:textId="77777777" w:rsidR="00D219D4" w:rsidRDefault="00D219D4">
      <w:pPr>
        <w:widowControl w:val="0"/>
        <w:rPr>
          <w:rFonts w:ascii="Arial" w:hAnsi="Arial" w:cs="Arial"/>
          <w:sz w:val="22"/>
        </w:rPr>
      </w:pPr>
    </w:p>
    <w:p w14:paraId="4F225CD7" w14:textId="77777777" w:rsidR="003C4A8F" w:rsidRPr="00914401" w:rsidRDefault="003C4A8F" w:rsidP="003C4A8F">
      <w:pPr>
        <w:tabs>
          <w:tab w:val="right" w:pos="720"/>
          <w:tab w:val="left" w:pos="1080"/>
          <w:tab w:val="left" w:pos="5400"/>
        </w:tabs>
        <w:suppressAutoHyphens/>
        <w:spacing w:line="260" w:lineRule="exact"/>
        <w:rPr>
          <w:rFonts w:ascii="Arial" w:hAnsi="Arial" w:cs="Arial"/>
          <w:b/>
          <w:bCs/>
          <w:sz w:val="22"/>
        </w:rPr>
      </w:pPr>
      <w:r w:rsidRPr="00914401">
        <w:rPr>
          <w:rFonts w:ascii="Arial" w:hAnsi="Arial" w:cs="Arial"/>
          <w:b/>
          <w:bCs/>
          <w:sz w:val="22"/>
        </w:rPr>
        <w:t>MassHealth Web</w:t>
      </w:r>
      <w:r>
        <w:rPr>
          <w:rFonts w:ascii="Arial" w:hAnsi="Arial" w:cs="Arial"/>
          <w:b/>
          <w:bCs/>
          <w:sz w:val="22"/>
        </w:rPr>
        <w:t>s</w:t>
      </w:r>
      <w:r w:rsidRPr="00914401">
        <w:rPr>
          <w:rFonts w:ascii="Arial" w:hAnsi="Arial" w:cs="Arial"/>
          <w:b/>
          <w:bCs/>
          <w:sz w:val="22"/>
        </w:rPr>
        <w:t>ite</w:t>
      </w:r>
    </w:p>
    <w:p w14:paraId="74507733" w14:textId="77777777" w:rsidR="003C4A8F" w:rsidRPr="00914401" w:rsidRDefault="003C4A8F" w:rsidP="003C4A8F">
      <w:pPr>
        <w:tabs>
          <w:tab w:val="right" w:pos="720"/>
          <w:tab w:val="left" w:pos="1080"/>
          <w:tab w:val="left" w:pos="5400"/>
        </w:tabs>
        <w:suppressAutoHyphens/>
        <w:spacing w:line="260" w:lineRule="exact"/>
        <w:rPr>
          <w:rFonts w:ascii="Arial" w:hAnsi="Arial" w:cs="Arial"/>
          <w:sz w:val="22"/>
        </w:rPr>
      </w:pPr>
    </w:p>
    <w:p w14:paraId="4DF9CA3A" w14:textId="77777777" w:rsidR="003C4A8F" w:rsidRDefault="003C4A8F" w:rsidP="003C4A8F">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This transmittal letter and attached pages are available on the MassHealth </w:t>
      </w:r>
      <w:r>
        <w:rPr>
          <w:rFonts w:ascii="Arial" w:hAnsi="Arial" w:cs="Arial"/>
          <w:sz w:val="22"/>
        </w:rPr>
        <w:t>w</w:t>
      </w:r>
      <w:r w:rsidRPr="00914401">
        <w:rPr>
          <w:rFonts w:ascii="Arial" w:hAnsi="Arial" w:cs="Arial"/>
          <w:sz w:val="22"/>
        </w:rPr>
        <w:t>ebsite at</w:t>
      </w:r>
      <w:r>
        <w:rPr>
          <w:rFonts w:ascii="Arial" w:hAnsi="Arial" w:cs="Arial"/>
          <w:sz w:val="22"/>
        </w:rPr>
        <w:t xml:space="preserve"> </w:t>
      </w:r>
      <w:hyperlink r:id="rId19" w:history="1">
        <w:r w:rsidRPr="00DF414E">
          <w:rPr>
            <w:rStyle w:val="Hyperlink"/>
            <w:rFonts w:ascii="Arial" w:hAnsi="Arial" w:cs="Arial"/>
            <w:sz w:val="22"/>
          </w:rPr>
          <w:t>www.mass.gov/masshealth-transmittal-letters</w:t>
        </w:r>
      </w:hyperlink>
      <w:r>
        <w:rPr>
          <w:rFonts w:ascii="Arial" w:hAnsi="Arial" w:cs="Arial"/>
          <w:sz w:val="22"/>
        </w:rPr>
        <w:t xml:space="preserve">. </w:t>
      </w:r>
    </w:p>
    <w:p w14:paraId="02CFDFBA" w14:textId="77777777" w:rsidR="003C4A8F" w:rsidRDefault="003C4A8F" w:rsidP="003C4A8F">
      <w:pPr>
        <w:tabs>
          <w:tab w:val="right" w:pos="720"/>
          <w:tab w:val="left" w:pos="1080"/>
          <w:tab w:val="left" w:pos="5400"/>
        </w:tabs>
        <w:suppressAutoHyphens/>
        <w:spacing w:line="260" w:lineRule="exact"/>
        <w:rPr>
          <w:rFonts w:ascii="Arial" w:hAnsi="Arial" w:cs="Arial"/>
          <w:sz w:val="22"/>
        </w:rPr>
      </w:pPr>
    </w:p>
    <w:p w14:paraId="7BC68F13" w14:textId="77777777" w:rsidR="003C4A8F" w:rsidRPr="00211AA3" w:rsidRDefault="003C4A8F" w:rsidP="003C4A8F">
      <w:pPr>
        <w:tabs>
          <w:tab w:val="right" w:pos="720"/>
          <w:tab w:val="left" w:pos="1080"/>
          <w:tab w:val="left" w:pos="5400"/>
        </w:tabs>
        <w:suppressAutoHyphens/>
        <w:spacing w:line="260" w:lineRule="exact"/>
        <w:rPr>
          <w:rFonts w:ascii="Arial" w:hAnsi="Arial" w:cs="Arial"/>
          <w:sz w:val="22"/>
        </w:rPr>
      </w:pPr>
      <w:r w:rsidRPr="00211AA3">
        <w:rPr>
          <w:rFonts w:ascii="Arial" w:hAnsi="Arial" w:cs="Arial"/>
          <w:sz w:val="22"/>
        </w:rPr>
        <w:lastRenderedPageBreak/>
        <w:t xml:space="preserve">To </w:t>
      </w:r>
      <w:r w:rsidRPr="004A0D97">
        <w:rPr>
          <w:rFonts w:ascii="Arial" w:hAnsi="Arial" w:cs="Arial"/>
          <w:sz w:val="22"/>
        </w:rPr>
        <w:t>sign up</w:t>
      </w:r>
      <w:r w:rsidRPr="00211AA3">
        <w:rPr>
          <w:rFonts w:ascii="Arial" w:hAnsi="Arial" w:cs="Arial"/>
          <w:sz w:val="22"/>
        </w:rPr>
        <w:t xml:space="preserve"> to receive email alerts when MassHealth issues new transmittal letters</w:t>
      </w:r>
      <w:r>
        <w:rPr>
          <w:rFonts w:ascii="Arial" w:hAnsi="Arial" w:cs="Arial"/>
          <w:sz w:val="22"/>
        </w:rPr>
        <w:t xml:space="preserve"> and provider bulletins</w:t>
      </w:r>
      <w:r w:rsidRPr="00211AA3">
        <w:rPr>
          <w:rFonts w:ascii="Arial" w:hAnsi="Arial" w:cs="Arial"/>
          <w:sz w:val="22"/>
        </w:rPr>
        <w:t>, send a blank email to </w:t>
      </w:r>
      <w:hyperlink r:id="rId20" w:history="1">
        <w:r w:rsidRPr="009F453E">
          <w:rPr>
            <w:rStyle w:val="Hyperlink"/>
            <w:rFonts w:ascii="Arial" w:hAnsi="Arial" w:cs="Arial"/>
            <w:sz w:val="22"/>
          </w:rPr>
          <w:t>join-masshealth-provider-pubs@listserv.state.ma.us</w:t>
        </w:r>
      </w:hyperlink>
      <w:r>
        <w:rPr>
          <w:rFonts w:ascii="Arial" w:hAnsi="Arial" w:cs="Arial"/>
          <w:sz w:val="22"/>
        </w:rPr>
        <w:t xml:space="preserve">. </w:t>
      </w:r>
      <w:r w:rsidRPr="00211AA3">
        <w:rPr>
          <w:rFonts w:ascii="Arial" w:hAnsi="Arial" w:cs="Arial"/>
          <w:sz w:val="22"/>
        </w:rPr>
        <w:t>No text in the body or subject line is needed.</w:t>
      </w:r>
    </w:p>
    <w:p w14:paraId="0B6BC810" w14:textId="77777777" w:rsidR="00D0210B" w:rsidRDefault="00D0210B">
      <w:pPr>
        <w:widowControl w:val="0"/>
        <w:rPr>
          <w:rFonts w:ascii="Arial" w:hAnsi="Arial" w:cs="Arial"/>
          <w:sz w:val="22"/>
        </w:rPr>
      </w:pPr>
    </w:p>
    <w:p w14:paraId="40E6D778" w14:textId="77777777" w:rsidR="00D0210B" w:rsidRPr="00D0210B" w:rsidRDefault="00D0210B">
      <w:pPr>
        <w:widowControl w:val="0"/>
        <w:rPr>
          <w:rFonts w:ascii="Arial" w:hAnsi="Arial" w:cs="Arial"/>
          <w:b/>
          <w:sz w:val="22"/>
        </w:rPr>
      </w:pPr>
      <w:r w:rsidRPr="00D0210B">
        <w:rPr>
          <w:rFonts w:ascii="Arial" w:hAnsi="Arial" w:cs="Arial"/>
          <w:b/>
          <w:sz w:val="22"/>
        </w:rPr>
        <w:t>Questions</w:t>
      </w:r>
    </w:p>
    <w:p w14:paraId="72E4DF45" w14:textId="77777777" w:rsidR="00D0210B" w:rsidRDefault="00D0210B">
      <w:pPr>
        <w:widowControl w:val="0"/>
        <w:rPr>
          <w:rFonts w:ascii="Arial" w:hAnsi="Arial" w:cs="Arial"/>
          <w:sz w:val="22"/>
        </w:rPr>
      </w:pPr>
    </w:p>
    <w:p w14:paraId="5156619C" w14:textId="77777777" w:rsidR="00B20419" w:rsidRPr="00191314" w:rsidRDefault="00D219D4" w:rsidP="00B20419">
      <w:pPr>
        <w:rPr>
          <w:color w:val="000000"/>
        </w:rPr>
      </w:pPr>
      <w:r>
        <w:rPr>
          <w:rFonts w:ascii="Arial" w:hAnsi="Arial" w:cs="Arial"/>
          <w:sz w:val="22"/>
          <w:szCs w:val="22"/>
        </w:rPr>
        <w:t>If you have any questions about the information in this transmittal letter</w:t>
      </w:r>
      <w:r w:rsidR="00914AA5">
        <w:rPr>
          <w:rFonts w:ascii="Arial" w:hAnsi="Arial" w:cs="Arial"/>
          <w:sz w:val="22"/>
          <w:szCs w:val="22"/>
        </w:rPr>
        <w:t>,</w:t>
      </w:r>
      <w:r>
        <w:rPr>
          <w:rFonts w:ascii="Arial" w:hAnsi="Arial" w:cs="Arial"/>
          <w:sz w:val="22"/>
          <w:szCs w:val="22"/>
        </w:rPr>
        <w:t xml:space="preserve"> </w:t>
      </w:r>
      <w:r w:rsidR="00B20419">
        <w:rPr>
          <w:rFonts w:ascii="Arial" w:hAnsi="Arial" w:cs="Arial"/>
          <w:sz w:val="22"/>
          <w:szCs w:val="22"/>
        </w:rPr>
        <w:t>please contact</w:t>
      </w:r>
      <w:r w:rsidR="00B20419" w:rsidRPr="00B20419">
        <w:rPr>
          <w:color w:val="000000"/>
        </w:rPr>
        <w:t xml:space="preserve"> </w:t>
      </w:r>
    </w:p>
    <w:p w14:paraId="79EB8E23" w14:textId="77777777" w:rsidR="00D219D4" w:rsidRDefault="00033354" w:rsidP="00D219D4">
      <w:pPr>
        <w:widowControl w:val="0"/>
        <w:autoSpaceDE w:val="0"/>
        <w:autoSpaceDN w:val="0"/>
        <w:adjustRightInd w:val="0"/>
        <w:rPr>
          <w:rFonts w:ascii="Arial" w:hAnsi="Arial" w:cs="Arial"/>
          <w:sz w:val="22"/>
          <w:szCs w:val="22"/>
        </w:rPr>
      </w:pPr>
      <w:r>
        <w:rPr>
          <w:rFonts w:ascii="Arial" w:hAnsi="Arial" w:cs="Arial"/>
          <w:sz w:val="22"/>
          <w:szCs w:val="22"/>
        </w:rPr>
        <w:t>t</w:t>
      </w:r>
      <w:r w:rsidR="007418F4">
        <w:rPr>
          <w:rFonts w:ascii="Arial" w:hAnsi="Arial" w:cs="Arial"/>
          <w:sz w:val="22"/>
          <w:szCs w:val="22"/>
        </w:rPr>
        <w:t xml:space="preserve">he </w:t>
      </w:r>
      <w:r w:rsidR="00D219D4">
        <w:rPr>
          <w:rFonts w:ascii="Arial" w:hAnsi="Arial" w:cs="Arial"/>
          <w:sz w:val="22"/>
          <w:szCs w:val="22"/>
        </w:rPr>
        <w:t>MassHealth Customer Service</w:t>
      </w:r>
      <w:r w:rsidR="007418F4">
        <w:rPr>
          <w:rFonts w:ascii="Arial" w:hAnsi="Arial" w:cs="Arial"/>
          <w:sz w:val="22"/>
          <w:szCs w:val="22"/>
        </w:rPr>
        <w:t xml:space="preserve"> Center</w:t>
      </w:r>
      <w:r w:rsidR="00676ED1">
        <w:rPr>
          <w:rFonts w:ascii="Arial" w:hAnsi="Arial" w:cs="Arial"/>
          <w:sz w:val="22"/>
          <w:szCs w:val="22"/>
        </w:rPr>
        <w:t xml:space="preserve"> at (</w:t>
      </w:r>
      <w:r w:rsidR="00D219D4">
        <w:rPr>
          <w:rFonts w:ascii="Arial" w:hAnsi="Arial" w:cs="Arial"/>
          <w:sz w:val="22"/>
          <w:szCs w:val="22"/>
        </w:rPr>
        <w:t>800</w:t>
      </w:r>
      <w:r w:rsidR="00676ED1">
        <w:rPr>
          <w:rFonts w:ascii="Arial" w:hAnsi="Arial" w:cs="Arial"/>
          <w:sz w:val="22"/>
          <w:szCs w:val="22"/>
        </w:rPr>
        <w:t xml:space="preserve">) </w:t>
      </w:r>
      <w:r w:rsidR="00D219D4">
        <w:rPr>
          <w:rFonts w:ascii="Arial" w:hAnsi="Arial" w:cs="Arial"/>
          <w:sz w:val="22"/>
          <w:szCs w:val="22"/>
        </w:rPr>
        <w:t>841-2900</w:t>
      </w:r>
      <w:r w:rsidR="00B20419">
        <w:rPr>
          <w:rFonts w:ascii="Arial" w:hAnsi="Arial" w:cs="Arial"/>
          <w:sz w:val="22"/>
          <w:szCs w:val="22"/>
        </w:rPr>
        <w:t>,</w:t>
      </w:r>
      <w:r w:rsidR="00D219D4">
        <w:rPr>
          <w:rFonts w:ascii="Arial" w:hAnsi="Arial" w:cs="Arial"/>
          <w:sz w:val="22"/>
          <w:szCs w:val="22"/>
        </w:rPr>
        <w:t xml:space="preserve"> </w:t>
      </w:r>
      <w:r w:rsidR="00671602">
        <w:rPr>
          <w:rFonts w:ascii="Arial" w:hAnsi="Arial" w:cs="Arial"/>
          <w:sz w:val="22"/>
          <w:szCs w:val="22"/>
        </w:rPr>
        <w:t>email</w:t>
      </w:r>
      <w:r w:rsidR="00D219D4">
        <w:rPr>
          <w:rFonts w:ascii="Arial" w:hAnsi="Arial" w:cs="Arial"/>
          <w:sz w:val="22"/>
          <w:szCs w:val="22"/>
        </w:rPr>
        <w:t xml:space="preserve"> your inquiry to </w:t>
      </w:r>
      <w:hyperlink r:id="rId21" w:history="1">
        <w:r w:rsidR="00D219D4">
          <w:rPr>
            <w:rFonts w:ascii="Arial" w:hAnsi="Arial" w:cs="Arial"/>
            <w:color w:val="0000FF"/>
            <w:sz w:val="22"/>
            <w:szCs w:val="22"/>
            <w:u w:val="single"/>
          </w:rPr>
          <w:t>providersupport@mahealth.net</w:t>
        </w:r>
      </w:hyperlink>
      <w:r w:rsidR="00B20419">
        <w:rPr>
          <w:rFonts w:ascii="Arial" w:hAnsi="Arial" w:cs="Arial"/>
          <w:sz w:val="22"/>
          <w:szCs w:val="22"/>
        </w:rPr>
        <w:t xml:space="preserve">, or fax your inquiry to </w:t>
      </w:r>
      <w:r w:rsidR="00676ED1">
        <w:rPr>
          <w:rFonts w:ascii="Arial" w:hAnsi="Arial" w:cs="Arial"/>
          <w:sz w:val="22"/>
          <w:szCs w:val="22"/>
        </w:rPr>
        <w:t>(</w:t>
      </w:r>
      <w:r w:rsidR="00B20419">
        <w:rPr>
          <w:rFonts w:ascii="Arial" w:hAnsi="Arial" w:cs="Arial"/>
          <w:sz w:val="22"/>
          <w:szCs w:val="22"/>
        </w:rPr>
        <w:t>617</w:t>
      </w:r>
      <w:r w:rsidR="00676ED1">
        <w:rPr>
          <w:rFonts w:ascii="Arial" w:hAnsi="Arial" w:cs="Arial"/>
          <w:sz w:val="22"/>
          <w:szCs w:val="22"/>
        </w:rPr>
        <w:t xml:space="preserve">) </w:t>
      </w:r>
      <w:r w:rsidR="00B20419">
        <w:rPr>
          <w:rFonts w:ascii="Arial" w:hAnsi="Arial" w:cs="Arial"/>
          <w:sz w:val="22"/>
          <w:szCs w:val="22"/>
        </w:rPr>
        <w:t>988-8974.</w:t>
      </w:r>
      <w:r w:rsidR="00D219D4">
        <w:rPr>
          <w:rFonts w:ascii="Arial" w:hAnsi="Arial" w:cs="Arial"/>
          <w:sz w:val="22"/>
          <w:szCs w:val="22"/>
        </w:rPr>
        <w:t xml:space="preserve">  </w:t>
      </w:r>
    </w:p>
    <w:p w14:paraId="5CB8C734" w14:textId="77777777" w:rsidR="000B17B0" w:rsidRDefault="000B17B0">
      <w:pPr>
        <w:widowControl w:val="0"/>
        <w:rPr>
          <w:rFonts w:ascii="Arial" w:hAnsi="Arial" w:cs="Arial"/>
          <w:sz w:val="22"/>
        </w:rPr>
      </w:pPr>
    </w:p>
    <w:p w14:paraId="37BF04B6" w14:textId="77777777" w:rsidR="000B17B0" w:rsidRDefault="000B17B0">
      <w:pPr>
        <w:widowControl w:val="0"/>
        <w:rPr>
          <w:rFonts w:ascii="Arial" w:hAnsi="Arial" w:cs="Arial"/>
          <w:sz w:val="22"/>
        </w:rPr>
      </w:pPr>
      <w:r>
        <w:rPr>
          <w:rFonts w:ascii="Arial" w:hAnsi="Arial" w:cs="Arial"/>
          <w:sz w:val="22"/>
          <w:u w:val="single"/>
        </w:rPr>
        <w:t>NEW MATERIAL</w:t>
      </w:r>
    </w:p>
    <w:p w14:paraId="36248665" w14:textId="77777777" w:rsidR="000B17B0" w:rsidRDefault="000B17B0">
      <w:pPr>
        <w:widowControl w:val="0"/>
        <w:tabs>
          <w:tab w:val="left" w:pos="360"/>
          <w:tab w:val="left" w:pos="720"/>
          <w:tab w:val="left" w:pos="1080"/>
        </w:tabs>
        <w:ind w:left="360"/>
        <w:rPr>
          <w:rFonts w:ascii="Arial" w:hAnsi="Arial" w:cs="Arial"/>
          <w:sz w:val="22"/>
        </w:rPr>
      </w:pPr>
      <w:r>
        <w:rPr>
          <w:rFonts w:ascii="Arial" w:hAnsi="Arial" w:cs="Arial"/>
          <w:sz w:val="22"/>
        </w:rPr>
        <w:t>(The pages listed here contain new or revised language.)</w:t>
      </w:r>
    </w:p>
    <w:p w14:paraId="3244A716" w14:textId="77777777" w:rsidR="000B17B0" w:rsidRDefault="000B17B0">
      <w:pPr>
        <w:widowControl w:val="0"/>
        <w:tabs>
          <w:tab w:val="left" w:pos="360"/>
          <w:tab w:val="left" w:pos="720"/>
          <w:tab w:val="left" w:pos="1080"/>
        </w:tabs>
        <w:rPr>
          <w:rFonts w:ascii="Arial" w:hAnsi="Arial" w:cs="Arial"/>
          <w:sz w:val="22"/>
        </w:rPr>
      </w:pPr>
    </w:p>
    <w:p w14:paraId="0ECABB08" w14:textId="51BC4093" w:rsidR="000B17B0" w:rsidRDefault="004576CA">
      <w:pPr>
        <w:widowControl w:val="0"/>
        <w:tabs>
          <w:tab w:val="left" w:pos="360"/>
          <w:tab w:val="left" w:pos="720"/>
          <w:tab w:val="left" w:pos="1080"/>
        </w:tabs>
        <w:ind w:left="360"/>
        <w:rPr>
          <w:rFonts w:ascii="Arial" w:hAnsi="Arial" w:cs="Arial"/>
          <w:sz w:val="22"/>
        </w:rPr>
      </w:pPr>
      <w:r>
        <w:rPr>
          <w:rFonts w:ascii="Arial" w:hAnsi="Arial" w:cs="Arial"/>
          <w:sz w:val="22"/>
          <w:u w:val="single"/>
        </w:rPr>
        <w:t xml:space="preserve">All Provider </w:t>
      </w:r>
      <w:r w:rsidR="000B17B0">
        <w:rPr>
          <w:rFonts w:ascii="Arial" w:hAnsi="Arial" w:cs="Arial"/>
          <w:sz w:val="22"/>
          <w:u w:val="single"/>
        </w:rPr>
        <w:t>Manual</w:t>
      </w:r>
      <w:r>
        <w:rPr>
          <w:rFonts w:ascii="Arial" w:hAnsi="Arial" w:cs="Arial"/>
          <w:sz w:val="22"/>
          <w:u w:val="single"/>
        </w:rPr>
        <w:t>s</w:t>
      </w:r>
    </w:p>
    <w:p w14:paraId="1275D2B0" w14:textId="77777777" w:rsidR="000B17B0" w:rsidRDefault="000B17B0">
      <w:pPr>
        <w:widowControl w:val="0"/>
        <w:tabs>
          <w:tab w:val="left" w:pos="360"/>
          <w:tab w:val="left" w:pos="720"/>
          <w:tab w:val="left" w:pos="1080"/>
        </w:tabs>
        <w:rPr>
          <w:rFonts w:ascii="Arial" w:hAnsi="Arial" w:cs="Arial"/>
          <w:sz w:val="22"/>
        </w:rPr>
      </w:pPr>
    </w:p>
    <w:p w14:paraId="4D2066EE" w14:textId="2DA24810" w:rsidR="000B17B0" w:rsidRDefault="000B17B0">
      <w:pPr>
        <w:widowControl w:val="0"/>
        <w:tabs>
          <w:tab w:val="left" w:pos="360"/>
          <w:tab w:val="left" w:pos="720"/>
          <w:tab w:val="left" w:pos="1080"/>
        </w:tabs>
        <w:ind w:left="720"/>
        <w:rPr>
          <w:rFonts w:ascii="Arial" w:hAnsi="Arial" w:cs="Arial"/>
          <w:sz w:val="22"/>
        </w:rPr>
      </w:pPr>
      <w:r>
        <w:rPr>
          <w:rFonts w:ascii="Arial" w:hAnsi="Arial" w:cs="Arial"/>
          <w:sz w:val="22"/>
        </w:rPr>
        <w:t xml:space="preserve">Pages </w:t>
      </w:r>
      <w:proofErr w:type="spellStart"/>
      <w:r w:rsidR="00751C7B">
        <w:rPr>
          <w:rFonts w:ascii="Arial" w:hAnsi="Arial" w:cs="Arial"/>
          <w:sz w:val="22"/>
        </w:rPr>
        <w:t>i</w:t>
      </w:r>
      <w:proofErr w:type="spellEnd"/>
      <w:r w:rsidR="00751C7B">
        <w:rPr>
          <w:rFonts w:ascii="Arial" w:hAnsi="Arial" w:cs="Arial"/>
          <w:sz w:val="22"/>
        </w:rPr>
        <w:t xml:space="preserve"> and 1-35 through</w:t>
      </w:r>
      <w:r w:rsidR="002806F2">
        <w:rPr>
          <w:rFonts w:ascii="Arial" w:hAnsi="Arial" w:cs="Arial"/>
          <w:sz w:val="22"/>
        </w:rPr>
        <w:t xml:space="preserve"> 1-40</w:t>
      </w:r>
    </w:p>
    <w:p w14:paraId="6F198CC1" w14:textId="77777777" w:rsidR="000B17B0" w:rsidRDefault="000B17B0">
      <w:pPr>
        <w:widowControl w:val="0"/>
        <w:tabs>
          <w:tab w:val="left" w:pos="360"/>
          <w:tab w:val="left" w:pos="720"/>
          <w:tab w:val="left" w:pos="1080"/>
        </w:tabs>
        <w:rPr>
          <w:rFonts w:ascii="Arial" w:hAnsi="Arial" w:cs="Arial"/>
          <w:sz w:val="22"/>
        </w:rPr>
      </w:pPr>
    </w:p>
    <w:p w14:paraId="4239AF37" w14:textId="77777777" w:rsidR="000B17B0" w:rsidRDefault="000B17B0">
      <w:pPr>
        <w:widowControl w:val="0"/>
        <w:tabs>
          <w:tab w:val="left" w:pos="360"/>
          <w:tab w:val="left" w:pos="720"/>
          <w:tab w:val="left" w:pos="1080"/>
        </w:tabs>
        <w:rPr>
          <w:rFonts w:ascii="Arial" w:hAnsi="Arial" w:cs="Arial"/>
          <w:sz w:val="22"/>
        </w:rPr>
      </w:pPr>
      <w:r>
        <w:rPr>
          <w:rFonts w:ascii="Arial" w:hAnsi="Arial" w:cs="Arial"/>
          <w:sz w:val="22"/>
          <w:u w:val="single"/>
        </w:rPr>
        <w:t>OBSOLETE MATERIAL</w:t>
      </w:r>
    </w:p>
    <w:p w14:paraId="3A03A86C" w14:textId="77777777" w:rsidR="000B17B0" w:rsidRDefault="000B17B0">
      <w:pPr>
        <w:widowControl w:val="0"/>
        <w:tabs>
          <w:tab w:val="left" w:pos="360"/>
          <w:tab w:val="left" w:pos="720"/>
          <w:tab w:val="left" w:pos="1080"/>
        </w:tabs>
        <w:ind w:left="360"/>
        <w:rPr>
          <w:rFonts w:ascii="Arial" w:hAnsi="Arial" w:cs="Arial"/>
          <w:sz w:val="22"/>
        </w:rPr>
      </w:pPr>
      <w:r>
        <w:rPr>
          <w:rFonts w:ascii="Arial" w:hAnsi="Arial" w:cs="Arial"/>
          <w:sz w:val="22"/>
        </w:rPr>
        <w:t>(The pages listed here are no longer in effect.)</w:t>
      </w:r>
    </w:p>
    <w:p w14:paraId="3961101A" w14:textId="77777777" w:rsidR="000B17B0" w:rsidRDefault="000B17B0">
      <w:pPr>
        <w:widowControl w:val="0"/>
        <w:tabs>
          <w:tab w:val="left" w:pos="360"/>
          <w:tab w:val="left" w:pos="720"/>
          <w:tab w:val="left" w:pos="1080"/>
        </w:tabs>
        <w:rPr>
          <w:rFonts w:ascii="Arial" w:hAnsi="Arial" w:cs="Arial"/>
          <w:sz w:val="22"/>
        </w:rPr>
      </w:pPr>
    </w:p>
    <w:p w14:paraId="5BB37941" w14:textId="02BC53D7" w:rsidR="000B17B0" w:rsidRDefault="004576CA">
      <w:pPr>
        <w:widowControl w:val="0"/>
        <w:tabs>
          <w:tab w:val="left" w:pos="360"/>
          <w:tab w:val="left" w:pos="720"/>
          <w:tab w:val="left" w:pos="1080"/>
        </w:tabs>
        <w:ind w:left="360"/>
        <w:rPr>
          <w:rFonts w:ascii="Arial" w:hAnsi="Arial" w:cs="Arial"/>
          <w:sz w:val="22"/>
        </w:rPr>
      </w:pPr>
      <w:r>
        <w:rPr>
          <w:rFonts w:ascii="Arial" w:hAnsi="Arial" w:cs="Arial"/>
          <w:sz w:val="22"/>
          <w:u w:val="single"/>
        </w:rPr>
        <w:t xml:space="preserve">All Provider </w:t>
      </w:r>
      <w:r w:rsidR="000B17B0">
        <w:rPr>
          <w:rFonts w:ascii="Arial" w:hAnsi="Arial" w:cs="Arial"/>
          <w:sz w:val="22"/>
          <w:u w:val="single"/>
        </w:rPr>
        <w:t>Manual</w:t>
      </w:r>
      <w:r>
        <w:rPr>
          <w:rFonts w:ascii="Arial" w:hAnsi="Arial" w:cs="Arial"/>
          <w:sz w:val="22"/>
          <w:u w:val="single"/>
        </w:rPr>
        <w:t>s</w:t>
      </w:r>
    </w:p>
    <w:p w14:paraId="0F3F9B37" w14:textId="77777777" w:rsidR="000B17B0" w:rsidRDefault="000B17B0">
      <w:pPr>
        <w:widowControl w:val="0"/>
        <w:tabs>
          <w:tab w:val="left" w:pos="360"/>
          <w:tab w:val="left" w:pos="720"/>
          <w:tab w:val="left" w:pos="1080"/>
        </w:tabs>
        <w:rPr>
          <w:rFonts w:ascii="Arial" w:hAnsi="Arial" w:cs="Arial"/>
          <w:sz w:val="22"/>
        </w:rPr>
      </w:pPr>
    </w:p>
    <w:p w14:paraId="16325657" w14:textId="526A6E8A" w:rsidR="000B17B0" w:rsidRPr="00751C7B" w:rsidRDefault="000B17B0">
      <w:pPr>
        <w:widowControl w:val="0"/>
        <w:tabs>
          <w:tab w:val="left" w:pos="360"/>
          <w:tab w:val="left" w:pos="720"/>
          <w:tab w:val="left" w:pos="1080"/>
        </w:tabs>
        <w:ind w:left="720"/>
        <w:rPr>
          <w:rFonts w:ascii="Arial" w:hAnsi="Arial" w:cs="Arial"/>
          <w:sz w:val="22"/>
        </w:rPr>
      </w:pPr>
      <w:r>
        <w:rPr>
          <w:rFonts w:ascii="Arial" w:hAnsi="Arial" w:cs="Arial"/>
          <w:sz w:val="22"/>
        </w:rPr>
        <w:t xml:space="preserve">Pages </w:t>
      </w:r>
      <w:proofErr w:type="spellStart"/>
      <w:r w:rsidR="00751C7B">
        <w:rPr>
          <w:rFonts w:ascii="Arial" w:hAnsi="Arial" w:cs="Arial"/>
          <w:sz w:val="22"/>
        </w:rPr>
        <w:t>i</w:t>
      </w:r>
      <w:proofErr w:type="spellEnd"/>
      <w:r w:rsidR="002806F2">
        <w:rPr>
          <w:rFonts w:ascii="Arial" w:hAnsi="Arial" w:cs="Arial"/>
          <w:sz w:val="22"/>
        </w:rPr>
        <w:t>, 1-35</w:t>
      </w:r>
      <w:r w:rsidR="00310170">
        <w:rPr>
          <w:rFonts w:ascii="Arial" w:hAnsi="Arial" w:cs="Arial"/>
          <w:sz w:val="22"/>
        </w:rPr>
        <w:t>,</w:t>
      </w:r>
      <w:r w:rsidR="00751C7B">
        <w:rPr>
          <w:rFonts w:ascii="Arial" w:hAnsi="Arial" w:cs="Arial"/>
          <w:sz w:val="22"/>
        </w:rPr>
        <w:t xml:space="preserve"> 1-36, 1-39</w:t>
      </w:r>
      <w:r w:rsidR="00310170">
        <w:rPr>
          <w:rFonts w:ascii="Arial" w:hAnsi="Arial" w:cs="Arial"/>
          <w:sz w:val="22"/>
        </w:rPr>
        <w:t>,</w:t>
      </w:r>
      <w:r w:rsidR="00751C7B">
        <w:rPr>
          <w:rFonts w:ascii="Arial" w:hAnsi="Arial" w:cs="Arial"/>
          <w:sz w:val="22"/>
        </w:rPr>
        <w:t xml:space="preserve"> and 1-40</w:t>
      </w:r>
      <w:r>
        <w:rPr>
          <w:rFonts w:ascii="Arial" w:hAnsi="Arial" w:cs="Arial"/>
          <w:sz w:val="22"/>
        </w:rPr>
        <w:t xml:space="preserve"> — </w:t>
      </w:r>
      <w:r w:rsidRPr="00751C7B">
        <w:rPr>
          <w:rFonts w:ascii="Arial" w:hAnsi="Arial" w:cs="Arial"/>
          <w:sz w:val="22"/>
        </w:rPr>
        <w:t xml:space="preserve">transmitted by Transmittal Letter </w:t>
      </w:r>
      <w:r w:rsidR="00310170">
        <w:rPr>
          <w:rFonts w:ascii="Arial" w:hAnsi="Arial" w:cs="Arial"/>
          <w:sz w:val="22"/>
        </w:rPr>
        <w:t>ALL-</w:t>
      </w:r>
      <w:r w:rsidR="00751C7B">
        <w:rPr>
          <w:rFonts w:ascii="Arial" w:hAnsi="Arial" w:cs="Arial"/>
          <w:sz w:val="22"/>
        </w:rPr>
        <w:t>224</w:t>
      </w:r>
    </w:p>
    <w:p w14:paraId="6C7BE904" w14:textId="3F1F53A9" w:rsidR="005606E1" w:rsidRDefault="00751C7B">
      <w:pPr>
        <w:widowControl w:val="0"/>
        <w:tabs>
          <w:tab w:val="left" w:pos="360"/>
          <w:tab w:val="left" w:pos="720"/>
          <w:tab w:val="left" w:pos="1080"/>
        </w:tabs>
        <w:ind w:left="720"/>
        <w:rPr>
          <w:rFonts w:ascii="Arial" w:hAnsi="Arial" w:cs="Arial"/>
          <w:sz w:val="22"/>
        </w:rPr>
      </w:pPr>
      <w:r>
        <w:rPr>
          <w:rFonts w:ascii="Arial" w:hAnsi="Arial" w:cs="Arial"/>
          <w:sz w:val="22"/>
        </w:rPr>
        <w:t xml:space="preserve">Pages 1-37 and 1-38 — </w:t>
      </w:r>
      <w:r w:rsidRPr="00751C7B">
        <w:rPr>
          <w:rFonts w:ascii="Arial" w:hAnsi="Arial" w:cs="Arial"/>
          <w:sz w:val="22"/>
        </w:rPr>
        <w:t>transmitted by Transmittal Letter</w:t>
      </w:r>
      <w:r>
        <w:rPr>
          <w:rFonts w:ascii="Arial" w:hAnsi="Arial" w:cs="Arial"/>
          <w:sz w:val="22"/>
        </w:rPr>
        <w:t xml:space="preserve"> </w:t>
      </w:r>
      <w:r w:rsidR="00310170">
        <w:rPr>
          <w:rFonts w:ascii="Arial" w:hAnsi="Arial" w:cs="Arial"/>
          <w:sz w:val="22"/>
        </w:rPr>
        <w:t>ALL-</w:t>
      </w:r>
      <w:r>
        <w:rPr>
          <w:rFonts w:ascii="Arial" w:hAnsi="Arial" w:cs="Arial"/>
          <w:sz w:val="22"/>
        </w:rPr>
        <w:t>230</w:t>
      </w:r>
    </w:p>
    <w:p w14:paraId="66E7756F" w14:textId="77777777" w:rsidR="00835FFE" w:rsidRDefault="00835FFE" w:rsidP="00835FFE">
      <w:pPr>
        <w:widowControl w:val="0"/>
        <w:tabs>
          <w:tab w:val="left" w:pos="360"/>
          <w:tab w:val="left" w:pos="720"/>
          <w:tab w:val="left" w:pos="1080"/>
        </w:tabs>
        <w:rPr>
          <w:rFonts w:ascii="Arial" w:hAnsi="Arial" w:cs="Arial"/>
          <w:sz w:val="22"/>
        </w:rPr>
      </w:pPr>
    </w:p>
    <w:p w14:paraId="58910148" w14:textId="77777777" w:rsidR="00835FFE" w:rsidRPr="00751C7B" w:rsidRDefault="00835FFE" w:rsidP="00835FFE">
      <w:pPr>
        <w:widowControl w:val="0"/>
        <w:tabs>
          <w:tab w:val="left" w:pos="360"/>
          <w:tab w:val="left" w:pos="720"/>
          <w:tab w:val="left" w:pos="1080"/>
        </w:tabs>
        <w:rPr>
          <w:rFonts w:ascii="Arial" w:hAnsi="Arial" w:cs="Arial"/>
          <w:sz w:val="22"/>
        </w:rPr>
      </w:pPr>
    </w:p>
    <w:p w14:paraId="45311CD0" w14:textId="77777777" w:rsidR="00751C7B" w:rsidRDefault="00751C7B" w:rsidP="005606E1">
      <w:pPr>
        <w:widowControl w:val="0"/>
        <w:tabs>
          <w:tab w:val="left" w:pos="360"/>
          <w:tab w:val="left" w:pos="720"/>
          <w:tab w:val="left" w:pos="1080"/>
        </w:tabs>
        <w:rPr>
          <w:rFonts w:ascii="Arial" w:hAnsi="Arial" w:cs="Arial"/>
          <w:sz w:val="22"/>
        </w:rPr>
        <w:sectPr w:rsidR="00751C7B">
          <w:headerReference w:type="default" r:id="rId22"/>
          <w:endnotePr>
            <w:numFmt w:val="decimal"/>
          </w:endnotePr>
          <w:type w:val="continuous"/>
          <w:pgSz w:w="12240" w:h="15840"/>
          <w:pgMar w:top="1080" w:right="1440" w:bottom="432" w:left="1440" w:header="1080" w:footer="432"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E7FF3" w:rsidRPr="00EA651E" w14:paraId="4B3D0829" w14:textId="77777777" w:rsidTr="00DD3EC4">
        <w:trPr>
          <w:trHeight w:hRule="exact" w:val="864"/>
        </w:trPr>
        <w:tc>
          <w:tcPr>
            <w:tcW w:w="4080" w:type="dxa"/>
            <w:tcBorders>
              <w:top w:val="single" w:sz="6" w:space="0" w:color="000000"/>
              <w:left w:val="single" w:sz="6" w:space="0" w:color="000000"/>
              <w:bottom w:val="nil"/>
              <w:right w:val="single" w:sz="6" w:space="0" w:color="000000"/>
            </w:tcBorders>
            <w:vAlign w:val="center"/>
          </w:tcPr>
          <w:p w14:paraId="2083B830" w14:textId="77777777" w:rsidR="00AE7FF3" w:rsidRPr="00EA651E" w:rsidRDefault="00AE7FF3" w:rsidP="00DD3EC4">
            <w:pPr>
              <w:widowControl w:val="0"/>
              <w:tabs>
                <w:tab w:val="left" w:pos="936"/>
                <w:tab w:val="left" w:pos="1314"/>
                <w:tab w:val="left" w:pos="1692"/>
                <w:tab w:val="left" w:pos="2070"/>
              </w:tabs>
              <w:jc w:val="center"/>
              <w:rPr>
                <w:rFonts w:ascii="Arial" w:hAnsi="Arial" w:cs="Arial"/>
                <w:b/>
              </w:rPr>
            </w:pPr>
            <w:r w:rsidRPr="00EA651E">
              <w:rPr>
                <w:rFonts w:ascii="Arial" w:hAnsi="Arial" w:cs="Arial"/>
                <w:b/>
              </w:rPr>
              <w:lastRenderedPageBreak/>
              <w:t>Commonwealth of Massachusetts</w:t>
            </w:r>
          </w:p>
          <w:p w14:paraId="783DD5A3" w14:textId="77777777" w:rsidR="00AE7FF3" w:rsidRPr="00EA651E" w:rsidRDefault="00AE7FF3" w:rsidP="00DD3EC4">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14:paraId="7739C400" w14:textId="77777777" w:rsidR="00AE7FF3" w:rsidRPr="00EA651E" w:rsidRDefault="00AE7FF3" w:rsidP="00DD3EC4">
            <w:pPr>
              <w:widowControl w:val="0"/>
              <w:tabs>
                <w:tab w:val="left" w:pos="936"/>
                <w:tab w:val="left" w:pos="1314"/>
                <w:tab w:val="left" w:pos="1692"/>
                <w:tab w:val="left" w:pos="2070"/>
              </w:tabs>
              <w:jc w:val="center"/>
              <w:rPr>
                <w:rFonts w:ascii="Arial" w:hAnsi="Arial" w:cs="Arial"/>
              </w:rPr>
            </w:pPr>
            <w:r w:rsidRPr="00EA651E">
              <w:rPr>
                <w:rFonts w:ascii="Arial" w:hAnsi="Arial" w:cs="Arial"/>
                <w:b/>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7E212284" w14:textId="77777777" w:rsidR="00AE7FF3" w:rsidRPr="00EA651E" w:rsidRDefault="00AE7FF3" w:rsidP="00DD3EC4">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Subchapter Number and Title</w:t>
            </w:r>
          </w:p>
          <w:p w14:paraId="58361F28" w14:textId="77777777" w:rsidR="00AE7FF3" w:rsidRPr="00EA651E" w:rsidRDefault="00AE7FF3" w:rsidP="00DD3EC4">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Table of Contents</w:t>
            </w:r>
          </w:p>
        </w:tc>
        <w:tc>
          <w:tcPr>
            <w:tcW w:w="1771" w:type="dxa"/>
            <w:tcBorders>
              <w:top w:val="single" w:sz="6" w:space="0" w:color="000000"/>
              <w:left w:val="single" w:sz="6" w:space="0" w:color="000000"/>
              <w:bottom w:val="single" w:sz="6" w:space="0" w:color="000000"/>
              <w:right w:val="single" w:sz="6" w:space="0" w:color="000000"/>
            </w:tcBorders>
          </w:tcPr>
          <w:p w14:paraId="2F562F74" w14:textId="77777777" w:rsidR="00AE7FF3" w:rsidRPr="00EA651E" w:rsidRDefault="00AE7FF3" w:rsidP="00DD3EC4">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Page</w:t>
            </w:r>
          </w:p>
          <w:p w14:paraId="18673A87" w14:textId="77777777" w:rsidR="00AE7FF3" w:rsidRPr="00EA651E" w:rsidRDefault="00AE7FF3" w:rsidP="00DD3EC4">
            <w:pPr>
              <w:widowControl w:val="0"/>
              <w:tabs>
                <w:tab w:val="left" w:pos="936"/>
                <w:tab w:val="left" w:pos="1314"/>
                <w:tab w:val="left" w:pos="1692"/>
                <w:tab w:val="left" w:pos="2070"/>
              </w:tabs>
              <w:spacing w:before="120"/>
              <w:jc w:val="center"/>
              <w:rPr>
                <w:rFonts w:ascii="Arial" w:hAnsi="Arial" w:cs="Arial"/>
                <w:b/>
              </w:rPr>
            </w:pPr>
            <w:proofErr w:type="spellStart"/>
            <w:r w:rsidRPr="00EA651E">
              <w:rPr>
                <w:rFonts w:ascii="Arial" w:hAnsi="Arial" w:cs="Arial"/>
                <w:b/>
              </w:rPr>
              <w:t>i</w:t>
            </w:r>
            <w:proofErr w:type="spellEnd"/>
          </w:p>
        </w:tc>
      </w:tr>
      <w:tr w:rsidR="00AE7FF3" w:rsidRPr="00381F76" w14:paraId="63DE0530" w14:textId="77777777" w:rsidTr="00DD3EC4">
        <w:trPr>
          <w:trHeight w:hRule="exact" w:val="864"/>
        </w:trPr>
        <w:tc>
          <w:tcPr>
            <w:tcW w:w="4080" w:type="dxa"/>
            <w:tcBorders>
              <w:top w:val="nil"/>
              <w:left w:val="single" w:sz="6" w:space="0" w:color="000000"/>
              <w:bottom w:val="single" w:sz="6" w:space="0" w:color="000000"/>
              <w:right w:val="single" w:sz="6" w:space="0" w:color="000000"/>
            </w:tcBorders>
            <w:vAlign w:val="center"/>
          </w:tcPr>
          <w:p w14:paraId="7F6EF2CB" w14:textId="77777777" w:rsidR="00AE7FF3" w:rsidRPr="00EA651E" w:rsidRDefault="00AE7FF3" w:rsidP="00DD3EC4">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Borders>
              <w:top w:val="single" w:sz="6" w:space="0" w:color="000000"/>
              <w:left w:val="single" w:sz="6" w:space="0" w:color="000000"/>
              <w:bottom w:val="single" w:sz="6" w:space="0" w:color="000000"/>
              <w:right w:val="single" w:sz="6" w:space="0" w:color="000000"/>
            </w:tcBorders>
          </w:tcPr>
          <w:p w14:paraId="5E655725" w14:textId="77777777" w:rsidR="00AE7FF3" w:rsidRPr="00EA651E" w:rsidRDefault="00AE7FF3" w:rsidP="00DD3EC4">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14:paraId="70CD1AF4" w14:textId="77777777" w:rsidR="00AE7FF3" w:rsidRPr="00381F76" w:rsidRDefault="00AE7FF3" w:rsidP="00DD3EC4">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231</w:t>
            </w:r>
          </w:p>
        </w:tc>
        <w:tc>
          <w:tcPr>
            <w:tcW w:w="1771" w:type="dxa"/>
            <w:tcBorders>
              <w:top w:val="single" w:sz="6" w:space="0" w:color="000000"/>
              <w:left w:val="single" w:sz="6" w:space="0" w:color="000000"/>
              <w:bottom w:val="single" w:sz="6" w:space="0" w:color="000000"/>
              <w:right w:val="single" w:sz="6" w:space="0" w:color="000000"/>
            </w:tcBorders>
          </w:tcPr>
          <w:p w14:paraId="078FEDCB" w14:textId="77777777" w:rsidR="00AE7FF3" w:rsidRPr="00381F76" w:rsidRDefault="00AE7FF3" w:rsidP="00DD3EC4">
            <w:pPr>
              <w:widowControl w:val="0"/>
              <w:tabs>
                <w:tab w:val="left" w:pos="936"/>
                <w:tab w:val="left" w:pos="1314"/>
                <w:tab w:val="left" w:pos="1692"/>
                <w:tab w:val="left" w:pos="2070"/>
              </w:tabs>
              <w:spacing w:before="120"/>
              <w:jc w:val="center"/>
              <w:rPr>
                <w:rFonts w:ascii="Arial" w:hAnsi="Arial" w:cs="Arial"/>
                <w:b/>
              </w:rPr>
            </w:pPr>
            <w:r w:rsidRPr="00381F76">
              <w:rPr>
                <w:rFonts w:ascii="Arial" w:hAnsi="Arial" w:cs="Arial"/>
                <w:b/>
              </w:rPr>
              <w:t>Date</w:t>
            </w:r>
          </w:p>
          <w:p w14:paraId="37A22E7B" w14:textId="77777777" w:rsidR="00AE7FF3" w:rsidRPr="00381F76" w:rsidRDefault="00AE7FF3" w:rsidP="00DD3EC4">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07/01/20</w:t>
            </w:r>
          </w:p>
        </w:tc>
      </w:tr>
    </w:tbl>
    <w:p w14:paraId="577A00D7" w14:textId="77777777" w:rsidR="00AE7FF3" w:rsidRPr="00381F76" w:rsidRDefault="00AE7FF3" w:rsidP="00AE7FF3">
      <w:pPr>
        <w:pStyle w:val="Document1"/>
        <w:keepNext w:val="0"/>
        <w:keepLines w:val="0"/>
        <w:widowControl w:val="0"/>
        <w:tabs>
          <w:tab w:val="clear" w:pos="-720"/>
          <w:tab w:val="left" w:pos="936"/>
          <w:tab w:val="left" w:pos="1314"/>
          <w:tab w:val="left" w:pos="1692"/>
          <w:tab w:val="left" w:pos="2070"/>
        </w:tabs>
        <w:suppressAutoHyphens w:val="0"/>
        <w:rPr>
          <w:rFonts w:ascii="Times New Roman" w:hAnsi="Times New Roman"/>
          <w:sz w:val="22"/>
          <w:szCs w:val="22"/>
        </w:rPr>
      </w:pPr>
    </w:p>
    <w:p w14:paraId="7E7F225A" w14:textId="77777777" w:rsidR="00AE7FF3" w:rsidRPr="00381F76" w:rsidRDefault="00AE7FF3" w:rsidP="00AE7FF3">
      <w:pPr>
        <w:pStyle w:val="ban"/>
        <w:tabs>
          <w:tab w:val="clear" w:pos="1320"/>
          <w:tab w:val="clear" w:pos="1698"/>
          <w:tab w:val="clear" w:pos="2076"/>
          <w:tab w:val="clear" w:pos="2454"/>
          <w:tab w:val="left" w:pos="744"/>
          <w:tab w:val="left" w:pos="1104"/>
          <w:tab w:val="left" w:pos="1464"/>
          <w:tab w:val="left" w:pos="1620"/>
          <w:tab w:val="left" w:pos="1824"/>
          <w:tab w:val="right" w:leader="dot" w:pos="9312"/>
          <w:tab w:val="right" w:pos="9888"/>
        </w:tabs>
        <w:rPr>
          <w:rFonts w:ascii="Times New Roman" w:hAnsi="Times New Roman"/>
          <w:szCs w:val="22"/>
        </w:rPr>
      </w:pPr>
      <w:r w:rsidRPr="00381F76">
        <w:rPr>
          <w:rFonts w:ascii="Times New Roman" w:hAnsi="Times New Roman"/>
          <w:szCs w:val="22"/>
        </w:rPr>
        <w:t>1.  Introduction</w:t>
      </w:r>
    </w:p>
    <w:p w14:paraId="6E55C643" w14:textId="77777777" w:rsidR="00AE7FF3" w:rsidRPr="00381F76" w:rsidRDefault="00AE7FF3" w:rsidP="00AE7FF3">
      <w:pPr>
        <w:pStyle w:val="ban"/>
        <w:tabs>
          <w:tab w:val="clear" w:pos="1320"/>
          <w:tab w:val="clear" w:pos="1698"/>
          <w:tab w:val="clear" w:pos="2076"/>
          <w:tab w:val="clear" w:pos="2454"/>
          <w:tab w:val="left" w:pos="744"/>
          <w:tab w:val="left" w:pos="1104"/>
          <w:tab w:val="left" w:pos="1464"/>
          <w:tab w:val="left" w:pos="1620"/>
          <w:tab w:val="left" w:pos="1824"/>
          <w:tab w:val="right" w:leader="dot" w:pos="9312"/>
          <w:tab w:val="right" w:pos="9888"/>
        </w:tabs>
        <w:rPr>
          <w:rFonts w:ascii="Times New Roman" w:hAnsi="Times New Roman"/>
          <w:szCs w:val="22"/>
        </w:rPr>
      </w:pPr>
    </w:p>
    <w:p w14:paraId="6BA3E402" w14:textId="77777777" w:rsidR="00AE7FF3" w:rsidRPr="00381F76" w:rsidRDefault="00AE7FF3" w:rsidP="00AE7FF3">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450.101:</w:t>
      </w:r>
      <w:r w:rsidRPr="00381F76">
        <w:rPr>
          <w:sz w:val="22"/>
          <w:szCs w:val="22"/>
        </w:rPr>
        <w:tab/>
        <w:t>Definitions</w:t>
      </w:r>
      <w:r w:rsidRPr="00381F76">
        <w:rPr>
          <w:sz w:val="22"/>
          <w:szCs w:val="22"/>
        </w:rPr>
        <w:tab/>
      </w:r>
      <w:r w:rsidRPr="00381F76">
        <w:rPr>
          <w:sz w:val="22"/>
          <w:szCs w:val="22"/>
        </w:rPr>
        <w:tab/>
        <w:t>1-1</w:t>
      </w:r>
    </w:p>
    <w:p w14:paraId="096F21AF" w14:textId="77777777" w:rsidR="00AE7FF3" w:rsidRPr="00381F76" w:rsidRDefault="00AE7FF3" w:rsidP="00AE7FF3">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450.102:</w:t>
      </w:r>
      <w:r w:rsidRPr="00381F76">
        <w:rPr>
          <w:sz w:val="22"/>
          <w:szCs w:val="22"/>
        </w:rPr>
        <w:tab/>
        <w:t>Purpose of 130 CMR 400.000 through 499.000</w:t>
      </w:r>
      <w:r w:rsidRPr="00381F76">
        <w:rPr>
          <w:sz w:val="22"/>
          <w:szCs w:val="22"/>
        </w:rPr>
        <w:tab/>
      </w:r>
      <w:r w:rsidRPr="00381F76">
        <w:rPr>
          <w:sz w:val="22"/>
          <w:szCs w:val="22"/>
        </w:rPr>
        <w:tab/>
        <w:t>1-</w:t>
      </w:r>
      <w:r>
        <w:rPr>
          <w:sz w:val="22"/>
          <w:szCs w:val="22"/>
        </w:rPr>
        <w:t>6</w:t>
      </w:r>
    </w:p>
    <w:p w14:paraId="076BDAEB" w14:textId="77777777" w:rsidR="00AE7FF3" w:rsidRPr="00381F76" w:rsidRDefault="00AE7FF3" w:rsidP="00AE7FF3">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450.103:</w:t>
      </w:r>
      <w:r w:rsidRPr="00381F76">
        <w:rPr>
          <w:sz w:val="22"/>
          <w:szCs w:val="22"/>
        </w:rPr>
        <w:tab/>
        <w:t>Promulgation of Regulations</w:t>
      </w:r>
      <w:r w:rsidRPr="00381F76">
        <w:rPr>
          <w:sz w:val="22"/>
          <w:szCs w:val="22"/>
        </w:rPr>
        <w:tab/>
      </w:r>
      <w:r w:rsidRPr="00381F76">
        <w:rPr>
          <w:sz w:val="22"/>
          <w:szCs w:val="22"/>
        </w:rPr>
        <w:tab/>
        <w:t>1-</w:t>
      </w:r>
      <w:r>
        <w:rPr>
          <w:sz w:val="22"/>
          <w:szCs w:val="22"/>
        </w:rPr>
        <w:t>6</w:t>
      </w:r>
    </w:p>
    <w:p w14:paraId="4FBA2085" w14:textId="77777777" w:rsidR="00AE7FF3" w:rsidRPr="00381F76" w:rsidRDefault="00AE7FF3" w:rsidP="00AE7FF3">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(130 CMR 450.104 Reserved)</w:t>
      </w:r>
    </w:p>
    <w:p w14:paraId="327E5C2B" w14:textId="77777777" w:rsidR="00AE7FF3" w:rsidRPr="00381F76" w:rsidRDefault="00AE7FF3" w:rsidP="00AE7FF3">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450.105:</w:t>
      </w:r>
      <w:r w:rsidRPr="00381F76">
        <w:rPr>
          <w:sz w:val="22"/>
          <w:szCs w:val="22"/>
        </w:rPr>
        <w:tab/>
        <w:t>Coverage Types</w:t>
      </w:r>
      <w:r w:rsidRPr="00381F76">
        <w:rPr>
          <w:sz w:val="22"/>
          <w:szCs w:val="22"/>
        </w:rPr>
        <w:tab/>
      </w:r>
      <w:r w:rsidRPr="00381F76">
        <w:rPr>
          <w:sz w:val="22"/>
          <w:szCs w:val="22"/>
        </w:rPr>
        <w:tab/>
        <w:t>1-</w:t>
      </w:r>
      <w:r>
        <w:rPr>
          <w:sz w:val="22"/>
          <w:szCs w:val="22"/>
        </w:rPr>
        <w:t>7</w:t>
      </w:r>
    </w:p>
    <w:p w14:paraId="34A2ACE5" w14:textId="77777777" w:rsidR="00AE7FF3" w:rsidRPr="00381F76" w:rsidRDefault="00AE7FF3" w:rsidP="00AE7FF3">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450.106:</w:t>
      </w:r>
      <w:r w:rsidRPr="00381F76">
        <w:rPr>
          <w:sz w:val="22"/>
          <w:szCs w:val="22"/>
        </w:rPr>
        <w:tab/>
        <w:t>Emergency Aid to the Elderly, Disabled and Children Program</w:t>
      </w:r>
      <w:r w:rsidRPr="00381F76">
        <w:rPr>
          <w:sz w:val="22"/>
          <w:szCs w:val="22"/>
        </w:rPr>
        <w:tab/>
      </w:r>
      <w:r w:rsidRPr="00381F76">
        <w:rPr>
          <w:sz w:val="22"/>
          <w:szCs w:val="22"/>
        </w:rPr>
        <w:tab/>
        <w:t>1-1</w:t>
      </w:r>
      <w:r>
        <w:rPr>
          <w:sz w:val="22"/>
          <w:szCs w:val="22"/>
        </w:rPr>
        <w:t>8</w:t>
      </w:r>
    </w:p>
    <w:p w14:paraId="5FCFADC6" w14:textId="77777777" w:rsidR="00AE7FF3" w:rsidRPr="00381F76" w:rsidRDefault="00AE7FF3" w:rsidP="00AE7FF3">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450.107:</w:t>
      </w:r>
      <w:r w:rsidRPr="00381F76">
        <w:rPr>
          <w:sz w:val="22"/>
          <w:szCs w:val="22"/>
        </w:rPr>
        <w:tab/>
        <w:t>Eligible Members and the MassHealth Card</w:t>
      </w:r>
      <w:r w:rsidRPr="00381F76">
        <w:rPr>
          <w:sz w:val="22"/>
          <w:szCs w:val="22"/>
        </w:rPr>
        <w:tab/>
      </w:r>
      <w:r w:rsidRPr="00381F76">
        <w:rPr>
          <w:sz w:val="22"/>
          <w:szCs w:val="22"/>
        </w:rPr>
        <w:tab/>
        <w:t>1-1</w:t>
      </w:r>
      <w:r>
        <w:rPr>
          <w:sz w:val="22"/>
          <w:szCs w:val="22"/>
        </w:rPr>
        <w:t>8</w:t>
      </w:r>
    </w:p>
    <w:p w14:paraId="3D4A63F0" w14:textId="77777777" w:rsidR="00AE7FF3" w:rsidRPr="00381F76" w:rsidRDefault="00AE7FF3" w:rsidP="00AE7FF3">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450.108:</w:t>
      </w:r>
      <w:r w:rsidRPr="00381F76">
        <w:rPr>
          <w:sz w:val="22"/>
          <w:szCs w:val="22"/>
        </w:rPr>
        <w:tab/>
        <w:t>Selective Contracting</w:t>
      </w:r>
      <w:r w:rsidRPr="00381F76">
        <w:rPr>
          <w:sz w:val="22"/>
          <w:szCs w:val="22"/>
        </w:rPr>
        <w:tab/>
      </w:r>
      <w:r w:rsidRPr="00381F76">
        <w:rPr>
          <w:sz w:val="22"/>
          <w:szCs w:val="22"/>
        </w:rPr>
        <w:tab/>
        <w:t>1-1</w:t>
      </w:r>
      <w:r>
        <w:rPr>
          <w:sz w:val="22"/>
          <w:szCs w:val="22"/>
        </w:rPr>
        <w:t>9</w:t>
      </w:r>
    </w:p>
    <w:p w14:paraId="69E8D450" w14:textId="77777777" w:rsidR="00AE7FF3" w:rsidRPr="00381F76" w:rsidRDefault="00AE7FF3" w:rsidP="00AE7FF3">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450.109:</w:t>
      </w:r>
      <w:r w:rsidRPr="00381F76">
        <w:rPr>
          <w:sz w:val="22"/>
          <w:szCs w:val="22"/>
        </w:rPr>
        <w:tab/>
        <w:t>Out-of-state Services</w:t>
      </w:r>
      <w:r w:rsidRPr="00381F76">
        <w:rPr>
          <w:sz w:val="22"/>
          <w:szCs w:val="22"/>
        </w:rPr>
        <w:tab/>
      </w:r>
      <w:r w:rsidRPr="00381F76">
        <w:rPr>
          <w:sz w:val="22"/>
          <w:szCs w:val="22"/>
        </w:rPr>
        <w:tab/>
        <w:t>1-</w:t>
      </w:r>
      <w:r>
        <w:rPr>
          <w:sz w:val="22"/>
          <w:szCs w:val="22"/>
        </w:rPr>
        <w:t>19</w:t>
      </w:r>
    </w:p>
    <w:p w14:paraId="2425F102" w14:textId="77777777" w:rsidR="00AE7FF3" w:rsidRPr="00381F76" w:rsidRDefault="00AE7FF3" w:rsidP="00AE7FF3">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450.110:</w:t>
      </w:r>
      <w:r w:rsidRPr="00381F76">
        <w:rPr>
          <w:sz w:val="22"/>
          <w:szCs w:val="22"/>
        </w:rPr>
        <w:tab/>
        <w:t>Hospital-determined Presumptive Eligibility</w:t>
      </w:r>
      <w:r w:rsidRPr="00381F76">
        <w:rPr>
          <w:sz w:val="22"/>
          <w:szCs w:val="22"/>
        </w:rPr>
        <w:tab/>
      </w:r>
      <w:r w:rsidRPr="00381F76">
        <w:rPr>
          <w:sz w:val="22"/>
          <w:szCs w:val="22"/>
        </w:rPr>
        <w:tab/>
        <w:t>1-</w:t>
      </w:r>
      <w:r>
        <w:rPr>
          <w:sz w:val="22"/>
          <w:szCs w:val="22"/>
        </w:rPr>
        <w:t>20</w:t>
      </w:r>
      <w:r w:rsidRPr="00381F76">
        <w:rPr>
          <w:sz w:val="22"/>
          <w:szCs w:val="22"/>
        </w:rPr>
        <w:t xml:space="preserve"> </w:t>
      </w:r>
    </w:p>
    <w:p w14:paraId="5E9B9B70" w14:textId="77777777" w:rsidR="00AE7FF3" w:rsidRPr="00381F76" w:rsidRDefault="00AE7FF3" w:rsidP="00AE7FF3">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(130 CMR 450.111 Reserved)</w:t>
      </w:r>
    </w:p>
    <w:p w14:paraId="12A6FCFE" w14:textId="77777777" w:rsidR="00AE7FF3" w:rsidRPr="00381F76" w:rsidRDefault="00AE7FF3" w:rsidP="00AE7FF3">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450.112:</w:t>
      </w:r>
      <w:r w:rsidRPr="00381F76">
        <w:rPr>
          <w:sz w:val="22"/>
          <w:szCs w:val="22"/>
        </w:rPr>
        <w:tab/>
        <w:t>Advance Directives</w:t>
      </w:r>
      <w:r w:rsidRPr="00381F76">
        <w:rPr>
          <w:sz w:val="22"/>
          <w:szCs w:val="22"/>
        </w:rPr>
        <w:tab/>
      </w:r>
      <w:r w:rsidRPr="00381F76">
        <w:rPr>
          <w:sz w:val="22"/>
          <w:szCs w:val="22"/>
        </w:rPr>
        <w:tab/>
        <w:t>1-</w:t>
      </w:r>
      <w:r>
        <w:rPr>
          <w:sz w:val="22"/>
          <w:szCs w:val="22"/>
        </w:rPr>
        <w:t>21</w:t>
      </w:r>
    </w:p>
    <w:p w14:paraId="2B4465EE" w14:textId="77777777" w:rsidR="00AE7FF3" w:rsidRPr="00381F76" w:rsidRDefault="00AE7FF3" w:rsidP="00AE7FF3">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(130 CMR 450.113 through 450.116 Reserved)</w:t>
      </w:r>
    </w:p>
    <w:p w14:paraId="7A072423" w14:textId="77777777" w:rsidR="00AE7FF3" w:rsidRPr="00381F76" w:rsidRDefault="00AE7FF3" w:rsidP="00AE7FF3">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450.117:</w:t>
      </w:r>
      <w:r w:rsidRPr="00381F76">
        <w:rPr>
          <w:sz w:val="22"/>
          <w:szCs w:val="22"/>
        </w:rPr>
        <w:tab/>
        <w:t>Managed Care</w:t>
      </w:r>
      <w:r w:rsidRPr="00381F76">
        <w:rPr>
          <w:sz w:val="22"/>
          <w:szCs w:val="22"/>
        </w:rPr>
        <w:tab/>
      </w:r>
      <w:r w:rsidRPr="00381F76">
        <w:rPr>
          <w:sz w:val="22"/>
          <w:szCs w:val="22"/>
        </w:rPr>
        <w:tab/>
        <w:t>1-2</w:t>
      </w:r>
      <w:r>
        <w:rPr>
          <w:sz w:val="22"/>
          <w:szCs w:val="22"/>
        </w:rPr>
        <w:t>3</w:t>
      </w:r>
    </w:p>
    <w:p w14:paraId="7F025A42" w14:textId="77777777" w:rsidR="00AE7FF3" w:rsidRPr="00381F76" w:rsidRDefault="00AE7FF3" w:rsidP="00AE7FF3">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450.118:</w:t>
      </w:r>
      <w:r w:rsidRPr="00381F76">
        <w:rPr>
          <w:sz w:val="22"/>
          <w:szCs w:val="22"/>
        </w:rPr>
        <w:tab/>
        <w:t>Primary Care Clinician (PCC) Plan</w:t>
      </w:r>
      <w:r w:rsidRPr="00381F76">
        <w:rPr>
          <w:sz w:val="22"/>
          <w:szCs w:val="22"/>
        </w:rPr>
        <w:tab/>
      </w:r>
      <w:r w:rsidRPr="00381F76">
        <w:rPr>
          <w:sz w:val="22"/>
          <w:szCs w:val="22"/>
        </w:rPr>
        <w:tab/>
        <w:t>1-24</w:t>
      </w:r>
    </w:p>
    <w:p w14:paraId="184D8672" w14:textId="77777777" w:rsidR="00AE7FF3" w:rsidRPr="00381F76" w:rsidRDefault="00AE7FF3" w:rsidP="00AE7FF3">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450.119:</w:t>
      </w:r>
      <w:r w:rsidRPr="00381F76">
        <w:rPr>
          <w:sz w:val="22"/>
          <w:szCs w:val="22"/>
        </w:rPr>
        <w:tab/>
        <w:t>Primary Care ACOs</w:t>
      </w:r>
      <w:r w:rsidRPr="00381F76">
        <w:rPr>
          <w:sz w:val="22"/>
          <w:szCs w:val="22"/>
        </w:rPr>
        <w:tab/>
      </w:r>
      <w:r w:rsidRPr="00381F76">
        <w:rPr>
          <w:sz w:val="22"/>
          <w:szCs w:val="22"/>
        </w:rPr>
        <w:tab/>
        <w:t>1-2</w:t>
      </w:r>
      <w:r>
        <w:rPr>
          <w:sz w:val="22"/>
          <w:szCs w:val="22"/>
        </w:rPr>
        <w:t>9</w:t>
      </w:r>
    </w:p>
    <w:p w14:paraId="712B8F9D" w14:textId="77777777" w:rsidR="00AE7FF3" w:rsidRPr="00381F76" w:rsidRDefault="00AE7FF3" w:rsidP="00AE7FF3">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(130 CMR 450.120 through 450.122 Reserved)</w:t>
      </w:r>
    </w:p>
    <w:p w14:paraId="2F316FD3" w14:textId="77777777" w:rsidR="00AE7FF3" w:rsidRPr="00381F76" w:rsidRDefault="00AE7FF3" w:rsidP="00AE7FF3">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450.123:</w:t>
      </w:r>
      <w:r w:rsidRPr="00381F76">
        <w:rPr>
          <w:sz w:val="22"/>
          <w:szCs w:val="22"/>
        </w:rPr>
        <w:tab/>
        <w:t>Managed Care Compliance with Mental Health Parity</w:t>
      </w:r>
      <w:r w:rsidRPr="00381F76">
        <w:rPr>
          <w:sz w:val="22"/>
          <w:szCs w:val="22"/>
        </w:rPr>
        <w:tab/>
      </w:r>
      <w:r w:rsidRPr="00381F76">
        <w:rPr>
          <w:sz w:val="22"/>
          <w:szCs w:val="22"/>
        </w:rPr>
        <w:tab/>
        <w:t>1-</w:t>
      </w:r>
      <w:r>
        <w:rPr>
          <w:sz w:val="22"/>
          <w:szCs w:val="22"/>
        </w:rPr>
        <w:t>34</w:t>
      </w:r>
    </w:p>
    <w:p w14:paraId="169BB9D0" w14:textId="77777777" w:rsidR="00AE7FF3" w:rsidRPr="00381F76" w:rsidRDefault="00AE7FF3" w:rsidP="00AE7FF3">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450.124:</w:t>
      </w:r>
      <w:r w:rsidRPr="00381F76">
        <w:rPr>
          <w:sz w:val="22"/>
          <w:szCs w:val="22"/>
        </w:rPr>
        <w:tab/>
        <w:t>Behavioral Health Services</w:t>
      </w:r>
      <w:r w:rsidRPr="00381F76">
        <w:rPr>
          <w:sz w:val="22"/>
          <w:szCs w:val="22"/>
        </w:rPr>
        <w:tab/>
      </w:r>
      <w:r w:rsidRPr="00381F76">
        <w:rPr>
          <w:sz w:val="22"/>
          <w:szCs w:val="22"/>
        </w:rPr>
        <w:tab/>
        <w:t>1-</w:t>
      </w:r>
      <w:r>
        <w:rPr>
          <w:sz w:val="22"/>
          <w:szCs w:val="22"/>
        </w:rPr>
        <w:t>35</w:t>
      </w:r>
    </w:p>
    <w:p w14:paraId="6F3410F7" w14:textId="77777777" w:rsidR="00AE7FF3" w:rsidRPr="00381F76" w:rsidRDefault="00AE7FF3" w:rsidP="00AE7FF3">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(130 CMR 450.125 through 450.129 Reserved)</w:t>
      </w:r>
    </w:p>
    <w:p w14:paraId="3B7BBA9C" w14:textId="77777777" w:rsidR="00AE7FF3" w:rsidRPr="00381F76" w:rsidRDefault="00AE7FF3" w:rsidP="00AE7FF3">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450.130:</w:t>
      </w:r>
      <w:r w:rsidRPr="00381F76">
        <w:rPr>
          <w:sz w:val="22"/>
          <w:szCs w:val="22"/>
        </w:rPr>
        <w:tab/>
        <w:t>Copayments Required by the MassHealth Agency</w:t>
      </w:r>
      <w:r w:rsidRPr="00381F76">
        <w:rPr>
          <w:sz w:val="22"/>
          <w:szCs w:val="22"/>
        </w:rPr>
        <w:tab/>
      </w:r>
      <w:r w:rsidRPr="00381F76">
        <w:rPr>
          <w:sz w:val="22"/>
          <w:szCs w:val="22"/>
        </w:rPr>
        <w:tab/>
        <w:t>1-3</w:t>
      </w:r>
      <w:r>
        <w:rPr>
          <w:sz w:val="22"/>
          <w:szCs w:val="22"/>
        </w:rPr>
        <w:t>6</w:t>
      </w:r>
    </w:p>
    <w:p w14:paraId="14B2B549" w14:textId="77777777" w:rsidR="00AE7FF3" w:rsidRPr="00381F76" w:rsidRDefault="00AE7FF3" w:rsidP="00AE7FF3">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(130 CMR 450.131 through 450.139 Reserved)</w:t>
      </w:r>
    </w:p>
    <w:p w14:paraId="26E1775B" w14:textId="77777777" w:rsidR="00AE7FF3" w:rsidRPr="00381F76" w:rsidRDefault="00AE7FF3" w:rsidP="00AE7FF3">
      <w:pPr>
        <w:widowControl w:val="0"/>
        <w:tabs>
          <w:tab w:val="left" w:pos="360"/>
          <w:tab w:val="left" w:pos="720"/>
          <w:tab w:val="left" w:pos="1080"/>
          <w:tab w:val="left" w:pos="1440"/>
          <w:tab w:val="left" w:pos="1800"/>
          <w:tab w:val="right" w:leader="dot" w:pos="8679"/>
          <w:tab w:val="right" w:pos="9378"/>
        </w:tabs>
        <w:ind w:left="1800" w:hanging="1080"/>
        <w:rPr>
          <w:sz w:val="22"/>
          <w:szCs w:val="22"/>
        </w:rPr>
      </w:pPr>
      <w:r w:rsidRPr="00381F76">
        <w:rPr>
          <w:sz w:val="22"/>
          <w:szCs w:val="22"/>
        </w:rPr>
        <w:t>450.140:</w:t>
      </w:r>
      <w:r w:rsidRPr="00381F76">
        <w:rPr>
          <w:sz w:val="22"/>
          <w:szCs w:val="22"/>
        </w:rPr>
        <w:tab/>
        <w:t>Early and Periodic Screening, Diagnos</w:t>
      </w:r>
      <w:r>
        <w:rPr>
          <w:sz w:val="22"/>
          <w:szCs w:val="22"/>
        </w:rPr>
        <w:t>t</w:t>
      </w:r>
      <w:r w:rsidRPr="00381F76">
        <w:rPr>
          <w:sz w:val="22"/>
          <w:szCs w:val="22"/>
        </w:rPr>
        <w:t>i</w:t>
      </w:r>
      <w:r>
        <w:rPr>
          <w:sz w:val="22"/>
          <w:szCs w:val="22"/>
        </w:rPr>
        <w:t>c</w:t>
      </w:r>
      <w:r w:rsidRPr="00381F76">
        <w:rPr>
          <w:sz w:val="22"/>
          <w:szCs w:val="22"/>
        </w:rPr>
        <w:t xml:space="preserve"> and Treatment (EPSDT) Services:</w:t>
      </w:r>
    </w:p>
    <w:p w14:paraId="32AC9CA0" w14:textId="77777777" w:rsidR="00AE7FF3" w:rsidRPr="00381F76" w:rsidRDefault="00AE7FF3" w:rsidP="00AE7FF3">
      <w:pPr>
        <w:widowControl w:val="0"/>
        <w:tabs>
          <w:tab w:val="left" w:pos="360"/>
          <w:tab w:val="left" w:pos="720"/>
          <w:tab w:val="left" w:pos="1080"/>
          <w:tab w:val="left" w:pos="1440"/>
          <w:tab w:val="left" w:pos="1800"/>
          <w:tab w:val="right" w:leader="dot" w:pos="8679"/>
          <w:tab w:val="right" w:pos="9378"/>
        </w:tabs>
        <w:ind w:left="1800" w:hanging="1080"/>
        <w:rPr>
          <w:sz w:val="22"/>
          <w:szCs w:val="22"/>
        </w:rPr>
      </w:pPr>
      <w:r w:rsidRPr="00381F76">
        <w:rPr>
          <w:sz w:val="22"/>
          <w:szCs w:val="22"/>
        </w:rPr>
        <w:tab/>
      </w:r>
      <w:r w:rsidRPr="00381F76">
        <w:rPr>
          <w:sz w:val="22"/>
          <w:szCs w:val="22"/>
        </w:rPr>
        <w:tab/>
      </w:r>
      <w:r w:rsidRPr="00381F76">
        <w:rPr>
          <w:sz w:val="22"/>
          <w:szCs w:val="22"/>
        </w:rPr>
        <w:tab/>
        <w:t>Introduction</w:t>
      </w:r>
      <w:r w:rsidRPr="00381F76">
        <w:rPr>
          <w:sz w:val="22"/>
          <w:szCs w:val="22"/>
        </w:rPr>
        <w:tab/>
      </w:r>
      <w:r w:rsidRPr="00381F76">
        <w:rPr>
          <w:sz w:val="22"/>
          <w:szCs w:val="22"/>
        </w:rPr>
        <w:tab/>
        <w:t>1-</w:t>
      </w:r>
      <w:r>
        <w:rPr>
          <w:sz w:val="22"/>
          <w:szCs w:val="22"/>
        </w:rPr>
        <w:t>39</w:t>
      </w:r>
    </w:p>
    <w:p w14:paraId="2301734E" w14:textId="77777777" w:rsidR="00AE7FF3" w:rsidRPr="00381F76" w:rsidRDefault="00AE7FF3" w:rsidP="00AE7FF3">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450.141:</w:t>
      </w:r>
      <w:r w:rsidRPr="00381F76">
        <w:rPr>
          <w:sz w:val="22"/>
          <w:szCs w:val="22"/>
        </w:rPr>
        <w:tab/>
        <w:t>EPSDT Services:  Definitions</w:t>
      </w:r>
      <w:r w:rsidRPr="00381F76">
        <w:rPr>
          <w:sz w:val="22"/>
          <w:szCs w:val="22"/>
        </w:rPr>
        <w:tab/>
      </w:r>
      <w:r w:rsidRPr="00381F76">
        <w:rPr>
          <w:sz w:val="22"/>
          <w:szCs w:val="22"/>
        </w:rPr>
        <w:tab/>
        <w:t>1-</w:t>
      </w:r>
      <w:r>
        <w:rPr>
          <w:sz w:val="22"/>
          <w:szCs w:val="22"/>
        </w:rPr>
        <w:t>39</w:t>
      </w:r>
    </w:p>
    <w:p w14:paraId="09B12E43" w14:textId="77777777" w:rsidR="00AE7FF3" w:rsidRPr="00381F76" w:rsidRDefault="00AE7FF3" w:rsidP="00AE7FF3">
      <w:pPr>
        <w:widowControl w:val="0"/>
        <w:tabs>
          <w:tab w:val="left" w:pos="360"/>
          <w:tab w:val="left" w:pos="720"/>
          <w:tab w:val="left" w:pos="1080"/>
          <w:tab w:val="left" w:pos="1440"/>
          <w:tab w:val="left" w:pos="1800"/>
          <w:tab w:val="right" w:leader="dot" w:pos="8679"/>
          <w:tab w:val="right" w:pos="9378"/>
        </w:tabs>
        <w:ind w:left="1800" w:hanging="1080"/>
        <w:rPr>
          <w:sz w:val="22"/>
          <w:szCs w:val="22"/>
        </w:rPr>
      </w:pPr>
      <w:r w:rsidRPr="00381F76">
        <w:rPr>
          <w:sz w:val="22"/>
          <w:szCs w:val="22"/>
        </w:rPr>
        <w:t>450.142:</w:t>
      </w:r>
      <w:r w:rsidRPr="00381F76">
        <w:rPr>
          <w:sz w:val="22"/>
          <w:szCs w:val="22"/>
        </w:rPr>
        <w:tab/>
        <w:t xml:space="preserve">EPSDT Services:  Medical Protocol and Periodicity Schedule and Dental </w:t>
      </w:r>
      <w:r w:rsidRPr="00381F76">
        <w:rPr>
          <w:sz w:val="22"/>
          <w:szCs w:val="22"/>
        </w:rPr>
        <w:br/>
        <w:t>Protocol and Periodicity Schedule</w:t>
      </w:r>
      <w:r w:rsidRPr="00381F76">
        <w:rPr>
          <w:sz w:val="22"/>
          <w:szCs w:val="22"/>
        </w:rPr>
        <w:tab/>
      </w:r>
      <w:r w:rsidRPr="00381F76">
        <w:rPr>
          <w:sz w:val="22"/>
          <w:szCs w:val="22"/>
        </w:rPr>
        <w:tab/>
        <w:t>1-</w:t>
      </w:r>
      <w:r>
        <w:rPr>
          <w:sz w:val="22"/>
          <w:szCs w:val="22"/>
        </w:rPr>
        <w:t>40</w:t>
      </w:r>
    </w:p>
    <w:p w14:paraId="6D487948" w14:textId="77777777" w:rsidR="00AE7FF3" w:rsidRPr="00381F76" w:rsidRDefault="00AE7FF3" w:rsidP="00AE7FF3">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450.143:</w:t>
      </w:r>
      <w:r w:rsidRPr="00381F76">
        <w:rPr>
          <w:sz w:val="22"/>
          <w:szCs w:val="22"/>
        </w:rPr>
        <w:tab/>
        <w:t xml:space="preserve">EPSDT Services:  Description of Medical Protocol and </w:t>
      </w:r>
    </w:p>
    <w:p w14:paraId="1061C129" w14:textId="77777777" w:rsidR="00AE7FF3" w:rsidRPr="00381F76" w:rsidRDefault="00AE7FF3" w:rsidP="00AE7FF3">
      <w:pPr>
        <w:widowControl w:val="0"/>
        <w:tabs>
          <w:tab w:val="left" w:pos="360"/>
          <w:tab w:val="left" w:pos="720"/>
          <w:tab w:val="left" w:pos="1080"/>
          <w:tab w:val="left" w:pos="1440"/>
          <w:tab w:val="left" w:pos="1800"/>
          <w:tab w:val="right" w:leader="dot" w:pos="8679"/>
          <w:tab w:val="right" w:pos="9378"/>
        </w:tabs>
        <w:ind w:left="1800"/>
        <w:rPr>
          <w:sz w:val="22"/>
          <w:szCs w:val="22"/>
        </w:rPr>
      </w:pPr>
      <w:r w:rsidRPr="00381F76">
        <w:rPr>
          <w:sz w:val="22"/>
          <w:szCs w:val="22"/>
        </w:rPr>
        <w:t>Periodicity Schedule Visits (EPSDT Visits)</w:t>
      </w:r>
      <w:r w:rsidRPr="00381F76">
        <w:rPr>
          <w:sz w:val="22"/>
          <w:szCs w:val="22"/>
        </w:rPr>
        <w:tab/>
      </w:r>
      <w:r w:rsidRPr="00381F76">
        <w:rPr>
          <w:sz w:val="22"/>
          <w:szCs w:val="22"/>
        </w:rPr>
        <w:tab/>
        <w:t>1-</w:t>
      </w:r>
      <w:r>
        <w:rPr>
          <w:sz w:val="22"/>
          <w:szCs w:val="22"/>
        </w:rPr>
        <w:t>41</w:t>
      </w:r>
    </w:p>
    <w:p w14:paraId="113BFB11" w14:textId="77777777" w:rsidR="00AE7FF3" w:rsidRPr="00381F76" w:rsidRDefault="00AE7FF3" w:rsidP="00AE7FF3">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450.144:</w:t>
      </w:r>
      <w:r w:rsidRPr="00381F76">
        <w:rPr>
          <w:sz w:val="22"/>
          <w:szCs w:val="22"/>
        </w:rPr>
        <w:tab/>
        <w:t>EPSDT Services:  Diagnosis and Treatment</w:t>
      </w:r>
      <w:r w:rsidRPr="00381F76">
        <w:rPr>
          <w:sz w:val="22"/>
          <w:szCs w:val="22"/>
        </w:rPr>
        <w:tab/>
      </w:r>
      <w:r w:rsidRPr="00381F76">
        <w:rPr>
          <w:sz w:val="22"/>
          <w:szCs w:val="22"/>
        </w:rPr>
        <w:tab/>
        <w:t>1-</w:t>
      </w:r>
      <w:r>
        <w:rPr>
          <w:sz w:val="22"/>
          <w:szCs w:val="22"/>
        </w:rPr>
        <w:t>42</w:t>
      </w:r>
    </w:p>
    <w:p w14:paraId="451B855B" w14:textId="77777777" w:rsidR="00AE7FF3" w:rsidRPr="00381F76" w:rsidRDefault="00AE7FF3" w:rsidP="00AE7FF3">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450.145:</w:t>
      </w:r>
      <w:r w:rsidRPr="00381F76">
        <w:rPr>
          <w:sz w:val="22"/>
          <w:szCs w:val="22"/>
        </w:rPr>
        <w:tab/>
        <w:t>EPSDT Services:  Claims for Visits</w:t>
      </w:r>
      <w:r w:rsidRPr="00381F76">
        <w:rPr>
          <w:sz w:val="22"/>
          <w:szCs w:val="22"/>
        </w:rPr>
        <w:tab/>
      </w:r>
      <w:r w:rsidRPr="00381F76">
        <w:rPr>
          <w:sz w:val="22"/>
          <w:szCs w:val="22"/>
        </w:rPr>
        <w:tab/>
        <w:t>1-</w:t>
      </w:r>
      <w:r>
        <w:rPr>
          <w:sz w:val="22"/>
          <w:szCs w:val="22"/>
        </w:rPr>
        <w:t>43</w:t>
      </w:r>
    </w:p>
    <w:p w14:paraId="4BD7C727" w14:textId="77777777" w:rsidR="00AE7FF3" w:rsidRPr="00381F76" w:rsidRDefault="00AE7FF3" w:rsidP="00AE7FF3">
      <w:pPr>
        <w:widowControl w:val="0"/>
        <w:tabs>
          <w:tab w:val="left" w:pos="360"/>
          <w:tab w:val="left" w:pos="720"/>
          <w:tab w:val="left" w:pos="1080"/>
          <w:tab w:val="left" w:pos="1440"/>
          <w:tab w:val="left" w:pos="1800"/>
          <w:tab w:val="right" w:leader="dot" w:pos="8679"/>
          <w:tab w:val="right" w:pos="9378"/>
        </w:tabs>
        <w:ind w:left="1800" w:hanging="1080"/>
        <w:rPr>
          <w:sz w:val="22"/>
          <w:szCs w:val="22"/>
        </w:rPr>
      </w:pPr>
      <w:r w:rsidRPr="00381F76">
        <w:rPr>
          <w:sz w:val="22"/>
          <w:szCs w:val="22"/>
        </w:rPr>
        <w:t>450.146:</w:t>
      </w:r>
      <w:r w:rsidRPr="00381F76">
        <w:rPr>
          <w:sz w:val="22"/>
          <w:szCs w:val="22"/>
        </w:rPr>
        <w:tab/>
        <w:t xml:space="preserve">EPSDT Services:  Claims for Laboratory Services, Audiometric Hearing Tests, Vision Tests, and Behavioral Health Screening (Physician, </w:t>
      </w:r>
      <w:r>
        <w:rPr>
          <w:sz w:val="22"/>
          <w:szCs w:val="22"/>
        </w:rPr>
        <w:t>Physician Assistant, Certified</w:t>
      </w:r>
      <w:r w:rsidRPr="00381F76">
        <w:rPr>
          <w:sz w:val="22"/>
          <w:szCs w:val="22"/>
        </w:rPr>
        <w:t xml:space="preserve"> Nurse Practitioner, </w:t>
      </w:r>
      <w:r>
        <w:rPr>
          <w:sz w:val="22"/>
          <w:szCs w:val="22"/>
        </w:rPr>
        <w:t>Certified</w:t>
      </w:r>
      <w:r w:rsidRPr="00381F76">
        <w:rPr>
          <w:sz w:val="22"/>
          <w:szCs w:val="22"/>
        </w:rPr>
        <w:t xml:space="preserve"> Nurse Midwife, </w:t>
      </w:r>
      <w:r>
        <w:rPr>
          <w:sz w:val="22"/>
          <w:szCs w:val="22"/>
        </w:rPr>
        <w:t xml:space="preserve">Certified Clinical Nurse Specialist, </w:t>
      </w:r>
      <w:r w:rsidRPr="00381F76">
        <w:rPr>
          <w:sz w:val="22"/>
          <w:szCs w:val="22"/>
        </w:rPr>
        <w:t>and Community Health Center Providers Only)</w:t>
      </w:r>
      <w:r w:rsidRPr="00381F76">
        <w:rPr>
          <w:sz w:val="22"/>
          <w:szCs w:val="22"/>
        </w:rPr>
        <w:tab/>
      </w:r>
      <w:r w:rsidRPr="00381F76">
        <w:rPr>
          <w:sz w:val="22"/>
          <w:szCs w:val="22"/>
        </w:rPr>
        <w:tab/>
        <w:t>1-</w:t>
      </w:r>
      <w:r>
        <w:rPr>
          <w:sz w:val="22"/>
          <w:szCs w:val="22"/>
        </w:rPr>
        <w:t>44</w:t>
      </w:r>
    </w:p>
    <w:p w14:paraId="30000DDE" w14:textId="77777777" w:rsidR="00AE7FF3" w:rsidRPr="00381F76" w:rsidRDefault="00AE7FF3" w:rsidP="00AE7FF3">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(130 CMR 450.147 Reserved)</w:t>
      </w:r>
    </w:p>
    <w:p w14:paraId="0D20CA4E" w14:textId="77777777" w:rsidR="00AE7FF3" w:rsidRPr="00381F76" w:rsidRDefault="00AE7FF3" w:rsidP="00AE7FF3">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450.148:</w:t>
      </w:r>
      <w:r w:rsidRPr="00381F76">
        <w:rPr>
          <w:sz w:val="22"/>
          <w:szCs w:val="22"/>
        </w:rPr>
        <w:tab/>
        <w:t>EPSDT Services:  Payment for Transportation</w:t>
      </w:r>
      <w:r w:rsidRPr="00381F76">
        <w:rPr>
          <w:sz w:val="22"/>
          <w:szCs w:val="22"/>
        </w:rPr>
        <w:tab/>
      </w:r>
      <w:r w:rsidRPr="00381F76">
        <w:rPr>
          <w:sz w:val="22"/>
          <w:szCs w:val="22"/>
        </w:rPr>
        <w:tab/>
        <w:t>1-</w:t>
      </w:r>
      <w:r>
        <w:rPr>
          <w:sz w:val="22"/>
          <w:szCs w:val="22"/>
        </w:rPr>
        <w:t>45</w:t>
      </w:r>
    </w:p>
    <w:p w14:paraId="3DFDBED8" w14:textId="77777777" w:rsidR="00AE7FF3" w:rsidRPr="00381F76" w:rsidRDefault="00AE7FF3" w:rsidP="00AE7FF3">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450.149:</w:t>
      </w:r>
      <w:r w:rsidRPr="00381F76">
        <w:rPr>
          <w:sz w:val="22"/>
          <w:szCs w:val="22"/>
        </w:rPr>
        <w:tab/>
        <w:t>EPSDT Services:  Recordkeeping Requirements</w:t>
      </w:r>
      <w:r w:rsidRPr="00381F76">
        <w:rPr>
          <w:sz w:val="22"/>
          <w:szCs w:val="22"/>
        </w:rPr>
        <w:tab/>
      </w:r>
      <w:r w:rsidRPr="00381F76">
        <w:rPr>
          <w:sz w:val="22"/>
          <w:szCs w:val="22"/>
        </w:rPr>
        <w:tab/>
        <w:t>1-</w:t>
      </w:r>
      <w:r>
        <w:rPr>
          <w:sz w:val="22"/>
          <w:szCs w:val="22"/>
        </w:rPr>
        <w:t>45</w:t>
      </w:r>
    </w:p>
    <w:p w14:paraId="4A8F3A43" w14:textId="77777777" w:rsidR="00AE7FF3" w:rsidRPr="00381F76" w:rsidRDefault="00AE7FF3" w:rsidP="00AE7FF3">
      <w:pPr>
        <w:widowControl w:val="0"/>
        <w:tabs>
          <w:tab w:val="left" w:pos="360"/>
          <w:tab w:val="left" w:pos="720"/>
          <w:tab w:val="left" w:pos="1080"/>
          <w:tab w:val="left" w:pos="1440"/>
          <w:tab w:val="left" w:pos="1800"/>
          <w:tab w:val="right" w:leader="dot" w:pos="8679"/>
          <w:tab w:val="right" w:pos="9378"/>
        </w:tabs>
        <w:ind w:left="1800" w:hanging="1080"/>
        <w:rPr>
          <w:sz w:val="22"/>
          <w:szCs w:val="22"/>
        </w:rPr>
      </w:pPr>
      <w:r w:rsidRPr="00381F76">
        <w:rPr>
          <w:sz w:val="22"/>
          <w:szCs w:val="22"/>
        </w:rPr>
        <w:t>450.150:</w:t>
      </w:r>
      <w:r w:rsidRPr="00381F76">
        <w:rPr>
          <w:sz w:val="22"/>
          <w:szCs w:val="22"/>
        </w:rPr>
        <w:tab/>
        <w:t xml:space="preserve">Preventive Pediatric Health-care Screening and Diagnosis (PPHSD) </w:t>
      </w:r>
    </w:p>
    <w:p w14:paraId="73BAF55A" w14:textId="77777777" w:rsidR="00AE7FF3" w:rsidRPr="00381F76" w:rsidRDefault="00AE7FF3" w:rsidP="00AE7FF3">
      <w:pPr>
        <w:widowControl w:val="0"/>
        <w:tabs>
          <w:tab w:val="left" w:pos="360"/>
          <w:tab w:val="left" w:pos="720"/>
          <w:tab w:val="left" w:pos="1080"/>
          <w:tab w:val="left" w:pos="1440"/>
          <w:tab w:val="left" w:pos="1800"/>
          <w:tab w:val="right" w:leader="dot" w:pos="8679"/>
          <w:tab w:val="right" w:pos="9378"/>
        </w:tabs>
        <w:ind w:left="1800" w:hanging="1080"/>
        <w:rPr>
          <w:sz w:val="22"/>
          <w:szCs w:val="22"/>
        </w:rPr>
      </w:pPr>
      <w:r w:rsidRPr="00381F76">
        <w:rPr>
          <w:sz w:val="22"/>
          <w:szCs w:val="22"/>
        </w:rPr>
        <w:tab/>
      </w:r>
      <w:r w:rsidRPr="00381F76">
        <w:rPr>
          <w:sz w:val="22"/>
          <w:szCs w:val="22"/>
        </w:rPr>
        <w:tab/>
      </w:r>
      <w:r w:rsidRPr="00381F76">
        <w:rPr>
          <w:sz w:val="22"/>
          <w:szCs w:val="22"/>
        </w:rPr>
        <w:tab/>
        <w:t>Services for Certain MassHealth Members</w:t>
      </w:r>
      <w:r w:rsidRPr="00381F76">
        <w:rPr>
          <w:sz w:val="22"/>
          <w:szCs w:val="22"/>
        </w:rPr>
        <w:tab/>
      </w:r>
      <w:r w:rsidRPr="00381F76">
        <w:rPr>
          <w:sz w:val="22"/>
          <w:szCs w:val="22"/>
        </w:rPr>
        <w:tab/>
        <w:t>1-</w:t>
      </w:r>
      <w:r>
        <w:rPr>
          <w:sz w:val="22"/>
          <w:szCs w:val="22"/>
        </w:rPr>
        <w:t>45</w:t>
      </w:r>
    </w:p>
    <w:p w14:paraId="666375CE" w14:textId="77777777" w:rsidR="00AE7FF3" w:rsidRPr="00381F76" w:rsidRDefault="00AE7FF3" w:rsidP="00AE7FF3">
      <w:pPr>
        <w:widowControl w:val="0"/>
        <w:tabs>
          <w:tab w:val="left" w:pos="360"/>
          <w:tab w:val="left" w:pos="720"/>
          <w:tab w:val="left" w:pos="1080"/>
          <w:tab w:val="left" w:pos="1440"/>
          <w:tab w:val="left" w:pos="1800"/>
          <w:tab w:val="right" w:leader="dot" w:pos="8679"/>
          <w:tab w:val="right" w:pos="9378"/>
        </w:tabs>
        <w:ind w:firstLine="720"/>
        <w:rPr>
          <w:sz w:val="22"/>
          <w:szCs w:val="22"/>
        </w:rPr>
      </w:pPr>
      <w:r w:rsidRPr="00381F76">
        <w:rPr>
          <w:sz w:val="22"/>
          <w:szCs w:val="22"/>
        </w:rPr>
        <w:t>(130 CMR 450.151 through 450.199 Reserved)</w:t>
      </w:r>
    </w:p>
    <w:p w14:paraId="10AB4046" w14:textId="77777777" w:rsidR="00AE7FF3" w:rsidRDefault="00AE7FF3" w:rsidP="00AE7FF3">
      <w:pPr>
        <w:pStyle w:val="ban"/>
        <w:tabs>
          <w:tab w:val="clear" w:pos="1320"/>
          <w:tab w:val="clear" w:pos="1698"/>
          <w:tab w:val="clear" w:pos="2076"/>
          <w:tab w:val="clear" w:pos="2454"/>
          <w:tab w:val="left" w:pos="744"/>
          <w:tab w:val="left" w:pos="1104"/>
          <w:tab w:val="left" w:pos="1800"/>
          <w:tab w:val="left" w:pos="2040"/>
          <w:tab w:val="left" w:pos="2400"/>
          <w:tab w:val="right" w:leader="dot" w:pos="9312"/>
          <w:tab w:val="right" w:pos="9888"/>
        </w:tabs>
        <w:ind w:left="720" w:hanging="720"/>
        <w:rPr>
          <w:rFonts w:ascii="Times New Roman" w:hAnsi="Times New Roman"/>
          <w:szCs w:val="22"/>
        </w:rPr>
      </w:pPr>
    </w:p>
    <w:p w14:paraId="14CD6824" w14:textId="77777777" w:rsidR="00AE7FF3" w:rsidRDefault="00AE7FF3" w:rsidP="00AE7FF3">
      <w:pPr>
        <w:pStyle w:val="ban"/>
        <w:tabs>
          <w:tab w:val="clear" w:pos="1320"/>
          <w:tab w:val="clear" w:pos="1698"/>
          <w:tab w:val="clear" w:pos="2076"/>
          <w:tab w:val="clear" w:pos="2454"/>
          <w:tab w:val="left" w:pos="744"/>
          <w:tab w:val="left" w:pos="1104"/>
          <w:tab w:val="left" w:pos="1800"/>
          <w:tab w:val="left" w:pos="2040"/>
          <w:tab w:val="left" w:pos="2400"/>
          <w:tab w:val="right" w:leader="dot" w:pos="9312"/>
          <w:tab w:val="right" w:pos="9888"/>
        </w:tabs>
        <w:ind w:left="720" w:hanging="720"/>
        <w:rPr>
          <w:rFonts w:ascii="Times New Roman" w:hAnsi="Times New Roman"/>
          <w:szCs w:val="22"/>
        </w:rPr>
      </w:pPr>
    </w:p>
    <w:p w14:paraId="2720F516" w14:textId="77777777" w:rsidR="00AE7FF3" w:rsidRDefault="00AE7FF3" w:rsidP="00AE7FF3">
      <w:pPr>
        <w:rPr>
          <w:sz w:val="22"/>
          <w:szCs w:val="22"/>
          <w:u w:val="single"/>
        </w:rPr>
      </w:pPr>
      <w:r>
        <w:rPr>
          <w:sz w:val="22"/>
          <w:szCs w:val="22"/>
          <w:u w:val="single"/>
        </w:rPr>
        <w:br w:type="page"/>
      </w:r>
    </w:p>
    <w:p w14:paraId="366715D3" w14:textId="77777777" w:rsidR="00AE7FF3" w:rsidRDefault="00AE7FF3" w:rsidP="00AE7FF3">
      <w:pPr>
        <w:rPr>
          <w:sz w:val="22"/>
          <w:szCs w:val="22"/>
          <w:u w:val="single"/>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E7FF3" w:rsidRPr="00EA651E" w14:paraId="698B72C2" w14:textId="77777777" w:rsidTr="00DD3EC4">
        <w:trPr>
          <w:trHeight w:hRule="exact" w:val="864"/>
        </w:trPr>
        <w:tc>
          <w:tcPr>
            <w:tcW w:w="4080" w:type="dxa"/>
            <w:tcBorders>
              <w:bottom w:val="nil"/>
            </w:tcBorders>
          </w:tcPr>
          <w:p w14:paraId="2BBD0869" w14:textId="77777777" w:rsidR="00AE7FF3" w:rsidRPr="00EA651E" w:rsidRDefault="00AE7FF3" w:rsidP="00DD3EC4">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Commonwealth of Massachusetts</w:t>
            </w:r>
          </w:p>
          <w:p w14:paraId="0DF865EF" w14:textId="77777777" w:rsidR="00AE7FF3" w:rsidRPr="00EA651E" w:rsidRDefault="00AE7FF3" w:rsidP="00DD3EC4">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14:paraId="0D6B47BC" w14:textId="77777777" w:rsidR="00AE7FF3" w:rsidRPr="00EA651E" w:rsidRDefault="00AE7FF3" w:rsidP="00DD3EC4">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14:paraId="67ABBCD4" w14:textId="77777777" w:rsidR="00AE7FF3" w:rsidRPr="00EA651E" w:rsidRDefault="00AE7FF3" w:rsidP="00DD3EC4">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14:paraId="4278006F" w14:textId="77777777" w:rsidR="00AE7FF3" w:rsidRPr="00EA651E" w:rsidRDefault="00AE7FF3" w:rsidP="00DD3EC4">
            <w:pPr>
              <w:widowControl w:val="0"/>
              <w:tabs>
                <w:tab w:val="left" w:pos="936"/>
                <w:tab w:val="left" w:pos="1314"/>
                <w:tab w:val="left" w:pos="1692"/>
                <w:tab w:val="left" w:pos="2070"/>
              </w:tabs>
              <w:jc w:val="center"/>
              <w:rPr>
                <w:rFonts w:ascii="Arial" w:hAnsi="Arial" w:cs="Arial"/>
              </w:rPr>
            </w:pPr>
            <w:r w:rsidRPr="00EA651E">
              <w:rPr>
                <w:rFonts w:ascii="Arial" w:hAnsi="Arial" w:cs="Arial"/>
              </w:rPr>
              <w:t>1.  Introduction</w:t>
            </w:r>
          </w:p>
          <w:p w14:paraId="10B57FFD" w14:textId="77777777" w:rsidR="00AE7FF3" w:rsidRPr="00EA651E" w:rsidRDefault="00AE7FF3" w:rsidP="00DD3EC4">
            <w:pPr>
              <w:widowControl w:val="0"/>
              <w:tabs>
                <w:tab w:val="left" w:pos="936"/>
                <w:tab w:val="left" w:pos="1314"/>
                <w:tab w:val="left" w:pos="1692"/>
                <w:tab w:val="left" w:pos="2070"/>
              </w:tabs>
              <w:jc w:val="center"/>
              <w:rPr>
                <w:rFonts w:ascii="Arial" w:hAnsi="Arial" w:cs="Arial"/>
              </w:rPr>
            </w:pPr>
            <w:r w:rsidRPr="00EA651E">
              <w:rPr>
                <w:rFonts w:ascii="Arial" w:hAnsi="Arial" w:cs="Arial"/>
              </w:rPr>
              <w:t>(130 CMR 450.000)</w:t>
            </w:r>
          </w:p>
        </w:tc>
        <w:tc>
          <w:tcPr>
            <w:tcW w:w="1771" w:type="dxa"/>
          </w:tcPr>
          <w:p w14:paraId="1DFBC256" w14:textId="77777777" w:rsidR="00AE7FF3" w:rsidRPr="00EA651E" w:rsidRDefault="00AE7FF3" w:rsidP="00DD3EC4">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14:paraId="5E5B2446" w14:textId="77777777" w:rsidR="00AE7FF3" w:rsidRPr="00EA651E" w:rsidRDefault="00AE7FF3" w:rsidP="00DD3EC4">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1-</w:t>
            </w:r>
            <w:r>
              <w:rPr>
                <w:rFonts w:ascii="Arial" w:hAnsi="Arial" w:cs="Arial"/>
              </w:rPr>
              <w:t>35</w:t>
            </w:r>
          </w:p>
        </w:tc>
      </w:tr>
      <w:tr w:rsidR="00AE7FF3" w:rsidRPr="00EA651E" w14:paraId="0C8CA16F" w14:textId="77777777" w:rsidTr="00DD3EC4">
        <w:trPr>
          <w:trHeight w:hRule="exact" w:val="864"/>
        </w:trPr>
        <w:tc>
          <w:tcPr>
            <w:tcW w:w="4080" w:type="dxa"/>
            <w:tcBorders>
              <w:top w:val="nil"/>
            </w:tcBorders>
            <w:vAlign w:val="center"/>
          </w:tcPr>
          <w:p w14:paraId="25BE7ACF" w14:textId="77777777" w:rsidR="00AE7FF3" w:rsidRPr="00EA651E" w:rsidRDefault="00AE7FF3" w:rsidP="00DD3EC4">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14:paraId="177A141E" w14:textId="77777777" w:rsidR="00AE7FF3" w:rsidRPr="00EA651E" w:rsidRDefault="00AE7FF3" w:rsidP="00DD3EC4">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14:paraId="4162903A" w14:textId="77777777" w:rsidR="00AE7FF3" w:rsidRPr="001544B4" w:rsidRDefault="00AE7FF3" w:rsidP="00DD3EC4">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231</w:t>
            </w:r>
          </w:p>
        </w:tc>
        <w:tc>
          <w:tcPr>
            <w:tcW w:w="1771" w:type="dxa"/>
          </w:tcPr>
          <w:p w14:paraId="7D43C5ED" w14:textId="77777777" w:rsidR="00AE7FF3" w:rsidRPr="001544B4" w:rsidRDefault="00AE7FF3" w:rsidP="00DD3EC4">
            <w:pPr>
              <w:widowControl w:val="0"/>
              <w:tabs>
                <w:tab w:val="left" w:pos="936"/>
                <w:tab w:val="left" w:pos="1314"/>
                <w:tab w:val="left" w:pos="1692"/>
                <w:tab w:val="left" w:pos="2070"/>
              </w:tabs>
              <w:spacing w:before="120"/>
              <w:jc w:val="center"/>
              <w:rPr>
                <w:rFonts w:ascii="Arial" w:hAnsi="Arial" w:cs="Arial"/>
                <w:b/>
              </w:rPr>
            </w:pPr>
            <w:r w:rsidRPr="001544B4">
              <w:rPr>
                <w:rFonts w:ascii="Arial" w:hAnsi="Arial" w:cs="Arial"/>
                <w:b/>
              </w:rPr>
              <w:t>Date</w:t>
            </w:r>
          </w:p>
          <w:p w14:paraId="2C0D1287" w14:textId="77777777" w:rsidR="00AE7FF3" w:rsidRPr="001544B4" w:rsidRDefault="00AE7FF3" w:rsidP="00DD3EC4">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07/01/20</w:t>
            </w:r>
          </w:p>
        </w:tc>
      </w:tr>
    </w:tbl>
    <w:p w14:paraId="0A19D161" w14:textId="77777777" w:rsidR="00AE7FF3" w:rsidRDefault="00AE7FF3" w:rsidP="00AE7FF3">
      <w:pPr>
        <w:tabs>
          <w:tab w:val="left" w:pos="-720"/>
          <w:tab w:val="left" w:pos="936"/>
          <w:tab w:val="left" w:pos="1315"/>
          <w:tab w:val="left" w:pos="1699"/>
          <w:tab w:val="left" w:pos="2074"/>
          <w:tab w:val="left" w:pos="2448"/>
        </w:tabs>
        <w:suppressAutoHyphens/>
        <w:rPr>
          <w:sz w:val="22"/>
          <w:szCs w:val="22"/>
          <w:u w:val="single"/>
        </w:rPr>
      </w:pPr>
    </w:p>
    <w:p w14:paraId="1B82369B" w14:textId="77777777" w:rsidR="00AE7FF3" w:rsidRPr="00EA651E" w:rsidRDefault="00AE7FF3" w:rsidP="00AE7FF3">
      <w:pPr>
        <w:tabs>
          <w:tab w:val="left" w:pos="-720"/>
          <w:tab w:val="left" w:pos="936"/>
          <w:tab w:val="left" w:pos="1315"/>
          <w:tab w:val="left" w:pos="1699"/>
          <w:tab w:val="left" w:pos="2074"/>
          <w:tab w:val="left" w:pos="2448"/>
        </w:tabs>
        <w:suppressAutoHyphens/>
        <w:rPr>
          <w:sz w:val="22"/>
          <w:szCs w:val="22"/>
        </w:rPr>
      </w:pPr>
      <w:r w:rsidRPr="00EA651E">
        <w:rPr>
          <w:sz w:val="22"/>
          <w:szCs w:val="22"/>
          <w:u w:val="single"/>
        </w:rPr>
        <w:t>450.124:  Behavioral Health Services</w:t>
      </w:r>
    </w:p>
    <w:p w14:paraId="6D758CE8" w14:textId="77777777" w:rsidR="00AE7FF3" w:rsidRPr="00EA651E" w:rsidRDefault="00AE7FF3" w:rsidP="00AE7FF3">
      <w:pPr>
        <w:tabs>
          <w:tab w:val="left" w:pos="-720"/>
          <w:tab w:val="left" w:pos="936"/>
          <w:tab w:val="left" w:pos="1315"/>
          <w:tab w:val="left" w:pos="1699"/>
          <w:tab w:val="left" w:pos="2074"/>
          <w:tab w:val="left" w:pos="2448"/>
        </w:tabs>
        <w:suppressAutoHyphens/>
        <w:rPr>
          <w:sz w:val="22"/>
          <w:szCs w:val="22"/>
        </w:rPr>
      </w:pPr>
    </w:p>
    <w:p w14:paraId="51AB8DC0" w14:textId="77777777" w:rsidR="00AE7FF3" w:rsidRPr="00EA651E" w:rsidRDefault="00AE7FF3" w:rsidP="00AE7FF3">
      <w:pPr>
        <w:tabs>
          <w:tab w:val="left" w:pos="-720"/>
          <w:tab w:val="left" w:pos="0"/>
          <w:tab w:val="left" w:pos="936"/>
          <w:tab w:val="left" w:pos="1315"/>
          <w:tab w:val="left" w:pos="1699"/>
          <w:tab w:val="left" w:pos="2074"/>
          <w:tab w:val="left" w:pos="2448"/>
        </w:tabs>
        <w:suppressAutoHyphens/>
        <w:ind w:left="936"/>
        <w:rPr>
          <w:sz w:val="22"/>
          <w:szCs w:val="22"/>
        </w:rPr>
      </w:pPr>
      <w:r w:rsidRPr="00EA651E">
        <w:rPr>
          <w:sz w:val="22"/>
          <w:szCs w:val="22"/>
        </w:rPr>
        <w:t xml:space="preserve">(A)  </w:t>
      </w:r>
      <w:r w:rsidRPr="00EA651E">
        <w:rPr>
          <w:sz w:val="22"/>
          <w:szCs w:val="22"/>
          <w:u w:val="single"/>
        </w:rPr>
        <w:t>Behavioral Health Contractor</w:t>
      </w:r>
      <w:r w:rsidRPr="00EA651E">
        <w:rPr>
          <w:sz w:val="22"/>
          <w:szCs w:val="22"/>
        </w:rPr>
        <w:t xml:space="preserve">. </w:t>
      </w:r>
      <w:proofErr w:type="gramStart"/>
      <w:r w:rsidRPr="00EA651E">
        <w:rPr>
          <w:sz w:val="22"/>
          <w:szCs w:val="22"/>
        </w:rPr>
        <w:t>Except as provided in 130 CMR 450.124(B) and (C), all behavioral health services covered by the MassHealth agency’s contract with the behavioral health contractor (the Contractor) are authorized, provided, and paid solely by the Contractor.</w:t>
      </w:r>
      <w:proofErr w:type="gramEnd"/>
      <w:r w:rsidRPr="00EA651E">
        <w:rPr>
          <w:sz w:val="22"/>
          <w:szCs w:val="22"/>
        </w:rPr>
        <w:t xml:space="preserve"> Payment for such services is subject to the terms of the Contractor's provider contracts including, but not limited to, provisions governing service authorization and billing requirements. Any provider seeking a contract with the Contractor should contact the Contractor directly.</w:t>
      </w:r>
    </w:p>
    <w:p w14:paraId="3D69E720" w14:textId="77777777" w:rsidR="00AE7FF3" w:rsidRPr="00EA651E" w:rsidRDefault="00AE7FF3" w:rsidP="00AE7FF3">
      <w:pPr>
        <w:tabs>
          <w:tab w:val="left" w:pos="-720"/>
          <w:tab w:val="left" w:pos="936"/>
          <w:tab w:val="left" w:pos="1315"/>
          <w:tab w:val="left" w:pos="1699"/>
          <w:tab w:val="left" w:pos="2074"/>
          <w:tab w:val="left" w:pos="2448"/>
        </w:tabs>
        <w:suppressAutoHyphens/>
        <w:ind w:left="936"/>
        <w:rPr>
          <w:sz w:val="22"/>
          <w:szCs w:val="22"/>
        </w:rPr>
      </w:pPr>
    </w:p>
    <w:p w14:paraId="22D49171" w14:textId="77777777" w:rsidR="00AE7FF3" w:rsidRPr="00EA651E" w:rsidRDefault="00AE7FF3" w:rsidP="00AE7FF3">
      <w:pPr>
        <w:tabs>
          <w:tab w:val="left" w:pos="-720"/>
          <w:tab w:val="left" w:pos="0"/>
          <w:tab w:val="left" w:pos="936"/>
          <w:tab w:val="left" w:pos="1315"/>
          <w:tab w:val="left" w:pos="1699"/>
          <w:tab w:val="left" w:pos="2074"/>
          <w:tab w:val="left" w:pos="2448"/>
        </w:tabs>
        <w:suppressAutoHyphens/>
        <w:ind w:left="936"/>
        <w:rPr>
          <w:sz w:val="22"/>
          <w:szCs w:val="22"/>
        </w:rPr>
      </w:pPr>
      <w:r w:rsidRPr="00EA651E">
        <w:rPr>
          <w:sz w:val="22"/>
          <w:szCs w:val="22"/>
        </w:rPr>
        <w:t xml:space="preserve">(B)  </w:t>
      </w:r>
      <w:r w:rsidRPr="00EA651E">
        <w:rPr>
          <w:sz w:val="22"/>
          <w:szCs w:val="22"/>
          <w:u w:val="single"/>
        </w:rPr>
        <w:t>Emergency Services</w:t>
      </w:r>
      <w:r w:rsidRPr="00EA651E">
        <w:rPr>
          <w:sz w:val="22"/>
          <w:szCs w:val="22"/>
        </w:rPr>
        <w:t xml:space="preserve">. Members may obtain emergency behavioral health services from any qualified participating MassHealth provider as well as any provider that has entered into an agreement with the Contractor. Providers should refer to MassHealth bulletins for information and guidance on submission of claims for emergency department behavioral health visits.  </w:t>
      </w:r>
    </w:p>
    <w:p w14:paraId="4FDC5538" w14:textId="77777777" w:rsidR="00AE7FF3" w:rsidRPr="00EA651E" w:rsidRDefault="00AE7FF3" w:rsidP="00AE7FF3">
      <w:pPr>
        <w:tabs>
          <w:tab w:val="left" w:pos="-720"/>
          <w:tab w:val="left" w:pos="936"/>
          <w:tab w:val="left" w:pos="1315"/>
          <w:tab w:val="left" w:pos="1699"/>
          <w:tab w:val="left" w:pos="2074"/>
          <w:tab w:val="left" w:pos="2448"/>
        </w:tabs>
        <w:suppressAutoHyphens/>
        <w:ind w:left="936"/>
        <w:rPr>
          <w:sz w:val="22"/>
          <w:szCs w:val="22"/>
        </w:rPr>
      </w:pPr>
    </w:p>
    <w:p w14:paraId="52BE35E3" w14:textId="77777777" w:rsidR="00AE7FF3" w:rsidRPr="00EA651E" w:rsidRDefault="00AE7FF3" w:rsidP="00AE7FF3">
      <w:pPr>
        <w:tabs>
          <w:tab w:val="left" w:pos="-720"/>
          <w:tab w:val="left" w:pos="0"/>
          <w:tab w:val="left" w:pos="936"/>
          <w:tab w:val="left" w:pos="1315"/>
          <w:tab w:val="left" w:pos="1699"/>
          <w:tab w:val="left" w:pos="2074"/>
          <w:tab w:val="left" w:pos="2448"/>
        </w:tabs>
        <w:suppressAutoHyphens/>
        <w:ind w:left="936"/>
        <w:rPr>
          <w:sz w:val="22"/>
          <w:szCs w:val="22"/>
        </w:rPr>
      </w:pPr>
      <w:r w:rsidRPr="00EA651E">
        <w:rPr>
          <w:sz w:val="22"/>
          <w:szCs w:val="22"/>
        </w:rPr>
        <w:t xml:space="preserve">(C)  </w:t>
      </w:r>
      <w:r w:rsidRPr="00EA651E">
        <w:rPr>
          <w:sz w:val="22"/>
          <w:szCs w:val="22"/>
          <w:u w:val="single"/>
        </w:rPr>
        <w:t>Services to Exempt Members</w:t>
      </w:r>
      <w:r w:rsidRPr="00EA651E">
        <w:rPr>
          <w:sz w:val="22"/>
          <w:szCs w:val="22"/>
        </w:rPr>
        <w:t>. Services provided to the following MassHealth members are not subject to 130 CMR 450.124:</w:t>
      </w:r>
    </w:p>
    <w:p w14:paraId="6626188F" w14:textId="77777777" w:rsidR="00AE7FF3" w:rsidRPr="00EA651E" w:rsidRDefault="00AE7FF3" w:rsidP="00AE7FF3">
      <w:pPr>
        <w:tabs>
          <w:tab w:val="left" w:pos="-720"/>
          <w:tab w:val="left" w:pos="0"/>
          <w:tab w:val="left" w:pos="720"/>
          <w:tab w:val="left" w:pos="936"/>
          <w:tab w:val="left" w:pos="1315"/>
          <w:tab w:val="left" w:pos="1440"/>
          <w:tab w:val="left" w:pos="1699"/>
          <w:tab w:val="left" w:pos="2074"/>
          <w:tab w:val="left" w:pos="2448"/>
        </w:tabs>
        <w:suppressAutoHyphens/>
        <w:ind w:left="1315"/>
        <w:rPr>
          <w:sz w:val="22"/>
          <w:szCs w:val="22"/>
        </w:rPr>
      </w:pPr>
      <w:r w:rsidRPr="00EA651E">
        <w:rPr>
          <w:sz w:val="22"/>
          <w:szCs w:val="22"/>
        </w:rPr>
        <w:t xml:space="preserve">(1)  </w:t>
      </w:r>
      <w:proofErr w:type="gramStart"/>
      <w:r w:rsidRPr="00EA651E">
        <w:rPr>
          <w:sz w:val="22"/>
          <w:szCs w:val="22"/>
        </w:rPr>
        <w:t>members</w:t>
      </w:r>
      <w:proofErr w:type="gramEnd"/>
      <w:r w:rsidRPr="00EA651E">
        <w:rPr>
          <w:sz w:val="22"/>
          <w:szCs w:val="22"/>
        </w:rPr>
        <w:t xml:space="preserve"> who are enrolled in an MCO, Accountable Care Partnership Plan, SCO, or ICO; and</w:t>
      </w:r>
    </w:p>
    <w:p w14:paraId="5E8910A5" w14:textId="77777777" w:rsidR="00AE7FF3" w:rsidRPr="00EA651E" w:rsidRDefault="00AE7FF3" w:rsidP="00AE7FF3">
      <w:pPr>
        <w:tabs>
          <w:tab w:val="left" w:pos="-720"/>
          <w:tab w:val="left" w:pos="0"/>
          <w:tab w:val="left" w:pos="720"/>
          <w:tab w:val="left" w:pos="936"/>
          <w:tab w:val="left" w:pos="1315"/>
          <w:tab w:val="left" w:pos="1440"/>
          <w:tab w:val="left" w:pos="1699"/>
          <w:tab w:val="left" w:pos="2074"/>
          <w:tab w:val="left" w:pos="2448"/>
        </w:tabs>
        <w:suppressAutoHyphens/>
        <w:ind w:left="1310"/>
        <w:rPr>
          <w:sz w:val="22"/>
          <w:szCs w:val="22"/>
        </w:rPr>
      </w:pPr>
      <w:r w:rsidRPr="00EA651E">
        <w:rPr>
          <w:sz w:val="22"/>
          <w:szCs w:val="22"/>
        </w:rPr>
        <w:t xml:space="preserve">(2)  </w:t>
      </w:r>
      <w:proofErr w:type="gramStart"/>
      <w:r w:rsidRPr="00EA651E">
        <w:rPr>
          <w:sz w:val="22"/>
          <w:szCs w:val="22"/>
        </w:rPr>
        <w:t>members</w:t>
      </w:r>
      <w:proofErr w:type="gramEnd"/>
      <w:r w:rsidRPr="00EA651E">
        <w:rPr>
          <w:sz w:val="22"/>
          <w:szCs w:val="22"/>
        </w:rPr>
        <w:t xml:space="preserve"> who are excluded from participating in managed care under 130 CMR 508.002:  </w:t>
      </w:r>
      <w:r w:rsidRPr="00EA651E">
        <w:rPr>
          <w:i/>
          <w:sz w:val="22"/>
          <w:szCs w:val="22"/>
        </w:rPr>
        <w:t>MassHealth Members Excluded from Participation in Managed Care</w:t>
      </w:r>
      <w:r w:rsidRPr="00EA651E">
        <w:rPr>
          <w:sz w:val="22"/>
          <w:szCs w:val="22"/>
        </w:rPr>
        <w:t xml:space="preserve"> unless such member is enrolled with the behavioral health contractor pursuant to 130 CMR 508.001(E)</w:t>
      </w:r>
      <w:r w:rsidRPr="00EA651E">
        <w:rPr>
          <w:i/>
          <w:sz w:val="22"/>
          <w:szCs w:val="22"/>
        </w:rPr>
        <w:t>.</w:t>
      </w:r>
    </w:p>
    <w:p w14:paraId="4B507CF5" w14:textId="77777777" w:rsidR="00AE7FF3" w:rsidRPr="00EA651E" w:rsidRDefault="00AE7FF3" w:rsidP="00AE7FF3">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14:paraId="69D695DF" w14:textId="77777777" w:rsidR="00AE7FF3" w:rsidRPr="00EA651E" w:rsidRDefault="00AE7FF3" w:rsidP="00AE7FF3">
      <w:pPr>
        <w:rPr>
          <w:sz w:val="22"/>
          <w:szCs w:val="22"/>
        </w:rPr>
      </w:pPr>
      <w:r w:rsidRPr="00EA651E">
        <w:rPr>
          <w:sz w:val="22"/>
          <w:szCs w:val="22"/>
        </w:rPr>
        <w:t>(130 CMR 450.125 through 450.129 Reserved)</w:t>
      </w:r>
    </w:p>
    <w:p w14:paraId="6840882A" w14:textId="77777777" w:rsidR="00AE7FF3" w:rsidRDefault="00AE7FF3" w:rsidP="00AE7FF3">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p>
    <w:p w14:paraId="0EB4B2A4" w14:textId="77777777" w:rsidR="00AE7FF3" w:rsidRPr="00EA651E" w:rsidRDefault="00AE7FF3" w:rsidP="00AE7FF3">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p>
    <w:p w14:paraId="4535E8F6" w14:textId="77777777" w:rsidR="00AE7FF3" w:rsidRPr="00EA651E" w:rsidRDefault="00AE7FF3" w:rsidP="00AE7FF3">
      <w:pPr>
        <w:rPr>
          <w:sz w:val="22"/>
          <w:szCs w:val="22"/>
        </w:rPr>
      </w:pPr>
    </w:p>
    <w:p w14:paraId="403705BA" w14:textId="77777777" w:rsidR="00AE7FF3" w:rsidRDefault="00AE7FF3" w:rsidP="00AE7FF3">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E7FF3" w:rsidRPr="00EA651E" w14:paraId="00BE152B" w14:textId="77777777" w:rsidTr="00DD3EC4">
        <w:trPr>
          <w:trHeight w:hRule="exact" w:val="864"/>
        </w:trPr>
        <w:tc>
          <w:tcPr>
            <w:tcW w:w="4080" w:type="dxa"/>
            <w:tcBorders>
              <w:bottom w:val="nil"/>
            </w:tcBorders>
          </w:tcPr>
          <w:p w14:paraId="19E37AAD" w14:textId="77777777" w:rsidR="00AE7FF3" w:rsidRPr="00EA651E" w:rsidRDefault="00AE7FF3" w:rsidP="00DD3EC4">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lastRenderedPageBreak/>
              <w:t>Commonwealth of Massachusetts</w:t>
            </w:r>
          </w:p>
          <w:p w14:paraId="46E60AFA" w14:textId="77777777" w:rsidR="00AE7FF3" w:rsidRPr="00EA651E" w:rsidRDefault="00AE7FF3" w:rsidP="00DD3EC4">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14:paraId="023FE148" w14:textId="77777777" w:rsidR="00AE7FF3" w:rsidRPr="00EA651E" w:rsidRDefault="00AE7FF3" w:rsidP="00DD3EC4">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14:paraId="67B22D11" w14:textId="77777777" w:rsidR="00AE7FF3" w:rsidRPr="00EA651E" w:rsidRDefault="00AE7FF3" w:rsidP="00DD3EC4">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14:paraId="3977E1EF" w14:textId="77777777" w:rsidR="00AE7FF3" w:rsidRPr="00EA651E" w:rsidRDefault="00AE7FF3" w:rsidP="00DD3EC4">
            <w:pPr>
              <w:widowControl w:val="0"/>
              <w:tabs>
                <w:tab w:val="left" w:pos="936"/>
                <w:tab w:val="left" w:pos="1314"/>
                <w:tab w:val="left" w:pos="1692"/>
                <w:tab w:val="left" w:pos="2070"/>
              </w:tabs>
              <w:jc w:val="center"/>
              <w:rPr>
                <w:rFonts w:ascii="Arial" w:hAnsi="Arial" w:cs="Arial"/>
              </w:rPr>
            </w:pPr>
            <w:r w:rsidRPr="00EA651E">
              <w:rPr>
                <w:rFonts w:ascii="Arial" w:hAnsi="Arial" w:cs="Arial"/>
              </w:rPr>
              <w:t>1. Introduction</w:t>
            </w:r>
          </w:p>
          <w:p w14:paraId="472368DD" w14:textId="77777777" w:rsidR="00AE7FF3" w:rsidRPr="00EA651E" w:rsidRDefault="00AE7FF3" w:rsidP="00DD3EC4">
            <w:pPr>
              <w:widowControl w:val="0"/>
              <w:tabs>
                <w:tab w:val="left" w:pos="936"/>
                <w:tab w:val="left" w:pos="1314"/>
                <w:tab w:val="left" w:pos="1692"/>
                <w:tab w:val="left" w:pos="2070"/>
              </w:tabs>
              <w:jc w:val="center"/>
              <w:rPr>
                <w:rFonts w:ascii="Arial" w:hAnsi="Arial" w:cs="Arial"/>
              </w:rPr>
            </w:pPr>
            <w:r w:rsidRPr="00EA651E">
              <w:rPr>
                <w:rFonts w:ascii="Arial" w:hAnsi="Arial" w:cs="Arial"/>
              </w:rPr>
              <w:t>(130 CMR 450.000)</w:t>
            </w:r>
          </w:p>
        </w:tc>
        <w:tc>
          <w:tcPr>
            <w:tcW w:w="1771" w:type="dxa"/>
          </w:tcPr>
          <w:p w14:paraId="347AB45D" w14:textId="77777777" w:rsidR="00AE7FF3" w:rsidRPr="00EA651E" w:rsidRDefault="00AE7FF3" w:rsidP="00DD3EC4">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14:paraId="62661199" w14:textId="77777777" w:rsidR="00AE7FF3" w:rsidRPr="00EA651E" w:rsidRDefault="00AE7FF3" w:rsidP="00DD3EC4">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1-3</w:t>
            </w:r>
            <w:r>
              <w:rPr>
                <w:rFonts w:ascii="Arial" w:hAnsi="Arial" w:cs="Arial"/>
              </w:rPr>
              <w:t>6</w:t>
            </w:r>
          </w:p>
        </w:tc>
      </w:tr>
      <w:tr w:rsidR="00AE7FF3" w:rsidRPr="00EA651E" w14:paraId="2CE4F65D" w14:textId="77777777" w:rsidTr="00DD3EC4">
        <w:trPr>
          <w:trHeight w:hRule="exact" w:val="864"/>
        </w:trPr>
        <w:tc>
          <w:tcPr>
            <w:tcW w:w="4080" w:type="dxa"/>
            <w:tcBorders>
              <w:top w:val="nil"/>
            </w:tcBorders>
            <w:vAlign w:val="center"/>
          </w:tcPr>
          <w:p w14:paraId="173ECC65" w14:textId="77777777" w:rsidR="00AE7FF3" w:rsidRPr="00EA651E" w:rsidRDefault="00AE7FF3" w:rsidP="00DD3EC4">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14:paraId="5F33F3E4" w14:textId="77777777" w:rsidR="00AE7FF3" w:rsidRPr="00EA651E" w:rsidRDefault="00AE7FF3" w:rsidP="00DD3EC4">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14:paraId="672055D1" w14:textId="77777777" w:rsidR="00AE7FF3" w:rsidRPr="001544B4" w:rsidRDefault="00AE7FF3" w:rsidP="00DD3EC4">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231</w:t>
            </w:r>
          </w:p>
        </w:tc>
        <w:tc>
          <w:tcPr>
            <w:tcW w:w="1771" w:type="dxa"/>
          </w:tcPr>
          <w:p w14:paraId="5E892F4E" w14:textId="77777777" w:rsidR="00AE7FF3" w:rsidRPr="001544B4" w:rsidRDefault="00AE7FF3" w:rsidP="00DD3EC4">
            <w:pPr>
              <w:widowControl w:val="0"/>
              <w:tabs>
                <w:tab w:val="left" w:pos="936"/>
                <w:tab w:val="left" w:pos="1314"/>
                <w:tab w:val="left" w:pos="1692"/>
                <w:tab w:val="left" w:pos="2070"/>
              </w:tabs>
              <w:spacing w:before="120"/>
              <w:jc w:val="center"/>
              <w:rPr>
                <w:rFonts w:ascii="Arial" w:hAnsi="Arial" w:cs="Arial"/>
                <w:b/>
              </w:rPr>
            </w:pPr>
            <w:r w:rsidRPr="001544B4">
              <w:rPr>
                <w:rFonts w:ascii="Arial" w:hAnsi="Arial" w:cs="Arial"/>
                <w:b/>
              </w:rPr>
              <w:t>Date</w:t>
            </w:r>
          </w:p>
          <w:p w14:paraId="4FE8B141" w14:textId="77777777" w:rsidR="00AE7FF3" w:rsidRPr="001544B4" w:rsidRDefault="00AE7FF3" w:rsidP="00DD3EC4">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07/01/20</w:t>
            </w:r>
          </w:p>
        </w:tc>
      </w:tr>
    </w:tbl>
    <w:p w14:paraId="66CC08E7" w14:textId="77777777" w:rsidR="00AE7FF3" w:rsidRPr="00EA651E" w:rsidRDefault="00AE7FF3" w:rsidP="00AE7FF3">
      <w:pPr>
        <w:tabs>
          <w:tab w:val="left" w:pos="907"/>
          <w:tab w:val="left" w:pos="936"/>
          <w:tab w:val="left" w:pos="1315"/>
          <w:tab w:val="left" w:pos="1699"/>
          <w:tab w:val="left" w:pos="2074"/>
          <w:tab w:val="left" w:pos="2448"/>
        </w:tabs>
        <w:suppressAutoHyphens/>
        <w:rPr>
          <w:sz w:val="22"/>
          <w:szCs w:val="22"/>
        </w:rPr>
      </w:pPr>
    </w:p>
    <w:p w14:paraId="3C7E6BD2" w14:textId="77777777" w:rsidR="00AE7FF3" w:rsidRPr="00EA651E" w:rsidRDefault="00AE7FF3" w:rsidP="00AE7FF3">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rPr>
      </w:pPr>
      <w:r w:rsidRPr="00EA651E">
        <w:rPr>
          <w:rFonts w:ascii="Times New Roman" w:hAnsi="Times New Roman"/>
          <w:szCs w:val="22"/>
          <w:u w:val="single"/>
        </w:rPr>
        <w:t>450.130:  Copayments Required by the MassHealth Agency</w:t>
      </w:r>
    </w:p>
    <w:p w14:paraId="58FB3253" w14:textId="77777777" w:rsidR="00AE7FF3" w:rsidRPr="00EA651E" w:rsidRDefault="00AE7FF3" w:rsidP="00AE7FF3">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hanging="94"/>
        <w:rPr>
          <w:rFonts w:ascii="Times New Roman" w:hAnsi="Times New Roman"/>
          <w:szCs w:val="22"/>
        </w:rPr>
      </w:pPr>
    </w:p>
    <w:p w14:paraId="37C68E97" w14:textId="77777777" w:rsidR="00AE7FF3" w:rsidRPr="00EA651E" w:rsidRDefault="00AE7FF3" w:rsidP="00AE7FF3">
      <w:pPr>
        <w:pStyle w:val="Normal1"/>
        <w:tabs>
          <w:tab w:val="clear" w:pos="994"/>
          <w:tab w:val="clear" w:pos="1320"/>
          <w:tab w:val="clear" w:pos="1698"/>
          <w:tab w:val="clear" w:pos="2076"/>
          <w:tab w:val="clear" w:pos="2454"/>
          <w:tab w:val="left" w:pos="907"/>
          <w:tab w:val="left" w:pos="936"/>
          <w:tab w:val="left" w:pos="1699"/>
          <w:tab w:val="left" w:pos="2074"/>
          <w:tab w:val="left" w:pos="2448"/>
        </w:tabs>
        <w:ind w:left="936"/>
        <w:rPr>
          <w:rFonts w:ascii="Times New Roman" w:hAnsi="Times New Roman"/>
          <w:szCs w:val="22"/>
        </w:rPr>
      </w:pPr>
      <w:r w:rsidRPr="00EA651E">
        <w:rPr>
          <w:rFonts w:ascii="Times New Roman" w:hAnsi="Times New Roman"/>
          <w:szCs w:val="22"/>
        </w:rPr>
        <w:t xml:space="preserve">(A)  </w:t>
      </w:r>
      <w:r w:rsidRPr="00EA651E">
        <w:rPr>
          <w:rFonts w:ascii="Times New Roman" w:hAnsi="Times New Roman"/>
          <w:szCs w:val="22"/>
          <w:u w:val="single"/>
        </w:rPr>
        <w:t>Copayment Requirement</w:t>
      </w:r>
      <w:r w:rsidRPr="00EA651E">
        <w:rPr>
          <w:rFonts w:ascii="Times New Roman" w:hAnsi="Times New Roman"/>
          <w:szCs w:val="22"/>
        </w:rPr>
        <w:t xml:space="preserve">. The MassHealth agency requires its members to make the copayments described in 130 CMR 450.130(B) up to the calendar-year maximum described in 130 CMR 450.130(C), except as excluded in 130 CMR 450.130(D) and (E). Providers may collect copayments only in the amounts and for the services listed in 130 CMR 450.130(B). If the payment rate for the service is less than the copayment amount, the member must pay the payment rate for the service. Members who are enrolled in MCOs, Accountable Care Partnership Plans, SCOs, and ICOs must make copayments in accordance with </w:t>
      </w:r>
      <w:proofErr w:type="gramStart"/>
      <w:r w:rsidRPr="00EA651E">
        <w:rPr>
          <w:rFonts w:ascii="Times New Roman" w:hAnsi="Times New Roman"/>
          <w:szCs w:val="22"/>
        </w:rPr>
        <w:t>the such</w:t>
      </w:r>
      <w:proofErr w:type="gramEnd"/>
      <w:r w:rsidRPr="00EA651E">
        <w:rPr>
          <w:rFonts w:ascii="Times New Roman" w:hAnsi="Times New Roman"/>
          <w:szCs w:val="22"/>
        </w:rPr>
        <w:t xml:space="preserve"> entity’s copayment policy. Those copayment policies must</w:t>
      </w:r>
    </w:p>
    <w:p w14:paraId="57591B09" w14:textId="77777777" w:rsidR="00AE7FF3" w:rsidRPr="00EA651E" w:rsidRDefault="00AE7FF3" w:rsidP="00AE7FF3">
      <w:pPr>
        <w:pStyle w:val="Normal1"/>
        <w:tabs>
          <w:tab w:val="clear" w:pos="994"/>
          <w:tab w:val="clear" w:pos="1320"/>
          <w:tab w:val="clear" w:pos="1698"/>
          <w:tab w:val="clear" w:pos="2076"/>
          <w:tab w:val="clear" w:pos="2454"/>
          <w:tab w:val="left" w:pos="907"/>
          <w:tab w:val="left" w:pos="936"/>
          <w:tab w:val="left" w:pos="1699"/>
          <w:tab w:val="left" w:pos="2074"/>
          <w:tab w:val="left" w:pos="2448"/>
        </w:tabs>
        <w:ind w:left="1310"/>
        <w:rPr>
          <w:rFonts w:ascii="Times New Roman" w:hAnsi="Times New Roman"/>
          <w:szCs w:val="22"/>
        </w:rPr>
      </w:pPr>
      <w:r w:rsidRPr="00EA651E">
        <w:rPr>
          <w:rFonts w:ascii="Times New Roman" w:hAnsi="Times New Roman"/>
          <w:szCs w:val="22"/>
        </w:rPr>
        <w:t xml:space="preserve">(1)  </w:t>
      </w:r>
      <w:proofErr w:type="gramStart"/>
      <w:r w:rsidRPr="00EA651E">
        <w:rPr>
          <w:rFonts w:ascii="Times New Roman" w:hAnsi="Times New Roman"/>
          <w:szCs w:val="22"/>
        </w:rPr>
        <w:t>be</w:t>
      </w:r>
      <w:proofErr w:type="gramEnd"/>
      <w:r w:rsidRPr="00EA651E">
        <w:rPr>
          <w:rFonts w:ascii="Times New Roman" w:hAnsi="Times New Roman"/>
          <w:szCs w:val="22"/>
        </w:rPr>
        <w:t xml:space="preserve"> approved by the MassHealth agency;</w:t>
      </w:r>
    </w:p>
    <w:p w14:paraId="106EFC7E" w14:textId="77777777" w:rsidR="00AE7FF3" w:rsidRPr="00EA651E" w:rsidRDefault="00AE7FF3" w:rsidP="00AE7FF3">
      <w:pPr>
        <w:pStyle w:val="Normal1"/>
        <w:tabs>
          <w:tab w:val="clear" w:pos="994"/>
          <w:tab w:val="clear" w:pos="1320"/>
          <w:tab w:val="clear" w:pos="1698"/>
          <w:tab w:val="clear" w:pos="2076"/>
          <w:tab w:val="clear" w:pos="2454"/>
          <w:tab w:val="left" w:pos="907"/>
          <w:tab w:val="left" w:pos="936"/>
          <w:tab w:val="left" w:pos="1699"/>
          <w:tab w:val="left" w:pos="2074"/>
          <w:tab w:val="left" w:pos="2448"/>
        </w:tabs>
        <w:ind w:left="1310"/>
        <w:rPr>
          <w:rFonts w:ascii="Times New Roman" w:hAnsi="Times New Roman"/>
          <w:szCs w:val="22"/>
        </w:rPr>
      </w:pPr>
      <w:r w:rsidRPr="00EA651E">
        <w:rPr>
          <w:rFonts w:ascii="Times New Roman" w:hAnsi="Times New Roman"/>
          <w:szCs w:val="22"/>
        </w:rPr>
        <w:t>(2)  exclude the persons and services listed in 130 CMR 450.130(D) and (E);</w:t>
      </w:r>
    </w:p>
    <w:p w14:paraId="0CD9278C" w14:textId="77777777" w:rsidR="00AE7FF3" w:rsidRPr="00EA651E" w:rsidRDefault="00AE7FF3" w:rsidP="00AE7FF3">
      <w:pPr>
        <w:pStyle w:val="Normal1"/>
        <w:tabs>
          <w:tab w:val="clear" w:pos="994"/>
          <w:tab w:val="clear" w:pos="1320"/>
          <w:tab w:val="clear" w:pos="1698"/>
          <w:tab w:val="clear" w:pos="2076"/>
          <w:tab w:val="clear" w:pos="2454"/>
          <w:tab w:val="left" w:pos="907"/>
          <w:tab w:val="left" w:pos="936"/>
          <w:tab w:val="left" w:pos="1699"/>
          <w:tab w:val="left" w:pos="2074"/>
          <w:tab w:val="left" w:pos="2448"/>
        </w:tabs>
        <w:ind w:left="1310"/>
        <w:rPr>
          <w:rFonts w:ascii="Times New Roman" w:hAnsi="Times New Roman"/>
          <w:szCs w:val="22"/>
        </w:rPr>
      </w:pPr>
      <w:r w:rsidRPr="00EA651E">
        <w:rPr>
          <w:rFonts w:ascii="Times New Roman" w:hAnsi="Times New Roman"/>
          <w:szCs w:val="22"/>
        </w:rPr>
        <w:t xml:space="preserve">(3)  </w:t>
      </w:r>
      <w:proofErr w:type="gramStart"/>
      <w:r w:rsidRPr="00EA651E">
        <w:rPr>
          <w:rFonts w:ascii="Times New Roman" w:hAnsi="Times New Roman"/>
          <w:szCs w:val="22"/>
        </w:rPr>
        <w:t>not</w:t>
      </w:r>
      <w:proofErr w:type="gramEnd"/>
      <w:r w:rsidRPr="00EA651E">
        <w:rPr>
          <w:rFonts w:ascii="Times New Roman" w:hAnsi="Times New Roman"/>
          <w:szCs w:val="22"/>
        </w:rPr>
        <w:t xml:space="preserve"> exceed the MassHealth copayment amounts set forth in 130 CMR 450.130(B); and </w:t>
      </w:r>
    </w:p>
    <w:p w14:paraId="01CEDB10" w14:textId="77777777" w:rsidR="00AE7FF3" w:rsidRPr="00EA651E" w:rsidRDefault="00AE7FF3" w:rsidP="00AE7FF3">
      <w:pPr>
        <w:pStyle w:val="Normal1"/>
        <w:tabs>
          <w:tab w:val="clear" w:pos="994"/>
          <w:tab w:val="clear" w:pos="1320"/>
          <w:tab w:val="clear" w:pos="1698"/>
          <w:tab w:val="clear" w:pos="2076"/>
          <w:tab w:val="clear" w:pos="2454"/>
          <w:tab w:val="left" w:pos="907"/>
          <w:tab w:val="left" w:pos="936"/>
          <w:tab w:val="left" w:pos="1699"/>
          <w:tab w:val="left" w:pos="2074"/>
          <w:tab w:val="left" w:pos="2448"/>
        </w:tabs>
        <w:ind w:left="1310"/>
        <w:rPr>
          <w:rFonts w:ascii="Times New Roman" w:hAnsi="Times New Roman"/>
          <w:szCs w:val="22"/>
        </w:rPr>
      </w:pPr>
      <w:r w:rsidRPr="00EA651E">
        <w:rPr>
          <w:rFonts w:ascii="Times New Roman" w:hAnsi="Times New Roman"/>
          <w:szCs w:val="22"/>
        </w:rPr>
        <w:t xml:space="preserve">(4)  </w:t>
      </w:r>
      <w:proofErr w:type="gramStart"/>
      <w:r w:rsidRPr="00EA651E">
        <w:rPr>
          <w:rFonts w:ascii="Times New Roman" w:hAnsi="Times New Roman"/>
          <w:szCs w:val="22"/>
        </w:rPr>
        <w:t>not</w:t>
      </w:r>
      <w:proofErr w:type="gramEnd"/>
      <w:r w:rsidRPr="00EA651E">
        <w:rPr>
          <w:rFonts w:ascii="Times New Roman" w:hAnsi="Times New Roman"/>
          <w:szCs w:val="22"/>
        </w:rPr>
        <w:t xml:space="preserve"> exceed the calendar-year or quarterly maximums set forth in 130 CMR 450.130(C). (</w:t>
      </w:r>
      <w:r w:rsidRPr="00EA651E">
        <w:rPr>
          <w:rFonts w:ascii="Times New Roman" w:hAnsi="Times New Roman"/>
          <w:i/>
          <w:szCs w:val="22"/>
        </w:rPr>
        <w:t xml:space="preserve">See </w:t>
      </w:r>
      <w:r w:rsidRPr="00EA651E">
        <w:rPr>
          <w:rFonts w:ascii="Times New Roman" w:hAnsi="Times New Roman"/>
          <w:szCs w:val="22"/>
        </w:rPr>
        <w:t>also 130 CMR 506.011 through 506.019, 508.004(C), 508.005(C), 508.006(A</w:t>
      </w:r>
      <w:proofErr w:type="gramStart"/>
      <w:r w:rsidRPr="00EA651E">
        <w:rPr>
          <w:rFonts w:ascii="Times New Roman" w:hAnsi="Times New Roman"/>
          <w:szCs w:val="22"/>
        </w:rPr>
        <w:t>)(</w:t>
      </w:r>
      <w:proofErr w:type="gramEnd"/>
      <w:r w:rsidRPr="00EA651E">
        <w:rPr>
          <w:rFonts w:ascii="Times New Roman" w:hAnsi="Times New Roman"/>
          <w:szCs w:val="22"/>
        </w:rPr>
        <w:t>3), 508.007(G), 508.008(G), and 520.036 through 520.040.)</w:t>
      </w:r>
    </w:p>
    <w:p w14:paraId="77B6A6F0" w14:textId="77777777" w:rsidR="00AE7FF3" w:rsidRPr="00EA651E" w:rsidRDefault="00AE7FF3" w:rsidP="00AE7FF3">
      <w:pPr>
        <w:rPr>
          <w:sz w:val="22"/>
          <w:szCs w:val="22"/>
        </w:rPr>
      </w:pPr>
    </w:p>
    <w:p w14:paraId="352F32E3" w14:textId="77777777" w:rsidR="00AE7FF3" w:rsidRPr="00EA651E" w:rsidRDefault="00AE7FF3" w:rsidP="00AE7FF3">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r w:rsidRPr="00EA651E">
        <w:rPr>
          <w:rFonts w:ascii="Times New Roman" w:hAnsi="Times New Roman"/>
          <w:szCs w:val="22"/>
        </w:rPr>
        <w:t xml:space="preserve">(B)  </w:t>
      </w:r>
      <w:r w:rsidRPr="00EA651E">
        <w:rPr>
          <w:rFonts w:ascii="Times New Roman" w:hAnsi="Times New Roman"/>
          <w:szCs w:val="22"/>
          <w:u w:val="single"/>
        </w:rPr>
        <w:t>Services Subject to Copayments</w:t>
      </w:r>
      <w:r w:rsidRPr="00EA651E">
        <w:rPr>
          <w:rFonts w:ascii="Times New Roman" w:hAnsi="Times New Roman"/>
          <w:szCs w:val="22"/>
        </w:rPr>
        <w:t xml:space="preserve">. MassHealth members are responsible for making the following copayments </w:t>
      </w:r>
      <w:r>
        <w:rPr>
          <w:rFonts w:ascii="Times New Roman" w:hAnsi="Times New Roman"/>
          <w:szCs w:val="22"/>
        </w:rPr>
        <w:t xml:space="preserve">for pharmacy services, </w:t>
      </w:r>
      <w:r w:rsidRPr="00EA651E">
        <w:rPr>
          <w:rFonts w:ascii="Times New Roman" w:hAnsi="Times New Roman"/>
          <w:szCs w:val="22"/>
        </w:rPr>
        <w:t>unless excluded in 130 CMR 450.130(D) or (E).</w:t>
      </w:r>
    </w:p>
    <w:p w14:paraId="6EBFF5DE" w14:textId="77777777" w:rsidR="00AE7FF3" w:rsidRPr="00EA651E" w:rsidRDefault="00AE7FF3" w:rsidP="00AE7FF3">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EA651E">
        <w:rPr>
          <w:rFonts w:ascii="Times New Roman" w:hAnsi="Times New Roman"/>
          <w:szCs w:val="22"/>
        </w:rPr>
        <w:t>(</w:t>
      </w:r>
      <w:r>
        <w:rPr>
          <w:rFonts w:ascii="Times New Roman" w:hAnsi="Times New Roman"/>
          <w:szCs w:val="22"/>
        </w:rPr>
        <w:t>1</w:t>
      </w:r>
      <w:r w:rsidRPr="00EA651E">
        <w:rPr>
          <w:rFonts w:ascii="Times New Roman" w:hAnsi="Times New Roman"/>
          <w:szCs w:val="22"/>
        </w:rPr>
        <w:t>)  $1 for each prescription and refill for each generic drug and over-the-counter drug covered by MassHealth in the following drug classes: antihyperglycemics, antihypertensives, and antihyperlipidemics; and</w:t>
      </w:r>
    </w:p>
    <w:p w14:paraId="554849D2" w14:textId="77777777" w:rsidR="00AE7FF3" w:rsidRPr="00EA651E" w:rsidRDefault="00AE7FF3" w:rsidP="00AE7FF3">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proofErr w:type="gramStart"/>
      <w:r w:rsidRPr="00EA651E">
        <w:rPr>
          <w:rFonts w:ascii="Times New Roman" w:hAnsi="Times New Roman"/>
          <w:szCs w:val="22"/>
        </w:rPr>
        <w:t>(</w:t>
      </w:r>
      <w:r>
        <w:rPr>
          <w:rFonts w:ascii="Times New Roman" w:hAnsi="Times New Roman"/>
          <w:szCs w:val="22"/>
        </w:rPr>
        <w:t>2</w:t>
      </w:r>
      <w:r w:rsidRPr="00EA651E">
        <w:rPr>
          <w:rFonts w:ascii="Times New Roman" w:hAnsi="Times New Roman"/>
          <w:szCs w:val="22"/>
        </w:rPr>
        <w:t>)  $3.65 for each prescription and refill for all other generic and over-the-counter drugs, and all brand-name drugs covered by MassHealth.</w:t>
      </w:r>
      <w:proofErr w:type="gramEnd"/>
    </w:p>
    <w:p w14:paraId="5144E703" w14:textId="77777777" w:rsidR="00AE7FF3" w:rsidRPr="00EA651E" w:rsidRDefault="00AE7FF3" w:rsidP="00AE7FF3">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20"/>
        <w:rPr>
          <w:rFonts w:ascii="Times New Roman" w:hAnsi="Times New Roman"/>
          <w:szCs w:val="22"/>
        </w:rPr>
      </w:pPr>
    </w:p>
    <w:p w14:paraId="5B5F433E" w14:textId="77777777" w:rsidR="00AE7FF3" w:rsidRPr="00EA651E" w:rsidRDefault="00AE7FF3" w:rsidP="00AE7FF3">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r w:rsidRPr="00EA651E">
        <w:rPr>
          <w:rFonts w:ascii="Times New Roman" w:hAnsi="Times New Roman"/>
          <w:szCs w:val="22"/>
        </w:rPr>
        <w:t xml:space="preserve">(C)  </w:t>
      </w:r>
      <w:r w:rsidRPr="00EA651E">
        <w:rPr>
          <w:rFonts w:ascii="Times New Roman" w:hAnsi="Times New Roman"/>
          <w:szCs w:val="22"/>
          <w:u w:val="single"/>
        </w:rPr>
        <w:t>Maximum Cost Sharing</w:t>
      </w:r>
      <w:r w:rsidRPr="00EA651E">
        <w:rPr>
          <w:rFonts w:ascii="Times New Roman" w:hAnsi="Times New Roman"/>
          <w:szCs w:val="22"/>
        </w:rPr>
        <w:t>. Members are responsible for the MassHealth copayments described in 130 CMR 450.130(B), up to the maximum</w:t>
      </w:r>
      <w:r>
        <w:rPr>
          <w:rFonts w:ascii="Times New Roman" w:hAnsi="Times New Roman"/>
          <w:szCs w:val="22"/>
        </w:rPr>
        <w:t xml:space="preserve"> of </w:t>
      </w:r>
      <w:r w:rsidRPr="00EA651E">
        <w:rPr>
          <w:rFonts w:ascii="Times New Roman" w:hAnsi="Times New Roman"/>
          <w:szCs w:val="22"/>
        </w:rPr>
        <w:t>$250 for pharmacy services per calendar year</w:t>
      </w:r>
      <w:r>
        <w:rPr>
          <w:rFonts w:ascii="Times New Roman" w:hAnsi="Times New Roman"/>
          <w:szCs w:val="22"/>
        </w:rPr>
        <w:t>.</w:t>
      </w:r>
    </w:p>
    <w:p w14:paraId="70A3839A" w14:textId="77777777" w:rsidR="00AE7FF3" w:rsidRPr="00EA651E" w:rsidRDefault="00AE7FF3" w:rsidP="00AE7FF3">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5"/>
        <w:rPr>
          <w:rFonts w:ascii="Times New Roman" w:hAnsi="Times New Roman"/>
          <w:szCs w:val="22"/>
        </w:rPr>
      </w:pPr>
      <w:r w:rsidRPr="00EA651E" w:rsidDel="007E772D">
        <w:rPr>
          <w:rFonts w:ascii="Times New Roman" w:hAnsi="Times New Roman"/>
          <w:szCs w:val="22"/>
        </w:rPr>
        <w:t xml:space="preserve"> </w:t>
      </w:r>
    </w:p>
    <w:p w14:paraId="4BFCA23B" w14:textId="77777777" w:rsidR="00AE7FF3" w:rsidRPr="00EA651E" w:rsidRDefault="00AE7FF3" w:rsidP="00AE7FF3">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r w:rsidRPr="00EA651E">
        <w:rPr>
          <w:rFonts w:ascii="Times New Roman" w:hAnsi="Times New Roman"/>
          <w:szCs w:val="22"/>
        </w:rPr>
        <w:t xml:space="preserve">(D)  </w:t>
      </w:r>
      <w:r w:rsidRPr="00EA651E">
        <w:rPr>
          <w:rFonts w:ascii="Times New Roman" w:hAnsi="Times New Roman"/>
          <w:szCs w:val="22"/>
          <w:u w:val="single"/>
        </w:rPr>
        <w:t>Excluded Individuals</w:t>
      </w:r>
      <w:r w:rsidRPr="00EA651E">
        <w:rPr>
          <w:rFonts w:ascii="Times New Roman" w:hAnsi="Times New Roman"/>
          <w:szCs w:val="22"/>
        </w:rPr>
        <w:t xml:space="preserve">.  </w:t>
      </w:r>
    </w:p>
    <w:p w14:paraId="35E891DE" w14:textId="77777777" w:rsidR="00AE7FF3" w:rsidRPr="00EA651E" w:rsidRDefault="00AE7FF3" w:rsidP="00AE7FF3">
      <w:pPr>
        <w:pStyle w:val="Normal1"/>
        <w:tabs>
          <w:tab w:val="clear" w:pos="994"/>
          <w:tab w:val="clear" w:pos="1320"/>
          <w:tab w:val="clear" w:pos="1698"/>
          <w:tab w:val="clear" w:pos="2076"/>
          <w:tab w:val="clear" w:pos="2454"/>
          <w:tab w:val="left" w:pos="907"/>
          <w:tab w:val="left" w:pos="936"/>
          <w:tab w:val="left" w:pos="1699"/>
          <w:tab w:val="left" w:pos="2074"/>
          <w:tab w:val="left" w:pos="2448"/>
        </w:tabs>
        <w:ind w:left="1310"/>
        <w:rPr>
          <w:rFonts w:ascii="Times New Roman" w:hAnsi="Times New Roman"/>
          <w:szCs w:val="22"/>
        </w:rPr>
      </w:pPr>
      <w:r w:rsidRPr="00EA651E">
        <w:rPr>
          <w:rFonts w:ascii="Times New Roman" w:hAnsi="Times New Roman"/>
          <w:szCs w:val="22"/>
        </w:rPr>
        <w:t>(1)  The following individuals do not have to pay the copayments described in 130 CMR 450.130(B):</w:t>
      </w:r>
    </w:p>
    <w:p w14:paraId="3630C2B9" w14:textId="77777777" w:rsidR="00AE7FF3" w:rsidRPr="00EA651E" w:rsidRDefault="00AE7FF3" w:rsidP="00AE7FF3">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EA651E">
        <w:rPr>
          <w:rFonts w:ascii="Times New Roman" w:hAnsi="Times New Roman"/>
          <w:szCs w:val="22"/>
        </w:rPr>
        <w:t xml:space="preserve">(a)  </w:t>
      </w:r>
      <w:proofErr w:type="gramStart"/>
      <w:r w:rsidRPr="00EA651E">
        <w:rPr>
          <w:rFonts w:ascii="Times New Roman" w:hAnsi="Times New Roman"/>
          <w:szCs w:val="22"/>
        </w:rPr>
        <w:t>members</w:t>
      </w:r>
      <w:proofErr w:type="gramEnd"/>
      <w:r w:rsidRPr="00EA651E">
        <w:rPr>
          <w:rFonts w:ascii="Times New Roman" w:hAnsi="Times New Roman"/>
          <w:szCs w:val="22"/>
        </w:rPr>
        <w:t xml:space="preserve"> younger than 21 years old; </w:t>
      </w:r>
    </w:p>
    <w:p w14:paraId="07AAFB38" w14:textId="77777777" w:rsidR="00AE7FF3" w:rsidRDefault="00AE7FF3" w:rsidP="00AE7FF3">
      <w:pPr>
        <w:pStyle w:val="Normal1"/>
        <w:tabs>
          <w:tab w:val="clear" w:pos="994"/>
          <w:tab w:val="clear" w:pos="1320"/>
          <w:tab w:val="clear" w:pos="1698"/>
          <w:tab w:val="clear" w:pos="2076"/>
          <w:tab w:val="clear" w:pos="2454"/>
          <w:tab w:val="left" w:pos="907"/>
          <w:tab w:val="left" w:pos="936"/>
          <w:tab w:val="left" w:pos="1315"/>
          <w:tab w:val="left" w:pos="2074"/>
          <w:tab w:val="left" w:pos="2448"/>
        </w:tabs>
        <w:ind w:left="1699"/>
        <w:rPr>
          <w:rFonts w:ascii="Times New Roman" w:hAnsi="Times New Roman"/>
          <w:szCs w:val="22"/>
        </w:rPr>
      </w:pPr>
      <w:r w:rsidRPr="00EA651E">
        <w:rPr>
          <w:rFonts w:ascii="Times New Roman" w:hAnsi="Times New Roman"/>
          <w:szCs w:val="22"/>
        </w:rPr>
        <w:t xml:space="preserve">(b)  </w:t>
      </w:r>
      <w:proofErr w:type="gramStart"/>
      <w:r w:rsidRPr="00EA651E">
        <w:rPr>
          <w:rFonts w:ascii="Times New Roman" w:hAnsi="Times New Roman"/>
          <w:szCs w:val="22"/>
        </w:rPr>
        <w:t>members</w:t>
      </w:r>
      <w:proofErr w:type="gramEnd"/>
      <w:r w:rsidRPr="00EA651E">
        <w:rPr>
          <w:rFonts w:ascii="Times New Roman" w:hAnsi="Times New Roman"/>
          <w:szCs w:val="22"/>
        </w:rPr>
        <w:t xml:space="preserve"> who are pregnant or in the postpartum period that extends through the last day of the second calendar month following the month in which their pregnancy ends (for example, if the woman gave birth May 15</w:t>
      </w:r>
      <w:r w:rsidRPr="00EA651E">
        <w:rPr>
          <w:rFonts w:ascii="Times New Roman" w:hAnsi="Times New Roman"/>
          <w:szCs w:val="22"/>
          <w:vertAlign w:val="superscript"/>
        </w:rPr>
        <w:t>th</w:t>
      </w:r>
      <w:r w:rsidRPr="00EA651E">
        <w:rPr>
          <w:rFonts w:ascii="Times New Roman" w:hAnsi="Times New Roman"/>
          <w:szCs w:val="22"/>
        </w:rPr>
        <w:t>, she is exempt from the copayment requirement until August 1</w:t>
      </w:r>
      <w:r w:rsidRPr="00EA651E">
        <w:rPr>
          <w:rFonts w:ascii="Times New Roman" w:hAnsi="Times New Roman"/>
          <w:szCs w:val="22"/>
          <w:vertAlign w:val="superscript"/>
        </w:rPr>
        <w:t>st</w:t>
      </w:r>
      <w:r w:rsidRPr="00EA651E">
        <w:rPr>
          <w:rFonts w:ascii="Times New Roman" w:hAnsi="Times New Roman"/>
          <w:szCs w:val="22"/>
        </w:rPr>
        <w:t>);</w:t>
      </w:r>
    </w:p>
    <w:p w14:paraId="457435D0" w14:textId="77777777" w:rsidR="00AE7FF3" w:rsidRDefault="00AE7FF3" w:rsidP="00AE7FF3">
      <w:pPr>
        <w:pStyle w:val="Normal1"/>
        <w:tabs>
          <w:tab w:val="clear" w:pos="994"/>
          <w:tab w:val="clear" w:pos="1320"/>
          <w:tab w:val="clear" w:pos="1698"/>
          <w:tab w:val="clear" w:pos="2076"/>
          <w:tab w:val="clear" w:pos="2454"/>
          <w:tab w:val="left" w:pos="907"/>
          <w:tab w:val="left" w:pos="936"/>
          <w:tab w:val="left" w:pos="1315"/>
          <w:tab w:val="left" w:pos="2074"/>
          <w:tab w:val="left" w:pos="2448"/>
        </w:tabs>
        <w:ind w:left="0"/>
        <w:rPr>
          <w:rFonts w:ascii="Times New Roman" w:hAnsi="Times New Roman"/>
          <w:szCs w:val="22"/>
        </w:rPr>
      </w:pPr>
    </w:p>
    <w:p w14:paraId="16413552" w14:textId="77777777" w:rsidR="00AE7FF3" w:rsidRDefault="00AE7FF3" w:rsidP="00AE7FF3">
      <w:pPr>
        <w:rPr>
          <w:sz w:val="22"/>
          <w:szCs w:val="22"/>
        </w:rPr>
      </w:pPr>
    </w:p>
    <w:p w14:paraId="5EA74C93" w14:textId="77777777" w:rsidR="00AE7FF3" w:rsidRDefault="00AE7FF3" w:rsidP="00AE7FF3">
      <w: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E7FF3" w:rsidRPr="00EA651E" w14:paraId="7AF5FAE2" w14:textId="77777777" w:rsidTr="00DD3EC4">
        <w:trPr>
          <w:trHeight w:hRule="exact" w:val="864"/>
        </w:trPr>
        <w:tc>
          <w:tcPr>
            <w:tcW w:w="4080" w:type="dxa"/>
            <w:tcBorders>
              <w:bottom w:val="nil"/>
            </w:tcBorders>
          </w:tcPr>
          <w:p w14:paraId="53318FAC" w14:textId="77777777" w:rsidR="00AE7FF3" w:rsidRPr="00EA651E" w:rsidRDefault="00AE7FF3" w:rsidP="00DD3EC4">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lastRenderedPageBreak/>
              <w:t>Commonwealth of Massachusetts</w:t>
            </w:r>
          </w:p>
          <w:p w14:paraId="2F61A562" w14:textId="77777777" w:rsidR="00AE7FF3" w:rsidRPr="00EA651E" w:rsidRDefault="00AE7FF3" w:rsidP="00DD3EC4">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14:paraId="501269A8" w14:textId="77777777" w:rsidR="00AE7FF3" w:rsidRPr="00EA651E" w:rsidRDefault="00AE7FF3" w:rsidP="00DD3EC4">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14:paraId="6D6C2FB0" w14:textId="77777777" w:rsidR="00AE7FF3" w:rsidRPr="00EA651E" w:rsidRDefault="00AE7FF3" w:rsidP="00DD3EC4">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14:paraId="6A6E7516" w14:textId="77777777" w:rsidR="00AE7FF3" w:rsidRPr="00EA651E" w:rsidRDefault="00AE7FF3" w:rsidP="00DD3EC4">
            <w:pPr>
              <w:widowControl w:val="0"/>
              <w:tabs>
                <w:tab w:val="left" w:pos="936"/>
                <w:tab w:val="left" w:pos="1314"/>
                <w:tab w:val="left" w:pos="1692"/>
                <w:tab w:val="left" w:pos="2070"/>
              </w:tabs>
              <w:jc w:val="center"/>
              <w:rPr>
                <w:rFonts w:ascii="Arial" w:hAnsi="Arial" w:cs="Arial"/>
              </w:rPr>
            </w:pPr>
            <w:r w:rsidRPr="00EA651E">
              <w:rPr>
                <w:rFonts w:ascii="Arial" w:hAnsi="Arial" w:cs="Arial"/>
              </w:rPr>
              <w:t>1. Introduction</w:t>
            </w:r>
          </w:p>
          <w:p w14:paraId="2A8EBA77" w14:textId="77777777" w:rsidR="00AE7FF3" w:rsidRPr="00EA651E" w:rsidRDefault="00AE7FF3" w:rsidP="00DD3EC4">
            <w:pPr>
              <w:widowControl w:val="0"/>
              <w:tabs>
                <w:tab w:val="left" w:pos="936"/>
                <w:tab w:val="left" w:pos="1314"/>
                <w:tab w:val="left" w:pos="1692"/>
                <w:tab w:val="left" w:pos="2070"/>
              </w:tabs>
              <w:jc w:val="center"/>
              <w:rPr>
                <w:rFonts w:ascii="Arial" w:hAnsi="Arial" w:cs="Arial"/>
              </w:rPr>
            </w:pPr>
            <w:r w:rsidRPr="00EA651E">
              <w:rPr>
                <w:rFonts w:ascii="Arial" w:hAnsi="Arial" w:cs="Arial"/>
              </w:rPr>
              <w:t>(130 CMR 450.000)</w:t>
            </w:r>
          </w:p>
        </w:tc>
        <w:tc>
          <w:tcPr>
            <w:tcW w:w="1771" w:type="dxa"/>
          </w:tcPr>
          <w:p w14:paraId="4094292B" w14:textId="77777777" w:rsidR="00AE7FF3" w:rsidRPr="00EA651E" w:rsidRDefault="00AE7FF3" w:rsidP="00DD3EC4">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14:paraId="0EFC2A78" w14:textId="77777777" w:rsidR="00AE7FF3" w:rsidRPr="00EA651E" w:rsidRDefault="00AE7FF3" w:rsidP="00DD3EC4">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1-3</w:t>
            </w:r>
            <w:r>
              <w:rPr>
                <w:rFonts w:ascii="Arial" w:hAnsi="Arial" w:cs="Arial"/>
              </w:rPr>
              <w:t>7</w:t>
            </w:r>
          </w:p>
        </w:tc>
      </w:tr>
      <w:tr w:rsidR="00AE7FF3" w:rsidRPr="00EA651E" w14:paraId="1A4F5E9C" w14:textId="77777777" w:rsidTr="00DD3EC4">
        <w:trPr>
          <w:trHeight w:hRule="exact" w:val="864"/>
        </w:trPr>
        <w:tc>
          <w:tcPr>
            <w:tcW w:w="4080" w:type="dxa"/>
            <w:tcBorders>
              <w:top w:val="nil"/>
            </w:tcBorders>
            <w:vAlign w:val="center"/>
          </w:tcPr>
          <w:p w14:paraId="49A6A045" w14:textId="77777777" w:rsidR="00AE7FF3" w:rsidRPr="00EA651E" w:rsidRDefault="00AE7FF3" w:rsidP="00DD3EC4">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14:paraId="185F4DC3" w14:textId="77777777" w:rsidR="00AE7FF3" w:rsidRPr="00EA651E" w:rsidRDefault="00AE7FF3" w:rsidP="00DD3EC4">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14:paraId="1B36EB63" w14:textId="77777777" w:rsidR="00AE7FF3" w:rsidRPr="001544B4" w:rsidRDefault="00AE7FF3" w:rsidP="00DD3EC4">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231</w:t>
            </w:r>
          </w:p>
        </w:tc>
        <w:tc>
          <w:tcPr>
            <w:tcW w:w="1771" w:type="dxa"/>
          </w:tcPr>
          <w:p w14:paraId="24F0FBA0" w14:textId="77777777" w:rsidR="00AE7FF3" w:rsidRPr="001544B4" w:rsidRDefault="00AE7FF3" w:rsidP="00DD3EC4">
            <w:pPr>
              <w:widowControl w:val="0"/>
              <w:tabs>
                <w:tab w:val="left" w:pos="936"/>
                <w:tab w:val="left" w:pos="1314"/>
                <w:tab w:val="left" w:pos="1692"/>
                <w:tab w:val="left" w:pos="2070"/>
              </w:tabs>
              <w:spacing w:before="120"/>
              <w:jc w:val="center"/>
              <w:rPr>
                <w:rFonts w:ascii="Arial" w:hAnsi="Arial" w:cs="Arial"/>
                <w:b/>
              </w:rPr>
            </w:pPr>
            <w:r w:rsidRPr="001544B4">
              <w:rPr>
                <w:rFonts w:ascii="Arial" w:hAnsi="Arial" w:cs="Arial"/>
                <w:b/>
              </w:rPr>
              <w:t>Date</w:t>
            </w:r>
          </w:p>
          <w:p w14:paraId="4BF1E79D" w14:textId="77777777" w:rsidR="00AE7FF3" w:rsidRPr="001544B4" w:rsidRDefault="00AE7FF3" w:rsidP="00DD3EC4">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07/01/20</w:t>
            </w:r>
          </w:p>
        </w:tc>
      </w:tr>
    </w:tbl>
    <w:p w14:paraId="71ED41B6" w14:textId="77777777" w:rsidR="00AE7FF3" w:rsidRDefault="00AE7FF3" w:rsidP="00AE7FF3">
      <w:pPr>
        <w:pStyle w:val="Normal1"/>
        <w:tabs>
          <w:tab w:val="clear" w:pos="994"/>
          <w:tab w:val="clear" w:pos="1320"/>
          <w:tab w:val="clear" w:pos="1698"/>
          <w:tab w:val="clear" w:pos="2076"/>
          <w:tab w:val="clear" w:pos="2454"/>
          <w:tab w:val="left" w:pos="907"/>
          <w:tab w:val="left" w:pos="936"/>
          <w:tab w:val="left" w:pos="1315"/>
          <w:tab w:val="left" w:pos="2074"/>
          <w:tab w:val="left" w:pos="2448"/>
        </w:tabs>
        <w:ind w:left="1699"/>
        <w:rPr>
          <w:rFonts w:ascii="Times New Roman" w:hAnsi="Times New Roman"/>
          <w:szCs w:val="22"/>
        </w:rPr>
      </w:pPr>
    </w:p>
    <w:p w14:paraId="35FEE86A" w14:textId="77777777" w:rsidR="00AE7FF3" w:rsidRPr="00EA651E" w:rsidRDefault="00AE7FF3" w:rsidP="00AE7FF3">
      <w:pPr>
        <w:pStyle w:val="Normal1"/>
        <w:tabs>
          <w:tab w:val="clear" w:pos="994"/>
          <w:tab w:val="clear" w:pos="1320"/>
          <w:tab w:val="clear" w:pos="1698"/>
          <w:tab w:val="clear" w:pos="2076"/>
          <w:tab w:val="clear" w:pos="2454"/>
          <w:tab w:val="left" w:pos="907"/>
          <w:tab w:val="left" w:pos="936"/>
          <w:tab w:val="left" w:pos="1315"/>
          <w:tab w:val="left" w:pos="2074"/>
          <w:tab w:val="left" w:pos="2448"/>
        </w:tabs>
        <w:ind w:left="1699"/>
        <w:rPr>
          <w:rFonts w:ascii="Times New Roman" w:hAnsi="Times New Roman"/>
          <w:szCs w:val="22"/>
        </w:rPr>
      </w:pPr>
      <w:r w:rsidRPr="00EA651E">
        <w:rPr>
          <w:rFonts w:ascii="Times New Roman" w:hAnsi="Times New Roman"/>
          <w:szCs w:val="22"/>
        </w:rPr>
        <w:t>(c)  MassHealth Limited members;</w:t>
      </w:r>
    </w:p>
    <w:p w14:paraId="0F2709BF" w14:textId="77777777" w:rsidR="00AE7FF3" w:rsidRDefault="00AE7FF3" w:rsidP="00AE7FF3">
      <w:pPr>
        <w:pStyle w:val="Normal1"/>
        <w:tabs>
          <w:tab w:val="clear" w:pos="994"/>
          <w:tab w:val="clear" w:pos="1320"/>
          <w:tab w:val="clear" w:pos="1698"/>
          <w:tab w:val="clear" w:pos="2076"/>
          <w:tab w:val="clear" w:pos="2454"/>
          <w:tab w:val="left" w:pos="907"/>
          <w:tab w:val="left" w:pos="936"/>
          <w:tab w:val="left" w:pos="1315"/>
          <w:tab w:val="left" w:pos="2074"/>
          <w:tab w:val="left" w:pos="2448"/>
        </w:tabs>
        <w:ind w:left="1699"/>
        <w:rPr>
          <w:rFonts w:ascii="Times New Roman" w:hAnsi="Times New Roman"/>
          <w:szCs w:val="22"/>
        </w:rPr>
      </w:pPr>
      <w:r w:rsidRPr="00EA651E">
        <w:rPr>
          <w:rFonts w:ascii="Times New Roman" w:hAnsi="Times New Roman"/>
          <w:szCs w:val="22"/>
        </w:rPr>
        <w:t>(d)  MassHealth Senior Buy-In members or MassHealth Standard members for drugs covered under Medicare Parts A and B only, when provided by a Medicare-certified provider;</w:t>
      </w:r>
    </w:p>
    <w:p w14:paraId="67AD92B1" w14:textId="77777777" w:rsidR="00AE7FF3" w:rsidRPr="00EA651E" w:rsidRDefault="00AE7FF3" w:rsidP="00AE7FF3">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699"/>
        <w:rPr>
          <w:rFonts w:ascii="Times New Roman" w:hAnsi="Times New Roman"/>
          <w:szCs w:val="22"/>
        </w:rPr>
      </w:pPr>
      <w:r w:rsidRPr="00EA651E">
        <w:rPr>
          <w:rFonts w:ascii="Times New Roman" w:hAnsi="Times New Roman"/>
          <w:szCs w:val="22"/>
        </w:rPr>
        <w:t>(e)  members who are inpatients in nursing facilities, chronic-disease or rehabilitation hospitals, or intermediate-care facilities for individuals with intellectual disabilities or who are admitted to a hospital from such a facility or hospital;</w:t>
      </w:r>
    </w:p>
    <w:p w14:paraId="08E173E2" w14:textId="77777777" w:rsidR="00AE7FF3" w:rsidRPr="00EA651E" w:rsidRDefault="00AE7FF3" w:rsidP="00AE7FF3">
      <w:pPr>
        <w:pStyle w:val="Normal1"/>
        <w:tabs>
          <w:tab w:val="clear" w:pos="994"/>
          <w:tab w:val="left" w:pos="907"/>
          <w:tab w:val="left" w:pos="936"/>
        </w:tabs>
        <w:ind w:left="1699"/>
        <w:rPr>
          <w:rFonts w:ascii="Times New Roman" w:hAnsi="Times New Roman"/>
          <w:szCs w:val="22"/>
        </w:rPr>
      </w:pPr>
      <w:r w:rsidRPr="00EA651E">
        <w:rPr>
          <w:rFonts w:ascii="Times New Roman" w:hAnsi="Times New Roman"/>
          <w:szCs w:val="22"/>
        </w:rPr>
        <w:t xml:space="preserve">(f)  </w:t>
      </w:r>
      <w:proofErr w:type="gramStart"/>
      <w:r w:rsidRPr="00EA651E">
        <w:rPr>
          <w:rFonts w:ascii="Times New Roman" w:hAnsi="Times New Roman"/>
          <w:szCs w:val="22"/>
        </w:rPr>
        <w:t>members</w:t>
      </w:r>
      <w:proofErr w:type="gramEnd"/>
      <w:r w:rsidRPr="00EA651E">
        <w:rPr>
          <w:rFonts w:ascii="Times New Roman" w:hAnsi="Times New Roman"/>
          <w:szCs w:val="22"/>
        </w:rPr>
        <w:t xml:space="preserve"> receiving hospice services; </w:t>
      </w:r>
    </w:p>
    <w:p w14:paraId="4C2767F0" w14:textId="77777777" w:rsidR="00AE7FF3" w:rsidRDefault="00AE7FF3" w:rsidP="00AE7FF3">
      <w:pPr>
        <w:widowControl w:val="0"/>
        <w:tabs>
          <w:tab w:val="left" w:pos="936"/>
          <w:tab w:val="left" w:pos="1314"/>
          <w:tab w:val="left" w:pos="1692"/>
          <w:tab w:val="left" w:pos="2070"/>
        </w:tabs>
        <w:ind w:left="1692"/>
        <w:rPr>
          <w:sz w:val="22"/>
          <w:szCs w:val="22"/>
        </w:rPr>
      </w:pPr>
      <w:r w:rsidRPr="00EA651E">
        <w:rPr>
          <w:sz w:val="22"/>
          <w:szCs w:val="22"/>
        </w:rPr>
        <w:t>(g)  persons receiving medical services through the EAEDC Program pursuant to 130 CMR 450.106, if they do not receive MassHealth CarePlus</w:t>
      </w:r>
      <w:r>
        <w:rPr>
          <w:sz w:val="22"/>
          <w:szCs w:val="22"/>
        </w:rPr>
        <w:t>,</w:t>
      </w:r>
      <w:r w:rsidRPr="00EA651E">
        <w:rPr>
          <w:sz w:val="22"/>
          <w:szCs w:val="22"/>
        </w:rPr>
        <w:t xml:space="preserve"> MassHealth Standard</w:t>
      </w:r>
      <w:r>
        <w:rPr>
          <w:sz w:val="22"/>
          <w:szCs w:val="22"/>
        </w:rPr>
        <w:t>, or MassHealth Family Assistance</w:t>
      </w:r>
      <w:r w:rsidRPr="00EA651E">
        <w:rPr>
          <w:sz w:val="22"/>
          <w:szCs w:val="22"/>
        </w:rPr>
        <w:t>;</w:t>
      </w:r>
    </w:p>
    <w:p w14:paraId="1ECB3CEE" w14:textId="77777777" w:rsidR="00AE7FF3" w:rsidRPr="00A74DAC" w:rsidRDefault="00AE7FF3" w:rsidP="00AE7FF3">
      <w:pPr>
        <w:widowControl w:val="0"/>
        <w:tabs>
          <w:tab w:val="left" w:pos="936"/>
          <w:tab w:val="left" w:pos="1314"/>
          <w:tab w:val="left" w:pos="1692"/>
          <w:tab w:val="left" w:pos="2070"/>
        </w:tabs>
        <w:ind w:left="1692"/>
        <w:rPr>
          <w:sz w:val="22"/>
        </w:rPr>
      </w:pPr>
      <w:r>
        <w:rPr>
          <w:sz w:val="22"/>
        </w:rPr>
        <w:t xml:space="preserve">(h)  members who are former foster care individuals and who are eligible for MassHealth Standard until they reach the age of 21 or the age of 26, as specified in 130 CMR 505.002(H):  </w:t>
      </w:r>
      <w:r>
        <w:rPr>
          <w:i/>
          <w:sz w:val="22"/>
        </w:rPr>
        <w:t>Eligibility Requirements for Former Foster-Care Individuals</w:t>
      </w:r>
      <w:r>
        <w:rPr>
          <w:sz w:val="22"/>
        </w:rPr>
        <w:t>;</w:t>
      </w:r>
    </w:p>
    <w:p w14:paraId="75ED28A9" w14:textId="77777777" w:rsidR="00AE7FF3" w:rsidRDefault="00AE7FF3" w:rsidP="00AE7FF3">
      <w:pPr>
        <w:autoSpaceDE w:val="0"/>
        <w:autoSpaceDN w:val="0"/>
        <w:adjustRightInd w:val="0"/>
        <w:ind w:left="1699"/>
        <w:rPr>
          <w:sz w:val="22"/>
          <w:szCs w:val="22"/>
        </w:rPr>
      </w:pPr>
      <w:r w:rsidRPr="00EA651E">
        <w:rPr>
          <w:sz w:val="22"/>
          <w:szCs w:val="22"/>
        </w:rPr>
        <w:t>(</w:t>
      </w:r>
      <w:proofErr w:type="spellStart"/>
      <w:r>
        <w:rPr>
          <w:sz w:val="22"/>
          <w:szCs w:val="22"/>
        </w:rPr>
        <w:t>i</w:t>
      </w:r>
      <w:proofErr w:type="spellEnd"/>
      <w:r w:rsidRPr="00EA651E">
        <w:rPr>
          <w:sz w:val="22"/>
          <w:szCs w:val="22"/>
        </w:rPr>
        <w:t>)  members who are American Indians or Alaska Natives who are currently receiving or have ever received an item or service furnished by the Indian Health Service, an Indian tribe, a tribal organization, or an urban Indian organization, or through referral, in accordance with federal law</w:t>
      </w:r>
      <w:r>
        <w:rPr>
          <w:sz w:val="22"/>
          <w:szCs w:val="22"/>
        </w:rPr>
        <w:t>;</w:t>
      </w:r>
    </w:p>
    <w:p w14:paraId="263DD00F" w14:textId="77777777" w:rsidR="00AE7FF3" w:rsidRDefault="00AE7FF3" w:rsidP="00AE7FF3">
      <w:pPr>
        <w:widowControl w:val="0"/>
        <w:tabs>
          <w:tab w:val="left" w:pos="936"/>
          <w:tab w:val="left" w:pos="1314"/>
          <w:tab w:val="left" w:pos="1692"/>
          <w:tab w:val="left" w:pos="2070"/>
        </w:tabs>
        <w:ind w:left="1692"/>
        <w:rPr>
          <w:sz w:val="22"/>
        </w:rPr>
      </w:pPr>
      <w:r>
        <w:rPr>
          <w:sz w:val="22"/>
          <w:szCs w:val="22"/>
        </w:rPr>
        <w:t xml:space="preserve">(j)  </w:t>
      </w:r>
      <w:r>
        <w:rPr>
          <w:sz w:val="22"/>
        </w:rPr>
        <w:t>“</w:t>
      </w:r>
      <w:proofErr w:type="gramStart"/>
      <w:r>
        <w:rPr>
          <w:sz w:val="22"/>
        </w:rPr>
        <w:t>referred</w:t>
      </w:r>
      <w:proofErr w:type="gramEnd"/>
      <w:r>
        <w:rPr>
          <w:sz w:val="22"/>
        </w:rPr>
        <w:t xml:space="preserve"> eligible” members, who are:</w:t>
      </w:r>
    </w:p>
    <w:p w14:paraId="2C63A23F" w14:textId="77777777" w:rsidR="00AE7FF3" w:rsidRPr="00DC4EF4" w:rsidRDefault="00AE7FF3" w:rsidP="00AE7FF3">
      <w:pPr>
        <w:widowControl w:val="0"/>
        <w:tabs>
          <w:tab w:val="left" w:pos="936"/>
          <w:tab w:val="left" w:pos="1314"/>
          <w:tab w:val="left" w:pos="1692"/>
          <w:tab w:val="left" w:pos="2070"/>
        </w:tabs>
        <w:ind w:left="2074"/>
        <w:rPr>
          <w:sz w:val="22"/>
          <w:szCs w:val="22"/>
        </w:rPr>
      </w:pPr>
      <w:r w:rsidRPr="0092176D">
        <w:rPr>
          <w:sz w:val="22"/>
          <w:szCs w:val="22"/>
        </w:rPr>
        <w:t>1.</w:t>
      </w:r>
      <w:r>
        <w:rPr>
          <w:sz w:val="22"/>
          <w:szCs w:val="22"/>
        </w:rPr>
        <w:t xml:space="preserve"> </w:t>
      </w:r>
      <w:r w:rsidRPr="0092176D">
        <w:rPr>
          <w:sz w:val="22"/>
          <w:szCs w:val="22"/>
        </w:rPr>
        <w:t xml:space="preserve"> </w:t>
      </w:r>
      <w:r>
        <w:rPr>
          <w:sz w:val="22"/>
          <w:szCs w:val="22"/>
        </w:rPr>
        <w:t>p</w:t>
      </w:r>
      <w:r w:rsidRPr="00D06F55">
        <w:rPr>
          <w:sz w:val="22"/>
          <w:szCs w:val="22"/>
        </w:rPr>
        <w:t xml:space="preserve">ersons who receive Supplemental Security Income (SSI) benefits from the </w:t>
      </w:r>
      <w:r w:rsidRPr="00DC4EF4">
        <w:rPr>
          <w:sz w:val="22"/>
          <w:szCs w:val="22"/>
        </w:rPr>
        <w:t xml:space="preserve">Social Security Administration (SSA) and who receive MassHealth Standard under 130 CMR 505.002(A)(2) or 130 CMR 519.002(B); </w:t>
      </w:r>
    </w:p>
    <w:p w14:paraId="055419B7" w14:textId="34F41126" w:rsidR="00AE7FF3" w:rsidRPr="00DC4EF4" w:rsidRDefault="00AE7FF3" w:rsidP="00AE7FF3">
      <w:pPr>
        <w:widowControl w:val="0"/>
        <w:tabs>
          <w:tab w:val="left" w:pos="936"/>
          <w:tab w:val="left" w:pos="1314"/>
          <w:tab w:val="left" w:pos="1692"/>
          <w:tab w:val="left" w:pos="2070"/>
        </w:tabs>
        <w:ind w:left="2074"/>
        <w:rPr>
          <w:sz w:val="22"/>
          <w:szCs w:val="22"/>
        </w:rPr>
      </w:pPr>
      <w:r w:rsidRPr="00DC4EF4">
        <w:rPr>
          <w:sz w:val="22"/>
          <w:szCs w:val="22"/>
        </w:rPr>
        <w:t xml:space="preserve">2.  persons who receive Transitional Aid to Families with Dependent Children (TAFDC) cash assistance from the Department of Transitional Assistance (DTA) and who receive MassHealth Standard </w:t>
      </w:r>
      <w:r>
        <w:rPr>
          <w:sz w:val="22"/>
          <w:szCs w:val="22"/>
        </w:rPr>
        <w:t xml:space="preserve">under </w:t>
      </w:r>
      <w:r w:rsidRPr="00DC4EF4">
        <w:rPr>
          <w:sz w:val="22"/>
          <w:szCs w:val="22"/>
        </w:rPr>
        <w:t>130 CMR 505.002(A)(3);</w:t>
      </w:r>
    </w:p>
    <w:p w14:paraId="066B3842" w14:textId="77777777" w:rsidR="00AE7FF3" w:rsidRPr="00DC4EF4" w:rsidRDefault="00AE7FF3" w:rsidP="00AE7FF3">
      <w:pPr>
        <w:widowControl w:val="0"/>
        <w:tabs>
          <w:tab w:val="left" w:pos="936"/>
          <w:tab w:val="left" w:pos="1314"/>
          <w:tab w:val="left" w:pos="1692"/>
          <w:tab w:val="left" w:pos="2070"/>
        </w:tabs>
        <w:ind w:left="2074"/>
        <w:rPr>
          <w:sz w:val="22"/>
          <w:szCs w:val="22"/>
        </w:rPr>
      </w:pPr>
      <w:r w:rsidRPr="00DC4EF4">
        <w:rPr>
          <w:sz w:val="22"/>
          <w:szCs w:val="22"/>
        </w:rPr>
        <w:t xml:space="preserve">3.  children, young adults, and parents and caretaker relatives who receive Emergency Aid to the Elderly, Disabled and Children (EAEDC) cash assistance and who receive MassHealth Standard under 130 CMR 505.002(K) or 130 CMR 519.002(D),  MassHealth Family Assistance under 130 CMR 505.005(G) </w:t>
      </w:r>
      <w:r>
        <w:rPr>
          <w:sz w:val="22"/>
          <w:szCs w:val="22"/>
        </w:rPr>
        <w:t xml:space="preserve">or </w:t>
      </w:r>
      <w:r w:rsidRPr="00DC4EF4">
        <w:rPr>
          <w:sz w:val="22"/>
          <w:szCs w:val="22"/>
        </w:rPr>
        <w:t>130 CMR 519.013(C), or MassHealth CarePlus under 130 CMR 505.008(B);</w:t>
      </w:r>
    </w:p>
    <w:p w14:paraId="5A59E6FC" w14:textId="77777777" w:rsidR="00AE7FF3" w:rsidRDefault="00AE7FF3" w:rsidP="00AE7FF3">
      <w:pPr>
        <w:widowControl w:val="0"/>
        <w:tabs>
          <w:tab w:val="left" w:pos="936"/>
          <w:tab w:val="left" w:pos="1314"/>
          <w:tab w:val="left" w:pos="1692"/>
          <w:tab w:val="left" w:pos="2070"/>
        </w:tabs>
        <w:ind w:left="2070"/>
        <w:rPr>
          <w:sz w:val="22"/>
          <w:szCs w:val="22"/>
        </w:rPr>
      </w:pPr>
      <w:r w:rsidRPr="00DC4EF4">
        <w:rPr>
          <w:sz w:val="22"/>
          <w:szCs w:val="22"/>
        </w:rPr>
        <w:t xml:space="preserve">4.  </w:t>
      </w:r>
      <w:proofErr w:type="gramStart"/>
      <w:r w:rsidRPr="00DC4EF4">
        <w:rPr>
          <w:sz w:val="22"/>
          <w:szCs w:val="22"/>
        </w:rPr>
        <w:t>children</w:t>
      </w:r>
      <w:proofErr w:type="gramEnd"/>
      <w:r w:rsidRPr="00DC4EF4">
        <w:rPr>
          <w:sz w:val="22"/>
          <w:szCs w:val="22"/>
        </w:rPr>
        <w:t xml:space="preserve"> receiving medical assistance under 130 CMR 522.003: </w:t>
      </w:r>
      <w:r w:rsidRPr="00DC4EF4">
        <w:rPr>
          <w:i/>
          <w:sz w:val="22"/>
          <w:szCs w:val="22"/>
        </w:rPr>
        <w:t>Adoption Assistance and Foster Care Maintenance,</w:t>
      </w:r>
      <w:r w:rsidRPr="00DC4EF4">
        <w:rPr>
          <w:sz w:val="22"/>
          <w:szCs w:val="22"/>
        </w:rPr>
        <w:t xml:space="preserve"> because</w:t>
      </w:r>
      <w:r>
        <w:rPr>
          <w:sz w:val="22"/>
          <w:szCs w:val="22"/>
        </w:rPr>
        <w:t xml:space="preserve"> they are receiving Title IV-E or state-subsidized adoption or foster-care assistance;</w:t>
      </w:r>
    </w:p>
    <w:p w14:paraId="45FF356D" w14:textId="77777777" w:rsidR="00AE7FF3" w:rsidRDefault="00AE7FF3" w:rsidP="00AE7FF3">
      <w:pPr>
        <w:autoSpaceDE w:val="0"/>
        <w:autoSpaceDN w:val="0"/>
        <w:adjustRightInd w:val="0"/>
        <w:ind w:left="2070"/>
        <w:rPr>
          <w:sz w:val="22"/>
          <w:szCs w:val="22"/>
        </w:rPr>
      </w:pPr>
      <w:r>
        <w:rPr>
          <w:sz w:val="22"/>
          <w:szCs w:val="22"/>
        </w:rPr>
        <w:t xml:space="preserve">5.  </w:t>
      </w:r>
      <w:proofErr w:type="gramStart"/>
      <w:r>
        <w:rPr>
          <w:sz w:val="22"/>
          <w:szCs w:val="22"/>
        </w:rPr>
        <w:t>persons</w:t>
      </w:r>
      <w:proofErr w:type="gramEnd"/>
      <w:r>
        <w:rPr>
          <w:sz w:val="22"/>
          <w:szCs w:val="22"/>
        </w:rPr>
        <w:t xml:space="preserve"> who receive extended eligibility for MassHealth Standard under 130 CMR 505.002(L) or 130 CMR 519.002(C); and</w:t>
      </w:r>
    </w:p>
    <w:p w14:paraId="6AB1754E" w14:textId="77777777" w:rsidR="00AE7FF3" w:rsidRPr="00EA651E" w:rsidRDefault="00AE7FF3" w:rsidP="00AE7FF3">
      <w:pPr>
        <w:autoSpaceDE w:val="0"/>
        <w:autoSpaceDN w:val="0"/>
        <w:adjustRightInd w:val="0"/>
        <w:ind w:left="2070"/>
        <w:rPr>
          <w:sz w:val="22"/>
          <w:szCs w:val="22"/>
        </w:rPr>
      </w:pPr>
      <w:r>
        <w:rPr>
          <w:sz w:val="22"/>
          <w:szCs w:val="22"/>
        </w:rPr>
        <w:t xml:space="preserve">6.  </w:t>
      </w:r>
      <w:proofErr w:type="gramStart"/>
      <w:r>
        <w:rPr>
          <w:sz w:val="22"/>
          <w:szCs w:val="22"/>
        </w:rPr>
        <w:t>persons</w:t>
      </w:r>
      <w:proofErr w:type="gramEnd"/>
      <w:r>
        <w:rPr>
          <w:sz w:val="22"/>
          <w:szCs w:val="22"/>
        </w:rPr>
        <w:t xml:space="preserve"> who receive MassHealth Standard or CarePlus because they are eligible for Refugee Medical Assistance (RMA) under 130 CMR 522.002:  </w:t>
      </w:r>
      <w:r w:rsidRPr="00651040">
        <w:rPr>
          <w:i/>
          <w:sz w:val="22"/>
          <w:szCs w:val="22"/>
        </w:rPr>
        <w:t>Refugee Resettlement Program</w:t>
      </w:r>
      <w:r>
        <w:rPr>
          <w:sz w:val="22"/>
          <w:szCs w:val="22"/>
        </w:rPr>
        <w:t>; and</w:t>
      </w:r>
    </w:p>
    <w:p w14:paraId="34EE21F4" w14:textId="77777777" w:rsidR="00AE7FF3" w:rsidRDefault="00AE7FF3" w:rsidP="00AE7FF3">
      <w:pPr>
        <w:tabs>
          <w:tab w:val="left" w:pos="907"/>
          <w:tab w:val="left" w:pos="936"/>
          <w:tab w:val="left" w:pos="1315"/>
          <w:tab w:val="left" w:pos="1699"/>
          <w:tab w:val="left" w:pos="2074"/>
          <w:tab w:val="left" w:pos="2448"/>
        </w:tabs>
        <w:suppressAutoHyphens/>
        <w:ind w:left="1699"/>
        <w:rPr>
          <w:sz w:val="22"/>
          <w:szCs w:val="22"/>
        </w:rPr>
      </w:pPr>
      <w:r>
        <w:rPr>
          <w:sz w:val="22"/>
          <w:szCs w:val="22"/>
        </w:rPr>
        <w:t xml:space="preserve">(k)  </w:t>
      </w:r>
      <w:proofErr w:type="gramStart"/>
      <w:r>
        <w:rPr>
          <w:sz w:val="22"/>
          <w:szCs w:val="22"/>
        </w:rPr>
        <w:t>members</w:t>
      </w:r>
      <w:proofErr w:type="gramEnd"/>
      <w:r>
        <w:rPr>
          <w:sz w:val="22"/>
          <w:szCs w:val="22"/>
        </w:rPr>
        <w:t xml:space="preserve"> whose applicable income for the purposes of calculating copayments is at or below 50% of the FPL.</w:t>
      </w:r>
    </w:p>
    <w:p w14:paraId="2E9967B5" w14:textId="77777777" w:rsidR="00AE7FF3" w:rsidRPr="00EA651E" w:rsidRDefault="00AE7FF3" w:rsidP="00AE7FF3">
      <w:pPr>
        <w:tabs>
          <w:tab w:val="left" w:pos="907"/>
          <w:tab w:val="left" w:pos="936"/>
          <w:tab w:val="left" w:pos="1315"/>
          <w:tab w:val="left" w:pos="1699"/>
          <w:tab w:val="left" w:pos="2074"/>
          <w:tab w:val="left" w:pos="2448"/>
        </w:tabs>
        <w:suppressAutoHyphens/>
        <w:ind w:left="1310"/>
        <w:rPr>
          <w:sz w:val="22"/>
          <w:szCs w:val="22"/>
        </w:rPr>
      </w:pPr>
      <w:r w:rsidRPr="00EA651E">
        <w:rPr>
          <w:sz w:val="22"/>
          <w:szCs w:val="22"/>
        </w:rPr>
        <w:t>(2)  Members who have accumulated copayment charges totaling the calendar-year maximum of $250 on pharmacy services do not have to pay further MassHealth copayments on pharmacy services during the calendar year in which the member reached the MassHealth copayment maximum for pharmacy services.</w:t>
      </w:r>
    </w:p>
    <w:p w14:paraId="4E2C4AF8" w14:textId="77777777" w:rsidR="00AE7FF3" w:rsidRPr="00EA651E" w:rsidRDefault="00AE7FF3" w:rsidP="00AE7FF3">
      <w:pPr>
        <w:tabs>
          <w:tab w:val="left" w:pos="907"/>
          <w:tab w:val="left" w:pos="936"/>
          <w:tab w:val="left" w:pos="1315"/>
          <w:tab w:val="left" w:pos="1699"/>
          <w:tab w:val="left" w:pos="2074"/>
          <w:tab w:val="left" w:pos="2448"/>
        </w:tabs>
        <w:suppressAutoHyphens/>
        <w:ind w:left="1310"/>
        <w:rPr>
          <w:sz w:val="22"/>
          <w:szCs w:val="22"/>
        </w:rPr>
      </w:pPr>
      <w:r w:rsidRPr="00EA651E">
        <w:rPr>
          <w:sz w:val="22"/>
          <w:szCs w:val="22"/>
        </w:rPr>
        <w:t>(</w:t>
      </w:r>
      <w:r>
        <w:rPr>
          <w:sz w:val="22"/>
          <w:szCs w:val="22"/>
        </w:rPr>
        <w:t>3</w:t>
      </w:r>
      <w:r w:rsidRPr="00EA651E">
        <w:rPr>
          <w:sz w:val="22"/>
          <w:szCs w:val="22"/>
        </w:rPr>
        <w:t>)  Members who are inpatients in a hospital do not have to pay a copayment for pharmacy services provided as part of the hospital stay.</w:t>
      </w:r>
    </w:p>
    <w:p w14:paraId="1444D91F" w14:textId="77777777" w:rsidR="00AE7FF3" w:rsidRPr="00EA651E" w:rsidRDefault="00AE7FF3" w:rsidP="00AE7FF3">
      <w:pPr>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E7FF3" w:rsidRPr="00EA651E" w14:paraId="13FBED15" w14:textId="77777777" w:rsidTr="00DD3EC4">
        <w:trPr>
          <w:trHeight w:hRule="exact" w:val="864"/>
        </w:trPr>
        <w:tc>
          <w:tcPr>
            <w:tcW w:w="4080" w:type="dxa"/>
            <w:tcBorders>
              <w:bottom w:val="nil"/>
            </w:tcBorders>
          </w:tcPr>
          <w:p w14:paraId="304A499D" w14:textId="77777777" w:rsidR="00AE7FF3" w:rsidRPr="00EA651E" w:rsidRDefault="00AE7FF3" w:rsidP="00DD3EC4">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Commonwealth of Massachusetts</w:t>
            </w:r>
          </w:p>
          <w:p w14:paraId="2CF6CD39" w14:textId="77777777" w:rsidR="00AE7FF3" w:rsidRPr="00EA651E" w:rsidRDefault="00AE7FF3" w:rsidP="00DD3EC4">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14:paraId="132BDE99" w14:textId="77777777" w:rsidR="00AE7FF3" w:rsidRPr="00EA651E" w:rsidRDefault="00AE7FF3" w:rsidP="00DD3EC4">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14:paraId="150753B9" w14:textId="77777777" w:rsidR="00AE7FF3" w:rsidRPr="00EA651E" w:rsidRDefault="00AE7FF3" w:rsidP="00DD3EC4">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14:paraId="5523A644" w14:textId="77777777" w:rsidR="00AE7FF3" w:rsidRPr="00EA651E" w:rsidRDefault="00AE7FF3" w:rsidP="00DD3EC4">
            <w:pPr>
              <w:widowControl w:val="0"/>
              <w:tabs>
                <w:tab w:val="left" w:pos="936"/>
                <w:tab w:val="left" w:pos="1314"/>
                <w:tab w:val="left" w:pos="1692"/>
                <w:tab w:val="left" w:pos="2070"/>
              </w:tabs>
              <w:jc w:val="center"/>
              <w:rPr>
                <w:rFonts w:ascii="Arial" w:hAnsi="Arial" w:cs="Arial"/>
              </w:rPr>
            </w:pPr>
            <w:r w:rsidRPr="00EA651E">
              <w:rPr>
                <w:rFonts w:ascii="Arial" w:hAnsi="Arial" w:cs="Arial"/>
              </w:rPr>
              <w:t>1. Introduction</w:t>
            </w:r>
          </w:p>
          <w:p w14:paraId="53AE522C" w14:textId="77777777" w:rsidR="00AE7FF3" w:rsidRPr="00EA651E" w:rsidRDefault="00AE7FF3" w:rsidP="00DD3EC4">
            <w:pPr>
              <w:widowControl w:val="0"/>
              <w:tabs>
                <w:tab w:val="left" w:pos="936"/>
                <w:tab w:val="left" w:pos="1314"/>
                <w:tab w:val="left" w:pos="1692"/>
                <w:tab w:val="left" w:pos="2070"/>
              </w:tabs>
              <w:jc w:val="center"/>
              <w:rPr>
                <w:rFonts w:ascii="Arial" w:hAnsi="Arial" w:cs="Arial"/>
              </w:rPr>
            </w:pPr>
            <w:r w:rsidRPr="00EA651E">
              <w:rPr>
                <w:rFonts w:ascii="Arial" w:hAnsi="Arial" w:cs="Arial"/>
              </w:rPr>
              <w:t>(130 CMR 450.000)</w:t>
            </w:r>
          </w:p>
        </w:tc>
        <w:tc>
          <w:tcPr>
            <w:tcW w:w="1771" w:type="dxa"/>
          </w:tcPr>
          <w:p w14:paraId="61934929" w14:textId="77777777" w:rsidR="00AE7FF3" w:rsidRPr="00EA651E" w:rsidRDefault="00AE7FF3" w:rsidP="00DD3EC4">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14:paraId="6A6A884D" w14:textId="77777777" w:rsidR="00AE7FF3" w:rsidRPr="00EA651E" w:rsidRDefault="00AE7FF3" w:rsidP="00DD3EC4">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1-3</w:t>
            </w:r>
            <w:r>
              <w:rPr>
                <w:rFonts w:ascii="Arial" w:hAnsi="Arial" w:cs="Arial"/>
              </w:rPr>
              <w:t>8</w:t>
            </w:r>
          </w:p>
        </w:tc>
      </w:tr>
      <w:tr w:rsidR="00AE7FF3" w:rsidRPr="00EA651E" w14:paraId="50103423" w14:textId="77777777" w:rsidTr="00DD3EC4">
        <w:trPr>
          <w:trHeight w:hRule="exact" w:val="864"/>
        </w:trPr>
        <w:tc>
          <w:tcPr>
            <w:tcW w:w="4080" w:type="dxa"/>
            <w:tcBorders>
              <w:top w:val="nil"/>
            </w:tcBorders>
            <w:vAlign w:val="center"/>
          </w:tcPr>
          <w:p w14:paraId="42C302D0" w14:textId="77777777" w:rsidR="00AE7FF3" w:rsidRPr="00EA651E" w:rsidRDefault="00AE7FF3" w:rsidP="00DD3EC4">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14:paraId="4E4FCAA4" w14:textId="77777777" w:rsidR="00AE7FF3" w:rsidRPr="00EA651E" w:rsidRDefault="00AE7FF3" w:rsidP="00DD3EC4">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14:paraId="661DD0B0" w14:textId="77777777" w:rsidR="00AE7FF3" w:rsidRPr="001544B4" w:rsidRDefault="00AE7FF3" w:rsidP="00DD3EC4">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231</w:t>
            </w:r>
          </w:p>
        </w:tc>
        <w:tc>
          <w:tcPr>
            <w:tcW w:w="1771" w:type="dxa"/>
          </w:tcPr>
          <w:p w14:paraId="20DBEB59" w14:textId="77777777" w:rsidR="00AE7FF3" w:rsidRPr="001544B4" w:rsidRDefault="00AE7FF3" w:rsidP="00DD3EC4">
            <w:pPr>
              <w:widowControl w:val="0"/>
              <w:tabs>
                <w:tab w:val="left" w:pos="936"/>
                <w:tab w:val="left" w:pos="1314"/>
                <w:tab w:val="left" w:pos="1692"/>
                <w:tab w:val="left" w:pos="2070"/>
              </w:tabs>
              <w:spacing w:before="120"/>
              <w:jc w:val="center"/>
              <w:rPr>
                <w:rFonts w:ascii="Arial" w:hAnsi="Arial" w:cs="Arial"/>
                <w:b/>
              </w:rPr>
            </w:pPr>
            <w:r w:rsidRPr="001544B4">
              <w:rPr>
                <w:rFonts w:ascii="Arial" w:hAnsi="Arial" w:cs="Arial"/>
                <w:b/>
              </w:rPr>
              <w:t>Date</w:t>
            </w:r>
          </w:p>
          <w:p w14:paraId="2FE06F07" w14:textId="77777777" w:rsidR="00AE7FF3" w:rsidRPr="001544B4" w:rsidRDefault="00AE7FF3" w:rsidP="00DD3EC4">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07/01/20</w:t>
            </w:r>
          </w:p>
        </w:tc>
      </w:tr>
    </w:tbl>
    <w:p w14:paraId="18ACFF54" w14:textId="77777777" w:rsidR="00AE7FF3" w:rsidRDefault="00AE7FF3" w:rsidP="00AE7FF3">
      <w:pPr>
        <w:tabs>
          <w:tab w:val="left" w:pos="907"/>
          <w:tab w:val="left" w:pos="936"/>
          <w:tab w:val="left" w:pos="1315"/>
          <w:tab w:val="left" w:pos="1699"/>
          <w:tab w:val="left" w:pos="2074"/>
          <w:tab w:val="left" w:pos="2448"/>
        </w:tabs>
        <w:suppressAutoHyphens/>
        <w:ind w:left="936"/>
        <w:rPr>
          <w:sz w:val="22"/>
          <w:szCs w:val="22"/>
        </w:rPr>
      </w:pPr>
    </w:p>
    <w:p w14:paraId="3FCC0079" w14:textId="77777777" w:rsidR="00AE7FF3" w:rsidRPr="00EA651E" w:rsidRDefault="00AE7FF3" w:rsidP="00AE7FF3">
      <w:pPr>
        <w:tabs>
          <w:tab w:val="left" w:pos="907"/>
          <w:tab w:val="left" w:pos="936"/>
          <w:tab w:val="left" w:pos="1315"/>
          <w:tab w:val="left" w:pos="1699"/>
          <w:tab w:val="left" w:pos="2074"/>
          <w:tab w:val="left" w:pos="2448"/>
        </w:tabs>
        <w:suppressAutoHyphens/>
        <w:ind w:left="936"/>
        <w:rPr>
          <w:sz w:val="22"/>
          <w:szCs w:val="22"/>
        </w:rPr>
      </w:pPr>
      <w:r w:rsidRPr="00EA651E">
        <w:rPr>
          <w:sz w:val="22"/>
          <w:szCs w:val="22"/>
        </w:rPr>
        <w:t xml:space="preserve">(E)  </w:t>
      </w:r>
      <w:r w:rsidRPr="00EA651E">
        <w:rPr>
          <w:sz w:val="22"/>
          <w:szCs w:val="22"/>
          <w:u w:val="single"/>
        </w:rPr>
        <w:t>Excluded Services</w:t>
      </w:r>
      <w:r w:rsidRPr="00EA651E">
        <w:rPr>
          <w:sz w:val="22"/>
          <w:szCs w:val="22"/>
        </w:rPr>
        <w:t xml:space="preserve">. The following services are excluded from the copayment requirement described in 130 CMR 450.130(B):  </w:t>
      </w:r>
    </w:p>
    <w:p w14:paraId="103AFC53" w14:textId="77777777" w:rsidR="00AE7FF3" w:rsidRPr="00EA651E" w:rsidRDefault="00AE7FF3" w:rsidP="00AE7FF3">
      <w:pPr>
        <w:tabs>
          <w:tab w:val="left" w:pos="907"/>
          <w:tab w:val="left" w:pos="936"/>
          <w:tab w:val="left" w:pos="1315"/>
          <w:tab w:val="left" w:pos="1699"/>
          <w:tab w:val="left" w:pos="2074"/>
          <w:tab w:val="left" w:pos="2448"/>
        </w:tabs>
        <w:suppressAutoHyphens/>
        <w:ind w:left="1310"/>
        <w:rPr>
          <w:sz w:val="22"/>
          <w:szCs w:val="22"/>
        </w:rPr>
      </w:pPr>
      <w:r w:rsidRPr="00EA651E">
        <w:rPr>
          <w:sz w:val="22"/>
          <w:szCs w:val="22"/>
        </w:rPr>
        <w:t xml:space="preserve">(1)  family-planning services and supplies such as oral contraceptives, contraceptive devices such as diaphragms and condoms, and contraceptive jellies, creams, foams, and suppositories; </w:t>
      </w:r>
    </w:p>
    <w:p w14:paraId="41EEB1E0" w14:textId="77777777" w:rsidR="00AE7FF3" w:rsidRPr="00952702" w:rsidRDefault="00AE7FF3" w:rsidP="00AE7FF3">
      <w:pPr>
        <w:widowControl w:val="0"/>
        <w:tabs>
          <w:tab w:val="left" w:pos="936"/>
          <w:tab w:val="left" w:pos="1314"/>
          <w:tab w:val="left" w:pos="1692"/>
          <w:tab w:val="left" w:pos="2070"/>
        </w:tabs>
        <w:ind w:left="1314"/>
        <w:rPr>
          <w:sz w:val="22"/>
          <w:szCs w:val="22"/>
        </w:rPr>
      </w:pPr>
      <w:r w:rsidRPr="00952702">
        <w:rPr>
          <w:sz w:val="22"/>
          <w:szCs w:val="22"/>
        </w:rPr>
        <w:t xml:space="preserve">(2) </w:t>
      </w:r>
      <w:r>
        <w:rPr>
          <w:sz w:val="22"/>
          <w:szCs w:val="22"/>
        </w:rPr>
        <w:t xml:space="preserve"> </w:t>
      </w:r>
      <w:proofErr w:type="gramStart"/>
      <w:r w:rsidRPr="00952702">
        <w:rPr>
          <w:sz w:val="22"/>
          <w:szCs w:val="22"/>
        </w:rPr>
        <w:t>detoxification</w:t>
      </w:r>
      <w:proofErr w:type="gramEnd"/>
      <w:r w:rsidRPr="00952702">
        <w:rPr>
          <w:sz w:val="22"/>
          <w:szCs w:val="22"/>
        </w:rPr>
        <w:t xml:space="preserve"> and maintenance treatment of an individual for substance use disorders using FDA approved medications (including methadone, buprenorphine, buprenorphine/naloxone, and naltrexone);</w:t>
      </w:r>
    </w:p>
    <w:p w14:paraId="7D2AC147" w14:textId="77777777" w:rsidR="00AE7FF3" w:rsidRPr="00952702" w:rsidRDefault="00AE7FF3" w:rsidP="00AE7FF3">
      <w:pPr>
        <w:widowControl w:val="0"/>
        <w:tabs>
          <w:tab w:val="left" w:pos="936"/>
          <w:tab w:val="left" w:pos="1314"/>
          <w:tab w:val="left" w:pos="1692"/>
          <w:tab w:val="left" w:pos="2070"/>
        </w:tabs>
        <w:ind w:left="1314"/>
        <w:rPr>
          <w:sz w:val="22"/>
          <w:szCs w:val="22"/>
        </w:rPr>
      </w:pPr>
      <w:r w:rsidRPr="00952702">
        <w:rPr>
          <w:sz w:val="22"/>
          <w:szCs w:val="22"/>
        </w:rPr>
        <w:t xml:space="preserve">(3) </w:t>
      </w:r>
      <w:r>
        <w:rPr>
          <w:sz w:val="22"/>
          <w:szCs w:val="22"/>
        </w:rPr>
        <w:t xml:space="preserve"> </w:t>
      </w:r>
      <w:proofErr w:type="gramStart"/>
      <w:r w:rsidRPr="00952702">
        <w:rPr>
          <w:sz w:val="22"/>
          <w:szCs w:val="22"/>
        </w:rPr>
        <w:t>preventive</w:t>
      </w:r>
      <w:proofErr w:type="gramEnd"/>
      <w:r w:rsidRPr="00952702">
        <w:rPr>
          <w:sz w:val="22"/>
          <w:szCs w:val="22"/>
        </w:rPr>
        <w:t xml:space="preserve"> services assigned a grade of ‘A’ or ‘B’ by the United States Preventive Services Task Force (USPSTF), or such broader exclusion as specified by MassHealth;</w:t>
      </w:r>
    </w:p>
    <w:p w14:paraId="6C45B800" w14:textId="77777777" w:rsidR="00AE7FF3" w:rsidRDefault="00AE7FF3" w:rsidP="00AE7FF3">
      <w:pPr>
        <w:widowControl w:val="0"/>
        <w:tabs>
          <w:tab w:val="left" w:pos="936"/>
          <w:tab w:val="left" w:pos="1315"/>
          <w:tab w:val="left" w:pos="1699"/>
          <w:tab w:val="left" w:pos="2074"/>
        </w:tabs>
        <w:ind w:left="1314"/>
        <w:rPr>
          <w:sz w:val="22"/>
          <w:szCs w:val="22"/>
        </w:rPr>
      </w:pPr>
      <w:r w:rsidRPr="00952702">
        <w:rPr>
          <w:sz w:val="22"/>
          <w:szCs w:val="22"/>
        </w:rPr>
        <w:t xml:space="preserve">(4) </w:t>
      </w:r>
      <w:r>
        <w:rPr>
          <w:sz w:val="22"/>
          <w:szCs w:val="22"/>
        </w:rPr>
        <w:t xml:space="preserve"> </w:t>
      </w:r>
      <w:proofErr w:type="gramStart"/>
      <w:r w:rsidRPr="00952702">
        <w:rPr>
          <w:sz w:val="22"/>
          <w:szCs w:val="22"/>
        </w:rPr>
        <w:t>all</w:t>
      </w:r>
      <w:proofErr w:type="gramEnd"/>
      <w:r w:rsidRPr="00952702">
        <w:rPr>
          <w:sz w:val="22"/>
          <w:szCs w:val="22"/>
        </w:rPr>
        <w:t xml:space="preserve"> approved vaccines and their administration, recommended by the Advisory Committee on Immunization Practices (ACIP);</w:t>
      </w:r>
    </w:p>
    <w:p w14:paraId="49B0D7E7" w14:textId="77777777" w:rsidR="00AE7FF3" w:rsidRDefault="00AE7FF3" w:rsidP="00AE7FF3">
      <w:pPr>
        <w:widowControl w:val="0"/>
        <w:tabs>
          <w:tab w:val="left" w:pos="936"/>
          <w:tab w:val="left" w:pos="1315"/>
          <w:tab w:val="left" w:pos="1699"/>
          <w:tab w:val="left" w:pos="2074"/>
        </w:tabs>
        <w:ind w:left="1314"/>
        <w:rPr>
          <w:sz w:val="22"/>
          <w:szCs w:val="22"/>
        </w:rPr>
      </w:pPr>
      <w:r>
        <w:rPr>
          <w:sz w:val="22"/>
          <w:szCs w:val="22"/>
        </w:rPr>
        <w:t xml:space="preserve">(5)  </w:t>
      </w:r>
      <w:proofErr w:type="gramStart"/>
      <w:r>
        <w:rPr>
          <w:sz w:val="22"/>
          <w:szCs w:val="22"/>
        </w:rPr>
        <w:t>smoking</w:t>
      </w:r>
      <w:proofErr w:type="gramEnd"/>
      <w:r>
        <w:rPr>
          <w:sz w:val="22"/>
          <w:szCs w:val="22"/>
        </w:rPr>
        <w:t xml:space="preserve"> cessation products and drugs; </w:t>
      </w:r>
    </w:p>
    <w:p w14:paraId="20579528" w14:textId="77777777" w:rsidR="00AE7FF3" w:rsidRDefault="00AE7FF3" w:rsidP="00AE7FF3">
      <w:pPr>
        <w:tabs>
          <w:tab w:val="left" w:pos="907"/>
          <w:tab w:val="left" w:pos="936"/>
          <w:tab w:val="left" w:pos="1315"/>
          <w:tab w:val="left" w:pos="1699"/>
          <w:tab w:val="left" w:pos="2074"/>
          <w:tab w:val="left" w:pos="2448"/>
        </w:tabs>
        <w:suppressAutoHyphens/>
        <w:ind w:left="1310"/>
        <w:rPr>
          <w:sz w:val="22"/>
          <w:szCs w:val="22"/>
        </w:rPr>
      </w:pPr>
      <w:r w:rsidRPr="00EA651E">
        <w:rPr>
          <w:sz w:val="22"/>
          <w:szCs w:val="22"/>
        </w:rPr>
        <w:t>(</w:t>
      </w:r>
      <w:r>
        <w:rPr>
          <w:sz w:val="22"/>
          <w:szCs w:val="22"/>
        </w:rPr>
        <w:t>6</w:t>
      </w:r>
      <w:r w:rsidRPr="00EA651E">
        <w:rPr>
          <w:sz w:val="22"/>
          <w:szCs w:val="22"/>
        </w:rPr>
        <w:t xml:space="preserve">)  </w:t>
      </w:r>
      <w:proofErr w:type="gramStart"/>
      <w:r w:rsidRPr="00EA651E">
        <w:rPr>
          <w:sz w:val="22"/>
          <w:szCs w:val="22"/>
        </w:rPr>
        <w:t>emergency</w:t>
      </w:r>
      <w:proofErr w:type="gramEnd"/>
      <w:r w:rsidRPr="00EA651E">
        <w:rPr>
          <w:sz w:val="22"/>
          <w:szCs w:val="22"/>
        </w:rPr>
        <w:t xml:space="preserve"> services</w:t>
      </w:r>
      <w:r>
        <w:rPr>
          <w:sz w:val="22"/>
          <w:szCs w:val="22"/>
        </w:rPr>
        <w:t>; and</w:t>
      </w:r>
    </w:p>
    <w:p w14:paraId="5B01EA02" w14:textId="77777777" w:rsidR="00AE7FF3" w:rsidRDefault="00AE7FF3" w:rsidP="00AE7FF3">
      <w:pPr>
        <w:tabs>
          <w:tab w:val="left" w:pos="907"/>
          <w:tab w:val="left" w:pos="936"/>
          <w:tab w:val="left" w:pos="1315"/>
          <w:tab w:val="left" w:pos="1699"/>
          <w:tab w:val="left" w:pos="2074"/>
          <w:tab w:val="left" w:pos="2448"/>
        </w:tabs>
        <w:suppressAutoHyphens/>
        <w:ind w:left="1310"/>
        <w:rPr>
          <w:sz w:val="22"/>
          <w:szCs w:val="22"/>
        </w:rPr>
      </w:pPr>
      <w:r>
        <w:rPr>
          <w:sz w:val="22"/>
          <w:szCs w:val="22"/>
        </w:rPr>
        <w:t>(7)  provider-preventable services as defined in 42 CFR 447.26(b).</w:t>
      </w:r>
    </w:p>
    <w:p w14:paraId="737B3DB1" w14:textId="77777777" w:rsidR="00AE7FF3" w:rsidRPr="00DC4EF4" w:rsidRDefault="00AE7FF3" w:rsidP="00AE7FF3"/>
    <w:p w14:paraId="59FAAFE0" w14:textId="77777777" w:rsidR="00AE7FF3" w:rsidRPr="00EA651E" w:rsidRDefault="00AE7FF3" w:rsidP="00AE7FF3">
      <w:pPr>
        <w:tabs>
          <w:tab w:val="left" w:pos="907"/>
          <w:tab w:val="left" w:pos="936"/>
          <w:tab w:val="left" w:pos="1315"/>
          <w:tab w:val="left" w:pos="1699"/>
          <w:tab w:val="left" w:pos="2074"/>
          <w:tab w:val="left" w:pos="2448"/>
        </w:tabs>
        <w:suppressAutoHyphens/>
        <w:ind w:left="936"/>
        <w:rPr>
          <w:sz w:val="22"/>
          <w:szCs w:val="22"/>
        </w:rPr>
      </w:pPr>
      <w:r w:rsidRPr="00EA651E">
        <w:rPr>
          <w:sz w:val="22"/>
          <w:szCs w:val="22"/>
        </w:rPr>
        <w:t xml:space="preserve">(F)  </w:t>
      </w:r>
      <w:r w:rsidRPr="00EA651E">
        <w:rPr>
          <w:sz w:val="22"/>
          <w:szCs w:val="22"/>
          <w:u w:val="single"/>
        </w:rPr>
        <w:t>Notice to Members about Exclusions from the Copayment Requirement</w:t>
      </w:r>
      <w:r w:rsidRPr="00EA651E">
        <w:rPr>
          <w:sz w:val="22"/>
          <w:szCs w:val="22"/>
        </w:rPr>
        <w:t>. Pharmacies must post a notice about MassHealth copayments in areas where copayments are collected. The notice must be visible to the public and easily readable and must specify the exclusions from the copayment requirement listed in 130 CMR 450.130(D) and (E), and instruct members to inform providers if members believe they are excluded from the copayment requirement.</w:t>
      </w:r>
    </w:p>
    <w:p w14:paraId="013A18E5" w14:textId="77777777" w:rsidR="00AE7FF3" w:rsidRPr="00EA651E" w:rsidRDefault="00AE7FF3" w:rsidP="00AE7FF3">
      <w:pPr>
        <w:tabs>
          <w:tab w:val="left" w:pos="907"/>
          <w:tab w:val="left" w:pos="936"/>
          <w:tab w:val="left" w:pos="1315"/>
          <w:tab w:val="left" w:pos="1699"/>
          <w:tab w:val="left" w:pos="2074"/>
          <w:tab w:val="left" w:pos="2448"/>
        </w:tabs>
        <w:suppressAutoHyphens/>
        <w:ind w:left="994"/>
        <w:rPr>
          <w:sz w:val="22"/>
          <w:szCs w:val="22"/>
        </w:rPr>
      </w:pPr>
    </w:p>
    <w:p w14:paraId="2CD9A79D" w14:textId="77777777" w:rsidR="00AE7FF3" w:rsidRPr="00EA651E" w:rsidRDefault="00AE7FF3" w:rsidP="00AE7FF3">
      <w:pPr>
        <w:tabs>
          <w:tab w:val="left" w:pos="907"/>
          <w:tab w:val="left" w:pos="936"/>
          <w:tab w:val="left" w:pos="1315"/>
          <w:tab w:val="left" w:pos="1699"/>
          <w:tab w:val="left" w:pos="2074"/>
          <w:tab w:val="left" w:pos="2448"/>
        </w:tabs>
        <w:suppressAutoHyphens/>
        <w:ind w:left="936"/>
        <w:rPr>
          <w:sz w:val="22"/>
          <w:szCs w:val="22"/>
        </w:rPr>
      </w:pPr>
      <w:r w:rsidRPr="00EA651E">
        <w:rPr>
          <w:sz w:val="22"/>
          <w:szCs w:val="22"/>
        </w:rPr>
        <w:t xml:space="preserve">(G)  </w:t>
      </w:r>
      <w:r w:rsidRPr="00EA651E">
        <w:rPr>
          <w:sz w:val="22"/>
          <w:szCs w:val="22"/>
          <w:u w:val="single"/>
        </w:rPr>
        <w:t>Collecting Copayments</w:t>
      </w:r>
      <w:r w:rsidRPr="00EA651E">
        <w:rPr>
          <w:sz w:val="22"/>
          <w:szCs w:val="22"/>
        </w:rPr>
        <w:t xml:space="preserve">.  </w:t>
      </w:r>
    </w:p>
    <w:p w14:paraId="35000223" w14:textId="77777777" w:rsidR="00AE7FF3" w:rsidRPr="00EA651E" w:rsidRDefault="00AE7FF3" w:rsidP="00AE7FF3">
      <w:pPr>
        <w:tabs>
          <w:tab w:val="left" w:pos="907"/>
          <w:tab w:val="left" w:pos="936"/>
          <w:tab w:val="left" w:pos="1315"/>
          <w:tab w:val="left" w:pos="1699"/>
          <w:tab w:val="left" w:pos="2074"/>
          <w:tab w:val="left" w:pos="2448"/>
        </w:tabs>
        <w:suppressAutoHyphens/>
        <w:ind w:left="1310"/>
        <w:rPr>
          <w:sz w:val="22"/>
          <w:szCs w:val="22"/>
        </w:rPr>
      </w:pPr>
      <w:r w:rsidRPr="00EA651E">
        <w:rPr>
          <w:sz w:val="22"/>
          <w:szCs w:val="22"/>
        </w:rPr>
        <w:t>(1)  A member must pay the copayment described in 130 CMR 450.130(B) at the time the service is provided unless the member is exempt under 130 CMR 450.130(D) or (E), claims that he or she is exempt from the copayment, or claims that he or she is unable to make the copayment at the time the service is provided. The member's inability to make the copayment at the time service is provided does not eliminate the member's liability for the copayment, and providers may bill the member for the copayment amount.</w:t>
      </w:r>
    </w:p>
    <w:p w14:paraId="5C5EBE5C" w14:textId="77777777" w:rsidR="00AE7FF3" w:rsidRPr="00EA651E" w:rsidRDefault="00AE7FF3" w:rsidP="00AE7FF3">
      <w:pPr>
        <w:tabs>
          <w:tab w:val="left" w:pos="907"/>
          <w:tab w:val="left" w:pos="936"/>
          <w:tab w:val="left" w:pos="1315"/>
          <w:tab w:val="left" w:pos="1699"/>
          <w:tab w:val="left" w:pos="2074"/>
          <w:tab w:val="left" w:pos="2448"/>
        </w:tabs>
        <w:suppressAutoHyphens/>
        <w:ind w:left="1310"/>
        <w:rPr>
          <w:sz w:val="22"/>
          <w:szCs w:val="22"/>
        </w:rPr>
      </w:pPr>
      <w:r w:rsidRPr="00EA651E">
        <w:rPr>
          <w:sz w:val="22"/>
          <w:szCs w:val="22"/>
        </w:rPr>
        <w:t xml:space="preserve">(2)  The MassHealth agency will deduct the amount of the copayment from the amount paid to the provider, whether or not the provider collects the copayment from the </w:t>
      </w:r>
      <w:proofErr w:type="gramStart"/>
      <w:r w:rsidRPr="00EA651E">
        <w:rPr>
          <w:sz w:val="22"/>
          <w:szCs w:val="22"/>
        </w:rPr>
        <w:t>member,</w:t>
      </w:r>
      <w:proofErr w:type="gramEnd"/>
      <w:r w:rsidRPr="00EA651E">
        <w:rPr>
          <w:sz w:val="22"/>
          <w:szCs w:val="22"/>
        </w:rPr>
        <w:t xml:space="preserve"> unless the member or service is exempt according to 130 CMR 450.130(D) or (E). Providers must not deduct the copayment amount from the amount claimed. Providers may not refuse services to any members who are unable to pay the copayment at the time service is provided.</w:t>
      </w:r>
    </w:p>
    <w:p w14:paraId="39B9B61D" w14:textId="77777777" w:rsidR="00AE7FF3" w:rsidRPr="00EA651E" w:rsidRDefault="00AE7FF3" w:rsidP="00AE7FF3">
      <w:pPr>
        <w:autoSpaceDE w:val="0"/>
        <w:autoSpaceDN w:val="0"/>
        <w:adjustRightInd w:val="0"/>
        <w:rPr>
          <w:sz w:val="22"/>
          <w:szCs w:val="22"/>
        </w:rPr>
      </w:pPr>
    </w:p>
    <w:p w14:paraId="248C3ADF" w14:textId="77777777" w:rsidR="00AE7FF3" w:rsidRPr="00EA651E" w:rsidRDefault="00AE7FF3" w:rsidP="00AE7FF3">
      <w:pPr>
        <w:tabs>
          <w:tab w:val="left" w:pos="907"/>
          <w:tab w:val="left" w:pos="936"/>
          <w:tab w:val="left" w:pos="1315"/>
          <w:tab w:val="left" w:pos="1699"/>
          <w:tab w:val="left" w:pos="2074"/>
          <w:tab w:val="left" w:pos="2448"/>
        </w:tabs>
        <w:suppressAutoHyphens/>
        <w:ind w:left="936"/>
        <w:rPr>
          <w:sz w:val="22"/>
          <w:szCs w:val="22"/>
        </w:rPr>
      </w:pPr>
      <w:r w:rsidRPr="00EA651E">
        <w:rPr>
          <w:sz w:val="22"/>
          <w:szCs w:val="22"/>
        </w:rPr>
        <w:t xml:space="preserve">(H)  </w:t>
      </w:r>
      <w:r w:rsidRPr="00EA651E">
        <w:rPr>
          <w:sz w:val="22"/>
          <w:szCs w:val="22"/>
          <w:u w:val="single"/>
        </w:rPr>
        <w:t>Receipt</w:t>
      </w:r>
      <w:r w:rsidRPr="00EA651E">
        <w:rPr>
          <w:sz w:val="22"/>
          <w:szCs w:val="22"/>
        </w:rPr>
        <w:t>. The provider must give the member a receipt identifying the provider, service, date of service, member, and amount paid.</w:t>
      </w:r>
    </w:p>
    <w:p w14:paraId="32BB49AA" w14:textId="77777777" w:rsidR="00AE7FF3" w:rsidRPr="00EA651E" w:rsidRDefault="00AE7FF3" w:rsidP="00AE7FF3">
      <w:pPr>
        <w:tabs>
          <w:tab w:val="left" w:pos="907"/>
          <w:tab w:val="left" w:pos="936"/>
          <w:tab w:val="left" w:pos="1315"/>
          <w:tab w:val="left" w:pos="1699"/>
          <w:tab w:val="left" w:pos="2074"/>
          <w:tab w:val="left" w:pos="2448"/>
        </w:tabs>
        <w:suppressAutoHyphens/>
        <w:ind w:left="994"/>
        <w:rPr>
          <w:sz w:val="22"/>
          <w:szCs w:val="22"/>
        </w:rPr>
      </w:pPr>
    </w:p>
    <w:p w14:paraId="5605D1A1" w14:textId="77777777" w:rsidR="00AE7FF3" w:rsidRPr="00EA651E" w:rsidRDefault="00AE7FF3" w:rsidP="00AE7FF3">
      <w:pPr>
        <w:tabs>
          <w:tab w:val="left" w:pos="907"/>
          <w:tab w:val="left" w:pos="936"/>
          <w:tab w:val="left" w:pos="1315"/>
          <w:tab w:val="left" w:pos="1699"/>
          <w:tab w:val="left" w:pos="2074"/>
          <w:tab w:val="left" w:pos="2448"/>
        </w:tabs>
        <w:suppressAutoHyphens/>
        <w:ind w:left="936"/>
        <w:rPr>
          <w:sz w:val="22"/>
          <w:szCs w:val="22"/>
        </w:rPr>
      </w:pPr>
      <w:proofErr w:type="gramStart"/>
      <w:r w:rsidRPr="00EA651E">
        <w:rPr>
          <w:sz w:val="22"/>
          <w:szCs w:val="22"/>
        </w:rPr>
        <w:t xml:space="preserve">(I)  </w:t>
      </w:r>
      <w:r w:rsidRPr="00EA651E">
        <w:rPr>
          <w:sz w:val="22"/>
          <w:szCs w:val="22"/>
          <w:u w:val="single"/>
        </w:rPr>
        <w:t>Recordkeeping</w:t>
      </w:r>
      <w:r w:rsidRPr="00EA651E">
        <w:rPr>
          <w:sz w:val="22"/>
          <w:szCs w:val="22"/>
        </w:rPr>
        <w:t>.</w:t>
      </w:r>
      <w:proofErr w:type="gramEnd"/>
      <w:r w:rsidRPr="00EA651E">
        <w:rPr>
          <w:sz w:val="22"/>
          <w:szCs w:val="22"/>
        </w:rPr>
        <w:t xml:space="preserve"> Providers must keep all records necessary to determine if a copayment was collected from a member for a service on a specific date.</w:t>
      </w:r>
    </w:p>
    <w:p w14:paraId="3847E348" w14:textId="77777777" w:rsidR="00AE7FF3" w:rsidRPr="00EA651E" w:rsidRDefault="00AE7FF3" w:rsidP="00AE7FF3">
      <w:pPr>
        <w:tabs>
          <w:tab w:val="left" w:pos="907"/>
          <w:tab w:val="left" w:pos="936"/>
          <w:tab w:val="left" w:pos="1315"/>
          <w:tab w:val="left" w:pos="1699"/>
          <w:tab w:val="left" w:pos="2074"/>
          <w:tab w:val="left" w:pos="2448"/>
        </w:tabs>
        <w:suppressAutoHyphens/>
        <w:ind w:left="994"/>
        <w:rPr>
          <w:sz w:val="22"/>
          <w:szCs w:val="22"/>
        </w:rPr>
      </w:pPr>
    </w:p>
    <w:p w14:paraId="38E71A2C" w14:textId="77777777" w:rsidR="00AE7FF3" w:rsidRPr="00EA651E" w:rsidRDefault="00AE7FF3" w:rsidP="00AE7FF3">
      <w:pPr>
        <w:tabs>
          <w:tab w:val="left" w:pos="907"/>
          <w:tab w:val="left" w:pos="936"/>
          <w:tab w:val="left" w:pos="1315"/>
          <w:tab w:val="left" w:pos="1699"/>
          <w:tab w:val="left" w:pos="2074"/>
          <w:tab w:val="left" w:pos="2448"/>
        </w:tabs>
        <w:suppressAutoHyphens/>
        <w:rPr>
          <w:sz w:val="22"/>
          <w:szCs w:val="22"/>
        </w:rPr>
      </w:pPr>
      <w:r w:rsidRPr="00EA651E">
        <w:rPr>
          <w:sz w:val="22"/>
          <w:szCs w:val="22"/>
        </w:rPr>
        <w:t>(130 CMR 450.131 through 450.139 Reserved)</w:t>
      </w:r>
    </w:p>
    <w:p w14:paraId="14E3DBBC" w14:textId="77777777" w:rsidR="00AE7FF3" w:rsidRPr="00DC4EF4" w:rsidRDefault="00AE7FF3" w:rsidP="00AE7FF3">
      <w:pPr>
        <w:rPr>
          <w:sz w:val="22"/>
          <w:szCs w:val="22"/>
        </w:rPr>
      </w:pPr>
      <w:r>
        <w:rPr>
          <w:sz w:val="22"/>
          <w:szCs w:val="22"/>
        </w:rPr>
        <w:br w:type="page"/>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E7FF3" w:rsidRPr="00EA651E" w14:paraId="2189E133" w14:textId="77777777" w:rsidTr="00DD3EC4">
        <w:trPr>
          <w:trHeight w:hRule="exact" w:val="864"/>
        </w:trPr>
        <w:tc>
          <w:tcPr>
            <w:tcW w:w="4080" w:type="dxa"/>
            <w:tcBorders>
              <w:bottom w:val="nil"/>
            </w:tcBorders>
          </w:tcPr>
          <w:p w14:paraId="0471754C" w14:textId="77777777" w:rsidR="00AE7FF3" w:rsidRPr="00EA651E" w:rsidRDefault="00AE7FF3" w:rsidP="00DD3EC4">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lastRenderedPageBreak/>
              <w:t>Commonwealth of Massachusetts</w:t>
            </w:r>
          </w:p>
          <w:p w14:paraId="0FAD885A" w14:textId="77777777" w:rsidR="00AE7FF3" w:rsidRPr="00EA651E" w:rsidRDefault="00AE7FF3" w:rsidP="00DD3EC4">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14:paraId="0F54B0D3" w14:textId="77777777" w:rsidR="00AE7FF3" w:rsidRPr="00EA651E" w:rsidRDefault="00AE7FF3" w:rsidP="00DD3EC4">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14:paraId="3F10571C" w14:textId="77777777" w:rsidR="00AE7FF3" w:rsidRPr="00EA651E" w:rsidRDefault="00AE7FF3" w:rsidP="00DD3EC4">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14:paraId="70EA9972" w14:textId="77777777" w:rsidR="00AE7FF3" w:rsidRPr="00EA651E" w:rsidRDefault="00AE7FF3" w:rsidP="00DD3EC4">
            <w:pPr>
              <w:widowControl w:val="0"/>
              <w:tabs>
                <w:tab w:val="left" w:pos="936"/>
                <w:tab w:val="left" w:pos="1314"/>
                <w:tab w:val="left" w:pos="1692"/>
                <w:tab w:val="left" w:pos="2070"/>
              </w:tabs>
              <w:jc w:val="center"/>
              <w:rPr>
                <w:rFonts w:ascii="Arial" w:hAnsi="Arial" w:cs="Arial"/>
              </w:rPr>
            </w:pPr>
            <w:r w:rsidRPr="00EA651E">
              <w:rPr>
                <w:rFonts w:ascii="Arial" w:hAnsi="Arial" w:cs="Arial"/>
              </w:rPr>
              <w:t>1. Introduction</w:t>
            </w:r>
          </w:p>
          <w:p w14:paraId="730DA72B" w14:textId="77777777" w:rsidR="00AE7FF3" w:rsidRPr="00EA651E" w:rsidRDefault="00AE7FF3" w:rsidP="00DD3EC4">
            <w:pPr>
              <w:widowControl w:val="0"/>
              <w:tabs>
                <w:tab w:val="left" w:pos="936"/>
                <w:tab w:val="left" w:pos="1314"/>
                <w:tab w:val="left" w:pos="1692"/>
                <w:tab w:val="left" w:pos="2070"/>
              </w:tabs>
              <w:jc w:val="center"/>
              <w:rPr>
                <w:rFonts w:ascii="Arial" w:hAnsi="Arial" w:cs="Arial"/>
              </w:rPr>
            </w:pPr>
            <w:r w:rsidRPr="00EA651E">
              <w:rPr>
                <w:rFonts w:ascii="Arial" w:hAnsi="Arial" w:cs="Arial"/>
              </w:rPr>
              <w:t>(130 CMR 450.000)</w:t>
            </w:r>
          </w:p>
        </w:tc>
        <w:tc>
          <w:tcPr>
            <w:tcW w:w="1771" w:type="dxa"/>
          </w:tcPr>
          <w:p w14:paraId="6DD30717" w14:textId="77777777" w:rsidR="00AE7FF3" w:rsidRPr="00EA651E" w:rsidRDefault="00AE7FF3" w:rsidP="00DD3EC4">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14:paraId="53C401E7" w14:textId="77777777" w:rsidR="00AE7FF3" w:rsidRPr="00EA651E" w:rsidRDefault="00AE7FF3" w:rsidP="00DD3EC4">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1-3</w:t>
            </w:r>
            <w:r>
              <w:rPr>
                <w:rFonts w:ascii="Arial" w:hAnsi="Arial" w:cs="Arial"/>
              </w:rPr>
              <w:t>9</w:t>
            </w:r>
          </w:p>
        </w:tc>
      </w:tr>
      <w:tr w:rsidR="00AE7FF3" w:rsidRPr="00EA651E" w14:paraId="5F6508D4" w14:textId="77777777" w:rsidTr="00DD3EC4">
        <w:trPr>
          <w:trHeight w:hRule="exact" w:val="864"/>
        </w:trPr>
        <w:tc>
          <w:tcPr>
            <w:tcW w:w="4080" w:type="dxa"/>
            <w:tcBorders>
              <w:top w:val="nil"/>
            </w:tcBorders>
            <w:vAlign w:val="center"/>
          </w:tcPr>
          <w:p w14:paraId="419112AE" w14:textId="77777777" w:rsidR="00AE7FF3" w:rsidRPr="00EA651E" w:rsidRDefault="00AE7FF3" w:rsidP="00DD3EC4">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14:paraId="75867D0B" w14:textId="77777777" w:rsidR="00AE7FF3" w:rsidRPr="00EA651E" w:rsidRDefault="00AE7FF3" w:rsidP="00DD3EC4">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14:paraId="4377F50C" w14:textId="77777777" w:rsidR="00AE7FF3" w:rsidRPr="001544B4" w:rsidRDefault="00AE7FF3" w:rsidP="00DD3EC4">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231</w:t>
            </w:r>
          </w:p>
        </w:tc>
        <w:tc>
          <w:tcPr>
            <w:tcW w:w="1771" w:type="dxa"/>
          </w:tcPr>
          <w:p w14:paraId="6C00B655" w14:textId="77777777" w:rsidR="00AE7FF3" w:rsidRPr="001544B4" w:rsidRDefault="00AE7FF3" w:rsidP="00DD3EC4">
            <w:pPr>
              <w:widowControl w:val="0"/>
              <w:tabs>
                <w:tab w:val="left" w:pos="936"/>
                <w:tab w:val="left" w:pos="1314"/>
                <w:tab w:val="left" w:pos="1692"/>
                <w:tab w:val="left" w:pos="2070"/>
              </w:tabs>
              <w:spacing w:before="120"/>
              <w:jc w:val="center"/>
              <w:rPr>
                <w:rFonts w:ascii="Arial" w:hAnsi="Arial" w:cs="Arial"/>
                <w:b/>
              </w:rPr>
            </w:pPr>
            <w:r w:rsidRPr="001544B4">
              <w:rPr>
                <w:rFonts w:ascii="Arial" w:hAnsi="Arial" w:cs="Arial"/>
                <w:b/>
              </w:rPr>
              <w:t>Date</w:t>
            </w:r>
          </w:p>
          <w:p w14:paraId="725FC713" w14:textId="77777777" w:rsidR="00AE7FF3" w:rsidRPr="001544B4" w:rsidRDefault="00AE7FF3" w:rsidP="00DD3EC4">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07/01/20</w:t>
            </w:r>
          </w:p>
        </w:tc>
      </w:tr>
    </w:tbl>
    <w:p w14:paraId="4210A0A1" w14:textId="77777777" w:rsidR="00AE7FF3" w:rsidRPr="00EA651E" w:rsidRDefault="00AE7FF3" w:rsidP="00AE7FF3">
      <w:pPr>
        <w:pStyle w:val="Normal1"/>
        <w:tabs>
          <w:tab w:val="clear" w:pos="994"/>
          <w:tab w:val="clear" w:pos="1320"/>
          <w:tab w:val="clear" w:pos="1698"/>
          <w:tab w:val="clear" w:pos="2076"/>
          <w:tab w:val="clear" w:pos="2454"/>
          <w:tab w:val="left" w:pos="936"/>
          <w:tab w:val="left" w:pos="1699"/>
          <w:tab w:val="left" w:pos="2074"/>
        </w:tabs>
        <w:ind w:left="0"/>
        <w:rPr>
          <w:rFonts w:ascii="Times New Roman" w:hAnsi="Times New Roman"/>
          <w:szCs w:val="22"/>
        </w:rPr>
      </w:pPr>
    </w:p>
    <w:p w14:paraId="12EF24BF" w14:textId="77777777" w:rsidR="00AE7FF3" w:rsidRPr="00EA651E" w:rsidRDefault="00AE7FF3" w:rsidP="00AE7FF3">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u w:val="single"/>
        </w:rPr>
      </w:pPr>
      <w:r w:rsidRPr="00EA651E">
        <w:rPr>
          <w:rFonts w:ascii="Times New Roman" w:hAnsi="Times New Roman"/>
          <w:szCs w:val="22"/>
          <w:u w:val="single"/>
        </w:rPr>
        <w:t>450.140:  Early and Periodic Screening, Diagnos</w:t>
      </w:r>
      <w:r>
        <w:rPr>
          <w:rFonts w:ascii="Times New Roman" w:hAnsi="Times New Roman"/>
          <w:szCs w:val="22"/>
          <w:u w:val="single"/>
        </w:rPr>
        <w:t>tic</w:t>
      </w:r>
      <w:r w:rsidRPr="00EA651E">
        <w:rPr>
          <w:rFonts w:ascii="Times New Roman" w:hAnsi="Times New Roman"/>
          <w:szCs w:val="22"/>
          <w:u w:val="single"/>
        </w:rPr>
        <w:t xml:space="preserve"> and Treatment (EPSDT) Services:  Introduction</w:t>
      </w:r>
    </w:p>
    <w:p w14:paraId="7B616835" w14:textId="77777777" w:rsidR="00AE7FF3" w:rsidRPr="00EA651E" w:rsidRDefault="00AE7FF3" w:rsidP="00AE7FF3">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u w:val="single"/>
        </w:rPr>
      </w:pPr>
    </w:p>
    <w:p w14:paraId="62E7BBA1" w14:textId="77777777" w:rsidR="00AE7FF3" w:rsidRPr="00EA651E" w:rsidRDefault="00AE7FF3" w:rsidP="00AE7FF3">
      <w:pPr>
        <w:pStyle w:val="Normal1"/>
        <w:tabs>
          <w:tab w:val="clear" w:pos="994"/>
          <w:tab w:val="clear" w:pos="1320"/>
          <w:tab w:val="clear" w:pos="1698"/>
          <w:tab w:val="clear" w:pos="2076"/>
          <w:tab w:val="clear" w:pos="2454"/>
          <w:tab w:val="left" w:pos="907"/>
          <w:tab w:val="left" w:pos="936"/>
          <w:tab w:val="left" w:pos="1699"/>
          <w:tab w:val="left" w:pos="2074"/>
          <w:tab w:val="left" w:pos="2448"/>
        </w:tabs>
        <w:ind w:left="936"/>
        <w:rPr>
          <w:rFonts w:ascii="Times New Roman" w:hAnsi="Times New Roman"/>
          <w:szCs w:val="22"/>
        </w:rPr>
      </w:pPr>
      <w:r w:rsidRPr="00EA651E">
        <w:rPr>
          <w:rFonts w:ascii="Times New Roman" w:hAnsi="Times New Roman"/>
          <w:szCs w:val="22"/>
        </w:rPr>
        <w:t xml:space="preserve">(A)  </w:t>
      </w:r>
      <w:r w:rsidRPr="00EA651E">
        <w:rPr>
          <w:rFonts w:ascii="Times New Roman" w:hAnsi="Times New Roman"/>
          <w:szCs w:val="22"/>
          <w:u w:val="single"/>
        </w:rPr>
        <w:t>Legal Basis</w:t>
      </w:r>
      <w:r w:rsidRPr="00EA651E">
        <w:rPr>
          <w:rFonts w:ascii="Times New Roman" w:hAnsi="Times New Roman"/>
          <w:szCs w:val="22"/>
        </w:rPr>
        <w:t>.</w:t>
      </w:r>
    </w:p>
    <w:p w14:paraId="6F15EB6C" w14:textId="77777777" w:rsidR="00AE7FF3" w:rsidRPr="00EA651E" w:rsidRDefault="00AE7FF3" w:rsidP="00AE7FF3">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EA651E">
        <w:rPr>
          <w:rFonts w:ascii="Times New Roman" w:hAnsi="Times New Roman"/>
          <w:szCs w:val="22"/>
        </w:rPr>
        <w:t xml:space="preserve">(1)  In accordance with federal law at 42 U.S.C. </w:t>
      </w:r>
      <w:proofErr w:type="gramStart"/>
      <w:r w:rsidRPr="00EA651E">
        <w:rPr>
          <w:rFonts w:ascii="Times New Roman" w:hAnsi="Times New Roman"/>
          <w:szCs w:val="22"/>
        </w:rPr>
        <w:t>1396d(</w:t>
      </w:r>
      <w:proofErr w:type="gramEnd"/>
      <w:r w:rsidRPr="00EA651E">
        <w:rPr>
          <w:rFonts w:ascii="Times New Roman" w:hAnsi="Times New Roman"/>
          <w:szCs w:val="22"/>
        </w:rPr>
        <w:t>a)(4)(b) and 1396d(r), and 42 CFR 441.50, and notwithstanding any limitations implied or expressed elsewhere in MassHealth regulations or other publications, the MassHealth agency has established a program of Early and Periodic Screening, Diagnos</w:t>
      </w:r>
      <w:r>
        <w:rPr>
          <w:rFonts w:ascii="Times New Roman" w:hAnsi="Times New Roman"/>
          <w:szCs w:val="22"/>
        </w:rPr>
        <w:t>tic</w:t>
      </w:r>
      <w:r w:rsidRPr="00EA651E">
        <w:rPr>
          <w:rFonts w:ascii="Times New Roman" w:hAnsi="Times New Roman"/>
          <w:szCs w:val="22"/>
        </w:rPr>
        <w:t xml:space="preserve"> and Treatment (EPSDT) for MassHealth Standard and MassHealth CommonHealth members younger than 21 years old, including those who are parents.</w:t>
      </w:r>
    </w:p>
    <w:p w14:paraId="36F58991" w14:textId="77777777" w:rsidR="00AE7FF3" w:rsidRPr="00EA651E" w:rsidRDefault="00AE7FF3" w:rsidP="00AE7FF3">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EA651E">
        <w:rPr>
          <w:rFonts w:ascii="Times New Roman" w:hAnsi="Times New Roman"/>
          <w:szCs w:val="22"/>
        </w:rPr>
        <w:t xml:space="preserve">(2)  Any </w:t>
      </w:r>
      <w:r>
        <w:rPr>
          <w:rFonts w:ascii="Times New Roman" w:hAnsi="Times New Roman"/>
          <w:szCs w:val="22"/>
        </w:rPr>
        <w:t xml:space="preserve">qualified </w:t>
      </w:r>
      <w:r w:rsidRPr="00EA651E">
        <w:rPr>
          <w:rFonts w:ascii="Times New Roman" w:hAnsi="Times New Roman"/>
          <w:szCs w:val="22"/>
        </w:rPr>
        <w:t xml:space="preserve">MassHealth provider may deliver EPSDT services. However, in delivering well-child care, providers must follow the EPSDT Medical Protocol and Periodicity Schedule. </w:t>
      </w:r>
    </w:p>
    <w:p w14:paraId="04AB58C5" w14:textId="77777777" w:rsidR="00AE7FF3" w:rsidRPr="00EA651E" w:rsidRDefault="00AE7FF3" w:rsidP="00AE7FF3">
      <w:pPr>
        <w:pStyle w:val="Normal1"/>
        <w:tabs>
          <w:tab w:val="clear" w:pos="994"/>
          <w:tab w:val="clear" w:pos="1320"/>
          <w:tab w:val="clear" w:pos="1698"/>
          <w:tab w:val="clear" w:pos="2076"/>
          <w:tab w:val="clear" w:pos="2454"/>
          <w:tab w:val="left" w:pos="907"/>
          <w:tab w:val="left" w:pos="936"/>
          <w:tab w:val="left" w:pos="1260"/>
          <w:tab w:val="left" w:pos="1315"/>
          <w:tab w:val="left" w:pos="1620"/>
          <w:tab w:val="left" w:pos="2448"/>
        </w:tabs>
        <w:ind w:left="1310"/>
        <w:rPr>
          <w:rFonts w:ascii="Times New Roman" w:hAnsi="Times New Roman"/>
          <w:szCs w:val="22"/>
        </w:rPr>
      </w:pPr>
      <w:r w:rsidRPr="00EA651E">
        <w:rPr>
          <w:rFonts w:ascii="Times New Roman" w:hAnsi="Times New Roman"/>
          <w:szCs w:val="22"/>
        </w:rPr>
        <w:t>(3)  EPSDT screening services include among other things, health, vision, dental, hearing, behavioral health, developmental and immunization status screening services.</w:t>
      </w:r>
    </w:p>
    <w:p w14:paraId="3C792FEB" w14:textId="77777777" w:rsidR="00AE7FF3" w:rsidRPr="00EA651E" w:rsidRDefault="00AE7FF3" w:rsidP="00AE7FF3">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EA651E">
        <w:rPr>
          <w:rFonts w:ascii="Times New Roman" w:hAnsi="Times New Roman"/>
          <w:szCs w:val="22"/>
        </w:rPr>
        <w:t xml:space="preserve">(4)  The regulations governing the EPSDT program are set forth in 130 CMR 450.140 through 450.149. </w:t>
      </w:r>
    </w:p>
    <w:p w14:paraId="1030269C" w14:textId="77777777" w:rsidR="00AE7FF3" w:rsidRPr="00EA651E" w:rsidRDefault="00AE7FF3" w:rsidP="00AE7FF3">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p>
    <w:p w14:paraId="2245F927" w14:textId="77777777" w:rsidR="00AE7FF3" w:rsidRPr="00EA651E" w:rsidRDefault="00AE7FF3" w:rsidP="00AE7FF3">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r w:rsidRPr="00EA651E">
        <w:rPr>
          <w:rFonts w:ascii="Times New Roman" w:hAnsi="Times New Roman"/>
          <w:szCs w:val="22"/>
        </w:rPr>
        <w:t xml:space="preserve">(B)  </w:t>
      </w:r>
      <w:r w:rsidRPr="00EA651E">
        <w:rPr>
          <w:rFonts w:ascii="Times New Roman" w:hAnsi="Times New Roman"/>
          <w:szCs w:val="22"/>
          <w:u w:val="single"/>
        </w:rPr>
        <w:t>Program Objectives</w:t>
      </w:r>
      <w:r w:rsidRPr="00EA651E">
        <w:rPr>
          <w:rFonts w:ascii="Times New Roman" w:hAnsi="Times New Roman"/>
          <w:szCs w:val="22"/>
        </w:rPr>
        <w:t>. The objectives of the EPSDT program are</w:t>
      </w:r>
    </w:p>
    <w:p w14:paraId="717415C5" w14:textId="77777777" w:rsidR="00AE7FF3" w:rsidRPr="00EA651E" w:rsidRDefault="00AE7FF3" w:rsidP="00AE7FF3">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EA651E">
        <w:rPr>
          <w:rFonts w:ascii="Times New Roman" w:hAnsi="Times New Roman"/>
          <w:szCs w:val="22"/>
        </w:rPr>
        <w:t xml:space="preserve">(1)  </w:t>
      </w:r>
      <w:proofErr w:type="gramStart"/>
      <w:r w:rsidRPr="00EA651E">
        <w:rPr>
          <w:rFonts w:ascii="Times New Roman" w:hAnsi="Times New Roman"/>
          <w:szCs w:val="22"/>
        </w:rPr>
        <w:t>to</w:t>
      </w:r>
      <w:proofErr w:type="gramEnd"/>
      <w:r w:rsidRPr="00EA651E">
        <w:rPr>
          <w:rFonts w:ascii="Times New Roman" w:hAnsi="Times New Roman"/>
          <w:szCs w:val="22"/>
        </w:rPr>
        <w:t xml:space="preserve"> provide comprehensive and continuous health care designed to prevent illness and disability;</w:t>
      </w:r>
    </w:p>
    <w:p w14:paraId="0D742726" w14:textId="77777777" w:rsidR="00AE7FF3" w:rsidRPr="00EA651E" w:rsidRDefault="00AE7FF3" w:rsidP="00AE7FF3">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EA651E">
        <w:rPr>
          <w:rFonts w:ascii="Times New Roman" w:hAnsi="Times New Roman"/>
          <w:szCs w:val="22"/>
        </w:rPr>
        <w:t xml:space="preserve">(2)  </w:t>
      </w:r>
      <w:proofErr w:type="gramStart"/>
      <w:r w:rsidRPr="00EA651E">
        <w:rPr>
          <w:rFonts w:ascii="Times New Roman" w:hAnsi="Times New Roman"/>
          <w:szCs w:val="22"/>
        </w:rPr>
        <w:t>to</w:t>
      </w:r>
      <w:proofErr w:type="gramEnd"/>
      <w:r w:rsidRPr="00EA651E">
        <w:rPr>
          <w:rFonts w:ascii="Times New Roman" w:hAnsi="Times New Roman"/>
          <w:szCs w:val="22"/>
        </w:rPr>
        <w:t xml:space="preserve"> foster early detection and prompt treatment of health problems before they become chronic or cause irreversible damage;</w:t>
      </w:r>
    </w:p>
    <w:p w14:paraId="3C0E8498" w14:textId="77777777" w:rsidR="00AE7FF3" w:rsidRPr="00EA651E" w:rsidRDefault="00AE7FF3" w:rsidP="00AE7FF3">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EA651E">
        <w:rPr>
          <w:rFonts w:ascii="Times New Roman" w:hAnsi="Times New Roman"/>
          <w:szCs w:val="22"/>
        </w:rPr>
        <w:t xml:space="preserve">(3)  </w:t>
      </w:r>
      <w:proofErr w:type="gramStart"/>
      <w:r w:rsidRPr="00EA651E">
        <w:rPr>
          <w:rFonts w:ascii="Times New Roman" w:hAnsi="Times New Roman"/>
          <w:szCs w:val="22"/>
        </w:rPr>
        <w:t>to</w:t>
      </w:r>
      <w:proofErr w:type="gramEnd"/>
      <w:r w:rsidRPr="00EA651E">
        <w:rPr>
          <w:rFonts w:ascii="Times New Roman" w:hAnsi="Times New Roman"/>
          <w:szCs w:val="22"/>
        </w:rPr>
        <w:t xml:space="preserve"> create an awareness of the availability and value of preventive well-child care services; and</w:t>
      </w:r>
    </w:p>
    <w:p w14:paraId="14018002" w14:textId="77777777" w:rsidR="00AE7FF3" w:rsidRPr="00EA651E" w:rsidRDefault="00AE7FF3" w:rsidP="00AE7FF3">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EA651E">
        <w:rPr>
          <w:rFonts w:ascii="Times New Roman" w:hAnsi="Times New Roman"/>
          <w:szCs w:val="22"/>
        </w:rPr>
        <w:t xml:space="preserve">(4)  </w:t>
      </w:r>
      <w:proofErr w:type="gramStart"/>
      <w:r w:rsidRPr="00EA651E">
        <w:rPr>
          <w:rFonts w:ascii="Times New Roman" w:hAnsi="Times New Roman"/>
          <w:szCs w:val="22"/>
        </w:rPr>
        <w:t>to</w:t>
      </w:r>
      <w:proofErr w:type="gramEnd"/>
      <w:r w:rsidRPr="00EA651E">
        <w:rPr>
          <w:rFonts w:ascii="Times New Roman" w:hAnsi="Times New Roman"/>
          <w:szCs w:val="22"/>
        </w:rPr>
        <w:t xml:space="preserve"> create an awareness of the services available under the EPSDT program, and where and how to obtain those services.</w:t>
      </w:r>
    </w:p>
    <w:p w14:paraId="18987677" w14:textId="77777777" w:rsidR="00AE7FF3" w:rsidRPr="00EA651E" w:rsidRDefault="00AE7FF3" w:rsidP="00AE7FF3">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szCs w:val="22"/>
          <w:u w:val="single"/>
        </w:rPr>
      </w:pPr>
    </w:p>
    <w:p w14:paraId="2C056D60" w14:textId="77777777" w:rsidR="00AE7FF3" w:rsidRPr="00EA651E" w:rsidRDefault="00AE7FF3" w:rsidP="00AE7FF3">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0"/>
        <w:rPr>
          <w:rFonts w:ascii="Times New Roman" w:hAnsi="Times New Roman"/>
          <w:b/>
          <w:szCs w:val="22"/>
        </w:rPr>
      </w:pPr>
      <w:r w:rsidRPr="00EA651E">
        <w:rPr>
          <w:rFonts w:ascii="Times New Roman" w:hAnsi="Times New Roman"/>
          <w:szCs w:val="22"/>
          <w:u w:val="single"/>
        </w:rPr>
        <w:t>450.141:  EPSDT Services:  Definitions</w:t>
      </w:r>
    </w:p>
    <w:p w14:paraId="6741D3EA" w14:textId="77777777" w:rsidR="00AE7FF3" w:rsidRPr="00EA651E" w:rsidRDefault="00AE7FF3" w:rsidP="00AE7FF3">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14:paraId="636BA241" w14:textId="77777777" w:rsidR="00AE7FF3" w:rsidRPr="00EA651E" w:rsidRDefault="00AE7FF3" w:rsidP="00AE7FF3">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r w:rsidRPr="00EA651E">
        <w:rPr>
          <w:rFonts w:ascii="Times New Roman" w:hAnsi="Times New Roman"/>
          <w:szCs w:val="22"/>
          <w:u w:val="single"/>
        </w:rPr>
        <w:t xml:space="preserve">Dental Care </w:t>
      </w:r>
      <w:r w:rsidRPr="00EA651E">
        <w:rPr>
          <w:rFonts w:ascii="Times New Roman" w:hAnsi="Times New Roman"/>
          <w:szCs w:val="22"/>
        </w:rPr>
        <w:t xml:space="preserve">— dental services customarily furnished by or through dental providers as defined in 130 CMR 420.000:  </w:t>
      </w:r>
      <w:r w:rsidRPr="00EA651E">
        <w:rPr>
          <w:rFonts w:ascii="Times New Roman" w:hAnsi="Times New Roman"/>
          <w:i/>
          <w:szCs w:val="22"/>
        </w:rPr>
        <w:t>Dental Services</w:t>
      </w:r>
      <w:r w:rsidRPr="00EA651E">
        <w:rPr>
          <w:rFonts w:ascii="Times New Roman" w:hAnsi="Times New Roman"/>
          <w:szCs w:val="22"/>
        </w:rPr>
        <w:t>, to the extent the furnishing of those services is authorized by the MassHealth agency.</w:t>
      </w:r>
    </w:p>
    <w:p w14:paraId="333C872F" w14:textId="77777777" w:rsidR="00AE7FF3" w:rsidRPr="00EA651E" w:rsidRDefault="00AE7FF3" w:rsidP="00AE7FF3">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p>
    <w:p w14:paraId="341ADB4F" w14:textId="77777777" w:rsidR="00AE7FF3" w:rsidRPr="00EA651E" w:rsidRDefault="00AE7FF3" w:rsidP="00AE7FF3">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r w:rsidRPr="00EA651E">
        <w:rPr>
          <w:rFonts w:ascii="Times New Roman" w:hAnsi="Times New Roman"/>
          <w:szCs w:val="22"/>
          <w:u w:val="single"/>
        </w:rPr>
        <w:t>EPSDT Dental Protocol and Periodicity Schedule (the Dental Schedule)</w:t>
      </w:r>
      <w:r w:rsidRPr="00EA651E">
        <w:rPr>
          <w:rFonts w:ascii="Times New Roman" w:hAnsi="Times New Roman"/>
          <w:szCs w:val="22"/>
        </w:rPr>
        <w:t xml:space="preserve"> — a schedule (</w:t>
      </w:r>
      <w:r w:rsidRPr="00EA651E">
        <w:rPr>
          <w:rFonts w:ascii="Times New Roman" w:hAnsi="Times New Roman"/>
          <w:i/>
          <w:szCs w:val="22"/>
        </w:rPr>
        <w:t>see</w:t>
      </w:r>
      <w:r w:rsidRPr="00EA651E">
        <w:rPr>
          <w:rFonts w:ascii="Times New Roman" w:hAnsi="Times New Roman"/>
          <w:szCs w:val="22"/>
        </w:rPr>
        <w:t xml:space="preserve"> Appendix W:  </w:t>
      </w:r>
      <w:r w:rsidRPr="00EA651E">
        <w:rPr>
          <w:rFonts w:ascii="Times New Roman" w:hAnsi="Times New Roman"/>
          <w:i/>
          <w:szCs w:val="22"/>
        </w:rPr>
        <w:t>EPSDT Services:  Medical and Dental Protocols and Periodicity Schedules</w:t>
      </w:r>
      <w:r w:rsidRPr="00EA651E">
        <w:rPr>
          <w:rFonts w:ascii="Times New Roman" w:hAnsi="Times New Roman"/>
          <w:szCs w:val="22"/>
        </w:rPr>
        <w:t xml:space="preserve"> of all MassHealth provider manuals) developed and periodically updated by the MassHealth agency in consultation with recognized medical and dental organizations involved in child health care. The Dental Schedule</w:t>
      </w:r>
      <w:r w:rsidRPr="00EA651E">
        <w:rPr>
          <w:rFonts w:ascii="Times New Roman" w:hAnsi="Times New Roman"/>
          <w:b/>
          <w:szCs w:val="22"/>
        </w:rPr>
        <w:t xml:space="preserve"> </w:t>
      </w:r>
      <w:r w:rsidRPr="00EA651E">
        <w:rPr>
          <w:rFonts w:ascii="Times New Roman" w:hAnsi="Times New Roman"/>
          <w:szCs w:val="22"/>
        </w:rPr>
        <w:t>consists of screening and treatment procedures arranged according to the intervals or age levels at which each procedure is to be provided.</w:t>
      </w:r>
    </w:p>
    <w:p w14:paraId="055C3940" w14:textId="77777777" w:rsidR="00AE7FF3" w:rsidRPr="00EA651E" w:rsidRDefault="00AE7FF3" w:rsidP="00AE7FF3">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p>
    <w:p w14:paraId="3E0CEDAB" w14:textId="77777777" w:rsidR="00AE7FF3" w:rsidRDefault="00AE7FF3" w:rsidP="00AE7FF3">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r w:rsidRPr="00EA651E">
        <w:rPr>
          <w:rFonts w:ascii="Times New Roman" w:hAnsi="Times New Roman"/>
          <w:szCs w:val="22"/>
          <w:u w:val="single"/>
        </w:rPr>
        <w:t>EPSDT Medical Protocol and Periodicity Schedule (the Medical Schedule)</w:t>
      </w:r>
      <w:r w:rsidRPr="00EA651E">
        <w:rPr>
          <w:rFonts w:ascii="Times New Roman" w:hAnsi="Times New Roman"/>
          <w:szCs w:val="22"/>
        </w:rPr>
        <w:t xml:space="preserve"> — a schedule (</w:t>
      </w:r>
      <w:r w:rsidRPr="00EA651E">
        <w:rPr>
          <w:rFonts w:ascii="Times New Roman" w:hAnsi="Times New Roman"/>
          <w:i/>
          <w:szCs w:val="22"/>
        </w:rPr>
        <w:t>see</w:t>
      </w:r>
      <w:r w:rsidRPr="00EA651E">
        <w:rPr>
          <w:rFonts w:ascii="Times New Roman" w:hAnsi="Times New Roman"/>
          <w:szCs w:val="22"/>
        </w:rPr>
        <w:t xml:space="preserve"> Appendix W:  </w:t>
      </w:r>
      <w:r w:rsidRPr="00EA651E">
        <w:rPr>
          <w:rFonts w:ascii="Times New Roman" w:hAnsi="Times New Roman"/>
          <w:i/>
          <w:szCs w:val="22"/>
        </w:rPr>
        <w:t>EPSDT Services:  Medical and Dental Protocols and Periodicity Schedules</w:t>
      </w:r>
      <w:r w:rsidRPr="00EA651E">
        <w:rPr>
          <w:rFonts w:ascii="Times New Roman" w:hAnsi="Times New Roman"/>
          <w:szCs w:val="22"/>
        </w:rPr>
        <w:t xml:space="preserve"> of all MassHealth provider manuals) developed and periodically updated by the MassHealth agency in consultation with recognized medical and dental organizations involved in child health care. The Medical Schedule</w:t>
      </w:r>
      <w:r w:rsidRPr="00EA651E">
        <w:rPr>
          <w:rFonts w:ascii="Times New Roman" w:hAnsi="Times New Roman"/>
          <w:b/>
          <w:szCs w:val="22"/>
        </w:rPr>
        <w:t xml:space="preserve"> </w:t>
      </w:r>
      <w:r w:rsidRPr="00EA651E">
        <w:rPr>
          <w:rFonts w:ascii="Times New Roman" w:hAnsi="Times New Roman"/>
          <w:szCs w:val="22"/>
        </w:rPr>
        <w:t>consists of screening procedures arranged according to the intervals or age levels at which each procedure is to be provided.</w:t>
      </w:r>
    </w:p>
    <w:p w14:paraId="1106936A" w14:textId="77777777" w:rsidR="00AE7FF3" w:rsidRPr="00EA651E" w:rsidRDefault="00AE7FF3" w:rsidP="00AE7FF3">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AE7FF3" w:rsidRPr="00EA651E" w14:paraId="7A183B67" w14:textId="77777777" w:rsidTr="00DD3EC4">
        <w:trPr>
          <w:trHeight w:hRule="exact" w:val="864"/>
        </w:trPr>
        <w:tc>
          <w:tcPr>
            <w:tcW w:w="4080" w:type="dxa"/>
            <w:tcBorders>
              <w:bottom w:val="nil"/>
            </w:tcBorders>
          </w:tcPr>
          <w:p w14:paraId="4451F843" w14:textId="77777777" w:rsidR="00AE7FF3" w:rsidRPr="00EA651E" w:rsidRDefault="00AE7FF3" w:rsidP="00DD3EC4">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Commonwealth of Massachusetts</w:t>
            </w:r>
          </w:p>
          <w:p w14:paraId="17AE095E" w14:textId="77777777" w:rsidR="00AE7FF3" w:rsidRPr="00EA651E" w:rsidRDefault="00AE7FF3" w:rsidP="00DD3EC4">
            <w:pPr>
              <w:widowControl w:val="0"/>
              <w:tabs>
                <w:tab w:val="left" w:pos="936"/>
                <w:tab w:val="left" w:pos="1314"/>
                <w:tab w:val="left" w:pos="1692"/>
                <w:tab w:val="left" w:pos="2070"/>
              </w:tabs>
              <w:jc w:val="center"/>
              <w:rPr>
                <w:rFonts w:ascii="Arial" w:hAnsi="Arial" w:cs="Arial"/>
                <w:b/>
              </w:rPr>
            </w:pPr>
            <w:r w:rsidRPr="00EA651E">
              <w:rPr>
                <w:rFonts w:ascii="Arial" w:hAnsi="Arial" w:cs="Arial"/>
                <w:b/>
              </w:rPr>
              <w:t>MassHealth</w:t>
            </w:r>
          </w:p>
          <w:p w14:paraId="0AAA2BA0" w14:textId="77777777" w:rsidR="00AE7FF3" w:rsidRPr="00EA651E" w:rsidRDefault="00AE7FF3" w:rsidP="00DD3EC4">
            <w:pPr>
              <w:widowControl w:val="0"/>
              <w:tabs>
                <w:tab w:val="left" w:pos="936"/>
                <w:tab w:val="left" w:pos="1314"/>
                <w:tab w:val="left" w:pos="1692"/>
                <w:tab w:val="left" w:pos="2070"/>
              </w:tabs>
              <w:jc w:val="center"/>
              <w:rPr>
                <w:rFonts w:ascii="Arial" w:hAnsi="Arial" w:cs="Arial"/>
                <w:b/>
              </w:rPr>
            </w:pPr>
            <w:r w:rsidRPr="00EA651E">
              <w:rPr>
                <w:rFonts w:ascii="Arial" w:hAnsi="Arial" w:cs="Arial"/>
                <w:b/>
              </w:rPr>
              <w:t>Provider Manual Series</w:t>
            </w:r>
          </w:p>
        </w:tc>
        <w:tc>
          <w:tcPr>
            <w:tcW w:w="3750" w:type="dxa"/>
          </w:tcPr>
          <w:p w14:paraId="3D584FC0" w14:textId="77777777" w:rsidR="00AE7FF3" w:rsidRPr="00EA651E" w:rsidRDefault="00AE7FF3" w:rsidP="00DD3EC4">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Subchapter Number and Title</w:t>
            </w:r>
          </w:p>
          <w:p w14:paraId="7FF83C2F" w14:textId="77777777" w:rsidR="00AE7FF3" w:rsidRPr="00EA651E" w:rsidRDefault="00AE7FF3" w:rsidP="00DD3EC4">
            <w:pPr>
              <w:widowControl w:val="0"/>
              <w:tabs>
                <w:tab w:val="left" w:pos="936"/>
                <w:tab w:val="left" w:pos="1314"/>
                <w:tab w:val="left" w:pos="1692"/>
                <w:tab w:val="left" w:pos="2070"/>
              </w:tabs>
              <w:jc w:val="center"/>
              <w:rPr>
                <w:rFonts w:ascii="Arial" w:hAnsi="Arial" w:cs="Arial"/>
              </w:rPr>
            </w:pPr>
            <w:r w:rsidRPr="00EA651E">
              <w:rPr>
                <w:rFonts w:ascii="Arial" w:hAnsi="Arial" w:cs="Arial"/>
              </w:rPr>
              <w:t>1. Introduction</w:t>
            </w:r>
          </w:p>
          <w:p w14:paraId="7129C331" w14:textId="77777777" w:rsidR="00AE7FF3" w:rsidRPr="00EA651E" w:rsidRDefault="00AE7FF3" w:rsidP="00DD3EC4">
            <w:pPr>
              <w:widowControl w:val="0"/>
              <w:tabs>
                <w:tab w:val="left" w:pos="936"/>
                <w:tab w:val="left" w:pos="1314"/>
                <w:tab w:val="left" w:pos="1692"/>
                <w:tab w:val="left" w:pos="2070"/>
              </w:tabs>
              <w:jc w:val="center"/>
              <w:rPr>
                <w:rFonts w:ascii="Arial" w:hAnsi="Arial" w:cs="Arial"/>
              </w:rPr>
            </w:pPr>
            <w:r w:rsidRPr="00EA651E">
              <w:rPr>
                <w:rFonts w:ascii="Arial" w:hAnsi="Arial" w:cs="Arial"/>
              </w:rPr>
              <w:t>(130 CMR 450.000)</w:t>
            </w:r>
          </w:p>
        </w:tc>
        <w:tc>
          <w:tcPr>
            <w:tcW w:w="1771" w:type="dxa"/>
          </w:tcPr>
          <w:p w14:paraId="6A323332" w14:textId="77777777" w:rsidR="00AE7FF3" w:rsidRPr="00EA651E" w:rsidRDefault="00AE7FF3" w:rsidP="00DD3EC4">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b/>
              </w:rPr>
              <w:t>Page</w:t>
            </w:r>
          </w:p>
          <w:p w14:paraId="22E303DF" w14:textId="77777777" w:rsidR="00AE7FF3" w:rsidRPr="00EA651E" w:rsidRDefault="00AE7FF3" w:rsidP="00DD3EC4">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1-</w:t>
            </w:r>
            <w:r>
              <w:rPr>
                <w:rFonts w:ascii="Arial" w:hAnsi="Arial" w:cs="Arial"/>
              </w:rPr>
              <w:t>40</w:t>
            </w:r>
          </w:p>
        </w:tc>
      </w:tr>
      <w:tr w:rsidR="00AE7FF3" w:rsidRPr="00EA651E" w14:paraId="2B9EF506" w14:textId="77777777" w:rsidTr="00DD3EC4">
        <w:trPr>
          <w:trHeight w:hRule="exact" w:val="864"/>
        </w:trPr>
        <w:tc>
          <w:tcPr>
            <w:tcW w:w="4080" w:type="dxa"/>
            <w:tcBorders>
              <w:top w:val="nil"/>
            </w:tcBorders>
            <w:vAlign w:val="center"/>
          </w:tcPr>
          <w:p w14:paraId="0EABE3DE" w14:textId="77777777" w:rsidR="00AE7FF3" w:rsidRPr="00EA651E" w:rsidRDefault="00AE7FF3" w:rsidP="00DD3EC4">
            <w:pPr>
              <w:widowControl w:val="0"/>
              <w:tabs>
                <w:tab w:val="left" w:pos="936"/>
                <w:tab w:val="left" w:pos="1314"/>
                <w:tab w:val="left" w:pos="1692"/>
                <w:tab w:val="left" w:pos="2070"/>
              </w:tabs>
              <w:jc w:val="center"/>
              <w:rPr>
                <w:rFonts w:ascii="Arial" w:hAnsi="Arial" w:cs="Arial"/>
              </w:rPr>
            </w:pPr>
            <w:r w:rsidRPr="00EA651E">
              <w:rPr>
                <w:rFonts w:ascii="Arial" w:hAnsi="Arial" w:cs="Arial"/>
              </w:rPr>
              <w:t>All Provider Manuals</w:t>
            </w:r>
          </w:p>
        </w:tc>
        <w:tc>
          <w:tcPr>
            <w:tcW w:w="3750" w:type="dxa"/>
          </w:tcPr>
          <w:p w14:paraId="73518274" w14:textId="77777777" w:rsidR="00AE7FF3" w:rsidRPr="00EA651E" w:rsidRDefault="00AE7FF3" w:rsidP="00DD3EC4">
            <w:pPr>
              <w:widowControl w:val="0"/>
              <w:tabs>
                <w:tab w:val="left" w:pos="936"/>
                <w:tab w:val="left" w:pos="1314"/>
                <w:tab w:val="left" w:pos="1692"/>
                <w:tab w:val="left" w:pos="2070"/>
              </w:tabs>
              <w:spacing w:before="120"/>
              <w:jc w:val="center"/>
              <w:rPr>
                <w:rFonts w:ascii="Arial" w:hAnsi="Arial" w:cs="Arial"/>
                <w:b/>
              </w:rPr>
            </w:pPr>
            <w:r w:rsidRPr="00EA651E">
              <w:rPr>
                <w:rFonts w:ascii="Arial" w:hAnsi="Arial" w:cs="Arial"/>
                <w:b/>
              </w:rPr>
              <w:t>Transmittal Letter</w:t>
            </w:r>
          </w:p>
          <w:p w14:paraId="19068EEF" w14:textId="77777777" w:rsidR="00AE7FF3" w:rsidRPr="001544B4" w:rsidRDefault="00AE7FF3" w:rsidP="00DD3EC4">
            <w:pPr>
              <w:widowControl w:val="0"/>
              <w:tabs>
                <w:tab w:val="left" w:pos="936"/>
                <w:tab w:val="left" w:pos="1314"/>
                <w:tab w:val="left" w:pos="1692"/>
                <w:tab w:val="left" w:pos="2070"/>
              </w:tabs>
              <w:spacing w:before="120"/>
              <w:jc w:val="center"/>
              <w:rPr>
                <w:rFonts w:ascii="Arial" w:hAnsi="Arial" w:cs="Arial"/>
              </w:rPr>
            </w:pPr>
            <w:r w:rsidRPr="00EA651E">
              <w:rPr>
                <w:rFonts w:ascii="Arial" w:hAnsi="Arial" w:cs="Arial"/>
              </w:rPr>
              <w:t>ALL-</w:t>
            </w:r>
            <w:r>
              <w:rPr>
                <w:rFonts w:ascii="Arial" w:hAnsi="Arial" w:cs="Arial"/>
              </w:rPr>
              <w:t>231</w:t>
            </w:r>
          </w:p>
        </w:tc>
        <w:tc>
          <w:tcPr>
            <w:tcW w:w="1771" w:type="dxa"/>
          </w:tcPr>
          <w:p w14:paraId="2BA624CB" w14:textId="77777777" w:rsidR="00AE7FF3" w:rsidRPr="001544B4" w:rsidRDefault="00AE7FF3" w:rsidP="00DD3EC4">
            <w:pPr>
              <w:widowControl w:val="0"/>
              <w:tabs>
                <w:tab w:val="left" w:pos="936"/>
                <w:tab w:val="left" w:pos="1314"/>
                <w:tab w:val="left" w:pos="1692"/>
                <w:tab w:val="left" w:pos="2070"/>
              </w:tabs>
              <w:spacing w:before="120"/>
              <w:jc w:val="center"/>
              <w:rPr>
                <w:rFonts w:ascii="Arial" w:hAnsi="Arial" w:cs="Arial"/>
                <w:b/>
              </w:rPr>
            </w:pPr>
            <w:r w:rsidRPr="001544B4">
              <w:rPr>
                <w:rFonts w:ascii="Arial" w:hAnsi="Arial" w:cs="Arial"/>
                <w:b/>
              </w:rPr>
              <w:t>Date</w:t>
            </w:r>
          </w:p>
          <w:p w14:paraId="1FDE3B8B" w14:textId="77777777" w:rsidR="00AE7FF3" w:rsidRPr="001544B4" w:rsidRDefault="00AE7FF3" w:rsidP="00DD3EC4">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07/01/20</w:t>
            </w:r>
          </w:p>
        </w:tc>
      </w:tr>
    </w:tbl>
    <w:p w14:paraId="0C2AC37F" w14:textId="77777777" w:rsidR="00AE7FF3" w:rsidRPr="00EA651E" w:rsidRDefault="00AE7FF3" w:rsidP="00AE7FF3">
      <w:pPr>
        <w:widowControl w:val="0"/>
        <w:tabs>
          <w:tab w:val="left" w:pos="936"/>
          <w:tab w:val="left" w:pos="1314"/>
          <w:tab w:val="left" w:pos="1692"/>
          <w:tab w:val="left" w:pos="2070"/>
        </w:tabs>
        <w:rPr>
          <w:sz w:val="22"/>
          <w:szCs w:val="22"/>
        </w:rPr>
      </w:pPr>
    </w:p>
    <w:p w14:paraId="5F9A8A38" w14:textId="77777777" w:rsidR="00AE7FF3" w:rsidRPr="00EA651E" w:rsidRDefault="00AE7FF3" w:rsidP="00AE7FF3">
      <w:pPr>
        <w:pStyle w:val="Normal1"/>
        <w:tabs>
          <w:tab w:val="clear" w:pos="994"/>
          <w:tab w:val="left" w:pos="907"/>
          <w:tab w:val="left" w:pos="936"/>
        </w:tabs>
        <w:ind w:left="936"/>
        <w:rPr>
          <w:rFonts w:ascii="Times New Roman" w:hAnsi="Times New Roman"/>
          <w:szCs w:val="22"/>
        </w:rPr>
      </w:pPr>
      <w:r w:rsidRPr="00EA651E">
        <w:rPr>
          <w:rFonts w:ascii="Times New Roman" w:hAnsi="Times New Roman"/>
          <w:szCs w:val="22"/>
          <w:u w:val="single"/>
        </w:rPr>
        <w:t>Interperiodic Visit</w:t>
      </w:r>
      <w:r w:rsidRPr="00EA651E">
        <w:rPr>
          <w:rFonts w:ascii="Times New Roman" w:hAnsi="Times New Roman"/>
          <w:szCs w:val="22"/>
        </w:rPr>
        <w:t xml:space="preserve"> — the provision of screening procedures or treatment services at an age other than those indicated on the Medical or the Dental Schedule. Interperiodic visits may be:</w:t>
      </w:r>
    </w:p>
    <w:p w14:paraId="46B57131" w14:textId="77777777" w:rsidR="00AE7FF3" w:rsidRPr="00EA651E" w:rsidRDefault="00AE7FF3" w:rsidP="00AE7FF3">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EA651E">
        <w:rPr>
          <w:rFonts w:ascii="Times New Roman" w:hAnsi="Times New Roman"/>
          <w:szCs w:val="22"/>
        </w:rPr>
        <w:t xml:space="preserve">(1)  </w:t>
      </w:r>
      <w:proofErr w:type="gramStart"/>
      <w:r w:rsidRPr="00EA651E">
        <w:rPr>
          <w:rFonts w:ascii="Times New Roman" w:hAnsi="Times New Roman"/>
          <w:szCs w:val="22"/>
        </w:rPr>
        <w:t>screenings</w:t>
      </w:r>
      <w:proofErr w:type="gramEnd"/>
      <w:r w:rsidRPr="00EA651E">
        <w:rPr>
          <w:rFonts w:ascii="Times New Roman" w:hAnsi="Times New Roman"/>
          <w:szCs w:val="22"/>
        </w:rPr>
        <w:t xml:space="preserve"> that are medically necessary to determine the existence of a suspected illness or condition, or a change in or complication of a preexisting condition; </w:t>
      </w:r>
    </w:p>
    <w:p w14:paraId="39C43F64" w14:textId="77777777" w:rsidR="00AE7FF3" w:rsidRPr="00EA651E" w:rsidRDefault="00AE7FF3" w:rsidP="00AE7FF3">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EA651E">
        <w:rPr>
          <w:rFonts w:ascii="Times New Roman" w:hAnsi="Times New Roman"/>
          <w:szCs w:val="22"/>
        </w:rPr>
        <w:t>(2)  the provision of the full-range of EPSDT screening or treatment services delivered at an age other than one listed on the Medical or Dental Schedule to update the member's care according to the Medical or Dental Schedule; or</w:t>
      </w:r>
    </w:p>
    <w:p w14:paraId="38C0A9F5" w14:textId="77777777" w:rsidR="00AE7FF3" w:rsidRPr="00EA651E" w:rsidRDefault="00AE7FF3" w:rsidP="00AE7FF3">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EA651E">
        <w:rPr>
          <w:rFonts w:ascii="Times New Roman" w:hAnsi="Times New Roman"/>
          <w:szCs w:val="22"/>
        </w:rPr>
        <w:t xml:space="preserve">(3)  </w:t>
      </w:r>
      <w:proofErr w:type="gramStart"/>
      <w:r w:rsidRPr="00EA651E">
        <w:rPr>
          <w:rFonts w:ascii="Times New Roman" w:hAnsi="Times New Roman"/>
          <w:szCs w:val="22"/>
        </w:rPr>
        <w:t>additional</w:t>
      </w:r>
      <w:proofErr w:type="gramEnd"/>
      <w:r w:rsidRPr="00EA651E">
        <w:rPr>
          <w:rFonts w:ascii="Times New Roman" w:hAnsi="Times New Roman"/>
          <w:szCs w:val="22"/>
        </w:rPr>
        <w:t xml:space="preserve"> screening or treatment services provided to a member whose care is already up to date according to the Medical or Dental Schedule.</w:t>
      </w:r>
    </w:p>
    <w:p w14:paraId="5244F28C" w14:textId="77777777" w:rsidR="00AE7FF3" w:rsidRPr="00EA651E" w:rsidRDefault="00AE7FF3" w:rsidP="00AE7FF3">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14:paraId="3A19B6D5" w14:textId="77777777" w:rsidR="00AE7FF3" w:rsidRPr="00EA651E" w:rsidRDefault="00AE7FF3" w:rsidP="00AE7FF3">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r w:rsidRPr="00EA651E">
        <w:rPr>
          <w:rFonts w:ascii="Times New Roman" w:hAnsi="Times New Roman"/>
          <w:szCs w:val="22"/>
          <w:u w:val="single"/>
        </w:rPr>
        <w:t>Periodic Visit</w:t>
      </w:r>
      <w:r w:rsidRPr="00EA651E">
        <w:rPr>
          <w:rFonts w:ascii="Times New Roman" w:hAnsi="Times New Roman"/>
          <w:szCs w:val="22"/>
        </w:rPr>
        <w:t xml:space="preserve"> — the provision of screening procedures appropriate to the member's age and medical history, as prescribed by the Medical Schedule or the Dental Schedule.</w:t>
      </w:r>
    </w:p>
    <w:p w14:paraId="0787D848" w14:textId="77777777" w:rsidR="00AE7FF3" w:rsidRPr="00EA651E" w:rsidRDefault="00AE7FF3" w:rsidP="00AE7FF3">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u w:val="single"/>
        </w:rPr>
      </w:pPr>
    </w:p>
    <w:p w14:paraId="0180FFE7" w14:textId="77777777" w:rsidR="00AE7FF3" w:rsidRPr="00EA651E" w:rsidRDefault="00AE7FF3" w:rsidP="00AE7FF3">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r w:rsidRPr="00EA651E">
        <w:rPr>
          <w:rFonts w:ascii="Times New Roman" w:hAnsi="Times New Roman"/>
          <w:szCs w:val="22"/>
          <w:u w:val="single"/>
        </w:rPr>
        <w:t>Primary Care</w:t>
      </w:r>
      <w:r w:rsidRPr="00EA651E">
        <w:rPr>
          <w:rFonts w:ascii="Times New Roman" w:hAnsi="Times New Roman"/>
          <w:szCs w:val="22"/>
        </w:rPr>
        <w:t xml:space="preserve"> — </w:t>
      </w:r>
      <w:proofErr w:type="gramStart"/>
      <w:r w:rsidRPr="00EA651E">
        <w:rPr>
          <w:rFonts w:ascii="Times New Roman" w:hAnsi="Times New Roman"/>
          <w:szCs w:val="22"/>
        </w:rPr>
        <w:t xml:space="preserve">health care services customarily furnished by or through a general practitioner, family physician, internal medicine physician, obstetrician/gynecologist, pediatrician, </w:t>
      </w:r>
      <w:r>
        <w:rPr>
          <w:rFonts w:ascii="Times New Roman" w:hAnsi="Times New Roman"/>
          <w:szCs w:val="22"/>
        </w:rPr>
        <w:t>certified</w:t>
      </w:r>
      <w:r w:rsidRPr="00EA651E">
        <w:rPr>
          <w:rFonts w:ascii="Times New Roman" w:hAnsi="Times New Roman"/>
          <w:szCs w:val="22"/>
        </w:rPr>
        <w:t xml:space="preserve"> nurse practitioner, or </w:t>
      </w:r>
      <w:r>
        <w:rPr>
          <w:rFonts w:ascii="Times New Roman" w:hAnsi="Times New Roman"/>
          <w:szCs w:val="22"/>
        </w:rPr>
        <w:t>certified</w:t>
      </w:r>
      <w:r w:rsidRPr="00EA651E">
        <w:rPr>
          <w:rFonts w:ascii="Times New Roman" w:hAnsi="Times New Roman"/>
          <w:szCs w:val="22"/>
        </w:rPr>
        <w:t xml:space="preserve"> nurse midwife, </w:t>
      </w:r>
      <w:r>
        <w:rPr>
          <w:rFonts w:ascii="Times New Roman" w:hAnsi="Times New Roman"/>
          <w:szCs w:val="22"/>
        </w:rPr>
        <w:t xml:space="preserve">or physician assistant </w:t>
      </w:r>
      <w:r w:rsidRPr="00EA651E">
        <w:rPr>
          <w:rFonts w:ascii="Times New Roman" w:hAnsi="Times New Roman"/>
          <w:szCs w:val="22"/>
        </w:rPr>
        <w:t>to the extent the furnishing of those services is</w:t>
      </w:r>
      <w:proofErr w:type="gramEnd"/>
      <w:r w:rsidRPr="00EA651E">
        <w:rPr>
          <w:rFonts w:ascii="Times New Roman" w:hAnsi="Times New Roman"/>
          <w:szCs w:val="22"/>
        </w:rPr>
        <w:t xml:space="preserve"> legally authorized in the Commonwealth. Primary care does not include emergency or post stabilization services provided in a hospital or other setting.</w:t>
      </w:r>
    </w:p>
    <w:p w14:paraId="4CE5E7CE" w14:textId="77777777" w:rsidR="00AE7FF3" w:rsidRPr="00EA651E" w:rsidRDefault="00AE7FF3" w:rsidP="00AE7FF3">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p>
    <w:p w14:paraId="2AFAAE18" w14:textId="77777777" w:rsidR="00AE7FF3" w:rsidRPr="00EA651E" w:rsidRDefault="00AE7FF3" w:rsidP="00AE7FF3">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r w:rsidRPr="00EA651E">
        <w:rPr>
          <w:rFonts w:ascii="Times New Roman" w:hAnsi="Times New Roman"/>
          <w:szCs w:val="22"/>
          <w:u w:val="single"/>
        </w:rPr>
        <w:t>Primary Care Providers</w:t>
      </w:r>
      <w:r w:rsidRPr="00EA651E">
        <w:rPr>
          <w:rFonts w:ascii="Times New Roman" w:hAnsi="Times New Roman"/>
          <w:szCs w:val="22"/>
        </w:rPr>
        <w:t xml:space="preserve"> — a general practitioner, family physician, internal medicine physician, obstetrician/gynecologist, pediatrician, </w:t>
      </w:r>
      <w:r>
        <w:rPr>
          <w:rFonts w:ascii="Times New Roman" w:hAnsi="Times New Roman"/>
          <w:szCs w:val="22"/>
        </w:rPr>
        <w:t>certified</w:t>
      </w:r>
      <w:r w:rsidRPr="00EA651E">
        <w:rPr>
          <w:rFonts w:ascii="Times New Roman" w:hAnsi="Times New Roman"/>
          <w:szCs w:val="22"/>
        </w:rPr>
        <w:t xml:space="preserve"> nurse practitioner</w:t>
      </w:r>
      <w:r>
        <w:rPr>
          <w:rFonts w:ascii="Times New Roman" w:hAnsi="Times New Roman"/>
          <w:szCs w:val="22"/>
        </w:rPr>
        <w:t>, certified</w:t>
      </w:r>
      <w:r w:rsidRPr="00EA651E">
        <w:rPr>
          <w:rFonts w:ascii="Times New Roman" w:hAnsi="Times New Roman"/>
          <w:szCs w:val="22"/>
        </w:rPr>
        <w:t xml:space="preserve"> nurse midwife</w:t>
      </w:r>
      <w:r>
        <w:rPr>
          <w:rFonts w:ascii="Times New Roman" w:hAnsi="Times New Roman"/>
          <w:szCs w:val="22"/>
        </w:rPr>
        <w:t>, or physician assistant</w:t>
      </w:r>
      <w:r w:rsidRPr="00EA651E">
        <w:rPr>
          <w:rFonts w:ascii="Times New Roman" w:hAnsi="Times New Roman"/>
          <w:szCs w:val="22"/>
        </w:rPr>
        <w:t>.</w:t>
      </w:r>
    </w:p>
    <w:p w14:paraId="6DF58F01" w14:textId="77777777" w:rsidR="00AE7FF3" w:rsidRPr="00EA651E" w:rsidRDefault="00AE7FF3" w:rsidP="00AE7FF3">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00"/>
        <w:rPr>
          <w:rFonts w:ascii="Times New Roman" w:hAnsi="Times New Roman"/>
          <w:szCs w:val="22"/>
          <w:u w:val="single"/>
        </w:rPr>
      </w:pPr>
    </w:p>
    <w:p w14:paraId="007C13BA" w14:textId="77777777" w:rsidR="00AE7FF3" w:rsidRPr="00EA651E" w:rsidRDefault="00AE7FF3" w:rsidP="00AE7FF3">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00" w:hanging="900"/>
        <w:rPr>
          <w:rFonts w:ascii="Times New Roman" w:hAnsi="Times New Roman"/>
          <w:szCs w:val="22"/>
        </w:rPr>
      </w:pPr>
      <w:r w:rsidRPr="00EA651E">
        <w:rPr>
          <w:rFonts w:ascii="Times New Roman" w:hAnsi="Times New Roman"/>
          <w:szCs w:val="22"/>
          <w:u w:val="single"/>
        </w:rPr>
        <w:t xml:space="preserve">450.142:  EPSDT Services:  Medical Protocol and Periodicity Schedule and Dental Protocol and Periodicity Schedule </w:t>
      </w:r>
    </w:p>
    <w:p w14:paraId="330D6B83" w14:textId="77777777" w:rsidR="00AE7FF3" w:rsidRPr="00EA651E" w:rsidRDefault="00AE7FF3" w:rsidP="00AE7FF3">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rPr>
          <w:rFonts w:ascii="Times New Roman" w:hAnsi="Times New Roman"/>
          <w:szCs w:val="22"/>
        </w:rPr>
      </w:pPr>
    </w:p>
    <w:p w14:paraId="24E24920" w14:textId="77777777" w:rsidR="00AE7FF3" w:rsidRPr="00EA651E" w:rsidRDefault="00AE7FF3" w:rsidP="00AE7FF3">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936"/>
        <w:rPr>
          <w:rFonts w:ascii="Times New Roman" w:hAnsi="Times New Roman"/>
          <w:szCs w:val="22"/>
        </w:rPr>
      </w:pPr>
      <w:r w:rsidRPr="00EA651E">
        <w:rPr>
          <w:rFonts w:ascii="Times New Roman" w:hAnsi="Times New Roman"/>
          <w:szCs w:val="22"/>
        </w:rPr>
        <w:t xml:space="preserve">(A)  </w:t>
      </w:r>
      <w:r w:rsidRPr="00EA651E">
        <w:rPr>
          <w:rFonts w:ascii="Times New Roman" w:hAnsi="Times New Roman"/>
          <w:szCs w:val="22"/>
          <w:u w:val="single"/>
        </w:rPr>
        <w:t>Providers of Periodic and Interperiodic Visits</w:t>
      </w:r>
      <w:r w:rsidRPr="00EA651E">
        <w:rPr>
          <w:rFonts w:ascii="Times New Roman" w:hAnsi="Times New Roman"/>
          <w:szCs w:val="22"/>
        </w:rPr>
        <w:t>.</w:t>
      </w:r>
    </w:p>
    <w:p w14:paraId="181C0903" w14:textId="77777777" w:rsidR="00AE7FF3" w:rsidRPr="00EA651E" w:rsidRDefault="00AE7FF3" w:rsidP="00AE7FF3">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EA651E">
        <w:rPr>
          <w:rFonts w:ascii="Times New Roman" w:hAnsi="Times New Roman"/>
          <w:szCs w:val="22"/>
        </w:rPr>
        <w:t>(1)  Primary care providers must offer to conduct periodic and medically necessary interperiodic visits to screen all members younger than 21 years of age (except members enrolled in MassHealth Limited) in accordance with the Medical Schedule, and must provide or refer such members to assessment, diagnosis, and treatment services.</w:t>
      </w:r>
    </w:p>
    <w:p w14:paraId="069272A6" w14:textId="77777777" w:rsidR="00AE7FF3" w:rsidRPr="00EA651E" w:rsidRDefault="00AE7FF3" w:rsidP="00AE7FF3">
      <w:pPr>
        <w:pStyle w:val="Normal1"/>
        <w:tabs>
          <w:tab w:val="clear" w:pos="994"/>
          <w:tab w:val="clear" w:pos="1320"/>
          <w:tab w:val="clear" w:pos="1698"/>
          <w:tab w:val="clear" w:pos="2076"/>
          <w:tab w:val="clear" w:pos="2454"/>
          <w:tab w:val="left" w:pos="907"/>
          <w:tab w:val="left" w:pos="936"/>
          <w:tab w:val="left" w:pos="1315"/>
          <w:tab w:val="left" w:pos="1699"/>
          <w:tab w:val="left" w:pos="2074"/>
          <w:tab w:val="left" w:pos="2448"/>
        </w:tabs>
        <w:ind w:left="1310"/>
        <w:rPr>
          <w:rFonts w:ascii="Times New Roman" w:hAnsi="Times New Roman"/>
          <w:szCs w:val="22"/>
        </w:rPr>
      </w:pPr>
      <w:r w:rsidRPr="00EA651E">
        <w:rPr>
          <w:rFonts w:ascii="Times New Roman" w:hAnsi="Times New Roman"/>
          <w:szCs w:val="22"/>
        </w:rPr>
        <w:t>(2)  Hospitals and community health centers that provide primary care services must offer to conduct periodic and medically necessary interperiodic visits to screen all members younger than 21 years of age (except members enrolled in MassHealth Limited) in accordance with the Medical Schedule, and must provide or refer such members to assessment, diagnosis, and treatment services.</w:t>
      </w:r>
    </w:p>
    <w:p w14:paraId="3B450F20" w14:textId="77777777" w:rsidR="00AE7FF3" w:rsidRPr="00EA651E" w:rsidRDefault="00AE7FF3" w:rsidP="00AE7FF3">
      <w:pPr>
        <w:pStyle w:val="Normal1"/>
        <w:tabs>
          <w:tab w:val="clear" w:pos="994"/>
          <w:tab w:val="clear" w:pos="1320"/>
          <w:tab w:val="clear" w:pos="1698"/>
          <w:tab w:val="clear" w:pos="2076"/>
          <w:tab w:val="clear" w:pos="2454"/>
          <w:tab w:val="left" w:pos="907"/>
          <w:tab w:val="left" w:pos="936"/>
          <w:tab w:val="left" w:pos="1315"/>
          <w:tab w:val="left" w:pos="1620"/>
          <w:tab w:val="left" w:pos="1800"/>
        </w:tabs>
        <w:ind w:left="1310"/>
        <w:rPr>
          <w:rFonts w:ascii="Times New Roman" w:hAnsi="Times New Roman"/>
          <w:szCs w:val="22"/>
        </w:rPr>
      </w:pPr>
      <w:r w:rsidRPr="00EA651E">
        <w:rPr>
          <w:rFonts w:ascii="Times New Roman" w:hAnsi="Times New Roman"/>
          <w:szCs w:val="22"/>
        </w:rPr>
        <w:t xml:space="preserve">(3)  The health assessments described in the Medical Schedule are payable when provided by a physician, </w:t>
      </w:r>
      <w:r>
        <w:rPr>
          <w:rFonts w:ascii="Times New Roman" w:hAnsi="Times New Roman"/>
          <w:szCs w:val="22"/>
        </w:rPr>
        <w:t>certified</w:t>
      </w:r>
      <w:r w:rsidRPr="00EA651E">
        <w:rPr>
          <w:rFonts w:ascii="Times New Roman" w:hAnsi="Times New Roman"/>
          <w:szCs w:val="22"/>
        </w:rPr>
        <w:t xml:space="preserve"> nurse practitioner, </w:t>
      </w:r>
      <w:r>
        <w:rPr>
          <w:rFonts w:ascii="Times New Roman" w:hAnsi="Times New Roman"/>
          <w:szCs w:val="22"/>
        </w:rPr>
        <w:t>certified</w:t>
      </w:r>
      <w:r w:rsidRPr="00EA651E">
        <w:rPr>
          <w:rFonts w:ascii="Times New Roman" w:hAnsi="Times New Roman"/>
          <w:szCs w:val="22"/>
        </w:rPr>
        <w:t xml:space="preserve"> nurse midwife</w:t>
      </w:r>
      <w:r w:rsidRPr="00EA651E" w:rsidDel="006A4616">
        <w:rPr>
          <w:rFonts w:ascii="Times New Roman" w:hAnsi="Times New Roman"/>
          <w:szCs w:val="22"/>
        </w:rPr>
        <w:t>,</w:t>
      </w:r>
      <w:r w:rsidRPr="00EA651E">
        <w:rPr>
          <w:rFonts w:ascii="Times New Roman" w:hAnsi="Times New Roman"/>
          <w:szCs w:val="22"/>
        </w:rPr>
        <w:t xml:space="preserve"> hospital</w:t>
      </w:r>
      <w:r w:rsidRPr="00EA651E" w:rsidDel="006A4616">
        <w:rPr>
          <w:rFonts w:ascii="Times New Roman" w:hAnsi="Times New Roman"/>
          <w:szCs w:val="22"/>
        </w:rPr>
        <w:t>,</w:t>
      </w:r>
      <w:r w:rsidRPr="00EA651E">
        <w:rPr>
          <w:rFonts w:ascii="Times New Roman" w:hAnsi="Times New Roman"/>
          <w:szCs w:val="22"/>
        </w:rPr>
        <w:t xml:space="preserve"> community health center, or physician assistant.</w:t>
      </w:r>
    </w:p>
    <w:p w14:paraId="2426F46A" w14:textId="1735485A" w:rsidR="000B17B0" w:rsidRDefault="000B17B0" w:rsidP="002A4963">
      <w:pPr>
        <w:widowControl w:val="0"/>
        <w:tabs>
          <w:tab w:val="right" w:pos="720"/>
          <w:tab w:val="left" w:pos="1080"/>
          <w:tab w:val="left" w:pos="5400"/>
        </w:tabs>
      </w:pPr>
    </w:p>
    <w:sectPr w:rsidR="000B17B0" w:rsidSect="00AE7FF3">
      <w:headerReference w:type="default" r:id="rId23"/>
      <w:endnotePr>
        <w:numFmt w:val="decimal"/>
      </w:endnotePr>
      <w:pgSz w:w="12240" w:h="15840"/>
      <w:pgMar w:top="630" w:right="1440" w:bottom="1440" w:left="1440" w:header="270" w:footer="432" w:gutter="0"/>
      <w:cols w:space="720"/>
      <w:noEndnote/>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5EFB21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EFB218" w16cid:durableId="228CC45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4B5294" w14:textId="77777777" w:rsidR="00A45A53" w:rsidRDefault="00A45A53">
      <w:r>
        <w:separator/>
      </w:r>
    </w:p>
  </w:endnote>
  <w:endnote w:type="continuationSeparator" w:id="0">
    <w:p w14:paraId="593E3A54" w14:textId="77777777" w:rsidR="00A45A53" w:rsidRDefault="00A45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A6C91E" w14:textId="77777777" w:rsidR="00A45A53" w:rsidRDefault="00A45A53">
      <w:r>
        <w:separator/>
      </w:r>
    </w:p>
  </w:footnote>
  <w:footnote w:type="continuationSeparator" w:id="0">
    <w:p w14:paraId="111DFF21" w14:textId="77777777" w:rsidR="00A45A53" w:rsidRDefault="00A45A53">
      <w:r>
        <w:continuationSeparator/>
      </w:r>
    </w:p>
  </w:footnote>
  <w:footnote w:id="1">
    <w:p w14:paraId="5EBC086F" w14:textId="77777777" w:rsidR="00361C7E" w:rsidRDefault="00361C7E" w:rsidP="00361C7E">
      <w:pPr>
        <w:pStyle w:val="FootnoteText"/>
      </w:pPr>
      <w:r w:rsidRPr="00463C4A">
        <w:rPr>
          <w:rStyle w:val="FootnoteReference"/>
          <w:vertAlign w:val="superscript"/>
        </w:rPr>
        <w:footnoteRef/>
      </w:r>
      <w:r>
        <w:t xml:space="preserve"> </w:t>
      </w:r>
      <w:proofErr w:type="gramStart"/>
      <w:r>
        <w:t>As these ratings may be updated by the USPSTF.</w:t>
      </w:r>
      <w:proofErr w:type="gramEnd"/>
      <w:r>
        <w:t xml:space="preserve"> </w:t>
      </w:r>
    </w:p>
  </w:footnote>
  <w:footnote w:id="2">
    <w:p w14:paraId="6E9C6044" w14:textId="77777777" w:rsidR="00361C7E" w:rsidRDefault="00361C7E" w:rsidP="00361C7E">
      <w:pPr>
        <w:pStyle w:val="FootnoteText"/>
      </w:pPr>
      <w:r w:rsidRPr="00463C4A">
        <w:rPr>
          <w:rStyle w:val="FootnoteReference"/>
          <w:vertAlign w:val="superscript"/>
        </w:rPr>
        <w:footnoteRef/>
      </w:r>
      <w:r>
        <w:t xml:space="preserve"> As these recommendations may be updated by the ACIP.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214B93" w14:textId="77777777" w:rsidR="000B17B0" w:rsidRDefault="002A2379">
    <w:pPr>
      <w:pStyle w:val="Header"/>
      <w:tabs>
        <w:tab w:val="clear" w:pos="4320"/>
        <w:tab w:val="clear" w:pos="8640"/>
        <w:tab w:val="left" w:pos="5760"/>
      </w:tabs>
      <w:rPr>
        <w:rFonts w:ascii="Helv" w:hAnsi="Helv"/>
        <w:sz w:val="22"/>
      </w:rPr>
    </w:pPr>
    <w:r>
      <w:rPr>
        <w:rFonts w:ascii="Helv" w:hAnsi="Helv"/>
        <w:sz w:val="22"/>
      </w:rPr>
      <w:tab/>
      <w:t>MassHealth</w:t>
    </w:r>
  </w:p>
  <w:p w14:paraId="525CF335" w14:textId="7D1D3E3F" w:rsidR="000B17B0" w:rsidRDefault="002A2379">
    <w:pPr>
      <w:pStyle w:val="Header"/>
      <w:tabs>
        <w:tab w:val="clear" w:pos="4320"/>
        <w:tab w:val="clear" w:pos="8640"/>
        <w:tab w:val="left" w:pos="5760"/>
      </w:tabs>
      <w:rPr>
        <w:rFonts w:ascii="Helv" w:hAnsi="Helv"/>
        <w:sz w:val="22"/>
      </w:rPr>
    </w:pPr>
    <w:r>
      <w:rPr>
        <w:rFonts w:ascii="Helv" w:hAnsi="Helv"/>
        <w:sz w:val="22"/>
      </w:rPr>
      <w:tab/>
      <w:t>Transmittal Letter</w:t>
    </w:r>
    <w:r w:rsidR="00865AD4">
      <w:rPr>
        <w:rFonts w:ascii="Helv" w:hAnsi="Helv"/>
        <w:sz w:val="22"/>
      </w:rPr>
      <w:t xml:space="preserve"> ALL-</w:t>
    </w:r>
    <w:r w:rsidR="00A03D56">
      <w:rPr>
        <w:rFonts w:ascii="Helv" w:hAnsi="Helv"/>
        <w:sz w:val="22"/>
      </w:rPr>
      <w:t>231</w:t>
    </w:r>
  </w:p>
  <w:p w14:paraId="52EB29EC" w14:textId="7E804090" w:rsidR="000B17B0" w:rsidRPr="009751D4" w:rsidRDefault="000B17B0">
    <w:pPr>
      <w:pStyle w:val="Header"/>
      <w:tabs>
        <w:tab w:val="clear" w:pos="4320"/>
        <w:tab w:val="clear" w:pos="8640"/>
        <w:tab w:val="left" w:pos="5760"/>
      </w:tabs>
      <w:rPr>
        <w:rFonts w:ascii="Helv" w:hAnsi="Helv"/>
        <w:color w:val="FF0000"/>
        <w:sz w:val="22"/>
      </w:rPr>
    </w:pPr>
    <w:r>
      <w:rPr>
        <w:rFonts w:ascii="Helv" w:hAnsi="Helv"/>
        <w:sz w:val="22"/>
      </w:rPr>
      <w:tab/>
    </w:r>
    <w:r w:rsidR="00865AD4">
      <w:rPr>
        <w:rFonts w:ascii="Helv" w:hAnsi="Helv"/>
        <w:sz w:val="22"/>
      </w:rPr>
      <w:t>June 2020</w:t>
    </w:r>
  </w:p>
  <w:p w14:paraId="7BEBF2FB" w14:textId="1939D484" w:rsidR="000B17B0" w:rsidRDefault="000B17B0">
    <w:pPr>
      <w:pStyle w:val="Header"/>
      <w:tabs>
        <w:tab w:val="clear" w:pos="4320"/>
        <w:tab w:val="clear" w:pos="8640"/>
        <w:tab w:val="left" w:pos="5760"/>
      </w:tabs>
      <w:rPr>
        <w:rFonts w:ascii="Helv" w:hAnsi="Helv"/>
        <w:sz w:val="22"/>
      </w:rPr>
    </w:pPr>
    <w:r>
      <w:rPr>
        <w:rFonts w:ascii="Helv" w:hAnsi="Helv"/>
        <w:sz w:val="22"/>
      </w:rPr>
      <w:tab/>
      <w:t xml:space="preserve">Page </w:t>
    </w:r>
    <w:r>
      <w:rPr>
        <w:rStyle w:val="PageNumber"/>
        <w:rFonts w:ascii="Helv" w:hAnsi="Helv"/>
        <w:sz w:val="22"/>
      </w:rPr>
      <w:fldChar w:fldCharType="begin"/>
    </w:r>
    <w:r>
      <w:rPr>
        <w:rStyle w:val="PageNumber"/>
        <w:rFonts w:ascii="Helv" w:hAnsi="Helv"/>
        <w:sz w:val="22"/>
      </w:rPr>
      <w:instrText xml:space="preserve"> PAGE </w:instrText>
    </w:r>
    <w:r>
      <w:rPr>
        <w:rStyle w:val="PageNumber"/>
        <w:rFonts w:ascii="Helv" w:hAnsi="Helv"/>
        <w:sz w:val="22"/>
      </w:rPr>
      <w:fldChar w:fldCharType="separate"/>
    </w:r>
    <w:r w:rsidR="00D562EF">
      <w:rPr>
        <w:rStyle w:val="PageNumber"/>
        <w:rFonts w:ascii="Helv" w:hAnsi="Helv"/>
        <w:noProof/>
        <w:sz w:val="22"/>
      </w:rPr>
      <w:t>2</w:t>
    </w:r>
    <w:r>
      <w:rPr>
        <w:rStyle w:val="PageNumber"/>
        <w:rFonts w:ascii="Helv" w:hAnsi="Helv"/>
        <w:sz w:val="22"/>
      </w:rPr>
      <w:fldChar w:fldCharType="end"/>
    </w:r>
  </w:p>
  <w:p w14:paraId="25D571F5" w14:textId="77777777" w:rsidR="000B17B0" w:rsidRDefault="000B17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547CBC" w14:textId="515BD6E2" w:rsidR="00751C7B" w:rsidRPr="00751C7B" w:rsidRDefault="00751C7B" w:rsidP="00751C7B">
    <w:pPr>
      <w:pStyle w:val="Header"/>
      <w:tabs>
        <w:tab w:val="clear" w:pos="4320"/>
        <w:tab w:val="clear" w:pos="8640"/>
        <w:tab w:val="left" w:pos="5760"/>
      </w:tabs>
      <w:rPr>
        <w:rFonts w:ascii="Helv" w:hAnsi="Helv"/>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6AB2A2F"/>
    <w:multiLevelType w:val="hybridMultilevel"/>
    <w:tmpl w:val="09C2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D701F67"/>
    <w:multiLevelType w:val="hybridMultilevel"/>
    <w:tmpl w:val="D222E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EF13241"/>
    <w:multiLevelType w:val="hybridMultilevel"/>
    <w:tmpl w:val="83A8675C"/>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amache, Constance Catherine">
    <w15:presenceInfo w15:providerId="AD" w15:userId="S::cgamache@deloitte.com::5b907334-e412-46cd-b33c-703d2f15f5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DQyNjQwsrAwNTc0MDVX0lEKTi0uzszPAykwrAUA7mS7pCwAAAA="/>
  </w:docVars>
  <w:rsids>
    <w:rsidRoot w:val="004C5316"/>
    <w:rsid w:val="000221E2"/>
    <w:rsid w:val="00033354"/>
    <w:rsid w:val="00036390"/>
    <w:rsid w:val="00037508"/>
    <w:rsid w:val="000375D5"/>
    <w:rsid w:val="00044735"/>
    <w:rsid w:val="00051DDA"/>
    <w:rsid w:val="00096615"/>
    <w:rsid w:val="000A4B9A"/>
    <w:rsid w:val="000B17B0"/>
    <w:rsid w:val="000B2575"/>
    <w:rsid w:val="000D4E3B"/>
    <w:rsid w:val="000D6535"/>
    <w:rsid w:val="000E7FBC"/>
    <w:rsid w:val="00153B4E"/>
    <w:rsid w:val="00182255"/>
    <w:rsid w:val="001A17DC"/>
    <w:rsid w:val="001C0EA7"/>
    <w:rsid w:val="001C6309"/>
    <w:rsid w:val="002752C2"/>
    <w:rsid w:val="0027596D"/>
    <w:rsid w:val="002806F2"/>
    <w:rsid w:val="002A15E6"/>
    <w:rsid w:val="002A2379"/>
    <w:rsid w:val="002A4963"/>
    <w:rsid w:val="002B6E95"/>
    <w:rsid w:val="002E63AD"/>
    <w:rsid w:val="002F1666"/>
    <w:rsid w:val="00310170"/>
    <w:rsid w:val="00334CF9"/>
    <w:rsid w:val="00355633"/>
    <w:rsid w:val="00361C7E"/>
    <w:rsid w:val="0037107D"/>
    <w:rsid w:val="003C4A8F"/>
    <w:rsid w:val="00406081"/>
    <w:rsid w:val="00413684"/>
    <w:rsid w:val="00424973"/>
    <w:rsid w:val="00455276"/>
    <w:rsid w:val="004576CA"/>
    <w:rsid w:val="00463C4A"/>
    <w:rsid w:val="00486000"/>
    <w:rsid w:val="004A0D97"/>
    <w:rsid w:val="004C5316"/>
    <w:rsid w:val="004D0654"/>
    <w:rsid w:val="00531751"/>
    <w:rsid w:val="005606E1"/>
    <w:rsid w:val="00566B2C"/>
    <w:rsid w:val="00587E91"/>
    <w:rsid w:val="005C3E29"/>
    <w:rsid w:val="005D5562"/>
    <w:rsid w:val="005E5542"/>
    <w:rsid w:val="005F496D"/>
    <w:rsid w:val="006151BF"/>
    <w:rsid w:val="00615AF4"/>
    <w:rsid w:val="00671602"/>
    <w:rsid w:val="00676ED1"/>
    <w:rsid w:val="00683D2E"/>
    <w:rsid w:val="00687DB6"/>
    <w:rsid w:val="006961DC"/>
    <w:rsid w:val="006E7E9B"/>
    <w:rsid w:val="006F2F9E"/>
    <w:rsid w:val="00712925"/>
    <w:rsid w:val="007302DC"/>
    <w:rsid w:val="007303DB"/>
    <w:rsid w:val="007418F4"/>
    <w:rsid w:val="00750805"/>
    <w:rsid w:val="00751C7B"/>
    <w:rsid w:val="007543BB"/>
    <w:rsid w:val="007B0175"/>
    <w:rsid w:val="007C6D6A"/>
    <w:rsid w:val="007C7A2A"/>
    <w:rsid w:val="00835FFE"/>
    <w:rsid w:val="00837E50"/>
    <w:rsid w:val="00865AD4"/>
    <w:rsid w:val="008843EC"/>
    <w:rsid w:val="00893684"/>
    <w:rsid w:val="008C70A6"/>
    <w:rsid w:val="008F6655"/>
    <w:rsid w:val="00906EFC"/>
    <w:rsid w:val="00911A2F"/>
    <w:rsid w:val="00914AA5"/>
    <w:rsid w:val="009211EB"/>
    <w:rsid w:val="00931E7B"/>
    <w:rsid w:val="00973470"/>
    <w:rsid w:val="009751D4"/>
    <w:rsid w:val="009B08C0"/>
    <w:rsid w:val="009E5B61"/>
    <w:rsid w:val="00A03D56"/>
    <w:rsid w:val="00A3078E"/>
    <w:rsid w:val="00A36CFC"/>
    <w:rsid w:val="00A45A53"/>
    <w:rsid w:val="00A56596"/>
    <w:rsid w:val="00A65821"/>
    <w:rsid w:val="00AA56BA"/>
    <w:rsid w:val="00AD337E"/>
    <w:rsid w:val="00AE7FF3"/>
    <w:rsid w:val="00B20419"/>
    <w:rsid w:val="00B266CB"/>
    <w:rsid w:val="00B849B6"/>
    <w:rsid w:val="00B877DD"/>
    <w:rsid w:val="00BB55FE"/>
    <w:rsid w:val="00C1164A"/>
    <w:rsid w:val="00C273D4"/>
    <w:rsid w:val="00C31515"/>
    <w:rsid w:val="00C63F69"/>
    <w:rsid w:val="00C64603"/>
    <w:rsid w:val="00C812DC"/>
    <w:rsid w:val="00CA3C5E"/>
    <w:rsid w:val="00CA792D"/>
    <w:rsid w:val="00CB2598"/>
    <w:rsid w:val="00CF1593"/>
    <w:rsid w:val="00CF79FC"/>
    <w:rsid w:val="00D0210B"/>
    <w:rsid w:val="00D219D4"/>
    <w:rsid w:val="00D4616F"/>
    <w:rsid w:val="00D562EF"/>
    <w:rsid w:val="00D66A39"/>
    <w:rsid w:val="00D96C08"/>
    <w:rsid w:val="00DA2C0D"/>
    <w:rsid w:val="00DD4C29"/>
    <w:rsid w:val="00DF2A27"/>
    <w:rsid w:val="00E249E7"/>
    <w:rsid w:val="00E33B33"/>
    <w:rsid w:val="00E5079A"/>
    <w:rsid w:val="00E60DC3"/>
    <w:rsid w:val="00EC29E3"/>
    <w:rsid w:val="00EC5EFA"/>
    <w:rsid w:val="00EC695A"/>
    <w:rsid w:val="00F44C5C"/>
    <w:rsid w:val="00F72F61"/>
    <w:rsid w:val="00F87613"/>
    <w:rsid w:val="00FA2CED"/>
    <w:rsid w:val="00FA63EC"/>
    <w:rsid w:val="00FB26EF"/>
    <w:rsid w:val="00FC1BD1"/>
    <w:rsid w:val="00FC7D2C"/>
    <w:rsid w:val="00FE2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F662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Body Text" w:uiPriority="1"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alloonText">
    <w:name w:val="Balloon Text"/>
    <w:basedOn w:val="Normal"/>
    <w:link w:val="BalloonTextChar"/>
    <w:rsid w:val="000E7FBC"/>
    <w:rPr>
      <w:rFonts w:ascii="Tahoma" w:hAnsi="Tahoma" w:cs="Tahoma"/>
      <w:sz w:val="16"/>
      <w:szCs w:val="16"/>
    </w:rPr>
  </w:style>
  <w:style w:type="character" w:customStyle="1" w:styleId="BalloonTextChar">
    <w:name w:val="Balloon Text Char"/>
    <w:basedOn w:val="DefaultParagraphFont"/>
    <w:link w:val="BalloonText"/>
    <w:rsid w:val="000E7FBC"/>
    <w:rPr>
      <w:rFonts w:ascii="Tahoma" w:hAnsi="Tahoma" w:cs="Tahoma"/>
      <w:sz w:val="16"/>
      <w:szCs w:val="16"/>
    </w:rPr>
  </w:style>
  <w:style w:type="paragraph" w:styleId="BodyText">
    <w:name w:val="Body Text"/>
    <w:basedOn w:val="Normal"/>
    <w:link w:val="BodyTextChar"/>
    <w:uiPriority w:val="1"/>
    <w:qFormat/>
    <w:rsid w:val="00361C7E"/>
    <w:pPr>
      <w:widowControl w:val="0"/>
      <w:autoSpaceDE w:val="0"/>
      <w:autoSpaceDN w:val="0"/>
    </w:pPr>
    <w:rPr>
      <w:sz w:val="22"/>
      <w:szCs w:val="22"/>
    </w:rPr>
  </w:style>
  <w:style w:type="character" w:customStyle="1" w:styleId="BodyTextChar">
    <w:name w:val="Body Text Char"/>
    <w:basedOn w:val="DefaultParagraphFont"/>
    <w:link w:val="BodyText"/>
    <w:uiPriority w:val="1"/>
    <w:rsid w:val="00361C7E"/>
    <w:rPr>
      <w:sz w:val="22"/>
      <w:szCs w:val="22"/>
    </w:rPr>
  </w:style>
  <w:style w:type="paragraph" w:styleId="ListParagraph">
    <w:name w:val="List Paragraph"/>
    <w:basedOn w:val="Normal"/>
    <w:uiPriority w:val="34"/>
    <w:qFormat/>
    <w:rsid w:val="00361C7E"/>
    <w:pPr>
      <w:widowControl w:val="0"/>
      <w:autoSpaceDE w:val="0"/>
      <w:autoSpaceDN w:val="0"/>
      <w:spacing w:before="1"/>
      <w:ind w:left="1436"/>
    </w:pPr>
    <w:rPr>
      <w:sz w:val="22"/>
      <w:szCs w:val="22"/>
    </w:rPr>
  </w:style>
  <w:style w:type="paragraph" w:styleId="FootnoteText">
    <w:name w:val="footnote text"/>
    <w:basedOn w:val="Normal"/>
    <w:link w:val="FootnoteTextChar"/>
    <w:semiHidden/>
    <w:unhideWhenUsed/>
    <w:rsid w:val="00361C7E"/>
  </w:style>
  <w:style w:type="character" w:customStyle="1" w:styleId="FootnoteTextChar">
    <w:name w:val="Footnote Text Char"/>
    <w:basedOn w:val="DefaultParagraphFont"/>
    <w:link w:val="FootnoteText"/>
    <w:semiHidden/>
    <w:rsid w:val="00361C7E"/>
  </w:style>
  <w:style w:type="character" w:styleId="CommentReference">
    <w:name w:val="annotation reference"/>
    <w:basedOn w:val="DefaultParagraphFont"/>
    <w:semiHidden/>
    <w:unhideWhenUsed/>
    <w:rsid w:val="00C64603"/>
    <w:rPr>
      <w:sz w:val="16"/>
      <w:szCs w:val="16"/>
    </w:rPr>
  </w:style>
  <w:style w:type="paragraph" w:styleId="CommentText">
    <w:name w:val="annotation text"/>
    <w:basedOn w:val="Normal"/>
    <w:link w:val="CommentTextChar"/>
    <w:semiHidden/>
    <w:unhideWhenUsed/>
    <w:rsid w:val="00C64603"/>
  </w:style>
  <w:style w:type="character" w:customStyle="1" w:styleId="CommentTextChar">
    <w:name w:val="Comment Text Char"/>
    <w:basedOn w:val="DefaultParagraphFont"/>
    <w:link w:val="CommentText"/>
    <w:semiHidden/>
    <w:rsid w:val="00C64603"/>
  </w:style>
  <w:style w:type="paragraph" w:styleId="CommentSubject">
    <w:name w:val="annotation subject"/>
    <w:basedOn w:val="CommentText"/>
    <w:next w:val="CommentText"/>
    <w:link w:val="CommentSubjectChar"/>
    <w:semiHidden/>
    <w:unhideWhenUsed/>
    <w:rsid w:val="00C64603"/>
    <w:rPr>
      <w:b/>
      <w:bCs/>
    </w:rPr>
  </w:style>
  <w:style w:type="character" w:customStyle="1" w:styleId="CommentSubjectChar">
    <w:name w:val="Comment Subject Char"/>
    <w:basedOn w:val="CommentTextChar"/>
    <w:link w:val="CommentSubject"/>
    <w:semiHidden/>
    <w:rsid w:val="00C64603"/>
    <w:rPr>
      <w:b/>
      <w:bCs/>
    </w:rPr>
  </w:style>
  <w:style w:type="character" w:customStyle="1" w:styleId="UnresolvedMention">
    <w:name w:val="Unresolved Mention"/>
    <w:basedOn w:val="DefaultParagraphFont"/>
    <w:uiPriority w:val="99"/>
    <w:semiHidden/>
    <w:unhideWhenUsed/>
    <w:rsid w:val="000A4B9A"/>
    <w:rPr>
      <w:color w:val="605E5C"/>
      <w:shd w:val="clear" w:color="auto" w:fill="E1DFDD"/>
    </w:rPr>
  </w:style>
  <w:style w:type="paragraph" w:customStyle="1" w:styleId="ban">
    <w:name w:val="ban"/>
    <w:uiPriority w:val="99"/>
    <w:rsid w:val="00AE7FF3"/>
    <w:pPr>
      <w:tabs>
        <w:tab w:val="left" w:pos="1320"/>
        <w:tab w:val="left" w:pos="1698"/>
        <w:tab w:val="left" w:pos="2076"/>
        <w:tab w:val="left" w:pos="2454"/>
      </w:tabs>
      <w:suppressAutoHyphens/>
    </w:pPr>
    <w:rPr>
      <w:rFonts w:ascii="Helvetica" w:hAnsi="Helvetica"/>
      <w:sz w:val="22"/>
    </w:rPr>
  </w:style>
  <w:style w:type="paragraph" w:customStyle="1" w:styleId="Normal1">
    <w:name w:val="Normal1"/>
    <w:basedOn w:val="Normal"/>
    <w:uiPriority w:val="99"/>
    <w:rsid w:val="00AE7FF3"/>
    <w:pPr>
      <w:tabs>
        <w:tab w:val="left" w:pos="994"/>
        <w:tab w:val="left" w:pos="1320"/>
        <w:tab w:val="left" w:pos="1698"/>
        <w:tab w:val="left" w:pos="2076"/>
        <w:tab w:val="left" w:pos="2454"/>
      </w:tabs>
      <w:suppressAutoHyphens/>
      <w:ind w:left="994"/>
    </w:pPr>
    <w:rPr>
      <w:rFonts w:ascii="Times" w:hAnsi="Times"/>
      <w:sz w:val="22"/>
    </w:rPr>
  </w:style>
  <w:style w:type="paragraph" w:customStyle="1" w:styleId="Document1">
    <w:name w:val="Document 1"/>
    <w:rsid w:val="00AE7FF3"/>
    <w:pPr>
      <w:keepNext/>
      <w:keepLines/>
      <w:tabs>
        <w:tab w:val="left" w:pos="-720"/>
      </w:tabs>
      <w:suppressAutoHyphens/>
    </w:pPr>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Body Text" w:uiPriority="1"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alloonText">
    <w:name w:val="Balloon Text"/>
    <w:basedOn w:val="Normal"/>
    <w:link w:val="BalloonTextChar"/>
    <w:rsid w:val="000E7FBC"/>
    <w:rPr>
      <w:rFonts w:ascii="Tahoma" w:hAnsi="Tahoma" w:cs="Tahoma"/>
      <w:sz w:val="16"/>
      <w:szCs w:val="16"/>
    </w:rPr>
  </w:style>
  <w:style w:type="character" w:customStyle="1" w:styleId="BalloonTextChar">
    <w:name w:val="Balloon Text Char"/>
    <w:basedOn w:val="DefaultParagraphFont"/>
    <w:link w:val="BalloonText"/>
    <w:rsid w:val="000E7FBC"/>
    <w:rPr>
      <w:rFonts w:ascii="Tahoma" w:hAnsi="Tahoma" w:cs="Tahoma"/>
      <w:sz w:val="16"/>
      <w:szCs w:val="16"/>
    </w:rPr>
  </w:style>
  <w:style w:type="paragraph" w:styleId="BodyText">
    <w:name w:val="Body Text"/>
    <w:basedOn w:val="Normal"/>
    <w:link w:val="BodyTextChar"/>
    <w:uiPriority w:val="1"/>
    <w:qFormat/>
    <w:rsid w:val="00361C7E"/>
    <w:pPr>
      <w:widowControl w:val="0"/>
      <w:autoSpaceDE w:val="0"/>
      <w:autoSpaceDN w:val="0"/>
    </w:pPr>
    <w:rPr>
      <w:sz w:val="22"/>
      <w:szCs w:val="22"/>
    </w:rPr>
  </w:style>
  <w:style w:type="character" w:customStyle="1" w:styleId="BodyTextChar">
    <w:name w:val="Body Text Char"/>
    <w:basedOn w:val="DefaultParagraphFont"/>
    <w:link w:val="BodyText"/>
    <w:uiPriority w:val="1"/>
    <w:rsid w:val="00361C7E"/>
    <w:rPr>
      <w:sz w:val="22"/>
      <w:szCs w:val="22"/>
    </w:rPr>
  </w:style>
  <w:style w:type="paragraph" w:styleId="ListParagraph">
    <w:name w:val="List Paragraph"/>
    <w:basedOn w:val="Normal"/>
    <w:uiPriority w:val="34"/>
    <w:qFormat/>
    <w:rsid w:val="00361C7E"/>
    <w:pPr>
      <w:widowControl w:val="0"/>
      <w:autoSpaceDE w:val="0"/>
      <w:autoSpaceDN w:val="0"/>
      <w:spacing w:before="1"/>
      <w:ind w:left="1436"/>
    </w:pPr>
    <w:rPr>
      <w:sz w:val="22"/>
      <w:szCs w:val="22"/>
    </w:rPr>
  </w:style>
  <w:style w:type="paragraph" w:styleId="FootnoteText">
    <w:name w:val="footnote text"/>
    <w:basedOn w:val="Normal"/>
    <w:link w:val="FootnoteTextChar"/>
    <w:semiHidden/>
    <w:unhideWhenUsed/>
    <w:rsid w:val="00361C7E"/>
  </w:style>
  <w:style w:type="character" w:customStyle="1" w:styleId="FootnoteTextChar">
    <w:name w:val="Footnote Text Char"/>
    <w:basedOn w:val="DefaultParagraphFont"/>
    <w:link w:val="FootnoteText"/>
    <w:semiHidden/>
    <w:rsid w:val="00361C7E"/>
  </w:style>
  <w:style w:type="character" w:styleId="CommentReference">
    <w:name w:val="annotation reference"/>
    <w:basedOn w:val="DefaultParagraphFont"/>
    <w:semiHidden/>
    <w:unhideWhenUsed/>
    <w:rsid w:val="00C64603"/>
    <w:rPr>
      <w:sz w:val="16"/>
      <w:szCs w:val="16"/>
    </w:rPr>
  </w:style>
  <w:style w:type="paragraph" w:styleId="CommentText">
    <w:name w:val="annotation text"/>
    <w:basedOn w:val="Normal"/>
    <w:link w:val="CommentTextChar"/>
    <w:semiHidden/>
    <w:unhideWhenUsed/>
    <w:rsid w:val="00C64603"/>
  </w:style>
  <w:style w:type="character" w:customStyle="1" w:styleId="CommentTextChar">
    <w:name w:val="Comment Text Char"/>
    <w:basedOn w:val="DefaultParagraphFont"/>
    <w:link w:val="CommentText"/>
    <w:semiHidden/>
    <w:rsid w:val="00C64603"/>
  </w:style>
  <w:style w:type="paragraph" w:styleId="CommentSubject">
    <w:name w:val="annotation subject"/>
    <w:basedOn w:val="CommentText"/>
    <w:next w:val="CommentText"/>
    <w:link w:val="CommentSubjectChar"/>
    <w:semiHidden/>
    <w:unhideWhenUsed/>
    <w:rsid w:val="00C64603"/>
    <w:rPr>
      <w:b/>
      <w:bCs/>
    </w:rPr>
  </w:style>
  <w:style w:type="character" w:customStyle="1" w:styleId="CommentSubjectChar">
    <w:name w:val="Comment Subject Char"/>
    <w:basedOn w:val="CommentTextChar"/>
    <w:link w:val="CommentSubject"/>
    <w:semiHidden/>
    <w:rsid w:val="00C64603"/>
    <w:rPr>
      <w:b/>
      <w:bCs/>
    </w:rPr>
  </w:style>
  <w:style w:type="character" w:customStyle="1" w:styleId="UnresolvedMention">
    <w:name w:val="Unresolved Mention"/>
    <w:basedOn w:val="DefaultParagraphFont"/>
    <w:uiPriority w:val="99"/>
    <w:semiHidden/>
    <w:unhideWhenUsed/>
    <w:rsid w:val="000A4B9A"/>
    <w:rPr>
      <w:color w:val="605E5C"/>
      <w:shd w:val="clear" w:color="auto" w:fill="E1DFDD"/>
    </w:rPr>
  </w:style>
  <w:style w:type="paragraph" w:customStyle="1" w:styleId="ban">
    <w:name w:val="ban"/>
    <w:uiPriority w:val="99"/>
    <w:rsid w:val="00AE7FF3"/>
    <w:pPr>
      <w:tabs>
        <w:tab w:val="left" w:pos="1320"/>
        <w:tab w:val="left" w:pos="1698"/>
        <w:tab w:val="left" w:pos="2076"/>
        <w:tab w:val="left" w:pos="2454"/>
      </w:tabs>
      <w:suppressAutoHyphens/>
    </w:pPr>
    <w:rPr>
      <w:rFonts w:ascii="Helvetica" w:hAnsi="Helvetica"/>
      <w:sz w:val="22"/>
    </w:rPr>
  </w:style>
  <w:style w:type="paragraph" w:customStyle="1" w:styleId="Normal1">
    <w:name w:val="Normal1"/>
    <w:basedOn w:val="Normal"/>
    <w:uiPriority w:val="99"/>
    <w:rsid w:val="00AE7FF3"/>
    <w:pPr>
      <w:tabs>
        <w:tab w:val="left" w:pos="994"/>
        <w:tab w:val="left" w:pos="1320"/>
        <w:tab w:val="left" w:pos="1698"/>
        <w:tab w:val="left" w:pos="2076"/>
        <w:tab w:val="left" w:pos="2454"/>
      </w:tabs>
      <w:suppressAutoHyphens/>
      <w:ind w:left="994"/>
    </w:pPr>
    <w:rPr>
      <w:rFonts w:ascii="Times" w:hAnsi="Times"/>
      <w:sz w:val="22"/>
    </w:rPr>
  </w:style>
  <w:style w:type="paragraph" w:customStyle="1" w:styleId="Document1">
    <w:name w:val="Document 1"/>
    <w:rsid w:val="00AE7FF3"/>
    <w:pPr>
      <w:keepNext/>
      <w:keepLines/>
      <w:tabs>
        <w:tab w:val="left" w:pos="-720"/>
      </w:tabs>
      <w:suppressAutoHyphens/>
    </w:pPr>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hyperlink" Target="http://www.mass.gov/copayment-information-for-providers"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mailto:providersupport@mahealth.net" TargetMode="Externa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yperlink" Target="https://www.cdc.gov/vaccines/hcp/acip-recs/index.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uspreventiveservicestaskforce.org/Page/Name/uspstf-a-and-b-recommendations/" TargetMode="External"/><Relationship Id="rId20" Type="http://schemas.openxmlformats.org/officeDocument/2006/relationships/hyperlink" Target="mailto:join-masshealth-provider-pubs@listserv.state.ma.us"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oleObject" Target="embeddings/oleObject2.bin"/><Relationship Id="rId23" Type="http://schemas.openxmlformats.org/officeDocument/2006/relationships/header" Target="header2.xml"/><Relationship Id="rId28"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yperlink" Target="http://www.mass.gov/masshealth-transmittal-letters"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20.wmf"/><Relationship Id="rId22" Type="http://schemas.openxmlformats.org/officeDocument/2006/relationships/header" Target="header1.xml"/><Relationship Id="rId27"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08A6F77013FA4D9ECF8784EE9C93B9" ma:contentTypeVersion="1" ma:contentTypeDescription="Create a new document." ma:contentTypeScope="" ma:versionID="74c721609f21231579b25c22b1a34698">
  <xsd:schema xmlns:xsd="http://www.w3.org/2001/XMLSchema" xmlns:xs="http://www.w3.org/2001/XMLSchema" xmlns:p="http://schemas.microsoft.com/office/2006/metadata/properties" xmlns:ns2="1565dc9c-b606-45d8-8cf2-cd0fbf066734" targetNamespace="http://schemas.microsoft.com/office/2006/metadata/properties" ma:root="true" ma:fieldsID="166198b75a222f67a81bc3fb29b7203b" ns2:_="">
    <xsd:import namespace="1565dc9c-b606-45d8-8cf2-cd0fbf06673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5dc9c-b606-45d8-8cf2-cd0fbf06673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F74EDB-9442-4F97-B3A7-0EA082FA7FC7}">
  <ds:schemaRefs>
    <ds:schemaRef ds:uri="http://schemas.microsoft.com/sharepoint/v3/contenttype/forms"/>
  </ds:schemaRefs>
</ds:datastoreItem>
</file>

<file path=customXml/itemProps2.xml><?xml version="1.0" encoding="utf-8"?>
<ds:datastoreItem xmlns:ds="http://schemas.openxmlformats.org/officeDocument/2006/customXml" ds:itemID="{DF86BDD1-D137-4E8B-9F0D-24B68FB0D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65dc9c-b606-45d8-8cf2-cd0fbf066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24AE32-7962-4B6C-BA86-6B3F57DE59A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3271</Words>
  <Characters>18646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21874</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EHS</cp:lastModifiedBy>
  <cp:revision>2</cp:revision>
  <cp:lastPrinted>2003-12-26T14:46:00Z</cp:lastPrinted>
  <dcterms:created xsi:type="dcterms:W3CDTF">2020-06-29T19:29:00Z</dcterms:created>
  <dcterms:modified xsi:type="dcterms:W3CDTF">2020-06-29T19:29:00Z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0x0101009108A6F77013FA4D9ECF8784EE9C93B9</vt:lpwstr>
  </property>
</Properties>
</file>