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A3138D" w14:paraId="1F675EAB" w14:textId="77777777">
        <w:tc>
          <w:tcPr>
            <w:tcW w:w="1728" w:type="dxa"/>
          </w:tcPr>
          <w:p w14:paraId="74CCECC0" w14:textId="77777777" w:rsidR="00A3138D" w:rsidRDefault="00A3138D">
            <w:pPr>
              <w:widowControl w:val="0"/>
              <w:tabs>
                <w:tab w:val="left" w:pos="5400"/>
              </w:tabs>
              <w:rPr>
                <w:rFonts w:ascii="Helv" w:hAnsi="Helv"/>
                <w:i/>
                <w:sz w:val="22"/>
              </w:rPr>
            </w:pPr>
            <w:r>
              <w:rPr>
                <w:rFonts w:ascii="Helvetica" w:hAnsi="Helvetica"/>
                <w:noProof/>
              </w:rPr>
              <w:drawing>
                <wp:inline distT="0" distB="0" distL="0" distR="0" wp14:anchorId="4DB400DD" wp14:editId="0D92082A">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74A37C7B" w14:textId="77777777" w:rsidR="00A3138D" w:rsidRDefault="00A3138D">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364FD99F" wp14:editId="305C829A">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6C5C1C49" w14:textId="77777777" w:rsidR="00A3138D" w:rsidRDefault="00A3138D">
                                  <w:r>
                                    <w:object w:dxaOrig="2370" w:dyaOrig="1170" w14:anchorId="7BAB0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8.5pt">
                                        <v:imagedata r:id="rId9" o:title=""/>
                                      </v:shape>
                                      <o:OLEObject Type="Embed" ProgID="Word.Picture.8" ShapeID="_x0000_i1026" DrawAspect="Content" ObjectID="_1704215974"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FD99F"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6C5C1C49" w14:textId="77777777" w:rsidR="00A3138D" w:rsidRDefault="00A3138D">
                            <w:r>
                              <w:object w:dxaOrig="2370" w:dyaOrig="1170" w14:anchorId="7BAB0E9A">
                                <v:shape id="_x0000_i1026" type="#_x0000_t75" style="width:118.5pt;height:58.5pt">
                                  <v:imagedata r:id="rId11" o:title=""/>
                                </v:shape>
                                <o:OLEObject Type="Embed" ProgID="Word.Picture.8" ShapeID="_x0000_i1026" DrawAspect="Content" ObjectID="_1704212620" r:id="rId12"/>
                              </w:object>
                            </w:r>
                          </w:p>
                        </w:txbxContent>
                      </v:textbox>
                    </v:shape>
                  </w:pict>
                </mc:Fallback>
              </mc:AlternateContent>
            </w:r>
          </w:p>
          <w:p w14:paraId="3EEB68E7" w14:textId="77777777" w:rsidR="00A3138D" w:rsidRDefault="00A3138D">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6824473F" w14:textId="77777777" w:rsidR="00A3138D" w:rsidRDefault="00A3138D">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52CE3A37" w14:textId="77777777" w:rsidR="00A3138D" w:rsidRDefault="00A3138D">
            <w:pPr>
              <w:pStyle w:val="Heading2"/>
              <w:rPr>
                <w:bCs/>
              </w:rPr>
            </w:pPr>
            <w:r>
              <w:rPr>
                <w:bCs/>
              </w:rPr>
              <w:t>Office of Medicaid</w:t>
            </w:r>
          </w:p>
          <w:p w14:paraId="4C9C3343" w14:textId="77777777" w:rsidR="00A3138D" w:rsidRDefault="00A3138D">
            <w:pPr>
              <w:rPr>
                <w:rFonts w:ascii="Bookman Old Style" w:hAnsi="Bookman Old Style"/>
                <w:i/>
                <w:sz w:val="18"/>
              </w:rPr>
            </w:pPr>
            <w:r>
              <w:rPr>
                <w:rFonts w:ascii="Bookman Old Style" w:hAnsi="Bookman Old Style"/>
                <w:i/>
                <w:sz w:val="18"/>
              </w:rPr>
              <w:t>www.mass.gov/masshealth</w:t>
            </w:r>
          </w:p>
        </w:tc>
      </w:tr>
    </w:tbl>
    <w:p w14:paraId="5BA78AFB" w14:textId="77777777" w:rsidR="00A3138D" w:rsidRDefault="00A3138D">
      <w:pPr>
        <w:widowControl w:val="0"/>
        <w:tabs>
          <w:tab w:val="left" w:pos="5400"/>
        </w:tabs>
        <w:rPr>
          <w:rFonts w:ascii="Helv" w:hAnsi="Helv"/>
          <w:i/>
          <w:sz w:val="22"/>
        </w:rPr>
      </w:pPr>
    </w:p>
    <w:p w14:paraId="458B9640" w14:textId="77777777" w:rsidR="00A3138D" w:rsidRPr="00D264B2" w:rsidRDefault="00A3138D">
      <w:pPr>
        <w:widowControl w:val="0"/>
        <w:tabs>
          <w:tab w:val="left" w:pos="5400"/>
        </w:tabs>
        <w:ind w:firstLine="5400"/>
        <w:rPr>
          <w:rFonts w:ascii="Arial" w:hAnsi="Arial" w:cs="Arial"/>
          <w:sz w:val="22"/>
        </w:rPr>
      </w:pPr>
      <w:r w:rsidRPr="00D264B2">
        <w:rPr>
          <w:rFonts w:ascii="Arial" w:hAnsi="Arial" w:cs="Arial"/>
          <w:sz w:val="22"/>
        </w:rPr>
        <w:t>MassHealth</w:t>
      </w:r>
    </w:p>
    <w:p w14:paraId="170FF1A4" w14:textId="7A4B0305" w:rsidR="00A3138D" w:rsidRPr="00D264B2" w:rsidRDefault="00A3138D">
      <w:pPr>
        <w:widowControl w:val="0"/>
        <w:tabs>
          <w:tab w:val="left" w:pos="5400"/>
        </w:tabs>
        <w:ind w:firstLine="5400"/>
        <w:rPr>
          <w:rFonts w:ascii="Arial" w:hAnsi="Arial" w:cs="Arial"/>
          <w:sz w:val="22"/>
        </w:rPr>
      </w:pPr>
      <w:r w:rsidRPr="00D264B2">
        <w:rPr>
          <w:rFonts w:ascii="Arial" w:hAnsi="Arial" w:cs="Arial"/>
          <w:sz w:val="22"/>
        </w:rPr>
        <w:t>Transmittal Letter ALL-</w:t>
      </w:r>
      <w:r w:rsidR="0008460D">
        <w:rPr>
          <w:rFonts w:ascii="Arial" w:hAnsi="Arial" w:cs="Arial"/>
          <w:sz w:val="22"/>
        </w:rPr>
        <w:t>235</w:t>
      </w:r>
      <w:r w:rsidRPr="00D264B2">
        <w:rPr>
          <w:rFonts w:ascii="Arial" w:hAnsi="Arial" w:cs="Arial"/>
          <w:sz w:val="22"/>
        </w:rPr>
        <w:t xml:space="preserve"> </w:t>
      </w:r>
    </w:p>
    <w:p w14:paraId="17335D56" w14:textId="6B0746F9" w:rsidR="00A3138D" w:rsidRDefault="00A3138D" w:rsidP="00A3138D">
      <w:pPr>
        <w:widowControl w:val="0"/>
        <w:tabs>
          <w:tab w:val="left" w:pos="5400"/>
        </w:tabs>
        <w:ind w:firstLine="5400"/>
        <w:rPr>
          <w:rFonts w:ascii="Arial" w:hAnsi="Arial" w:cs="Arial"/>
          <w:sz w:val="22"/>
        </w:rPr>
        <w:sectPr w:rsidR="00A3138D" w:rsidSect="00506973">
          <w:endnotePr>
            <w:numFmt w:val="decimal"/>
          </w:endnotePr>
          <w:pgSz w:w="12240" w:h="15840"/>
          <w:pgMar w:top="432" w:right="1296" w:bottom="1440" w:left="1296" w:header="86" w:footer="432" w:gutter="0"/>
          <w:cols w:space="720"/>
          <w:noEndnote/>
        </w:sectPr>
      </w:pPr>
      <w:r w:rsidRPr="00D264B2">
        <w:rPr>
          <w:rFonts w:ascii="Arial" w:hAnsi="Arial" w:cs="Arial"/>
          <w:sz w:val="22"/>
        </w:rPr>
        <w:t xml:space="preserve">January </w:t>
      </w:r>
      <w:r>
        <w:rPr>
          <w:rFonts w:ascii="Arial" w:hAnsi="Arial" w:cs="Arial"/>
          <w:sz w:val="22"/>
        </w:rPr>
        <w:t>2022</w:t>
      </w:r>
    </w:p>
    <w:p w14:paraId="171628E0" w14:textId="77777777" w:rsidR="00A3138D" w:rsidRDefault="00A3138D">
      <w:pPr>
        <w:widowControl w:val="0"/>
        <w:tabs>
          <w:tab w:val="left" w:pos="5400"/>
        </w:tabs>
        <w:rPr>
          <w:rFonts w:ascii="Arial" w:hAnsi="Arial" w:cs="Arial"/>
          <w:sz w:val="22"/>
        </w:rPr>
        <w:sectPr w:rsidR="00A3138D" w:rsidSect="00A3138D">
          <w:endnotePr>
            <w:numFmt w:val="decimal"/>
          </w:endnotePr>
          <w:type w:val="continuous"/>
          <w:pgSz w:w="12240" w:h="15840"/>
          <w:pgMar w:top="432" w:right="1296" w:bottom="1440" w:left="1296" w:header="86" w:footer="432" w:gutter="0"/>
          <w:cols w:space="720"/>
          <w:noEndnote/>
        </w:sectPr>
      </w:pPr>
    </w:p>
    <w:p w14:paraId="2F5E5137" w14:textId="1F263042" w:rsidR="00A3138D" w:rsidRPr="00D264B2" w:rsidRDefault="00A3138D">
      <w:pPr>
        <w:widowControl w:val="0"/>
        <w:tabs>
          <w:tab w:val="left" w:pos="5400"/>
        </w:tabs>
        <w:rPr>
          <w:rFonts w:ascii="Arial" w:hAnsi="Arial" w:cs="Arial"/>
          <w:sz w:val="22"/>
        </w:rPr>
      </w:pPr>
    </w:p>
    <w:p w14:paraId="55455C05" w14:textId="77777777" w:rsidR="00A3138D" w:rsidRPr="00D264B2" w:rsidRDefault="00A3138D">
      <w:pPr>
        <w:widowControl w:val="0"/>
        <w:tabs>
          <w:tab w:val="right" w:pos="720"/>
          <w:tab w:val="left" w:pos="1080"/>
          <w:tab w:val="left" w:pos="5400"/>
        </w:tabs>
        <w:ind w:left="1080" w:hanging="1080"/>
        <w:rPr>
          <w:rFonts w:ascii="Arial" w:hAnsi="Arial" w:cs="Arial"/>
          <w:sz w:val="22"/>
        </w:rPr>
      </w:pPr>
      <w:r w:rsidRPr="00D264B2">
        <w:rPr>
          <w:rFonts w:ascii="Arial" w:hAnsi="Arial" w:cs="Arial"/>
          <w:sz w:val="22"/>
        </w:rPr>
        <w:tab/>
      </w:r>
      <w:r w:rsidRPr="00D264B2">
        <w:rPr>
          <w:rFonts w:ascii="Arial" w:hAnsi="Arial" w:cs="Arial"/>
          <w:b/>
          <w:sz w:val="22"/>
        </w:rPr>
        <w:t>TO:</w:t>
      </w:r>
      <w:r w:rsidRPr="00D264B2">
        <w:rPr>
          <w:rFonts w:ascii="Arial" w:hAnsi="Arial" w:cs="Arial"/>
          <w:sz w:val="22"/>
        </w:rPr>
        <w:tab/>
        <w:t>All Providers Participating in MassHealth</w:t>
      </w:r>
    </w:p>
    <w:p w14:paraId="60E8141D" w14:textId="77777777" w:rsidR="00A3138D" w:rsidRPr="00D264B2" w:rsidRDefault="00A3138D">
      <w:pPr>
        <w:widowControl w:val="0"/>
        <w:tabs>
          <w:tab w:val="right" w:pos="720"/>
          <w:tab w:val="left" w:pos="1080"/>
          <w:tab w:val="left" w:pos="5400"/>
        </w:tabs>
        <w:rPr>
          <w:rFonts w:ascii="Arial" w:hAnsi="Arial" w:cs="Arial"/>
          <w:sz w:val="22"/>
        </w:rPr>
      </w:pPr>
    </w:p>
    <w:p w14:paraId="425896BE" w14:textId="3A1CA941" w:rsidR="00A3138D" w:rsidRPr="00D264B2" w:rsidRDefault="00A3138D" w:rsidP="0008460D">
      <w:pPr>
        <w:widowControl w:val="0"/>
        <w:tabs>
          <w:tab w:val="right" w:pos="720"/>
          <w:tab w:val="left" w:pos="1080"/>
          <w:tab w:val="left" w:pos="5400"/>
        </w:tabs>
        <w:ind w:left="1080" w:hanging="1080"/>
        <w:rPr>
          <w:rFonts w:ascii="Arial" w:hAnsi="Arial" w:cs="Arial"/>
          <w:sz w:val="22"/>
        </w:rPr>
      </w:pPr>
      <w:r w:rsidRPr="00D264B2">
        <w:rPr>
          <w:rFonts w:ascii="Arial" w:hAnsi="Arial" w:cs="Arial"/>
          <w:sz w:val="22"/>
        </w:rPr>
        <w:tab/>
      </w:r>
      <w:r w:rsidRPr="00D264B2">
        <w:rPr>
          <w:rFonts w:ascii="Arial" w:hAnsi="Arial" w:cs="Arial"/>
          <w:b/>
          <w:sz w:val="22"/>
        </w:rPr>
        <w:t>FROM:</w:t>
      </w:r>
      <w:r w:rsidRPr="00D264B2">
        <w:rPr>
          <w:rFonts w:ascii="Arial" w:hAnsi="Arial" w:cs="Arial"/>
          <w:sz w:val="22"/>
        </w:rPr>
        <w:tab/>
        <w:t xml:space="preserve">Amanda Cassel Kraft, Assistant Secretary for MassHealth </w:t>
      </w:r>
      <w:r w:rsidR="0008460D">
        <w:rPr>
          <w:rFonts w:ascii="Arial" w:hAnsi="Arial" w:cs="Arial"/>
          <w:sz w:val="22"/>
        </w:rPr>
        <w:t>[signature of Amanda Cassel Kraft]</w:t>
      </w:r>
    </w:p>
    <w:p w14:paraId="5B9BDAAD" w14:textId="77777777" w:rsidR="00A3138D" w:rsidRPr="00D264B2" w:rsidRDefault="00A3138D">
      <w:pPr>
        <w:widowControl w:val="0"/>
        <w:tabs>
          <w:tab w:val="right" w:pos="720"/>
          <w:tab w:val="left" w:pos="1080"/>
          <w:tab w:val="left" w:pos="5400"/>
        </w:tabs>
        <w:rPr>
          <w:rFonts w:ascii="Arial" w:hAnsi="Arial" w:cs="Arial"/>
          <w:sz w:val="22"/>
        </w:rPr>
      </w:pPr>
    </w:p>
    <w:p w14:paraId="05210F05" w14:textId="77777777" w:rsidR="00A3138D" w:rsidRPr="00D264B2" w:rsidRDefault="00A3138D">
      <w:pPr>
        <w:widowControl w:val="0"/>
        <w:tabs>
          <w:tab w:val="right" w:pos="720"/>
          <w:tab w:val="left" w:pos="1080"/>
          <w:tab w:val="left" w:pos="5400"/>
        </w:tabs>
        <w:ind w:left="1080" w:hanging="1080"/>
        <w:rPr>
          <w:rFonts w:ascii="Arial" w:hAnsi="Arial" w:cs="Arial"/>
          <w:sz w:val="22"/>
        </w:rPr>
      </w:pPr>
      <w:r w:rsidRPr="00D264B2">
        <w:rPr>
          <w:rFonts w:ascii="Arial" w:hAnsi="Arial" w:cs="Arial"/>
          <w:sz w:val="22"/>
        </w:rPr>
        <w:tab/>
      </w:r>
      <w:r w:rsidRPr="00D264B2">
        <w:rPr>
          <w:rFonts w:ascii="Arial" w:hAnsi="Arial" w:cs="Arial"/>
          <w:b/>
          <w:sz w:val="22"/>
        </w:rPr>
        <w:t>RE:</w:t>
      </w:r>
      <w:r w:rsidRPr="00D264B2">
        <w:rPr>
          <w:rFonts w:ascii="Arial" w:hAnsi="Arial" w:cs="Arial"/>
          <w:sz w:val="22"/>
        </w:rPr>
        <w:tab/>
      </w:r>
      <w:r w:rsidRPr="00D264B2">
        <w:rPr>
          <w:rFonts w:ascii="Arial" w:hAnsi="Arial" w:cs="Arial"/>
          <w:i/>
          <w:sz w:val="22"/>
        </w:rPr>
        <w:t>All Provider</w:t>
      </w:r>
      <w:r w:rsidRPr="00D264B2">
        <w:rPr>
          <w:rFonts w:ascii="Arial" w:hAnsi="Arial" w:cs="Arial"/>
          <w:sz w:val="22"/>
        </w:rPr>
        <w:t xml:space="preserve"> </w:t>
      </w:r>
      <w:r w:rsidRPr="00D264B2">
        <w:rPr>
          <w:rFonts w:ascii="Arial" w:hAnsi="Arial" w:cs="Arial"/>
          <w:i/>
          <w:sz w:val="22"/>
        </w:rPr>
        <w:t>Manual</w:t>
      </w:r>
      <w:r>
        <w:rPr>
          <w:rFonts w:ascii="Arial" w:hAnsi="Arial" w:cs="Arial"/>
          <w:i/>
          <w:sz w:val="22"/>
        </w:rPr>
        <w:t>s</w:t>
      </w:r>
      <w:r w:rsidRPr="00D264B2">
        <w:rPr>
          <w:rFonts w:ascii="Arial" w:hAnsi="Arial" w:cs="Arial"/>
          <w:sz w:val="22"/>
        </w:rPr>
        <w:t xml:space="preserve"> (</w:t>
      </w:r>
      <w:r>
        <w:rPr>
          <w:rFonts w:ascii="Arial" w:hAnsi="Arial" w:cs="Arial"/>
          <w:sz w:val="22"/>
        </w:rPr>
        <w:t>Coverage of Acupuncture and Urgent Care Clinic Services for Certain MassHealth Members</w:t>
      </w:r>
      <w:r w:rsidRPr="00D264B2">
        <w:rPr>
          <w:rFonts w:ascii="Arial" w:hAnsi="Arial" w:cs="Arial"/>
          <w:sz w:val="22"/>
        </w:rPr>
        <w:t>)</w:t>
      </w:r>
    </w:p>
    <w:p w14:paraId="6049E312" w14:textId="77777777" w:rsidR="00A3138D" w:rsidRDefault="00A3138D">
      <w:pPr>
        <w:widowControl w:val="0"/>
        <w:rPr>
          <w:rFonts w:ascii="Arial" w:hAnsi="Arial" w:cs="Arial"/>
          <w:sz w:val="22"/>
        </w:rPr>
      </w:pPr>
    </w:p>
    <w:p w14:paraId="0D99027B" w14:textId="77777777" w:rsidR="00A3138D" w:rsidRDefault="00A3138D">
      <w:pPr>
        <w:widowControl w:val="0"/>
        <w:rPr>
          <w:rFonts w:ascii="Arial" w:hAnsi="Arial" w:cs="Arial"/>
          <w:sz w:val="22"/>
        </w:rPr>
      </w:pPr>
      <w:r>
        <w:rPr>
          <w:rFonts w:ascii="Arial" w:hAnsi="Arial" w:cs="Arial"/>
          <w:sz w:val="22"/>
        </w:rPr>
        <w:t xml:space="preserve">This letter transmits updates to 130 CMR 450.000: </w:t>
      </w:r>
      <w:r w:rsidRPr="00F11C9E">
        <w:rPr>
          <w:rFonts w:ascii="Arial" w:hAnsi="Arial" w:cs="Arial"/>
          <w:i/>
          <w:sz w:val="22"/>
        </w:rPr>
        <w:t>Administrative and Billing Regulations</w:t>
      </w:r>
      <w:r>
        <w:rPr>
          <w:rFonts w:ascii="Arial" w:hAnsi="Arial" w:cs="Arial"/>
          <w:i/>
          <w:sz w:val="22"/>
        </w:rPr>
        <w:t>,</w:t>
      </w:r>
      <w:r>
        <w:rPr>
          <w:rFonts w:ascii="Arial" w:hAnsi="Arial" w:cs="Arial"/>
          <w:iCs/>
          <w:sz w:val="22"/>
        </w:rPr>
        <w:t xml:space="preserve"> which are listed as Subchapters 1 through 3 in all provider manuals</w:t>
      </w:r>
      <w:r>
        <w:rPr>
          <w:rFonts w:ascii="Arial" w:hAnsi="Arial" w:cs="Arial"/>
          <w:sz w:val="22"/>
        </w:rPr>
        <w:t>. These a</w:t>
      </w:r>
      <w:r w:rsidRPr="00D264B2">
        <w:rPr>
          <w:rFonts w:ascii="Arial" w:hAnsi="Arial" w:cs="Arial"/>
          <w:sz w:val="22"/>
        </w:rPr>
        <w:t>mendments</w:t>
      </w:r>
      <w:r>
        <w:rPr>
          <w:rFonts w:ascii="Arial" w:hAnsi="Arial" w:cs="Arial"/>
          <w:sz w:val="22"/>
        </w:rPr>
        <w:t>, which are effective January 21, 2022,</w:t>
      </w:r>
      <w:r w:rsidRPr="00D264B2">
        <w:rPr>
          <w:rFonts w:ascii="Arial" w:hAnsi="Arial" w:cs="Arial"/>
          <w:sz w:val="22"/>
        </w:rPr>
        <w:t xml:space="preserve"> add acupuncture and urgent care clinic services as covered services under MassHealth Standard, MassHealth </w:t>
      </w:r>
      <w:proofErr w:type="spellStart"/>
      <w:r w:rsidRPr="00D264B2">
        <w:rPr>
          <w:rFonts w:ascii="Arial" w:hAnsi="Arial" w:cs="Arial"/>
          <w:sz w:val="22"/>
        </w:rPr>
        <w:t>CarePlus</w:t>
      </w:r>
      <w:proofErr w:type="spellEnd"/>
      <w:r w:rsidRPr="00D264B2">
        <w:rPr>
          <w:rFonts w:ascii="Arial" w:hAnsi="Arial" w:cs="Arial"/>
          <w:sz w:val="22"/>
        </w:rPr>
        <w:t>, and MassHealth CommonHealth, as well as for certain MassH</w:t>
      </w:r>
      <w:r>
        <w:rPr>
          <w:rFonts w:ascii="Arial" w:hAnsi="Arial" w:cs="Arial"/>
          <w:sz w:val="22"/>
        </w:rPr>
        <w:t>ealth Family Assistance members.</w:t>
      </w:r>
      <w:r w:rsidRPr="00D264B2">
        <w:rPr>
          <w:rFonts w:ascii="Arial" w:hAnsi="Arial" w:cs="Arial"/>
          <w:sz w:val="22"/>
        </w:rPr>
        <w:t xml:space="preserve"> </w:t>
      </w:r>
      <w:r>
        <w:rPr>
          <w:rFonts w:ascii="Arial" w:hAnsi="Arial" w:cs="Arial"/>
          <w:sz w:val="22"/>
        </w:rPr>
        <w:t xml:space="preserve">Updates also </w:t>
      </w:r>
      <w:r w:rsidRPr="00D264B2">
        <w:rPr>
          <w:rFonts w:ascii="Arial" w:hAnsi="Arial" w:cs="Arial"/>
          <w:sz w:val="22"/>
        </w:rPr>
        <w:t>exempt urgent care clinic services from the PCC and Primary Care ACO referral requirements.</w:t>
      </w:r>
    </w:p>
    <w:p w14:paraId="4200F376" w14:textId="77777777" w:rsidR="00A3138D" w:rsidRDefault="00A3138D">
      <w:pPr>
        <w:widowControl w:val="0"/>
        <w:rPr>
          <w:rFonts w:ascii="Arial" w:hAnsi="Arial" w:cs="Arial"/>
          <w:sz w:val="22"/>
        </w:rPr>
      </w:pPr>
    </w:p>
    <w:p w14:paraId="3988DA59" w14:textId="77777777" w:rsidR="00A3138D" w:rsidRDefault="00A3138D">
      <w:pPr>
        <w:widowControl w:val="0"/>
        <w:rPr>
          <w:rFonts w:ascii="Arial" w:hAnsi="Arial" w:cs="Arial"/>
          <w:sz w:val="22"/>
        </w:rPr>
      </w:pPr>
      <w:r>
        <w:rPr>
          <w:rFonts w:ascii="Arial" w:hAnsi="Arial" w:cs="Arial"/>
          <w:sz w:val="22"/>
        </w:rPr>
        <w:t xml:space="preserve">These amendments correspond to the establishment of new program regulations 130 CMR 447.000: </w:t>
      </w:r>
      <w:r w:rsidRPr="00F11C9E">
        <w:rPr>
          <w:rFonts w:ascii="Arial" w:hAnsi="Arial" w:cs="Arial"/>
          <w:i/>
          <w:sz w:val="22"/>
        </w:rPr>
        <w:t>Acupuncture Services</w:t>
      </w:r>
      <w:r>
        <w:rPr>
          <w:rFonts w:ascii="Arial" w:hAnsi="Arial" w:cs="Arial"/>
          <w:sz w:val="22"/>
        </w:rPr>
        <w:t xml:space="preserve"> and </w:t>
      </w:r>
      <w:r>
        <w:rPr>
          <w:rFonts w:ascii="Arial" w:hAnsi="Arial" w:cs="Arial"/>
          <w:sz w:val="22"/>
        </w:rPr>
        <w:tab/>
        <w:t xml:space="preserve">130 CMR 455.000: </w:t>
      </w:r>
      <w:r w:rsidRPr="00F11C9E">
        <w:rPr>
          <w:rFonts w:ascii="Arial" w:hAnsi="Arial" w:cs="Arial"/>
          <w:i/>
          <w:sz w:val="22"/>
        </w:rPr>
        <w:t>Urgent Care Clinic Services</w:t>
      </w:r>
      <w:r>
        <w:rPr>
          <w:rFonts w:ascii="Arial" w:hAnsi="Arial" w:cs="Arial"/>
          <w:sz w:val="22"/>
        </w:rPr>
        <w:t>, which are also effective January 21, 2022.</w:t>
      </w:r>
    </w:p>
    <w:p w14:paraId="522D5210" w14:textId="77777777" w:rsidR="00A3138D" w:rsidRDefault="00A3138D">
      <w:pPr>
        <w:widowControl w:val="0"/>
        <w:rPr>
          <w:rFonts w:ascii="Arial" w:hAnsi="Arial" w:cs="Arial"/>
          <w:sz w:val="22"/>
        </w:rPr>
      </w:pPr>
    </w:p>
    <w:p w14:paraId="2FB1FF76" w14:textId="77777777" w:rsidR="00A3138D" w:rsidRPr="00914401" w:rsidRDefault="00A3138D"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5AA22EED" w14:textId="77777777" w:rsidR="00A3138D" w:rsidRPr="00914401" w:rsidRDefault="00A3138D" w:rsidP="003C4A8F">
      <w:pPr>
        <w:tabs>
          <w:tab w:val="right" w:pos="720"/>
          <w:tab w:val="left" w:pos="1080"/>
          <w:tab w:val="left" w:pos="5400"/>
        </w:tabs>
        <w:suppressAutoHyphens/>
        <w:spacing w:line="260" w:lineRule="exact"/>
        <w:rPr>
          <w:rFonts w:ascii="Arial" w:hAnsi="Arial" w:cs="Arial"/>
          <w:sz w:val="22"/>
        </w:rPr>
      </w:pPr>
    </w:p>
    <w:p w14:paraId="1AEF2ADE" w14:textId="77777777" w:rsidR="00A3138D" w:rsidRDefault="00A3138D"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3" w:history="1">
        <w:r w:rsidRPr="00DF414E">
          <w:rPr>
            <w:rStyle w:val="Hyperlink"/>
            <w:rFonts w:ascii="Arial" w:hAnsi="Arial" w:cs="Arial"/>
            <w:sz w:val="22"/>
          </w:rPr>
          <w:t>www.mass.gov/masshealth-transmittal-letters</w:t>
        </w:r>
      </w:hyperlink>
      <w:r>
        <w:rPr>
          <w:rFonts w:ascii="Arial" w:hAnsi="Arial" w:cs="Arial"/>
          <w:sz w:val="22"/>
        </w:rPr>
        <w:t xml:space="preserve">. </w:t>
      </w:r>
    </w:p>
    <w:p w14:paraId="644C4849" w14:textId="77777777" w:rsidR="00A3138D" w:rsidRDefault="00A3138D" w:rsidP="003C4A8F">
      <w:pPr>
        <w:tabs>
          <w:tab w:val="right" w:pos="720"/>
          <w:tab w:val="left" w:pos="1080"/>
          <w:tab w:val="left" w:pos="5400"/>
        </w:tabs>
        <w:suppressAutoHyphens/>
        <w:spacing w:line="260" w:lineRule="exact"/>
        <w:rPr>
          <w:rFonts w:ascii="Arial" w:hAnsi="Arial" w:cs="Arial"/>
          <w:sz w:val="22"/>
        </w:rPr>
      </w:pPr>
    </w:p>
    <w:p w14:paraId="5D7DF6DA" w14:textId="77777777" w:rsidR="00A3138D" w:rsidRPr="00211AA3" w:rsidRDefault="00215ECC" w:rsidP="003C4A8F">
      <w:pPr>
        <w:tabs>
          <w:tab w:val="right" w:pos="720"/>
          <w:tab w:val="left" w:pos="1080"/>
          <w:tab w:val="left" w:pos="5400"/>
        </w:tabs>
        <w:suppressAutoHyphens/>
        <w:spacing w:line="260" w:lineRule="exact"/>
        <w:rPr>
          <w:rFonts w:ascii="Arial" w:hAnsi="Arial" w:cs="Arial"/>
          <w:sz w:val="22"/>
        </w:rPr>
      </w:pPr>
      <w:hyperlink r:id="rId14" w:history="1">
        <w:r w:rsidR="00A3138D" w:rsidRPr="005839DB">
          <w:rPr>
            <w:rStyle w:val="Hyperlink"/>
            <w:rFonts w:ascii="Arial" w:hAnsi="Arial" w:cs="Arial"/>
            <w:sz w:val="22"/>
          </w:rPr>
          <w:t>Sign up</w:t>
        </w:r>
      </w:hyperlink>
      <w:r w:rsidR="00A3138D" w:rsidRPr="00211AA3">
        <w:rPr>
          <w:rFonts w:ascii="Arial" w:hAnsi="Arial" w:cs="Arial"/>
          <w:sz w:val="22"/>
        </w:rPr>
        <w:t xml:space="preserve"> to receive email alerts when MassHealth issues new transmittal letters</w:t>
      </w:r>
      <w:r w:rsidR="00A3138D">
        <w:rPr>
          <w:rFonts w:ascii="Arial" w:hAnsi="Arial" w:cs="Arial"/>
          <w:sz w:val="22"/>
        </w:rPr>
        <w:t xml:space="preserve"> and provider bulletins</w:t>
      </w:r>
      <w:r w:rsidR="00A3138D" w:rsidRPr="00211AA3">
        <w:rPr>
          <w:rFonts w:ascii="Arial" w:hAnsi="Arial" w:cs="Arial"/>
          <w:sz w:val="22"/>
        </w:rPr>
        <w:t>.</w:t>
      </w:r>
    </w:p>
    <w:p w14:paraId="4473FD56" w14:textId="77777777" w:rsidR="00A3138D" w:rsidRDefault="00A3138D">
      <w:pPr>
        <w:widowControl w:val="0"/>
        <w:rPr>
          <w:rFonts w:ascii="Arial" w:hAnsi="Arial" w:cs="Arial"/>
          <w:sz w:val="22"/>
        </w:rPr>
      </w:pPr>
    </w:p>
    <w:p w14:paraId="30CA948D" w14:textId="77777777" w:rsidR="00A3138D" w:rsidRPr="00D0210B" w:rsidRDefault="00A3138D">
      <w:pPr>
        <w:widowControl w:val="0"/>
        <w:rPr>
          <w:rFonts w:ascii="Arial" w:hAnsi="Arial" w:cs="Arial"/>
          <w:b/>
          <w:sz w:val="22"/>
        </w:rPr>
      </w:pPr>
      <w:r w:rsidRPr="00D0210B">
        <w:rPr>
          <w:rFonts w:ascii="Arial" w:hAnsi="Arial" w:cs="Arial"/>
          <w:b/>
          <w:sz w:val="22"/>
        </w:rPr>
        <w:t>Questions</w:t>
      </w:r>
    </w:p>
    <w:p w14:paraId="66B1A390" w14:textId="77777777" w:rsidR="00A3138D" w:rsidRDefault="00A3138D">
      <w:pPr>
        <w:widowControl w:val="0"/>
        <w:rPr>
          <w:rFonts w:ascii="Arial" w:hAnsi="Arial" w:cs="Arial"/>
          <w:sz w:val="22"/>
        </w:rPr>
      </w:pPr>
    </w:p>
    <w:p w14:paraId="47DCA9F2" w14:textId="77777777" w:rsidR="00A3138D" w:rsidRPr="00191314" w:rsidRDefault="00A3138D" w:rsidP="00B20419">
      <w:pPr>
        <w:rPr>
          <w:color w:val="000000"/>
        </w:rPr>
      </w:pPr>
      <w:r>
        <w:rPr>
          <w:rFonts w:ascii="Arial" w:hAnsi="Arial" w:cs="Arial"/>
          <w:sz w:val="22"/>
          <w:szCs w:val="22"/>
        </w:rPr>
        <w:t>If you have any questions about the information in this transmittal letter, please contact</w:t>
      </w:r>
      <w:r w:rsidRPr="00B20419">
        <w:rPr>
          <w:color w:val="000000"/>
        </w:rPr>
        <w:t xml:space="preserve"> </w:t>
      </w:r>
    </w:p>
    <w:p w14:paraId="7770928F" w14:textId="77777777" w:rsidR="00A3138D" w:rsidRDefault="00A3138D" w:rsidP="00D219D4">
      <w:pPr>
        <w:widowControl w:val="0"/>
        <w:autoSpaceDE w:val="0"/>
        <w:autoSpaceDN w:val="0"/>
        <w:adjustRightInd w:val="0"/>
        <w:rPr>
          <w:rFonts w:ascii="Arial" w:hAnsi="Arial" w:cs="Arial"/>
          <w:sz w:val="22"/>
          <w:szCs w:val="22"/>
        </w:rPr>
      </w:pPr>
      <w:r>
        <w:rPr>
          <w:rFonts w:ascii="Arial" w:hAnsi="Arial" w:cs="Arial"/>
          <w:sz w:val="22"/>
          <w:szCs w:val="22"/>
        </w:rPr>
        <w:t xml:space="preserve">the MassHealth Customer Service Center at (800) 841-2900, email your inquiry to </w:t>
      </w:r>
      <w:hyperlink r:id="rId15" w:history="1">
        <w:r>
          <w:rPr>
            <w:rFonts w:ascii="Arial" w:hAnsi="Arial" w:cs="Arial"/>
            <w:color w:val="0000FF"/>
            <w:sz w:val="22"/>
            <w:szCs w:val="22"/>
            <w:u w:val="single"/>
          </w:rPr>
          <w:t>providersupport@mahealth.net</w:t>
        </w:r>
      </w:hyperlink>
      <w:r>
        <w:rPr>
          <w:rFonts w:ascii="Arial" w:hAnsi="Arial" w:cs="Arial"/>
          <w:sz w:val="22"/>
          <w:szCs w:val="22"/>
        </w:rPr>
        <w:t xml:space="preserve">, or fax your inquiry to (617) 988-8974.  </w:t>
      </w:r>
    </w:p>
    <w:p w14:paraId="34B37C80" w14:textId="77777777" w:rsidR="00A3138D" w:rsidRDefault="00A3138D">
      <w:pPr>
        <w:widowControl w:val="0"/>
        <w:rPr>
          <w:rFonts w:ascii="Arial" w:hAnsi="Arial" w:cs="Arial"/>
          <w:sz w:val="22"/>
        </w:rPr>
      </w:pPr>
    </w:p>
    <w:p w14:paraId="64BBFA69" w14:textId="77777777" w:rsidR="00A3138D" w:rsidRDefault="00A3138D">
      <w:pPr>
        <w:widowControl w:val="0"/>
        <w:rPr>
          <w:rFonts w:ascii="Arial" w:hAnsi="Arial" w:cs="Arial"/>
          <w:sz w:val="22"/>
        </w:rPr>
      </w:pPr>
      <w:r>
        <w:rPr>
          <w:rFonts w:ascii="Arial" w:hAnsi="Arial" w:cs="Arial"/>
          <w:sz w:val="22"/>
          <w:u w:val="single"/>
        </w:rPr>
        <w:t>NEW MATERIAL</w:t>
      </w:r>
    </w:p>
    <w:p w14:paraId="1A828C07" w14:textId="77777777" w:rsidR="00A3138D" w:rsidRDefault="00A3138D">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1D42A204" w14:textId="77777777" w:rsidR="00A3138D" w:rsidRDefault="00A3138D">
      <w:pPr>
        <w:widowControl w:val="0"/>
        <w:tabs>
          <w:tab w:val="left" w:pos="360"/>
          <w:tab w:val="left" w:pos="720"/>
          <w:tab w:val="left" w:pos="1080"/>
        </w:tabs>
        <w:rPr>
          <w:rFonts w:ascii="Arial" w:hAnsi="Arial" w:cs="Arial"/>
          <w:sz w:val="22"/>
        </w:rPr>
      </w:pPr>
    </w:p>
    <w:p w14:paraId="204E3325" w14:textId="77777777" w:rsidR="00A3138D" w:rsidRDefault="00A3138D">
      <w:pPr>
        <w:widowControl w:val="0"/>
        <w:tabs>
          <w:tab w:val="left" w:pos="360"/>
          <w:tab w:val="left" w:pos="720"/>
          <w:tab w:val="left" w:pos="1080"/>
        </w:tabs>
        <w:ind w:left="360"/>
        <w:rPr>
          <w:rFonts w:ascii="Arial" w:hAnsi="Arial" w:cs="Arial"/>
          <w:sz w:val="22"/>
        </w:rPr>
      </w:pPr>
      <w:r w:rsidRPr="00D430B3">
        <w:rPr>
          <w:rFonts w:ascii="Arial" w:hAnsi="Arial" w:cs="Arial"/>
          <w:sz w:val="22"/>
          <w:u w:val="single"/>
        </w:rPr>
        <w:t>All Provider</w:t>
      </w:r>
      <w:r>
        <w:rPr>
          <w:rFonts w:ascii="Arial" w:hAnsi="Arial" w:cs="Arial"/>
          <w:sz w:val="22"/>
          <w:u w:val="single"/>
        </w:rPr>
        <w:t xml:space="preserve"> Manual</w:t>
      </w:r>
    </w:p>
    <w:p w14:paraId="730CD50D" w14:textId="77777777" w:rsidR="00A3138D" w:rsidRDefault="00A3138D">
      <w:pPr>
        <w:widowControl w:val="0"/>
        <w:tabs>
          <w:tab w:val="left" w:pos="360"/>
          <w:tab w:val="left" w:pos="720"/>
          <w:tab w:val="left" w:pos="1080"/>
        </w:tabs>
        <w:rPr>
          <w:rFonts w:ascii="Arial" w:hAnsi="Arial" w:cs="Arial"/>
          <w:sz w:val="22"/>
        </w:rPr>
      </w:pPr>
    </w:p>
    <w:p w14:paraId="4E563FEB" w14:textId="2D308F21" w:rsidR="00A3138D" w:rsidRPr="00C954B5" w:rsidRDefault="00A3138D">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Pr="00C954B5">
        <w:rPr>
          <w:rFonts w:ascii="Arial" w:hAnsi="Arial" w:cs="Arial"/>
          <w:sz w:val="22"/>
        </w:rPr>
        <w:t>1-7</w:t>
      </w:r>
      <w:r>
        <w:rPr>
          <w:rFonts w:ascii="Arial" w:hAnsi="Arial" w:cs="Arial"/>
          <w:sz w:val="22"/>
        </w:rPr>
        <w:t xml:space="preserve"> through 1-1</w:t>
      </w:r>
      <w:r w:rsidR="0008460D">
        <w:rPr>
          <w:rFonts w:ascii="Arial" w:hAnsi="Arial" w:cs="Arial"/>
          <w:sz w:val="22"/>
        </w:rPr>
        <w:t>6</w:t>
      </w:r>
      <w:r>
        <w:rPr>
          <w:rFonts w:ascii="Arial" w:hAnsi="Arial" w:cs="Arial"/>
          <w:sz w:val="22"/>
        </w:rPr>
        <w:t>, 1-27, 1-28, and 1-3</w:t>
      </w:r>
      <w:r w:rsidR="00E96749">
        <w:rPr>
          <w:rFonts w:ascii="Arial" w:hAnsi="Arial" w:cs="Arial"/>
          <w:sz w:val="22"/>
        </w:rPr>
        <w:t>1</w:t>
      </w:r>
      <w:r>
        <w:rPr>
          <w:rFonts w:ascii="Arial" w:hAnsi="Arial" w:cs="Arial"/>
          <w:sz w:val="22"/>
        </w:rPr>
        <w:t xml:space="preserve"> through 1-34</w:t>
      </w:r>
    </w:p>
    <w:p w14:paraId="5DDEFF4C" w14:textId="77777777" w:rsidR="00A3138D" w:rsidRPr="00C954B5" w:rsidRDefault="00A3138D">
      <w:pPr>
        <w:widowControl w:val="0"/>
        <w:tabs>
          <w:tab w:val="left" w:pos="360"/>
          <w:tab w:val="left" w:pos="720"/>
          <w:tab w:val="left" w:pos="1080"/>
        </w:tabs>
        <w:rPr>
          <w:rFonts w:ascii="Arial" w:hAnsi="Arial" w:cs="Arial"/>
          <w:sz w:val="22"/>
        </w:rPr>
      </w:pPr>
    </w:p>
    <w:p w14:paraId="442170DD" w14:textId="77777777" w:rsidR="00A3138D" w:rsidRDefault="00A3138D">
      <w:pPr>
        <w:widowControl w:val="0"/>
        <w:tabs>
          <w:tab w:val="left" w:pos="360"/>
          <w:tab w:val="left" w:pos="720"/>
          <w:tab w:val="left" w:pos="1080"/>
        </w:tabs>
        <w:rPr>
          <w:rFonts w:ascii="Arial" w:hAnsi="Arial" w:cs="Arial"/>
          <w:sz w:val="22"/>
          <w:u w:val="single"/>
        </w:rPr>
        <w:sectPr w:rsidR="00A3138D" w:rsidSect="00A3138D">
          <w:endnotePr>
            <w:numFmt w:val="decimal"/>
          </w:endnotePr>
          <w:type w:val="continuous"/>
          <w:pgSz w:w="12240" w:h="15840"/>
          <w:pgMar w:top="432" w:right="1296" w:bottom="1440" w:left="1296" w:header="86" w:footer="432" w:gutter="0"/>
          <w:cols w:space="720"/>
          <w:noEndnote/>
        </w:sectPr>
      </w:pPr>
    </w:p>
    <w:p w14:paraId="0CD0366E" w14:textId="77777777" w:rsidR="00A3138D" w:rsidRDefault="00A3138D">
      <w:pPr>
        <w:widowControl w:val="0"/>
        <w:tabs>
          <w:tab w:val="left" w:pos="360"/>
          <w:tab w:val="left" w:pos="720"/>
          <w:tab w:val="left" w:pos="1080"/>
        </w:tabs>
        <w:rPr>
          <w:rFonts w:ascii="Arial" w:hAnsi="Arial" w:cs="Arial"/>
          <w:sz w:val="22"/>
          <w:u w:val="single"/>
        </w:rPr>
      </w:pPr>
    </w:p>
    <w:p w14:paraId="45F5D36E" w14:textId="45289F72" w:rsidR="00A3138D" w:rsidRDefault="00A3138D" w:rsidP="00A3138D">
      <w:pPr>
        <w:pStyle w:val="Header"/>
        <w:tabs>
          <w:tab w:val="clear" w:pos="4320"/>
          <w:tab w:val="clear" w:pos="8640"/>
          <w:tab w:val="left" w:pos="5760"/>
        </w:tabs>
        <w:rPr>
          <w:rFonts w:ascii="Helv" w:hAnsi="Helv"/>
          <w:sz w:val="22"/>
        </w:rPr>
      </w:pPr>
      <w:r>
        <w:rPr>
          <w:rFonts w:ascii="Helv" w:hAnsi="Helv"/>
          <w:sz w:val="22"/>
        </w:rPr>
        <w:tab/>
        <w:t>MassHealth</w:t>
      </w:r>
    </w:p>
    <w:p w14:paraId="02BD0546" w14:textId="7AAA2BBB" w:rsidR="00A3138D" w:rsidRPr="009B3CAC" w:rsidRDefault="00A3138D" w:rsidP="00A3138D">
      <w:pPr>
        <w:pStyle w:val="Header"/>
        <w:tabs>
          <w:tab w:val="clear" w:pos="4320"/>
          <w:tab w:val="clear" w:pos="8640"/>
          <w:tab w:val="left" w:pos="5760"/>
        </w:tabs>
        <w:rPr>
          <w:rFonts w:ascii="Helv" w:hAnsi="Helv"/>
          <w:sz w:val="22"/>
        </w:rPr>
      </w:pPr>
      <w:r>
        <w:rPr>
          <w:rFonts w:ascii="Helv" w:hAnsi="Helv"/>
          <w:sz w:val="22"/>
        </w:rPr>
        <w:tab/>
        <w:t xml:space="preserve">Transmittal Letter </w:t>
      </w:r>
      <w:r w:rsidR="0002463D">
        <w:rPr>
          <w:rFonts w:ascii="Helv" w:hAnsi="Helv"/>
          <w:sz w:val="22"/>
        </w:rPr>
        <w:t>ALL</w:t>
      </w:r>
      <w:r w:rsidRPr="009B3CAC">
        <w:rPr>
          <w:rFonts w:ascii="Helv" w:hAnsi="Helv"/>
          <w:sz w:val="22"/>
        </w:rPr>
        <w:t>-</w:t>
      </w:r>
      <w:r w:rsidR="0008460D">
        <w:rPr>
          <w:rFonts w:ascii="Helv" w:hAnsi="Helv"/>
          <w:sz w:val="22"/>
        </w:rPr>
        <w:t>235</w:t>
      </w:r>
    </w:p>
    <w:p w14:paraId="287FF2FF" w14:textId="77777777" w:rsidR="00A3138D" w:rsidRPr="009B3CAC" w:rsidRDefault="00A3138D" w:rsidP="00A3138D">
      <w:pPr>
        <w:pStyle w:val="Header"/>
        <w:tabs>
          <w:tab w:val="clear" w:pos="4320"/>
          <w:tab w:val="clear" w:pos="8640"/>
          <w:tab w:val="left" w:pos="5760"/>
        </w:tabs>
        <w:rPr>
          <w:rFonts w:ascii="Helv" w:hAnsi="Helv"/>
          <w:sz w:val="22"/>
        </w:rPr>
      </w:pPr>
      <w:r w:rsidRPr="009B3CAC">
        <w:rPr>
          <w:rFonts w:ascii="Helv" w:hAnsi="Helv"/>
          <w:sz w:val="22"/>
        </w:rPr>
        <w:tab/>
        <w:t>January 2022</w:t>
      </w:r>
    </w:p>
    <w:p w14:paraId="4F99ECB1" w14:textId="77777777" w:rsidR="00A3138D" w:rsidRPr="009B3CAC" w:rsidRDefault="00A3138D" w:rsidP="00A3138D">
      <w:pPr>
        <w:pStyle w:val="Header"/>
        <w:tabs>
          <w:tab w:val="clear" w:pos="4320"/>
          <w:tab w:val="clear" w:pos="8640"/>
          <w:tab w:val="left" w:pos="5760"/>
        </w:tabs>
        <w:rPr>
          <w:rStyle w:val="PageNumber"/>
          <w:rFonts w:ascii="Helv" w:hAnsi="Helv"/>
          <w:sz w:val="22"/>
        </w:rPr>
      </w:pPr>
      <w:r w:rsidRPr="009B3CAC">
        <w:rPr>
          <w:rFonts w:ascii="Helv" w:hAnsi="Helv"/>
          <w:sz w:val="22"/>
        </w:rPr>
        <w:tab/>
        <w:t xml:space="preserve">Page </w:t>
      </w:r>
      <w:r w:rsidRPr="009B3CAC">
        <w:rPr>
          <w:rStyle w:val="PageNumber"/>
          <w:rFonts w:ascii="Helv" w:hAnsi="Helv"/>
          <w:sz w:val="22"/>
        </w:rPr>
        <w:fldChar w:fldCharType="begin"/>
      </w:r>
      <w:r w:rsidRPr="009B3CAC">
        <w:rPr>
          <w:rStyle w:val="PageNumber"/>
          <w:rFonts w:ascii="Helv" w:hAnsi="Helv"/>
          <w:sz w:val="22"/>
        </w:rPr>
        <w:instrText xml:space="preserve"> PAGE </w:instrText>
      </w:r>
      <w:r w:rsidRPr="009B3CAC">
        <w:rPr>
          <w:rStyle w:val="PageNumber"/>
          <w:rFonts w:ascii="Helv" w:hAnsi="Helv"/>
          <w:sz w:val="22"/>
        </w:rPr>
        <w:fldChar w:fldCharType="separate"/>
      </w:r>
      <w:r>
        <w:rPr>
          <w:rStyle w:val="PageNumber"/>
          <w:rFonts w:ascii="Helv" w:hAnsi="Helv"/>
        </w:rPr>
        <w:t>2</w:t>
      </w:r>
      <w:r w:rsidRPr="009B3CAC">
        <w:rPr>
          <w:rStyle w:val="PageNumber"/>
          <w:rFonts w:ascii="Helv" w:hAnsi="Helv"/>
          <w:sz w:val="22"/>
        </w:rPr>
        <w:fldChar w:fldCharType="end"/>
      </w:r>
    </w:p>
    <w:p w14:paraId="58F08B8B" w14:textId="77777777" w:rsidR="00A3138D" w:rsidRDefault="00A3138D">
      <w:pPr>
        <w:widowControl w:val="0"/>
        <w:tabs>
          <w:tab w:val="left" w:pos="360"/>
          <w:tab w:val="left" w:pos="720"/>
          <w:tab w:val="left" w:pos="1080"/>
        </w:tabs>
        <w:rPr>
          <w:rFonts w:ascii="Arial" w:hAnsi="Arial" w:cs="Arial"/>
          <w:sz w:val="22"/>
          <w:u w:val="single"/>
        </w:rPr>
      </w:pPr>
    </w:p>
    <w:p w14:paraId="272D6118" w14:textId="2AC4BF6D" w:rsidR="00A3138D" w:rsidRPr="00C954B5" w:rsidRDefault="00A3138D">
      <w:pPr>
        <w:widowControl w:val="0"/>
        <w:tabs>
          <w:tab w:val="left" w:pos="360"/>
          <w:tab w:val="left" w:pos="720"/>
          <w:tab w:val="left" w:pos="1080"/>
        </w:tabs>
        <w:rPr>
          <w:rFonts w:ascii="Arial" w:hAnsi="Arial" w:cs="Arial"/>
          <w:sz w:val="22"/>
        </w:rPr>
      </w:pPr>
      <w:r w:rsidRPr="00C954B5">
        <w:rPr>
          <w:rFonts w:ascii="Arial" w:hAnsi="Arial" w:cs="Arial"/>
          <w:sz w:val="22"/>
          <w:u w:val="single"/>
        </w:rPr>
        <w:t>OBSOLETE MATERIAL</w:t>
      </w:r>
    </w:p>
    <w:p w14:paraId="12F28EAB" w14:textId="77777777" w:rsidR="00A3138D" w:rsidRPr="00C954B5" w:rsidRDefault="00A3138D">
      <w:pPr>
        <w:widowControl w:val="0"/>
        <w:tabs>
          <w:tab w:val="left" w:pos="360"/>
          <w:tab w:val="left" w:pos="720"/>
          <w:tab w:val="left" w:pos="1080"/>
        </w:tabs>
        <w:ind w:left="360"/>
        <w:rPr>
          <w:rFonts w:ascii="Arial" w:hAnsi="Arial" w:cs="Arial"/>
          <w:sz w:val="22"/>
        </w:rPr>
      </w:pPr>
      <w:r w:rsidRPr="00C954B5">
        <w:rPr>
          <w:rFonts w:ascii="Arial" w:hAnsi="Arial" w:cs="Arial"/>
          <w:sz w:val="22"/>
        </w:rPr>
        <w:t>(The pages listed here are no longer in effect.)</w:t>
      </w:r>
    </w:p>
    <w:p w14:paraId="7E57EB64" w14:textId="77777777" w:rsidR="00A3138D" w:rsidRPr="00C954B5" w:rsidRDefault="00A3138D">
      <w:pPr>
        <w:widowControl w:val="0"/>
        <w:tabs>
          <w:tab w:val="left" w:pos="360"/>
          <w:tab w:val="left" w:pos="720"/>
          <w:tab w:val="left" w:pos="1080"/>
        </w:tabs>
        <w:rPr>
          <w:rFonts w:ascii="Arial" w:hAnsi="Arial" w:cs="Arial"/>
          <w:sz w:val="22"/>
        </w:rPr>
      </w:pPr>
    </w:p>
    <w:p w14:paraId="0DEE6127" w14:textId="77777777" w:rsidR="00A3138D" w:rsidRPr="00C954B5" w:rsidRDefault="00A3138D">
      <w:pPr>
        <w:widowControl w:val="0"/>
        <w:tabs>
          <w:tab w:val="left" w:pos="360"/>
          <w:tab w:val="left" w:pos="720"/>
          <w:tab w:val="left" w:pos="1080"/>
        </w:tabs>
        <w:ind w:left="360"/>
        <w:rPr>
          <w:rFonts w:ascii="Arial" w:hAnsi="Arial" w:cs="Arial"/>
          <w:sz w:val="22"/>
        </w:rPr>
      </w:pPr>
      <w:r w:rsidRPr="00C954B5">
        <w:rPr>
          <w:rFonts w:ascii="Arial" w:hAnsi="Arial" w:cs="Arial"/>
          <w:sz w:val="22"/>
          <w:u w:val="single"/>
        </w:rPr>
        <w:t>All Provider Manual</w:t>
      </w:r>
    </w:p>
    <w:p w14:paraId="0D11D888" w14:textId="77777777" w:rsidR="00A3138D" w:rsidRPr="00C954B5" w:rsidRDefault="00A3138D">
      <w:pPr>
        <w:widowControl w:val="0"/>
        <w:tabs>
          <w:tab w:val="left" w:pos="360"/>
          <w:tab w:val="left" w:pos="720"/>
          <w:tab w:val="left" w:pos="1080"/>
        </w:tabs>
        <w:rPr>
          <w:rFonts w:ascii="Arial" w:hAnsi="Arial" w:cs="Arial"/>
          <w:sz w:val="22"/>
        </w:rPr>
      </w:pPr>
    </w:p>
    <w:p w14:paraId="00AC9833" w14:textId="13AB7EBF" w:rsidR="00A3138D" w:rsidRDefault="00A3138D">
      <w:pPr>
        <w:widowControl w:val="0"/>
        <w:tabs>
          <w:tab w:val="left" w:pos="360"/>
          <w:tab w:val="left" w:pos="720"/>
          <w:tab w:val="left" w:pos="1080"/>
        </w:tabs>
        <w:ind w:left="720"/>
        <w:rPr>
          <w:rFonts w:ascii="Arial" w:hAnsi="Arial" w:cs="Arial"/>
          <w:sz w:val="22"/>
        </w:rPr>
      </w:pPr>
      <w:r w:rsidRPr="00C954B5">
        <w:rPr>
          <w:rFonts w:ascii="Arial" w:hAnsi="Arial" w:cs="Arial"/>
          <w:sz w:val="22"/>
        </w:rPr>
        <w:t xml:space="preserve">Pages 1-7, 1-8, </w:t>
      </w:r>
      <w:r>
        <w:rPr>
          <w:rFonts w:ascii="Arial" w:hAnsi="Arial" w:cs="Arial"/>
          <w:sz w:val="22"/>
        </w:rPr>
        <w:t xml:space="preserve">and </w:t>
      </w:r>
      <w:r w:rsidRPr="00C954B5">
        <w:rPr>
          <w:rFonts w:ascii="Arial" w:hAnsi="Arial" w:cs="Arial"/>
          <w:sz w:val="22"/>
        </w:rPr>
        <w:t>1-11 through 1-1</w:t>
      </w:r>
      <w:r w:rsidR="0008460D">
        <w:rPr>
          <w:rFonts w:ascii="Arial" w:hAnsi="Arial" w:cs="Arial"/>
          <w:sz w:val="22"/>
        </w:rPr>
        <w:t>6</w:t>
      </w:r>
      <w:r w:rsidRPr="00C954B5">
        <w:rPr>
          <w:rFonts w:ascii="Arial" w:hAnsi="Arial" w:cs="Arial"/>
          <w:sz w:val="22"/>
        </w:rPr>
        <w:t xml:space="preserve"> — transmitted by Transmittal Letter ALL-224</w:t>
      </w:r>
    </w:p>
    <w:p w14:paraId="7857983E" w14:textId="77777777" w:rsidR="00A3138D" w:rsidRPr="00C954B5" w:rsidRDefault="00A3138D">
      <w:pPr>
        <w:widowControl w:val="0"/>
        <w:tabs>
          <w:tab w:val="left" w:pos="360"/>
          <w:tab w:val="left" w:pos="720"/>
          <w:tab w:val="left" w:pos="1080"/>
        </w:tabs>
        <w:ind w:left="720"/>
        <w:rPr>
          <w:rFonts w:ascii="Arial" w:hAnsi="Arial" w:cs="Arial"/>
          <w:sz w:val="22"/>
        </w:rPr>
      </w:pPr>
    </w:p>
    <w:p w14:paraId="537879CF" w14:textId="5C7B80F6" w:rsidR="00A3138D" w:rsidRDefault="00A3138D">
      <w:pPr>
        <w:widowControl w:val="0"/>
        <w:tabs>
          <w:tab w:val="left" w:pos="360"/>
          <w:tab w:val="left" w:pos="720"/>
          <w:tab w:val="left" w:pos="1080"/>
        </w:tabs>
        <w:ind w:left="720"/>
        <w:rPr>
          <w:rFonts w:ascii="Arial" w:hAnsi="Arial" w:cs="Arial"/>
          <w:sz w:val="22"/>
        </w:rPr>
      </w:pPr>
      <w:r w:rsidRPr="00C954B5">
        <w:rPr>
          <w:rFonts w:ascii="Arial" w:hAnsi="Arial" w:cs="Arial"/>
          <w:sz w:val="22"/>
        </w:rPr>
        <w:t>Pages 1-27, 1-28,</w:t>
      </w:r>
      <w:r>
        <w:rPr>
          <w:rFonts w:ascii="Arial" w:hAnsi="Arial" w:cs="Arial"/>
          <w:sz w:val="22"/>
        </w:rPr>
        <w:t xml:space="preserve"> and</w:t>
      </w:r>
      <w:r w:rsidRPr="00C954B5">
        <w:rPr>
          <w:rFonts w:ascii="Arial" w:hAnsi="Arial" w:cs="Arial"/>
          <w:sz w:val="22"/>
        </w:rPr>
        <w:t xml:space="preserve"> 1-3</w:t>
      </w:r>
      <w:r w:rsidR="00E96749">
        <w:rPr>
          <w:rFonts w:ascii="Arial" w:hAnsi="Arial" w:cs="Arial"/>
          <w:sz w:val="22"/>
        </w:rPr>
        <w:t>1</w:t>
      </w:r>
      <w:r w:rsidRPr="00C954B5">
        <w:rPr>
          <w:rFonts w:ascii="Arial" w:hAnsi="Arial" w:cs="Arial"/>
          <w:sz w:val="22"/>
        </w:rPr>
        <w:t xml:space="preserve"> through 1-34 — transmitted by Transmittal Letter ALL-226</w:t>
      </w:r>
    </w:p>
    <w:p w14:paraId="4FE5E62C" w14:textId="77777777" w:rsidR="00A3138D" w:rsidRDefault="00A3138D">
      <w:pPr>
        <w:widowControl w:val="0"/>
        <w:tabs>
          <w:tab w:val="left" w:pos="360"/>
          <w:tab w:val="left" w:pos="720"/>
          <w:tab w:val="left" w:pos="1080"/>
        </w:tabs>
        <w:ind w:left="720"/>
        <w:rPr>
          <w:rFonts w:ascii="Arial" w:hAnsi="Arial" w:cs="Arial"/>
          <w:sz w:val="22"/>
        </w:rPr>
      </w:pPr>
    </w:p>
    <w:p w14:paraId="41BBF602" w14:textId="77777777" w:rsidR="00A3138D" w:rsidRPr="00C954B5" w:rsidRDefault="00A3138D">
      <w:pPr>
        <w:widowControl w:val="0"/>
        <w:tabs>
          <w:tab w:val="left" w:pos="360"/>
          <w:tab w:val="left" w:pos="720"/>
          <w:tab w:val="left" w:pos="1080"/>
        </w:tabs>
        <w:ind w:left="720"/>
        <w:rPr>
          <w:rFonts w:ascii="Arial" w:hAnsi="Arial" w:cs="Arial"/>
          <w:sz w:val="22"/>
        </w:rPr>
      </w:pPr>
      <w:r>
        <w:rPr>
          <w:rFonts w:ascii="Arial" w:hAnsi="Arial" w:cs="Arial"/>
          <w:sz w:val="22"/>
        </w:rPr>
        <w:t xml:space="preserve">Pages 1-9 and 1-10 </w:t>
      </w:r>
      <w:r w:rsidRPr="00C954B5">
        <w:rPr>
          <w:rFonts w:ascii="Arial" w:hAnsi="Arial" w:cs="Arial"/>
          <w:sz w:val="22"/>
        </w:rPr>
        <w:t>— transmitted by Transmittal Letter ALL-2</w:t>
      </w:r>
      <w:r>
        <w:rPr>
          <w:rFonts w:ascii="Arial" w:hAnsi="Arial" w:cs="Arial"/>
          <w:sz w:val="22"/>
        </w:rPr>
        <w:t xml:space="preserve">34 </w:t>
      </w:r>
    </w:p>
    <w:p w14:paraId="62D98444" w14:textId="77777777" w:rsidR="00A3138D" w:rsidRDefault="00A3138D">
      <w:pPr>
        <w:widowControl w:val="0"/>
        <w:tabs>
          <w:tab w:val="right" w:pos="720"/>
          <w:tab w:val="left" w:pos="1080"/>
          <w:tab w:val="left" w:pos="5400"/>
        </w:tabs>
        <w:ind w:left="1080" w:hanging="1080"/>
      </w:pPr>
    </w:p>
    <w:p w14:paraId="3041F0DE" w14:textId="3AF8553D"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63EACD9D"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74B749AD"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282051A6"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5A0BD097"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5A83B7BA"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5E5EE0BE"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63E0A46A"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5BDE15DC"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0D520ADF"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526AB2B3"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25BC8F68"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340845A4"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772756F8"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31277AC5"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06CB5309"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62DA64DC"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40B67242"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604E20F6"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09A9CDE5"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599530C7"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1B1D0579"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7BC77237"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15156C95"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1FFEDA3F"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2869355F"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68B2033B"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09F197CF"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4B77A609"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7DB2052A"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27B9AC9E"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776363CB" w14:textId="77777777"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pPr>
    </w:p>
    <w:p w14:paraId="74F5F227" w14:textId="191FE365" w:rsidR="00A3138D" w:rsidRDefault="00A3138D" w:rsidP="00625CA8">
      <w:pPr>
        <w:tabs>
          <w:tab w:val="left" w:pos="907"/>
          <w:tab w:val="left" w:pos="936"/>
          <w:tab w:val="left" w:pos="1315"/>
          <w:tab w:val="left" w:pos="1699"/>
          <w:tab w:val="left" w:pos="2074"/>
          <w:tab w:val="left" w:pos="2448"/>
        </w:tabs>
        <w:suppressAutoHyphens/>
        <w:jc w:val="both"/>
        <w:rPr>
          <w:spacing w:val="-3"/>
          <w:sz w:val="22"/>
          <w:szCs w:val="22"/>
        </w:rPr>
        <w:sectPr w:rsidR="00A3138D" w:rsidSect="00A3138D">
          <w:endnotePr>
            <w:numFmt w:val="decimal"/>
          </w:endnotePr>
          <w:pgSz w:w="12240" w:h="15840"/>
          <w:pgMar w:top="432" w:right="1296" w:bottom="1440" w:left="1296" w:header="86"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8460D" w:rsidRPr="00856990" w14:paraId="00699E5B" w14:textId="77777777" w:rsidTr="00625CA8">
        <w:trPr>
          <w:trHeight w:hRule="exact" w:val="864"/>
        </w:trPr>
        <w:tc>
          <w:tcPr>
            <w:tcW w:w="4080" w:type="dxa"/>
            <w:tcBorders>
              <w:bottom w:val="nil"/>
            </w:tcBorders>
          </w:tcPr>
          <w:p w14:paraId="11F8BC6D"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lastRenderedPageBreak/>
              <w:t>Commonwealth of Massachusetts</w:t>
            </w:r>
          </w:p>
          <w:p w14:paraId="0E616855"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49EC4A56"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08ECADB2"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7AD04114"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225D9E0B"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7C84D68C"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0F27AECD"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1-7</w:t>
            </w:r>
          </w:p>
        </w:tc>
      </w:tr>
      <w:tr w:rsidR="0008460D" w:rsidRPr="00856990" w14:paraId="399CB8B2" w14:textId="77777777" w:rsidTr="00625CA8">
        <w:trPr>
          <w:trHeight w:hRule="exact" w:val="864"/>
        </w:trPr>
        <w:tc>
          <w:tcPr>
            <w:tcW w:w="4080" w:type="dxa"/>
            <w:tcBorders>
              <w:top w:val="nil"/>
            </w:tcBorders>
            <w:vAlign w:val="center"/>
          </w:tcPr>
          <w:p w14:paraId="6EECBF27"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0B6E40EC"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1FBD4214" w14:textId="6D96FC4C" w:rsidR="0008460D" w:rsidRPr="00856990" w:rsidRDefault="0008460D" w:rsidP="00F714AD">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ALL-</w:t>
            </w:r>
            <w:r>
              <w:rPr>
                <w:rFonts w:ascii="Arial" w:hAnsi="Arial" w:cs="Arial"/>
              </w:rPr>
              <w:t>235</w:t>
            </w:r>
          </w:p>
        </w:tc>
        <w:tc>
          <w:tcPr>
            <w:tcW w:w="1771" w:type="dxa"/>
          </w:tcPr>
          <w:p w14:paraId="3A9CB06A"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2828A05C" w14:textId="77777777" w:rsidR="0008460D" w:rsidRPr="00856990" w:rsidRDefault="0008460D" w:rsidP="00021C5C">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01/21/22</w:t>
            </w:r>
          </w:p>
        </w:tc>
      </w:tr>
    </w:tbl>
    <w:p w14:paraId="4C66653F" w14:textId="77777777" w:rsidR="0008460D" w:rsidRPr="00856990" w:rsidRDefault="0008460D" w:rsidP="00625CA8">
      <w:pPr>
        <w:widowControl w:val="0"/>
        <w:tabs>
          <w:tab w:val="left" w:pos="936"/>
          <w:tab w:val="left" w:pos="1314"/>
          <w:tab w:val="left" w:pos="1692"/>
          <w:tab w:val="left" w:pos="2070"/>
        </w:tabs>
        <w:rPr>
          <w:sz w:val="22"/>
          <w:szCs w:val="22"/>
        </w:rPr>
      </w:pPr>
    </w:p>
    <w:p w14:paraId="0F4700E6" w14:textId="77777777" w:rsidR="0008460D" w:rsidRPr="00856990" w:rsidRDefault="0008460D" w:rsidP="00625CA8">
      <w:pPr>
        <w:tabs>
          <w:tab w:val="left" w:pos="907"/>
          <w:tab w:val="left" w:pos="936"/>
          <w:tab w:val="left" w:pos="1315"/>
          <w:tab w:val="left" w:pos="1699"/>
          <w:tab w:val="left" w:pos="2074"/>
          <w:tab w:val="left" w:pos="2448"/>
        </w:tabs>
        <w:suppressAutoHyphens/>
        <w:rPr>
          <w:sz w:val="22"/>
          <w:szCs w:val="22"/>
          <w:u w:val="single"/>
        </w:rPr>
      </w:pPr>
      <w:r w:rsidRPr="00856990">
        <w:rPr>
          <w:sz w:val="22"/>
          <w:szCs w:val="22"/>
          <w:u w:val="single"/>
        </w:rPr>
        <w:t>450.105:  Coverage Types</w:t>
      </w:r>
    </w:p>
    <w:p w14:paraId="31FA3752" w14:textId="77777777" w:rsidR="0008460D" w:rsidRPr="00856990" w:rsidRDefault="0008460D" w:rsidP="00625CA8">
      <w:pPr>
        <w:tabs>
          <w:tab w:val="left" w:pos="907"/>
          <w:tab w:val="left" w:pos="936"/>
          <w:tab w:val="left" w:pos="1315"/>
          <w:tab w:val="left" w:pos="1699"/>
          <w:tab w:val="left" w:pos="2074"/>
          <w:tab w:val="left" w:pos="2448"/>
          <w:tab w:val="left" w:pos="26007"/>
        </w:tabs>
        <w:suppressAutoHyphens/>
        <w:rPr>
          <w:sz w:val="22"/>
          <w:szCs w:val="22"/>
          <w:u w:val="single"/>
        </w:rPr>
      </w:pPr>
    </w:p>
    <w:p w14:paraId="67290E5E" w14:textId="77777777" w:rsidR="0008460D" w:rsidRPr="00856990" w:rsidRDefault="0008460D" w:rsidP="00625CA8">
      <w:pPr>
        <w:pStyle w:val="Normal1"/>
        <w:tabs>
          <w:tab w:val="clear" w:pos="994"/>
          <w:tab w:val="clear" w:pos="1320"/>
          <w:tab w:val="clear" w:pos="1698"/>
          <w:tab w:val="clear" w:pos="2076"/>
          <w:tab w:val="clear" w:pos="2454"/>
          <w:tab w:val="left" w:pos="1315"/>
          <w:tab w:val="left" w:pos="1699"/>
          <w:tab w:val="left" w:pos="2074"/>
          <w:tab w:val="left" w:pos="2448"/>
        </w:tabs>
        <w:ind w:left="936" w:firstLine="360"/>
        <w:rPr>
          <w:rFonts w:ascii="Times New Roman" w:hAnsi="Times New Roman"/>
          <w:szCs w:val="22"/>
        </w:rPr>
      </w:pPr>
      <w:r w:rsidRPr="00856990">
        <w:rPr>
          <w:rFonts w:ascii="Times New Roman" w:hAnsi="Times New Roman"/>
          <w:szCs w:val="22"/>
        </w:rPr>
        <w:t>A member is eligible for services and benefits according to the member’s coverage type. Each coverage type is described below. Payment for the covered services listed in 130 CMR 450.105 is subject to all conditions and restrictions of MassHealth, including all applicable prerequisites for payment. See individual program regulations for information on covered services and specific service limitations, including age restrictions applicable to certain services.</w:t>
      </w:r>
    </w:p>
    <w:p w14:paraId="2D19143A"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810"/>
        <w:rPr>
          <w:rFonts w:ascii="Times New Roman" w:hAnsi="Times New Roman"/>
          <w:szCs w:val="22"/>
        </w:rPr>
      </w:pPr>
      <w:r w:rsidRPr="00856990">
        <w:rPr>
          <w:rFonts w:ascii="Times New Roman" w:hAnsi="Times New Roman"/>
          <w:szCs w:val="22"/>
        </w:rPr>
        <w:t xml:space="preserve"> </w:t>
      </w:r>
    </w:p>
    <w:p w14:paraId="3629B403"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856990">
        <w:rPr>
          <w:rFonts w:ascii="Times New Roman" w:hAnsi="Times New Roman"/>
          <w:szCs w:val="22"/>
        </w:rPr>
        <w:t xml:space="preserve">(A)  </w:t>
      </w:r>
      <w:r w:rsidRPr="00856990">
        <w:rPr>
          <w:rFonts w:ascii="Times New Roman" w:hAnsi="Times New Roman"/>
          <w:szCs w:val="22"/>
          <w:u w:val="single"/>
        </w:rPr>
        <w:t>MassHealth Standard</w:t>
      </w:r>
      <w:r w:rsidRPr="00856990">
        <w:rPr>
          <w:rFonts w:ascii="Times New Roman" w:hAnsi="Times New Roman"/>
          <w:szCs w:val="22"/>
        </w:rPr>
        <w:t xml:space="preserve">. </w:t>
      </w:r>
    </w:p>
    <w:p w14:paraId="78EBA0BE"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856990">
        <w:rPr>
          <w:rFonts w:ascii="Times New Roman" w:hAnsi="Times New Roman"/>
          <w:szCs w:val="22"/>
        </w:rPr>
        <w:t xml:space="preserve">(1)  </w:t>
      </w:r>
      <w:r w:rsidRPr="00856990">
        <w:rPr>
          <w:rFonts w:ascii="Times New Roman" w:hAnsi="Times New Roman"/>
          <w:szCs w:val="22"/>
          <w:u w:val="single"/>
        </w:rPr>
        <w:t>Covered Services</w:t>
      </w:r>
      <w:r w:rsidRPr="00856990">
        <w:rPr>
          <w:rFonts w:ascii="Times New Roman" w:hAnsi="Times New Roman"/>
          <w:szCs w:val="22"/>
        </w:rPr>
        <w:t>.  The following services are covered for MassHealth Standard members (</w:t>
      </w:r>
      <w:r w:rsidRPr="00856990">
        <w:rPr>
          <w:rFonts w:ascii="Times New Roman" w:hAnsi="Times New Roman"/>
          <w:i/>
          <w:szCs w:val="22"/>
        </w:rPr>
        <w:t>see</w:t>
      </w:r>
      <w:r w:rsidRPr="00856990">
        <w:rPr>
          <w:rFonts w:ascii="Times New Roman" w:hAnsi="Times New Roman"/>
          <w:szCs w:val="22"/>
        </w:rPr>
        <w:t xml:space="preserve"> 130 CMR 505.002: </w:t>
      </w:r>
      <w:r w:rsidRPr="00856990">
        <w:rPr>
          <w:rFonts w:ascii="Times New Roman" w:hAnsi="Times New Roman"/>
          <w:i/>
          <w:szCs w:val="22"/>
        </w:rPr>
        <w:t>MassHealth Standard</w:t>
      </w:r>
      <w:r w:rsidRPr="00856990">
        <w:rPr>
          <w:rFonts w:ascii="Times New Roman" w:hAnsi="Times New Roman"/>
          <w:szCs w:val="22"/>
        </w:rPr>
        <w:t xml:space="preserve"> and 519.002: </w:t>
      </w:r>
      <w:r w:rsidRPr="00856990">
        <w:rPr>
          <w:rFonts w:ascii="Times New Roman" w:hAnsi="Times New Roman"/>
          <w:i/>
          <w:szCs w:val="22"/>
        </w:rPr>
        <w:t>MassHealth Standard</w:t>
      </w:r>
      <w:r w:rsidRPr="00856990">
        <w:rPr>
          <w:rFonts w:ascii="Times New Roman" w:hAnsi="Times New Roman"/>
          <w:szCs w:val="22"/>
        </w:rPr>
        <w:t>):</w:t>
      </w:r>
    </w:p>
    <w:p w14:paraId="02828812"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(a)  abortion </w:t>
      </w:r>
      <w:proofErr w:type="gramStart"/>
      <w:r w:rsidRPr="00856990">
        <w:rPr>
          <w:rFonts w:ascii="Times New Roman" w:hAnsi="Times New Roman"/>
          <w:szCs w:val="22"/>
        </w:rPr>
        <w:t>services;</w:t>
      </w:r>
      <w:proofErr w:type="gramEnd"/>
    </w:p>
    <w:p w14:paraId="64AAD581" w14:textId="336741F1"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(b) </w:t>
      </w:r>
      <w:r w:rsidR="00215ECC">
        <w:rPr>
          <w:rFonts w:ascii="Times New Roman" w:hAnsi="Times New Roman"/>
          <w:szCs w:val="22"/>
        </w:rPr>
        <w:t xml:space="preserve"> </w:t>
      </w:r>
      <w:r w:rsidRPr="00856990">
        <w:rPr>
          <w:rFonts w:ascii="Times New Roman" w:hAnsi="Times New Roman"/>
          <w:szCs w:val="22"/>
        </w:rPr>
        <w:t xml:space="preserve">acupuncture </w:t>
      </w:r>
      <w:proofErr w:type="gramStart"/>
      <w:r w:rsidRPr="00856990">
        <w:rPr>
          <w:rFonts w:ascii="Times New Roman" w:hAnsi="Times New Roman"/>
          <w:szCs w:val="22"/>
        </w:rPr>
        <w:t>services;</w:t>
      </w:r>
      <w:proofErr w:type="gramEnd"/>
    </w:p>
    <w:p w14:paraId="08CDB433"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(c)  adult day health </w:t>
      </w:r>
      <w:proofErr w:type="gramStart"/>
      <w:r w:rsidRPr="00856990">
        <w:rPr>
          <w:rFonts w:ascii="Times New Roman" w:hAnsi="Times New Roman"/>
          <w:szCs w:val="22"/>
        </w:rPr>
        <w:t>services;</w:t>
      </w:r>
      <w:proofErr w:type="gramEnd"/>
    </w:p>
    <w:p w14:paraId="5686B615"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(d)  adult foster care </w:t>
      </w:r>
      <w:proofErr w:type="gramStart"/>
      <w:r w:rsidRPr="00856990">
        <w:rPr>
          <w:rFonts w:ascii="Times New Roman" w:hAnsi="Times New Roman"/>
          <w:szCs w:val="22"/>
        </w:rPr>
        <w:t>services;</w:t>
      </w:r>
      <w:proofErr w:type="gramEnd"/>
    </w:p>
    <w:p w14:paraId="09042E41"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(e)  ambulance </w:t>
      </w:r>
      <w:proofErr w:type="gramStart"/>
      <w:r w:rsidRPr="00856990">
        <w:rPr>
          <w:rFonts w:ascii="Times New Roman" w:hAnsi="Times New Roman"/>
          <w:szCs w:val="22"/>
        </w:rPr>
        <w:t>services;</w:t>
      </w:r>
      <w:proofErr w:type="gramEnd"/>
    </w:p>
    <w:p w14:paraId="006F394D"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(f)  ambulatory surgery </w:t>
      </w:r>
      <w:proofErr w:type="gramStart"/>
      <w:r w:rsidRPr="00856990">
        <w:rPr>
          <w:rFonts w:ascii="Times New Roman" w:hAnsi="Times New Roman"/>
          <w:szCs w:val="22"/>
        </w:rPr>
        <w:t>services;</w:t>
      </w:r>
      <w:proofErr w:type="gramEnd"/>
    </w:p>
    <w:p w14:paraId="45F5EF9A"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(g)  audiologist </w:t>
      </w:r>
      <w:proofErr w:type="gramStart"/>
      <w:r w:rsidRPr="00856990">
        <w:rPr>
          <w:rFonts w:ascii="Times New Roman" w:hAnsi="Times New Roman"/>
          <w:szCs w:val="22"/>
        </w:rPr>
        <w:t>services;</w:t>
      </w:r>
      <w:proofErr w:type="gramEnd"/>
    </w:p>
    <w:p w14:paraId="06F5BC5E"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(h)  behavioral health </w:t>
      </w:r>
      <w:proofErr w:type="gramStart"/>
      <w:r w:rsidRPr="00856990">
        <w:rPr>
          <w:rFonts w:ascii="Times New Roman" w:hAnsi="Times New Roman"/>
          <w:szCs w:val="22"/>
        </w:rPr>
        <w:t>services;</w:t>
      </w:r>
      <w:proofErr w:type="gramEnd"/>
    </w:p>
    <w:p w14:paraId="1C4823CA"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sidRPr="00856990">
        <w:rPr>
          <w:rFonts w:ascii="Times New Roman" w:hAnsi="Times New Roman"/>
        </w:rPr>
        <w:t>(</w:t>
      </w:r>
      <w:proofErr w:type="spellStart"/>
      <w:r w:rsidRPr="00856990">
        <w:rPr>
          <w:rFonts w:ascii="Times New Roman" w:hAnsi="Times New Roman"/>
        </w:rPr>
        <w:t>i</w:t>
      </w:r>
      <w:proofErr w:type="spellEnd"/>
      <w:r w:rsidRPr="00856990">
        <w:rPr>
          <w:rFonts w:ascii="Times New Roman" w:hAnsi="Times New Roman"/>
        </w:rPr>
        <w:t xml:space="preserve">)  certified nurse midwife </w:t>
      </w:r>
      <w:proofErr w:type="gramStart"/>
      <w:r w:rsidRPr="00856990">
        <w:rPr>
          <w:rFonts w:ascii="Times New Roman" w:hAnsi="Times New Roman"/>
        </w:rPr>
        <w:t>services;</w:t>
      </w:r>
      <w:proofErr w:type="gramEnd"/>
    </w:p>
    <w:p w14:paraId="1691B45B"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sidRPr="00856990">
        <w:rPr>
          <w:rFonts w:ascii="Times New Roman" w:hAnsi="Times New Roman"/>
        </w:rPr>
        <w:t xml:space="preserve">(j)  certified nurse practitioner </w:t>
      </w:r>
      <w:proofErr w:type="gramStart"/>
      <w:r w:rsidRPr="00856990">
        <w:rPr>
          <w:rFonts w:ascii="Times New Roman" w:hAnsi="Times New Roman"/>
        </w:rPr>
        <w:t>services;</w:t>
      </w:r>
      <w:proofErr w:type="gramEnd"/>
    </w:p>
    <w:p w14:paraId="6EC0D4D5"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sidRPr="00856990">
        <w:rPr>
          <w:rFonts w:ascii="Times New Roman" w:hAnsi="Times New Roman"/>
        </w:rPr>
        <w:t xml:space="preserve">(k)  certified registered nurse anesthetist </w:t>
      </w:r>
      <w:proofErr w:type="gramStart"/>
      <w:r w:rsidRPr="00856990">
        <w:rPr>
          <w:rFonts w:ascii="Times New Roman" w:hAnsi="Times New Roman"/>
        </w:rPr>
        <w:t>services;</w:t>
      </w:r>
      <w:proofErr w:type="gramEnd"/>
    </w:p>
    <w:p w14:paraId="76B1DE0C"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(l)  Chapter 766: home assessments and participation in team </w:t>
      </w:r>
      <w:proofErr w:type="gramStart"/>
      <w:r w:rsidRPr="00856990">
        <w:rPr>
          <w:rFonts w:ascii="Times New Roman" w:hAnsi="Times New Roman"/>
          <w:szCs w:val="22"/>
        </w:rPr>
        <w:t>meetings;</w:t>
      </w:r>
      <w:proofErr w:type="gramEnd"/>
    </w:p>
    <w:p w14:paraId="20A05724"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(m)  chiropractor </w:t>
      </w:r>
      <w:proofErr w:type="gramStart"/>
      <w:r w:rsidRPr="00856990">
        <w:rPr>
          <w:rFonts w:ascii="Times New Roman" w:hAnsi="Times New Roman"/>
          <w:szCs w:val="22"/>
        </w:rPr>
        <w:t>services;</w:t>
      </w:r>
      <w:proofErr w:type="gramEnd"/>
    </w:p>
    <w:p w14:paraId="423BBF65"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(n)  clinical</w:t>
      </w:r>
      <w:r w:rsidRPr="00856990">
        <w:rPr>
          <w:rFonts w:ascii="Times New Roman" w:hAnsi="Times New Roman"/>
        </w:rPr>
        <w:t xml:space="preserve"> nurse specialist </w:t>
      </w:r>
      <w:proofErr w:type="gramStart"/>
      <w:r w:rsidRPr="00856990">
        <w:rPr>
          <w:rFonts w:ascii="Times New Roman" w:hAnsi="Times New Roman"/>
        </w:rPr>
        <w:t>services;</w:t>
      </w:r>
      <w:proofErr w:type="gramEnd"/>
    </w:p>
    <w:p w14:paraId="092A4BD4"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(o)  community health center </w:t>
      </w:r>
      <w:proofErr w:type="gramStart"/>
      <w:r w:rsidRPr="00856990">
        <w:rPr>
          <w:rFonts w:ascii="Times New Roman" w:hAnsi="Times New Roman"/>
          <w:szCs w:val="22"/>
        </w:rPr>
        <w:t>services;</w:t>
      </w:r>
      <w:proofErr w:type="gramEnd"/>
    </w:p>
    <w:p w14:paraId="36ABB817"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(p)  day habilitation </w:t>
      </w:r>
      <w:proofErr w:type="gramStart"/>
      <w:r w:rsidRPr="00856990">
        <w:rPr>
          <w:rFonts w:ascii="Times New Roman" w:hAnsi="Times New Roman"/>
          <w:szCs w:val="22"/>
        </w:rPr>
        <w:t>services;</w:t>
      </w:r>
      <w:proofErr w:type="gramEnd"/>
    </w:p>
    <w:p w14:paraId="74C22D68"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(q)  dental </w:t>
      </w:r>
      <w:proofErr w:type="gramStart"/>
      <w:r w:rsidRPr="00856990">
        <w:rPr>
          <w:rFonts w:ascii="Times New Roman" w:hAnsi="Times New Roman"/>
          <w:szCs w:val="22"/>
        </w:rPr>
        <w:t>services;</w:t>
      </w:r>
      <w:proofErr w:type="gramEnd"/>
    </w:p>
    <w:p w14:paraId="5854F3ED"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(r)  durable medical equipment and </w:t>
      </w:r>
      <w:proofErr w:type="gramStart"/>
      <w:r w:rsidRPr="00856990">
        <w:rPr>
          <w:rFonts w:ascii="Times New Roman" w:hAnsi="Times New Roman"/>
          <w:szCs w:val="22"/>
        </w:rPr>
        <w:t>supplies;</w:t>
      </w:r>
      <w:proofErr w:type="gramEnd"/>
    </w:p>
    <w:p w14:paraId="4E1EC2C2"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(s)  early intervention </w:t>
      </w:r>
      <w:proofErr w:type="gramStart"/>
      <w:r w:rsidRPr="00856990">
        <w:rPr>
          <w:rFonts w:ascii="Times New Roman" w:hAnsi="Times New Roman"/>
          <w:szCs w:val="22"/>
        </w:rPr>
        <w:t>services;</w:t>
      </w:r>
      <w:proofErr w:type="gramEnd"/>
    </w:p>
    <w:p w14:paraId="0D226964"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856990">
        <w:rPr>
          <w:rFonts w:ascii="Times New Roman" w:hAnsi="Times New Roman"/>
          <w:szCs w:val="22"/>
        </w:rPr>
        <w:t xml:space="preserve">(t)  family planning </w:t>
      </w:r>
      <w:proofErr w:type="gramStart"/>
      <w:r w:rsidRPr="00856990">
        <w:rPr>
          <w:rFonts w:ascii="Times New Roman" w:hAnsi="Times New Roman"/>
          <w:szCs w:val="22"/>
        </w:rPr>
        <w:t>services;</w:t>
      </w:r>
      <w:proofErr w:type="gramEnd"/>
    </w:p>
    <w:p w14:paraId="7C31DDCB"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(u)  hearing aid </w:t>
      </w:r>
      <w:proofErr w:type="gramStart"/>
      <w:r w:rsidRPr="00856990">
        <w:rPr>
          <w:rFonts w:ascii="Times New Roman" w:hAnsi="Times New Roman"/>
          <w:szCs w:val="22"/>
        </w:rPr>
        <w:t>services;</w:t>
      </w:r>
      <w:proofErr w:type="gramEnd"/>
    </w:p>
    <w:p w14:paraId="2016A4FE"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(v)  home health </w:t>
      </w:r>
      <w:proofErr w:type="gramStart"/>
      <w:r w:rsidRPr="00856990">
        <w:rPr>
          <w:rFonts w:ascii="Times New Roman" w:hAnsi="Times New Roman"/>
          <w:szCs w:val="22"/>
        </w:rPr>
        <w:t>services;</w:t>
      </w:r>
      <w:proofErr w:type="gramEnd"/>
    </w:p>
    <w:p w14:paraId="1FC45BA6"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(w)  hospice </w:t>
      </w:r>
      <w:proofErr w:type="gramStart"/>
      <w:r w:rsidRPr="00856990">
        <w:rPr>
          <w:rFonts w:ascii="Times New Roman" w:hAnsi="Times New Roman"/>
          <w:szCs w:val="22"/>
        </w:rPr>
        <w:t>services;</w:t>
      </w:r>
      <w:proofErr w:type="gramEnd"/>
    </w:p>
    <w:p w14:paraId="4AFCABB2"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(x)  independent nurse (private duty nursing) </w:t>
      </w:r>
      <w:proofErr w:type="gramStart"/>
      <w:r w:rsidRPr="00856990">
        <w:rPr>
          <w:rFonts w:ascii="Times New Roman" w:hAnsi="Times New Roman"/>
          <w:szCs w:val="22"/>
        </w:rPr>
        <w:t>services;</w:t>
      </w:r>
      <w:proofErr w:type="gramEnd"/>
    </w:p>
    <w:p w14:paraId="5A53B4F0"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(y)  inpatient hospital </w:t>
      </w:r>
      <w:proofErr w:type="gramStart"/>
      <w:r w:rsidRPr="00856990">
        <w:rPr>
          <w:rFonts w:ascii="Times New Roman" w:hAnsi="Times New Roman"/>
          <w:szCs w:val="22"/>
        </w:rPr>
        <w:t>services;</w:t>
      </w:r>
      <w:proofErr w:type="gramEnd"/>
    </w:p>
    <w:p w14:paraId="58513CE5"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(z)  laboratory </w:t>
      </w:r>
      <w:proofErr w:type="gramStart"/>
      <w:r w:rsidRPr="00856990">
        <w:rPr>
          <w:rFonts w:ascii="Times New Roman" w:hAnsi="Times New Roman"/>
          <w:szCs w:val="22"/>
        </w:rPr>
        <w:t>services;</w:t>
      </w:r>
      <w:proofErr w:type="gramEnd"/>
    </w:p>
    <w:p w14:paraId="3F99F1A3"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w:t>
      </w:r>
      <w:proofErr w:type="gramStart"/>
      <w:r w:rsidRPr="00856990">
        <w:rPr>
          <w:rFonts w:ascii="Times New Roman" w:hAnsi="Times New Roman"/>
          <w:szCs w:val="22"/>
        </w:rPr>
        <w:t>aa)  nursing</w:t>
      </w:r>
      <w:proofErr w:type="gramEnd"/>
      <w:r w:rsidRPr="00856990">
        <w:rPr>
          <w:rFonts w:ascii="Times New Roman" w:hAnsi="Times New Roman"/>
          <w:szCs w:val="22"/>
        </w:rPr>
        <w:t xml:space="preserve"> facility services;</w:t>
      </w:r>
    </w:p>
    <w:p w14:paraId="0FD7C8E5"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w:t>
      </w:r>
      <w:proofErr w:type="gramStart"/>
      <w:r w:rsidRPr="00856990">
        <w:rPr>
          <w:rFonts w:ascii="Times New Roman" w:hAnsi="Times New Roman"/>
          <w:szCs w:val="22"/>
        </w:rPr>
        <w:t>bb)  orthotic</w:t>
      </w:r>
      <w:proofErr w:type="gramEnd"/>
      <w:r w:rsidRPr="00856990">
        <w:rPr>
          <w:rFonts w:ascii="Times New Roman" w:hAnsi="Times New Roman"/>
          <w:szCs w:val="22"/>
        </w:rPr>
        <w:t xml:space="preserve"> services;</w:t>
      </w:r>
    </w:p>
    <w:p w14:paraId="6442A207"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(cc</w:t>
      </w:r>
      <w:proofErr w:type="gramStart"/>
      <w:r w:rsidRPr="00856990">
        <w:rPr>
          <w:rFonts w:ascii="Times New Roman" w:hAnsi="Times New Roman"/>
          <w:szCs w:val="22"/>
        </w:rPr>
        <w:t>)  outpatient</w:t>
      </w:r>
      <w:proofErr w:type="gramEnd"/>
      <w:r w:rsidRPr="00856990">
        <w:rPr>
          <w:rFonts w:ascii="Times New Roman" w:hAnsi="Times New Roman"/>
          <w:szCs w:val="22"/>
        </w:rPr>
        <w:t xml:space="preserve"> hospital services;</w:t>
      </w:r>
    </w:p>
    <w:p w14:paraId="6B4EC028"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856990">
        <w:rPr>
          <w:rFonts w:ascii="Times New Roman" w:hAnsi="Times New Roman"/>
          <w:szCs w:val="22"/>
        </w:rPr>
        <w:t>(</w:t>
      </w:r>
      <w:proofErr w:type="gramStart"/>
      <w:r w:rsidRPr="00856990">
        <w:rPr>
          <w:rFonts w:ascii="Times New Roman" w:hAnsi="Times New Roman"/>
          <w:szCs w:val="22"/>
        </w:rPr>
        <w:t>dd)  oxygen</w:t>
      </w:r>
      <w:proofErr w:type="gramEnd"/>
      <w:r w:rsidRPr="00856990">
        <w:rPr>
          <w:rFonts w:ascii="Times New Roman" w:hAnsi="Times New Roman"/>
          <w:szCs w:val="22"/>
        </w:rPr>
        <w:t xml:space="preserve"> and respiratory therapy equipment;</w:t>
      </w:r>
    </w:p>
    <w:p w14:paraId="472EA1A9"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w:t>
      </w:r>
      <w:proofErr w:type="spellStart"/>
      <w:proofErr w:type="gramStart"/>
      <w:r w:rsidRPr="00856990">
        <w:rPr>
          <w:rFonts w:ascii="Times New Roman" w:hAnsi="Times New Roman"/>
          <w:szCs w:val="22"/>
        </w:rPr>
        <w:t>ee</w:t>
      </w:r>
      <w:proofErr w:type="spellEnd"/>
      <w:r w:rsidRPr="00856990">
        <w:rPr>
          <w:rFonts w:ascii="Times New Roman" w:hAnsi="Times New Roman"/>
          <w:szCs w:val="22"/>
        </w:rPr>
        <w:t>)  personal</w:t>
      </w:r>
      <w:proofErr w:type="gramEnd"/>
      <w:r w:rsidRPr="00856990">
        <w:rPr>
          <w:rFonts w:ascii="Times New Roman" w:hAnsi="Times New Roman"/>
          <w:szCs w:val="22"/>
        </w:rPr>
        <w:t xml:space="preserve"> care services;</w:t>
      </w:r>
    </w:p>
    <w:p w14:paraId="62FCB638"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w:t>
      </w:r>
      <w:proofErr w:type="gramStart"/>
      <w:r w:rsidRPr="00856990">
        <w:rPr>
          <w:rFonts w:ascii="Times New Roman" w:hAnsi="Times New Roman"/>
          <w:szCs w:val="22"/>
        </w:rPr>
        <w:t>ff)  pharmacy</w:t>
      </w:r>
      <w:proofErr w:type="gramEnd"/>
      <w:r w:rsidRPr="00856990">
        <w:rPr>
          <w:rFonts w:ascii="Times New Roman" w:hAnsi="Times New Roman"/>
          <w:szCs w:val="22"/>
        </w:rPr>
        <w:t xml:space="preserve"> services;</w:t>
      </w:r>
    </w:p>
    <w:p w14:paraId="13E77CC8" w14:textId="77777777" w:rsidR="0008460D" w:rsidRPr="00856990" w:rsidRDefault="0008460D" w:rsidP="00625CA8">
      <w:pPr>
        <w:pStyle w:val="Normal1"/>
        <w:tabs>
          <w:tab w:val="clear" w:pos="994"/>
          <w:tab w:val="clear" w:pos="2076"/>
          <w:tab w:val="left" w:pos="907"/>
          <w:tab w:val="left" w:pos="936"/>
          <w:tab w:val="left" w:pos="2160"/>
        </w:tabs>
        <w:ind w:left="1699"/>
        <w:rPr>
          <w:rFonts w:ascii="Times New Roman" w:hAnsi="Times New Roman"/>
          <w:szCs w:val="22"/>
        </w:rPr>
      </w:pPr>
      <w:r w:rsidRPr="00856990">
        <w:rPr>
          <w:rFonts w:ascii="Times New Roman" w:hAnsi="Times New Roman"/>
          <w:szCs w:val="22"/>
        </w:rPr>
        <w:t>(</w:t>
      </w:r>
      <w:proofErr w:type="gramStart"/>
      <w:r w:rsidRPr="00856990">
        <w:rPr>
          <w:rFonts w:ascii="Times New Roman" w:hAnsi="Times New Roman"/>
          <w:szCs w:val="22"/>
        </w:rPr>
        <w:t>gg)  physician</w:t>
      </w:r>
      <w:proofErr w:type="gramEnd"/>
      <w:r w:rsidRPr="00856990">
        <w:rPr>
          <w:rFonts w:ascii="Times New Roman" w:hAnsi="Times New Roman"/>
          <w:szCs w:val="22"/>
        </w:rPr>
        <w:t xml:space="preserve"> services;</w:t>
      </w:r>
    </w:p>
    <w:p w14:paraId="32AAB07E" w14:textId="77777777" w:rsidR="0008460D" w:rsidRPr="00856990" w:rsidRDefault="0008460D" w:rsidP="00317FC1">
      <w:pPr>
        <w:pStyle w:val="Normal1"/>
        <w:tabs>
          <w:tab w:val="clear" w:pos="994"/>
          <w:tab w:val="clear" w:pos="2076"/>
          <w:tab w:val="left" w:pos="907"/>
          <w:tab w:val="left" w:pos="936"/>
          <w:tab w:val="left" w:pos="2160"/>
        </w:tabs>
        <w:ind w:left="1699"/>
        <w:rPr>
          <w:rFonts w:ascii="Times New Roman" w:hAnsi="Times New Roman"/>
          <w:szCs w:val="22"/>
        </w:rPr>
      </w:pPr>
      <w:r w:rsidRPr="00856990">
        <w:rPr>
          <w:rFonts w:ascii="Times New Roman" w:hAnsi="Times New Roman"/>
          <w:szCs w:val="22"/>
        </w:rPr>
        <w:t>(</w:t>
      </w:r>
      <w:proofErr w:type="spellStart"/>
      <w:r w:rsidRPr="00856990">
        <w:rPr>
          <w:rFonts w:ascii="Times New Roman" w:hAnsi="Times New Roman"/>
          <w:szCs w:val="22"/>
        </w:rPr>
        <w:t>hh</w:t>
      </w:r>
      <w:proofErr w:type="spellEnd"/>
      <w:r w:rsidRPr="00856990">
        <w:rPr>
          <w:rFonts w:ascii="Times New Roman" w:hAnsi="Times New Roman"/>
          <w:szCs w:val="22"/>
        </w:rPr>
        <w:t>)</w:t>
      </w:r>
      <w:r w:rsidRPr="00856990">
        <w:rPr>
          <w:rFonts w:ascii="Times New Roman" w:hAnsi="Times New Roman"/>
          <w:szCs w:val="22"/>
        </w:rPr>
        <w:tab/>
        <w:t>physician</w:t>
      </w:r>
      <w:r w:rsidRPr="00856990">
        <w:rPr>
          <w:rFonts w:ascii="Times New Roman" w:hAnsi="Times New Roman"/>
        </w:rPr>
        <w:t xml:space="preserve"> assistant </w:t>
      </w:r>
      <w:proofErr w:type="gramStart"/>
      <w:r w:rsidRPr="00856990">
        <w:rPr>
          <w:rFonts w:ascii="Times New Roman" w:hAnsi="Times New Roman"/>
        </w:rPr>
        <w:t>services;</w:t>
      </w:r>
      <w:proofErr w:type="gramEnd"/>
      <w:r w:rsidRPr="00856990">
        <w:rPr>
          <w:rFonts w:ascii="Times New Roman" w:hAnsi="Times New Roman"/>
          <w:szCs w:val="22"/>
        </w:rPr>
        <w:t xml:space="preserve"> </w:t>
      </w:r>
    </w:p>
    <w:p w14:paraId="59418F37" w14:textId="77777777" w:rsidR="0008460D" w:rsidRPr="00856990" w:rsidRDefault="0008460D" w:rsidP="00317FC1">
      <w:pPr>
        <w:pStyle w:val="Normal1"/>
        <w:tabs>
          <w:tab w:val="clear" w:pos="994"/>
          <w:tab w:val="clear" w:pos="2076"/>
          <w:tab w:val="left" w:pos="907"/>
          <w:tab w:val="left" w:pos="936"/>
          <w:tab w:val="left" w:pos="2160"/>
        </w:tabs>
        <w:ind w:left="1699"/>
        <w:rPr>
          <w:rFonts w:ascii="Times New Roman" w:hAnsi="Times New Roman"/>
          <w:szCs w:val="22"/>
        </w:rPr>
        <w:sectPr w:rsidR="0008460D" w:rsidRPr="00856990" w:rsidSect="00D7315E">
          <w:headerReference w:type="default" r:id="rId16"/>
          <w:endnotePr>
            <w:numFmt w:val="decimal"/>
          </w:endnotePr>
          <w:pgSz w:w="12240" w:h="15840"/>
          <w:pgMar w:top="432" w:right="1296" w:bottom="1440" w:left="1296" w:header="432" w:footer="432" w:gutter="0"/>
          <w:cols w:space="720"/>
          <w:noEndnote/>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8460D" w:rsidRPr="00856990" w14:paraId="65ABEFE7" w14:textId="77777777">
        <w:trPr>
          <w:trHeight w:hRule="exact" w:val="864"/>
        </w:trPr>
        <w:tc>
          <w:tcPr>
            <w:tcW w:w="4080" w:type="dxa"/>
            <w:tcBorders>
              <w:bottom w:val="nil"/>
            </w:tcBorders>
          </w:tcPr>
          <w:p w14:paraId="3EFB6F95"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lastRenderedPageBreak/>
              <w:t>Commonwealth of Massachusetts</w:t>
            </w:r>
          </w:p>
          <w:p w14:paraId="4EF480D1"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14FEBC07"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0B8013D1"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4B84E00A"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4393B26E"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1430F4CA"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352BA028"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1-8</w:t>
            </w:r>
          </w:p>
        </w:tc>
      </w:tr>
      <w:tr w:rsidR="0008460D" w:rsidRPr="00856990" w14:paraId="3C9DA812" w14:textId="77777777">
        <w:trPr>
          <w:trHeight w:hRule="exact" w:val="864"/>
        </w:trPr>
        <w:tc>
          <w:tcPr>
            <w:tcW w:w="4080" w:type="dxa"/>
            <w:tcBorders>
              <w:top w:val="nil"/>
            </w:tcBorders>
            <w:vAlign w:val="center"/>
          </w:tcPr>
          <w:p w14:paraId="101F54CD"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1D04F4D2"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6230E68B" w14:textId="3E1E5CC1" w:rsidR="0008460D" w:rsidRPr="00856990" w:rsidRDefault="0008460D" w:rsidP="00421EB0">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ALL-</w:t>
            </w:r>
            <w:r>
              <w:rPr>
                <w:rFonts w:ascii="Arial" w:hAnsi="Arial" w:cs="Arial"/>
              </w:rPr>
              <w:t>235</w:t>
            </w:r>
          </w:p>
        </w:tc>
        <w:tc>
          <w:tcPr>
            <w:tcW w:w="1771" w:type="dxa"/>
          </w:tcPr>
          <w:p w14:paraId="09093C90"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42652087" w14:textId="77777777" w:rsidR="0008460D" w:rsidRPr="00856990" w:rsidRDefault="0008460D" w:rsidP="00021C5C">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01/21/22</w:t>
            </w:r>
          </w:p>
        </w:tc>
      </w:tr>
    </w:tbl>
    <w:p w14:paraId="074589E4" w14:textId="77777777" w:rsidR="0008460D" w:rsidRPr="00856990" w:rsidRDefault="0008460D" w:rsidP="00625CA8">
      <w:pPr>
        <w:widowControl w:val="0"/>
        <w:tabs>
          <w:tab w:val="center" w:pos="4824"/>
        </w:tabs>
      </w:pPr>
    </w:p>
    <w:p w14:paraId="11C7B105"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(ii)  podiatrist services;</w:t>
      </w:r>
    </w:p>
    <w:p w14:paraId="34DEC158"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w:t>
      </w:r>
      <w:proofErr w:type="spellStart"/>
      <w:r w:rsidRPr="00856990">
        <w:rPr>
          <w:rFonts w:ascii="Times New Roman" w:hAnsi="Times New Roman"/>
          <w:szCs w:val="22"/>
        </w:rPr>
        <w:t>jj</w:t>
      </w:r>
      <w:proofErr w:type="spellEnd"/>
      <w:r w:rsidRPr="00856990">
        <w:rPr>
          <w:rFonts w:ascii="Times New Roman" w:hAnsi="Times New Roman"/>
          <w:szCs w:val="22"/>
        </w:rPr>
        <w:t>)  prosthetic services;</w:t>
      </w:r>
    </w:p>
    <w:p w14:paraId="60AC0D1B"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 xml:space="preserve">(kk)  psychiatric </w:t>
      </w:r>
      <w:r w:rsidRPr="00856990">
        <w:rPr>
          <w:rFonts w:ascii="Times New Roman" w:hAnsi="Times New Roman"/>
        </w:rPr>
        <w:t>clinical nurse specialist services;</w:t>
      </w:r>
    </w:p>
    <w:p w14:paraId="437FB13B"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w:t>
      </w:r>
      <w:proofErr w:type="spellStart"/>
      <w:r w:rsidRPr="00856990">
        <w:rPr>
          <w:rFonts w:ascii="Times New Roman" w:hAnsi="Times New Roman"/>
          <w:szCs w:val="22"/>
        </w:rPr>
        <w:t>ll</w:t>
      </w:r>
      <w:proofErr w:type="spellEnd"/>
      <w:r w:rsidRPr="00856990">
        <w:rPr>
          <w:rFonts w:ascii="Times New Roman" w:hAnsi="Times New Roman"/>
          <w:szCs w:val="22"/>
        </w:rPr>
        <w:t>)  rehabilitation services;</w:t>
      </w:r>
    </w:p>
    <w:p w14:paraId="14BEF7E8"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(mm)  renal dialysis services;</w:t>
      </w:r>
    </w:p>
    <w:p w14:paraId="7D394017"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w:t>
      </w:r>
      <w:proofErr w:type="spellStart"/>
      <w:r w:rsidRPr="00856990">
        <w:rPr>
          <w:rFonts w:ascii="Times New Roman" w:hAnsi="Times New Roman"/>
          <w:szCs w:val="22"/>
        </w:rPr>
        <w:t>nn</w:t>
      </w:r>
      <w:proofErr w:type="spellEnd"/>
      <w:r w:rsidRPr="00856990">
        <w:rPr>
          <w:rFonts w:ascii="Times New Roman" w:hAnsi="Times New Roman"/>
          <w:szCs w:val="22"/>
        </w:rPr>
        <w:t>)  speech and hearing services;</w:t>
      </w:r>
    </w:p>
    <w:p w14:paraId="185CB722"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w:t>
      </w:r>
      <w:proofErr w:type="spellStart"/>
      <w:r w:rsidRPr="00856990">
        <w:rPr>
          <w:rFonts w:ascii="Times New Roman" w:hAnsi="Times New Roman"/>
          <w:szCs w:val="22"/>
        </w:rPr>
        <w:t>oo</w:t>
      </w:r>
      <w:proofErr w:type="spellEnd"/>
      <w:r w:rsidRPr="00856990">
        <w:rPr>
          <w:rFonts w:ascii="Times New Roman" w:hAnsi="Times New Roman"/>
          <w:szCs w:val="22"/>
        </w:rPr>
        <w:t>)  therapy services: physical, occupational, and speech/language;</w:t>
      </w:r>
    </w:p>
    <w:p w14:paraId="37EA41BC"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(pp)  transportation services;</w:t>
      </w:r>
    </w:p>
    <w:p w14:paraId="30E88D7C"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w:t>
      </w:r>
      <w:proofErr w:type="spellStart"/>
      <w:r w:rsidRPr="00856990">
        <w:rPr>
          <w:rFonts w:ascii="Times New Roman" w:hAnsi="Times New Roman"/>
          <w:szCs w:val="22"/>
        </w:rPr>
        <w:t>qq</w:t>
      </w:r>
      <w:proofErr w:type="spellEnd"/>
      <w:r w:rsidRPr="00856990">
        <w:rPr>
          <w:rFonts w:ascii="Times New Roman" w:hAnsi="Times New Roman"/>
          <w:szCs w:val="22"/>
        </w:rPr>
        <w:t>)  urgent care clinic services;</w:t>
      </w:r>
    </w:p>
    <w:p w14:paraId="64888CC3"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8"/>
        <w:rPr>
          <w:rFonts w:ascii="Times New Roman" w:hAnsi="Times New Roman"/>
          <w:szCs w:val="22"/>
        </w:rPr>
      </w:pPr>
      <w:r w:rsidRPr="00856990">
        <w:rPr>
          <w:rFonts w:ascii="Times New Roman" w:hAnsi="Times New Roman"/>
          <w:szCs w:val="22"/>
        </w:rPr>
        <w:t>(</w:t>
      </w:r>
      <w:proofErr w:type="spellStart"/>
      <w:r w:rsidRPr="00856990">
        <w:rPr>
          <w:rFonts w:ascii="Times New Roman" w:hAnsi="Times New Roman"/>
          <w:szCs w:val="22"/>
        </w:rPr>
        <w:t>rr</w:t>
      </w:r>
      <w:proofErr w:type="spellEnd"/>
      <w:r w:rsidRPr="00856990">
        <w:rPr>
          <w:rFonts w:ascii="Times New Roman" w:hAnsi="Times New Roman"/>
          <w:szCs w:val="22"/>
        </w:rPr>
        <w:t>)  vision care; and</w:t>
      </w:r>
    </w:p>
    <w:p w14:paraId="658CEFF3"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250"/>
          <w:tab w:val="left" w:pos="2448"/>
        </w:tabs>
        <w:ind w:left="1698"/>
        <w:rPr>
          <w:rFonts w:ascii="Times New Roman" w:hAnsi="Times New Roman"/>
          <w:szCs w:val="22"/>
        </w:rPr>
      </w:pPr>
      <w:r w:rsidRPr="00856990">
        <w:rPr>
          <w:rFonts w:ascii="Times New Roman" w:hAnsi="Times New Roman"/>
          <w:szCs w:val="22"/>
        </w:rPr>
        <w:t>(ss)  X-ray/radiology services.</w:t>
      </w:r>
    </w:p>
    <w:p w14:paraId="6ADE38AF" w14:textId="77777777" w:rsidR="0008460D" w:rsidRPr="00856990" w:rsidRDefault="0008460D" w:rsidP="00625CA8">
      <w:pPr>
        <w:tabs>
          <w:tab w:val="left" w:pos="907"/>
          <w:tab w:val="left" w:pos="936"/>
          <w:tab w:val="left" w:pos="1315"/>
          <w:tab w:val="left" w:pos="1699"/>
          <w:tab w:val="left" w:pos="2074"/>
          <w:tab w:val="left" w:pos="2448"/>
        </w:tabs>
        <w:ind w:left="1310"/>
        <w:rPr>
          <w:sz w:val="22"/>
          <w:szCs w:val="22"/>
        </w:rPr>
      </w:pPr>
      <w:r w:rsidRPr="00856990">
        <w:rPr>
          <w:sz w:val="22"/>
          <w:szCs w:val="22"/>
        </w:rPr>
        <w:t xml:space="preserve">(2)  </w:t>
      </w:r>
      <w:r w:rsidRPr="00856990">
        <w:rPr>
          <w:sz w:val="22"/>
          <w:szCs w:val="22"/>
          <w:u w:val="single"/>
        </w:rPr>
        <w:t>Managed Care Member Participation</w:t>
      </w:r>
      <w:r w:rsidRPr="00856990">
        <w:rPr>
          <w:sz w:val="22"/>
          <w:szCs w:val="22"/>
        </w:rPr>
        <w:t>. MassHealth Standard members must enroll with a MassHealth managed care provider unless excluded from enrollment with a MassHealth managed care provider. (</w:t>
      </w:r>
      <w:r w:rsidRPr="00856990">
        <w:rPr>
          <w:i/>
          <w:sz w:val="22"/>
          <w:szCs w:val="22"/>
        </w:rPr>
        <w:t>See</w:t>
      </w:r>
      <w:r w:rsidRPr="00856990">
        <w:rPr>
          <w:sz w:val="22"/>
          <w:szCs w:val="22"/>
        </w:rPr>
        <w:t xml:space="preserve"> 130 CMR 450.117 and 508.000: </w:t>
      </w:r>
      <w:r w:rsidRPr="00856990">
        <w:rPr>
          <w:i/>
          <w:sz w:val="22"/>
          <w:szCs w:val="22"/>
        </w:rPr>
        <w:t>MassHealth:</w:t>
      </w:r>
      <w:r w:rsidRPr="00856990">
        <w:rPr>
          <w:sz w:val="22"/>
          <w:szCs w:val="22"/>
        </w:rPr>
        <w:t xml:space="preserve"> </w:t>
      </w:r>
      <w:r w:rsidRPr="00856990">
        <w:rPr>
          <w:i/>
          <w:sz w:val="22"/>
          <w:szCs w:val="22"/>
        </w:rPr>
        <w:t>Managed Care Requirements</w:t>
      </w:r>
      <w:r w:rsidRPr="00856990">
        <w:rPr>
          <w:sz w:val="22"/>
          <w:szCs w:val="22"/>
        </w:rPr>
        <w:t xml:space="preserve">.) MassHealth members who are enrolled in the </w:t>
      </w:r>
      <w:proofErr w:type="spellStart"/>
      <w:r w:rsidRPr="00856990">
        <w:rPr>
          <w:sz w:val="22"/>
          <w:szCs w:val="22"/>
        </w:rPr>
        <w:t>Kaileigh</w:t>
      </w:r>
      <w:proofErr w:type="spellEnd"/>
      <w:r w:rsidRPr="00856990">
        <w:rPr>
          <w:sz w:val="22"/>
          <w:szCs w:val="22"/>
        </w:rPr>
        <w:t xml:space="preserve"> Mulligan Program, described in 130 CMR 519.007(A): </w:t>
      </w:r>
      <w:r w:rsidRPr="00856990">
        <w:rPr>
          <w:i/>
          <w:sz w:val="22"/>
          <w:szCs w:val="22"/>
        </w:rPr>
        <w:t xml:space="preserve">The </w:t>
      </w:r>
      <w:proofErr w:type="spellStart"/>
      <w:r w:rsidRPr="00856990">
        <w:rPr>
          <w:i/>
          <w:sz w:val="22"/>
          <w:szCs w:val="22"/>
        </w:rPr>
        <w:t>Kaileigh</w:t>
      </w:r>
      <w:proofErr w:type="spellEnd"/>
      <w:r w:rsidRPr="00856990">
        <w:rPr>
          <w:i/>
          <w:sz w:val="22"/>
          <w:szCs w:val="22"/>
        </w:rPr>
        <w:t xml:space="preserve"> Mulligan Program</w:t>
      </w:r>
      <w:r w:rsidRPr="00856990">
        <w:rPr>
          <w:sz w:val="22"/>
          <w:szCs w:val="22"/>
        </w:rPr>
        <w:t>, or who are enrolled in a home- and community-based services waiver may choose to enroll in the PCC Plan or a MassHealth-contracted MCO. Such members who do not choose to enroll in the PCC Plan or a MassHealth-contracted MCO are enrolled with the MassHealth behavioral health contractor. Such members may choose to receive all services on a fee-for-service basis.</w:t>
      </w:r>
    </w:p>
    <w:p w14:paraId="6A3171A1" w14:textId="77777777" w:rsidR="0008460D" w:rsidRPr="00856990" w:rsidRDefault="0008460D" w:rsidP="00625CA8">
      <w:pPr>
        <w:tabs>
          <w:tab w:val="left" w:pos="907"/>
          <w:tab w:val="left" w:pos="936"/>
          <w:tab w:val="left" w:pos="1315"/>
          <w:tab w:val="left" w:pos="1699"/>
          <w:tab w:val="left" w:pos="2074"/>
          <w:tab w:val="left" w:pos="2448"/>
        </w:tabs>
        <w:ind w:left="1315"/>
        <w:rPr>
          <w:sz w:val="22"/>
          <w:szCs w:val="22"/>
        </w:rPr>
      </w:pPr>
      <w:r w:rsidRPr="00856990">
        <w:rPr>
          <w:sz w:val="22"/>
          <w:szCs w:val="22"/>
        </w:rPr>
        <w:t xml:space="preserve">(3)  </w:t>
      </w:r>
      <w:r w:rsidRPr="00856990">
        <w:rPr>
          <w:sz w:val="22"/>
          <w:szCs w:val="22"/>
          <w:u w:val="single"/>
        </w:rPr>
        <w:t>MCOs, Accountable Care Partnership Plans, SCOs, and ICOs</w:t>
      </w:r>
      <w:r w:rsidRPr="00856990">
        <w:rPr>
          <w:sz w:val="22"/>
          <w:szCs w:val="22"/>
        </w:rPr>
        <w:t>. For MassHealth Standard members who are enrolled in an MCO, Accountable Care Partnership Plan, SCO, or ICO, 130 CMR 450.105(A)(3)(a) and (b) apply.</w:t>
      </w:r>
    </w:p>
    <w:p w14:paraId="05E12899" w14:textId="77777777" w:rsidR="0008460D" w:rsidRPr="00856990" w:rsidRDefault="0008460D" w:rsidP="00625CA8">
      <w:pPr>
        <w:tabs>
          <w:tab w:val="left" w:pos="907"/>
          <w:tab w:val="left" w:pos="936"/>
          <w:tab w:val="left" w:pos="1315"/>
          <w:tab w:val="left" w:pos="1699"/>
          <w:tab w:val="left" w:pos="2074"/>
          <w:tab w:val="left" w:pos="2448"/>
        </w:tabs>
        <w:ind w:left="1699"/>
        <w:rPr>
          <w:sz w:val="22"/>
          <w:szCs w:val="22"/>
        </w:rPr>
      </w:pPr>
      <w:r w:rsidRPr="00856990">
        <w:rPr>
          <w:sz w:val="22"/>
          <w:szCs w:val="22"/>
        </w:rPr>
        <w:t>(a)  The MassHealth agency does not pay a provider other than the MCO, Accountable Care Partnership Plan, SCO, or ICO for any services that are covered by the MassHealth agency’s contract with the MCO, Accountable Care Partnership Plan, SCO, or ICO except for family planning services that were not provided or arranged for by the MCO, Accountable Care Partnership Plan, SCO, or ICO. It is the responsibility of the provider to verify the scope of services covered by the MassHealth agency’s contract with the MCO, Accountable Care Partnership Plan, SCO, or ICO.</w:t>
      </w:r>
    </w:p>
    <w:p w14:paraId="29DF39C5" w14:textId="77777777" w:rsidR="0008460D" w:rsidRPr="00856990" w:rsidRDefault="0008460D" w:rsidP="00625CA8">
      <w:pPr>
        <w:tabs>
          <w:tab w:val="left" w:pos="907"/>
          <w:tab w:val="left" w:pos="936"/>
          <w:tab w:val="left" w:pos="1315"/>
          <w:tab w:val="left" w:pos="1699"/>
          <w:tab w:val="left" w:pos="2074"/>
          <w:tab w:val="left" w:pos="2448"/>
        </w:tabs>
        <w:ind w:left="1699"/>
        <w:rPr>
          <w:sz w:val="22"/>
          <w:szCs w:val="22"/>
        </w:rPr>
      </w:pPr>
      <w:r w:rsidRPr="00856990">
        <w:rPr>
          <w:sz w:val="22"/>
          <w:szCs w:val="22"/>
        </w:rPr>
        <w:t>(b)  The MassHealth agency pays providers other than the MCO, Accountable Care Partnership Plan, SCO, or ICO for those services listed in 130 CMR 450.105(A)(1) that are not covered by the MassHealth agency’s contract with the MCO, Accountable Care Partnership Plan, SCO, or ICO. Such payment is subject to all conditions and restrictions of MassHealth, including all applicable prerequisites for payment.</w:t>
      </w:r>
    </w:p>
    <w:p w14:paraId="73B7F947" w14:textId="77777777" w:rsidR="0008460D" w:rsidRPr="00856990" w:rsidRDefault="0008460D" w:rsidP="00625CA8">
      <w:pPr>
        <w:pStyle w:val="Normal1"/>
        <w:tabs>
          <w:tab w:val="clear" w:pos="994"/>
          <w:tab w:val="left" w:pos="907"/>
          <w:tab w:val="left" w:pos="936"/>
        </w:tabs>
        <w:ind w:left="1315"/>
        <w:rPr>
          <w:rFonts w:ascii="Times New Roman" w:hAnsi="Times New Roman"/>
          <w:szCs w:val="22"/>
        </w:rPr>
      </w:pPr>
      <w:r w:rsidRPr="00856990">
        <w:rPr>
          <w:rFonts w:ascii="Times New Roman" w:hAnsi="Times New Roman"/>
          <w:szCs w:val="22"/>
        </w:rPr>
        <w:t xml:space="preserve">(4)  </w:t>
      </w:r>
      <w:r w:rsidRPr="00856990">
        <w:rPr>
          <w:rFonts w:ascii="Times New Roman" w:hAnsi="Times New Roman"/>
          <w:szCs w:val="22"/>
          <w:u w:val="single"/>
        </w:rPr>
        <w:t>Behavioral Health Services</w:t>
      </w:r>
      <w:r w:rsidRPr="00856990">
        <w:rPr>
          <w:rFonts w:ascii="Times New Roman" w:hAnsi="Times New Roman"/>
          <w:szCs w:val="22"/>
        </w:rPr>
        <w:t>.</w:t>
      </w:r>
    </w:p>
    <w:p w14:paraId="73E31A44" w14:textId="77777777" w:rsidR="0008460D" w:rsidRPr="00856990" w:rsidRDefault="0008460D" w:rsidP="00625CA8">
      <w:pPr>
        <w:pStyle w:val="Normal1"/>
        <w:tabs>
          <w:tab w:val="clear" w:pos="994"/>
          <w:tab w:val="left" w:pos="907"/>
          <w:tab w:val="left" w:pos="936"/>
        </w:tabs>
        <w:ind w:left="1698"/>
        <w:rPr>
          <w:rFonts w:ascii="Times New Roman" w:hAnsi="Times New Roman"/>
          <w:szCs w:val="22"/>
        </w:rPr>
      </w:pPr>
      <w:r w:rsidRPr="00856990">
        <w:rPr>
          <w:rFonts w:ascii="Times New Roman" w:hAnsi="Times New Roman"/>
          <w:szCs w:val="22"/>
        </w:rPr>
        <w:t>(a)  MassHealth Standard members enrolled in the PCC Plan or a Primary Care ACO receive behavioral health services only through the MassHealth behavioral health contractor. (</w:t>
      </w:r>
      <w:r w:rsidRPr="00856990">
        <w:rPr>
          <w:rFonts w:ascii="Times New Roman" w:hAnsi="Times New Roman"/>
          <w:i/>
          <w:szCs w:val="22"/>
        </w:rPr>
        <w:t xml:space="preserve">See </w:t>
      </w:r>
      <w:r w:rsidRPr="00856990">
        <w:rPr>
          <w:rFonts w:ascii="Times New Roman" w:hAnsi="Times New Roman"/>
          <w:szCs w:val="22"/>
        </w:rPr>
        <w:t>130 CMR 450.124.)</w:t>
      </w:r>
    </w:p>
    <w:p w14:paraId="6A739E1C" w14:textId="77777777" w:rsidR="0008460D" w:rsidRPr="00856990" w:rsidRDefault="0008460D" w:rsidP="00625CA8">
      <w:pPr>
        <w:pStyle w:val="Normal1"/>
        <w:tabs>
          <w:tab w:val="clear" w:pos="994"/>
          <w:tab w:val="left" w:pos="907"/>
          <w:tab w:val="left" w:pos="936"/>
        </w:tabs>
        <w:ind w:left="1699"/>
        <w:rPr>
          <w:rFonts w:ascii="Times New Roman" w:hAnsi="Times New Roman"/>
          <w:szCs w:val="22"/>
        </w:rPr>
      </w:pPr>
      <w:r w:rsidRPr="00856990">
        <w:rPr>
          <w:rFonts w:ascii="Times New Roman" w:hAnsi="Times New Roman"/>
          <w:szCs w:val="22"/>
        </w:rPr>
        <w:t xml:space="preserve">(b)  MassHealth Standard members enrolled in an MCO, </w:t>
      </w:r>
      <w:r w:rsidRPr="00856990">
        <w:rPr>
          <w:szCs w:val="22"/>
        </w:rPr>
        <w:t>Accountable Care Partnership Plan, SCO, or ICO</w:t>
      </w:r>
      <w:r w:rsidRPr="00856990">
        <w:rPr>
          <w:rFonts w:ascii="Times New Roman" w:hAnsi="Times New Roman"/>
          <w:szCs w:val="22"/>
        </w:rPr>
        <w:t xml:space="preserve"> receive behavioral health services only through the MCO, </w:t>
      </w:r>
      <w:r w:rsidRPr="00856990">
        <w:rPr>
          <w:szCs w:val="22"/>
        </w:rPr>
        <w:t>Accountable Care Partnership Plan, SCO, or ICO</w:t>
      </w:r>
      <w:r w:rsidRPr="00856990">
        <w:rPr>
          <w:rFonts w:ascii="Times New Roman" w:hAnsi="Times New Roman"/>
          <w:szCs w:val="22"/>
        </w:rPr>
        <w:t>. (</w:t>
      </w:r>
      <w:r w:rsidRPr="00856990">
        <w:rPr>
          <w:rFonts w:ascii="Times New Roman" w:hAnsi="Times New Roman"/>
          <w:i/>
          <w:szCs w:val="22"/>
        </w:rPr>
        <w:t>See</w:t>
      </w:r>
      <w:r w:rsidRPr="00856990">
        <w:rPr>
          <w:rFonts w:ascii="Times New Roman" w:hAnsi="Times New Roman"/>
          <w:szCs w:val="22"/>
        </w:rPr>
        <w:t xml:space="preserve"> 130 CMR 450.117.)</w:t>
      </w:r>
    </w:p>
    <w:p w14:paraId="7085784D" w14:textId="77777777" w:rsidR="0008460D" w:rsidRPr="00856990" w:rsidRDefault="0008460D" w:rsidP="00F714AD">
      <w:pPr>
        <w:pStyle w:val="Normal1"/>
        <w:tabs>
          <w:tab w:val="clear" w:pos="994"/>
          <w:tab w:val="left" w:pos="907"/>
          <w:tab w:val="left" w:pos="936"/>
        </w:tabs>
        <w:ind w:left="1698"/>
        <w:rPr>
          <w:rFonts w:ascii="Times New Roman" w:hAnsi="Times New Roman"/>
          <w:szCs w:val="22"/>
        </w:rPr>
      </w:pPr>
      <w:r w:rsidRPr="00856990">
        <w:rPr>
          <w:rFonts w:ascii="Times New Roman" w:hAnsi="Times New Roman"/>
          <w:szCs w:val="22"/>
        </w:rPr>
        <w:t xml:space="preserve">(c)  MassHealth Standard members who are not enrolled in an MCO, </w:t>
      </w:r>
      <w:r w:rsidRPr="00856990">
        <w:rPr>
          <w:szCs w:val="22"/>
        </w:rPr>
        <w:t>Accountable Care Partnership Plan, SCO, ICO,</w:t>
      </w:r>
      <w:r w:rsidRPr="00856990">
        <w:rPr>
          <w:rFonts w:ascii="Times New Roman" w:hAnsi="Times New Roman"/>
          <w:szCs w:val="22"/>
        </w:rPr>
        <w:t xml:space="preserve"> or with the behavioral health contractor may receive behavioral health services from any participating MassHealth provider of such services.</w:t>
      </w:r>
    </w:p>
    <w:p w14:paraId="4B6523E6" w14:textId="77777777" w:rsidR="0008460D" w:rsidRPr="00856990" w:rsidRDefault="0008460D" w:rsidP="00F714AD">
      <w:pPr>
        <w:pStyle w:val="Normal1"/>
        <w:tabs>
          <w:tab w:val="clear" w:pos="994"/>
          <w:tab w:val="left" w:pos="907"/>
          <w:tab w:val="left" w:pos="936"/>
        </w:tabs>
        <w:ind w:left="1698"/>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8460D" w:rsidRPr="00856990" w14:paraId="6FE46A8E" w14:textId="77777777">
        <w:trPr>
          <w:trHeight w:hRule="exact" w:val="864"/>
        </w:trPr>
        <w:tc>
          <w:tcPr>
            <w:tcW w:w="4080" w:type="dxa"/>
            <w:tcBorders>
              <w:bottom w:val="nil"/>
            </w:tcBorders>
          </w:tcPr>
          <w:p w14:paraId="415916ED"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lastRenderedPageBreak/>
              <w:br w:type="page"/>
            </w:r>
            <w:r w:rsidRPr="00856990">
              <w:rPr>
                <w:rFonts w:ascii="Arial" w:hAnsi="Arial" w:cs="Arial"/>
                <w:b/>
              </w:rPr>
              <w:t>Commonwealth of Massachusetts</w:t>
            </w:r>
          </w:p>
          <w:p w14:paraId="11D16156"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288FCE8D"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2FF3B471"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335E15E3"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3B7A8034"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65952374"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257E0DCE"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1-9</w:t>
            </w:r>
          </w:p>
        </w:tc>
      </w:tr>
      <w:tr w:rsidR="0008460D" w:rsidRPr="00856990" w14:paraId="7A4D3AD5" w14:textId="77777777">
        <w:trPr>
          <w:trHeight w:hRule="exact" w:val="864"/>
        </w:trPr>
        <w:tc>
          <w:tcPr>
            <w:tcW w:w="4080" w:type="dxa"/>
            <w:tcBorders>
              <w:top w:val="nil"/>
            </w:tcBorders>
            <w:vAlign w:val="center"/>
          </w:tcPr>
          <w:p w14:paraId="28D8B7CF"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1D103B2C"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12BAB897" w14:textId="19EDB459" w:rsidR="0008460D" w:rsidRPr="00856990" w:rsidRDefault="0008460D" w:rsidP="00C26F5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ALL-</w:t>
            </w:r>
            <w:r>
              <w:rPr>
                <w:rFonts w:ascii="Arial" w:hAnsi="Arial" w:cs="Arial"/>
              </w:rPr>
              <w:t>235</w:t>
            </w:r>
          </w:p>
        </w:tc>
        <w:tc>
          <w:tcPr>
            <w:tcW w:w="1771" w:type="dxa"/>
          </w:tcPr>
          <w:p w14:paraId="204835C6"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0D43BA42" w14:textId="34E803DA" w:rsidR="0008460D" w:rsidRPr="00856990" w:rsidRDefault="0008460D" w:rsidP="00C26F5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0</w:t>
            </w:r>
            <w:r>
              <w:rPr>
                <w:rFonts w:ascii="Arial" w:hAnsi="Arial" w:cs="Arial"/>
              </w:rPr>
              <w:t>1</w:t>
            </w:r>
            <w:r w:rsidRPr="00856990">
              <w:rPr>
                <w:rFonts w:ascii="Arial" w:hAnsi="Arial" w:cs="Arial"/>
              </w:rPr>
              <w:t>/</w:t>
            </w:r>
            <w:r>
              <w:rPr>
                <w:rFonts w:ascii="Arial" w:hAnsi="Arial" w:cs="Arial"/>
              </w:rPr>
              <w:t>2</w:t>
            </w:r>
            <w:r w:rsidRPr="00856990">
              <w:rPr>
                <w:rFonts w:ascii="Arial" w:hAnsi="Arial" w:cs="Arial"/>
              </w:rPr>
              <w:t>1/</w:t>
            </w:r>
            <w:r>
              <w:rPr>
                <w:rFonts w:ascii="Arial" w:hAnsi="Arial" w:cs="Arial"/>
              </w:rPr>
              <w:t>22</w:t>
            </w:r>
          </w:p>
        </w:tc>
      </w:tr>
    </w:tbl>
    <w:p w14:paraId="7FD6FACE"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5"/>
        <w:rPr>
          <w:rFonts w:ascii="Times New Roman" w:hAnsi="Times New Roman"/>
          <w:szCs w:val="22"/>
        </w:rPr>
      </w:pPr>
    </w:p>
    <w:p w14:paraId="7560B3BC" w14:textId="77777777" w:rsidR="0008460D" w:rsidRPr="00856990" w:rsidRDefault="0008460D" w:rsidP="00625CA8">
      <w:pPr>
        <w:pStyle w:val="Normal1"/>
        <w:tabs>
          <w:tab w:val="clear" w:pos="994"/>
          <w:tab w:val="left" w:pos="907"/>
          <w:tab w:val="left" w:pos="936"/>
        </w:tabs>
        <w:ind w:left="1698"/>
        <w:rPr>
          <w:rFonts w:ascii="Times New Roman" w:hAnsi="Times New Roman"/>
          <w:szCs w:val="22"/>
        </w:rPr>
      </w:pPr>
      <w:r w:rsidRPr="00856990">
        <w:rPr>
          <w:rFonts w:ascii="Times New Roman" w:hAnsi="Times New Roman"/>
          <w:szCs w:val="22"/>
        </w:rPr>
        <w:t>(d)  MassHealth Standard members who are younger than 21 years old and who are excluded from participating with a MassHealth managed care provider under 130 CMR 508.002(A)(1) or (2) must enroll with the MassHealth behavioral health contractor.</w:t>
      </w:r>
    </w:p>
    <w:p w14:paraId="19DC19BA" w14:textId="77777777" w:rsidR="0008460D" w:rsidRPr="00856990" w:rsidRDefault="0008460D" w:rsidP="00625CA8">
      <w:pPr>
        <w:pStyle w:val="Normal1"/>
        <w:tabs>
          <w:tab w:val="clear" w:pos="994"/>
          <w:tab w:val="left" w:pos="907"/>
          <w:tab w:val="left" w:pos="936"/>
        </w:tabs>
        <w:ind w:left="1698"/>
        <w:rPr>
          <w:rFonts w:ascii="Times New Roman" w:hAnsi="Times New Roman"/>
          <w:szCs w:val="22"/>
        </w:rPr>
      </w:pPr>
      <w:r w:rsidRPr="00856990">
        <w:rPr>
          <w:rFonts w:ascii="Times New Roman" w:hAnsi="Times New Roman"/>
          <w:szCs w:val="22"/>
        </w:rPr>
        <w:t xml:space="preserve">(e)  MassHealth members who are enrolled in the </w:t>
      </w:r>
      <w:proofErr w:type="spellStart"/>
      <w:r w:rsidRPr="00856990">
        <w:rPr>
          <w:rFonts w:ascii="Times New Roman" w:hAnsi="Times New Roman"/>
          <w:szCs w:val="22"/>
        </w:rPr>
        <w:t>Kaileigh</w:t>
      </w:r>
      <w:proofErr w:type="spellEnd"/>
      <w:r w:rsidRPr="00856990">
        <w:rPr>
          <w:rFonts w:ascii="Times New Roman" w:hAnsi="Times New Roman"/>
          <w:szCs w:val="22"/>
        </w:rPr>
        <w:t xml:space="preserve"> Mulligan Program, described in 130 CMR 519.007(A):  </w:t>
      </w:r>
      <w:r w:rsidRPr="00856990">
        <w:rPr>
          <w:rFonts w:ascii="Times New Roman" w:hAnsi="Times New Roman"/>
          <w:i/>
          <w:szCs w:val="22"/>
        </w:rPr>
        <w:t xml:space="preserve">The </w:t>
      </w:r>
      <w:proofErr w:type="spellStart"/>
      <w:r w:rsidRPr="00856990">
        <w:rPr>
          <w:rFonts w:ascii="Times New Roman" w:hAnsi="Times New Roman"/>
          <w:i/>
          <w:szCs w:val="22"/>
        </w:rPr>
        <w:t>Kaileigh</w:t>
      </w:r>
      <w:proofErr w:type="spellEnd"/>
      <w:r w:rsidRPr="00856990">
        <w:rPr>
          <w:rFonts w:ascii="Times New Roman" w:hAnsi="Times New Roman"/>
          <w:i/>
          <w:szCs w:val="22"/>
        </w:rPr>
        <w:t xml:space="preserve"> Mulligan Program</w:t>
      </w:r>
      <w:r w:rsidRPr="00856990">
        <w:rPr>
          <w:rFonts w:ascii="Times New Roman" w:hAnsi="Times New Roman"/>
          <w:szCs w:val="22"/>
        </w:rPr>
        <w:t xml:space="preserve"> may choose to enroll with a MassHealth managed care provider. Such members who do not choose to enroll with a MassHealth managed care provider are enrolled with the MassHealth behavioral health contractor. Such members may choose to receive all services on a fee-for-service basis.</w:t>
      </w:r>
    </w:p>
    <w:p w14:paraId="2BD3B3BD" w14:textId="77777777" w:rsidR="0008460D" w:rsidRPr="00856990" w:rsidRDefault="0008460D" w:rsidP="00625CA8">
      <w:pPr>
        <w:pStyle w:val="Normal1"/>
        <w:tabs>
          <w:tab w:val="clear" w:pos="994"/>
          <w:tab w:val="left" w:pos="907"/>
          <w:tab w:val="left" w:pos="936"/>
        </w:tabs>
        <w:ind w:left="1698"/>
        <w:rPr>
          <w:rFonts w:ascii="Times New Roman" w:hAnsi="Times New Roman"/>
          <w:szCs w:val="22"/>
        </w:rPr>
      </w:pPr>
      <w:r w:rsidRPr="00856990">
        <w:rPr>
          <w:rFonts w:ascii="Times New Roman" w:hAnsi="Times New Roman"/>
          <w:szCs w:val="22"/>
        </w:rPr>
        <w:t>(f)  MassHealth members who are receiving services from the Department of Children and Families (DCF) or the Department of Youth Services (DYS) may choose to enroll with a MassHealth managed care provider. Such members who do not choose to enroll with a MassHealth managed care provider must enroll with the MassHealth behavioral health contractor.</w:t>
      </w:r>
    </w:p>
    <w:p w14:paraId="73A311DB" w14:textId="77777777" w:rsidR="0008460D" w:rsidRPr="00856990" w:rsidRDefault="0008460D" w:rsidP="00625CA8">
      <w:pPr>
        <w:pStyle w:val="Normal1"/>
        <w:tabs>
          <w:tab w:val="clear" w:pos="994"/>
          <w:tab w:val="left" w:pos="907"/>
          <w:tab w:val="left" w:pos="936"/>
        </w:tabs>
        <w:ind w:left="1698"/>
        <w:rPr>
          <w:rFonts w:ascii="Times New Roman" w:hAnsi="Times New Roman"/>
          <w:szCs w:val="22"/>
        </w:rPr>
      </w:pPr>
      <w:r w:rsidRPr="00856990">
        <w:rPr>
          <w:rFonts w:ascii="Times New Roman" w:hAnsi="Times New Roman"/>
          <w:szCs w:val="22"/>
        </w:rPr>
        <w:t xml:space="preserve">(g)  MassHealth members who receive Title IV-E adoption assistance described in 130 CMR 522.003: </w:t>
      </w:r>
      <w:r w:rsidRPr="00856990">
        <w:rPr>
          <w:rFonts w:ascii="Times New Roman" w:hAnsi="Times New Roman"/>
          <w:i/>
          <w:szCs w:val="22"/>
        </w:rPr>
        <w:t xml:space="preserve"> Adoption Assistance and Foster Care Maintenance</w:t>
      </w:r>
      <w:r w:rsidRPr="00856990">
        <w:rPr>
          <w:rFonts w:ascii="Times New Roman" w:hAnsi="Times New Roman"/>
          <w:szCs w:val="22"/>
        </w:rPr>
        <w:t xml:space="preserve"> may choose to enroll with a MassHealth managed care provider. Such members who do not choose to enroll with a MassHealth managed care provider are enrolled with the MassHealth behavioral health contractor. Such members may choose to receive all services on a fee-for-service basis.</w:t>
      </w:r>
    </w:p>
    <w:p w14:paraId="51F0E13D" w14:textId="77777777" w:rsidR="0008460D" w:rsidRPr="00856990" w:rsidRDefault="0008460D" w:rsidP="00625CA8">
      <w:pPr>
        <w:pStyle w:val="Normal1"/>
        <w:tabs>
          <w:tab w:val="clear" w:pos="994"/>
          <w:tab w:val="left" w:pos="907"/>
          <w:tab w:val="left" w:pos="936"/>
        </w:tabs>
        <w:ind w:left="1699"/>
        <w:rPr>
          <w:rFonts w:ascii="Times New Roman" w:hAnsi="Times New Roman"/>
          <w:szCs w:val="22"/>
        </w:rPr>
      </w:pPr>
      <w:r w:rsidRPr="00856990">
        <w:rPr>
          <w:rFonts w:ascii="Times New Roman" w:hAnsi="Times New Roman"/>
          <w:szCs w:val="22"/>
        </w:rPr>
        <w:t xml:space="preserve">(h)  MassHealth members who </w:t>
      </w:r>
      <w:r w:rsidRPr="00856990">
        <w:rPr>
          <w:szCs w:val="22"/>
        </w:rPr>
        <w:t>participate in one of the Money Follows the Person home- and community-based services waivers who are not enrolled with a MassHealth managed care provider or not otherwise enrolled with the behavioral health contractor must enroll with the behavioral health contractor.</w:t>
      </w:r>
    </w:p>
    <w:p w14:paraId="20FDC38B" w14:textId="77777777" w:rsidR="0008460D" w:rsidRPr="00856990" w:rsidRDefault="0008460D" w:rsidP="00625CA8">
      <w:pPr>
        <w:pStyle w:val="Normal1"/>
        <w:tabs>
          <w:tab w:val="clear" w:pos="994"/>
          <w:tab w:val="left" w:pos="907"/>
          <w:tab w:val="left" w:pos="936"/>
        </w:tabs>
        <w:ind w:left="1315"/>
        <w:rPr>
          <w:rFonts w:ascii="Times New Roman" w:hAnsi="Times New Roman"/>
          <w:szCs w:val="22"/>
        </w:rPr>
      </w:pPr>
      <w:r w:rsidRPr="00856990">
        <w:rPr>
          <w:rFonts w:ascii="Times New Roman" w:hAnsi="Times New Roman"/>
          <w:szCs w:val="22"/>
        </w:rPr>
        <w:t xml:space="preserve">(5)  </w:t>
      </w:r>
      <w:r w:rsidRPr="00856990">
        <w:rPr>
          <w:rFonts w:ascii="Times New Roman" w:hAnsi="Times New Roman"/>
          <w:szCs w:val="22"/>
          <w:u w:val="single"/>
        </w:rPr>
        <w:t>Purchase of Health Insurance</w:t>
      </w:r>
      <w:r w:rsidRPr="00856990">
        <w:rPr>
          <w:rFonts w:ascii="Times New Roman" w:hAnsi="Times New Roman"/>
          <w:szCs w:val="22"/>
        </w:rPr>
        <w:t xml:space="preserve">. The MassHealth agency may purchase third-party health insurance for MassHealth Standard members, with the exception of members described at 130 CMR 505.002(F): </w:t>
      </w:r>
      <w:r w:rsidRPr="00856990">
        <w:rPr>
          <w:rFonts w:ascii="Times New Roman" w:hAnsi="Times New Roman"/>
          <w:i/>
          <w:szCs w:val="22"/>
        </w:rPr>
        <w:t>Individuals with Breast or Cervical Cancer</w:t>
      </w:r>
      <w:r w:rsidRPr="00856990">
        <w:rPr>
          <w:rFonts w:ascii="Times New Roman" w:hAnsi="Times New Roman"/>
          <w:szCs w:val="22"/>
        </w:rPr>
        <w:t>, if the MassHealth agency determines such premium payment is cost effective. Under such circumstances, the MassHealth agency pays a provider only for those services listed in 130 CMR 450.105(A)(1) that are not available through the member’s third-party health insurer.</w:t>
      </w:r>
    </w:p>
    <w:p w14:paraId="424371EE" w14:textId="77777777" w:rsidR="0008460D" w:rsidRPr="00856990" w:rsidRDefault="0008460D" w:rsidP="00625CA8">
      <w:pPr>
        <w:pStyle w:val="Normal1"/>
        <w:tabs>
          <w:tab w:val="clear" w:pos="994"/>
          <w:tab w:val="left" w:pos="907"/>
          <w:tab w:val="left" w:pos="936"/>
        </w:tabs>
        <w:ind w:left="1315"/>
        <w:rPr>
          <w:rFonts w:ascii="Times New Roman" w:hAnsi="Times New Roman"/>
          <w:szCs w:val="22"/>
        </w:rPr>
      </w:pPr>
      <w:r w:rsidRPr="00856990">
        <w:rPr>
          <w:rFonts w:ascii="Times New Roman" w:hAnsi="Times New Roman"/>
          <w:szCs w:val="22"/>
        </w:rPr>
        <w:t xml:space="preserve">(6)  </w:t>
      </w:r>
      <w:r w:rsidRPr="00856990">
        <w:rPr>
          <w:rFonts w:ascii="Times New Roman" w:hAnsi="Times New Roman"/>
          <w:szCs w:val="22"/>
          <w:u w:val="single"/>
        </w:rPr>
        <w:t>Senior Care Organizations</w:t>
      </w:r>
      <w:r w:rsidRPr="00856990">
        <w:rPr>
          <w:rFonts w:ascii="Times New Roman" w:hAnsi="Times New Roman"/>
          <w:szCs w:val="22"/>
        </w:rPr>
        <w:t xml:space="preserve">. MassHealth Standard members 65 years of age or older may voluntarily enroll in a senior care organization (SCO) in accordance with the requirements under 130 CMR 508.008: </w:t>
      </w:r>
      <w:r w:rsidRPr="00856990">
        <w:rPr>
          <w:rFonts w:ascii="Times New Roman" w:hAnsi="Times New Roman"/>
          <w:i/>
          <w:szCs w:val="22"/>
        </w:rPr>
        <w:t xml:space="preserve"> Senior Care Organizations</w:t>
      </w:r>
      <w:r w:rsidRPr="00856990">
        <w:rPr>
          <w:rFonts w:ascii="Times New Roman" w:hAnsi="Times New Roman"/>
          <w:szCs w:val="22"/>
        </w:rPr>
        <w:t>. The MassHealth agency does not pay a provider other than a SCO for any services that are provided to the MassHealth member while the member is enrolled in a SCO.</w:t>
      </w:r>
    </w:p>
    <w:p w14:paraId="30768769" w14:textId="77777777" w:rsidR="0008460D" w:rsidRPr="00856990" w:rsidRDefault="0008460D" w:rsidP="00F714AD">
      <w:pPr>
        <w:ind w:left="1260"/>
        <w:rPr>
          <w:sz w:val="22"/>
          <w:szCs w:val="22"/>
        </w:rPr>
      </w:pPr>
      <w:r w:rsidRPr="00856990">
        <w:rPr>
          <w:sz w:val="22"/>
          <w:szCs w:val="22"/>
        </w:rPr>
        <w:t xml:space="preserve"> (7)  </w:t>
      </w:r>
      <w:r w:rsidRPr="00856990">
        <w:rPr>
          <w:sz w:val="22"/>
          <w:szCs w:val="22"/>
          <w:u w:val="single"/>
        </w:rPr>
        <w:t>Integrated Care Organizations</w:t>
      </w:r>
      <w:r w:rsidRPr="00856990">
        <w:rPr>
          <w:sz w:val="22"/>
          <w:szCs w:val="22"/>
        </w:rPr>
        <w:t xml:space="preserve">. MassHealth Standard members 21 through 64 years of   </w:t>
      </w:r>
    </w:p>
    <w:p w14:paraId="4E3599B7" w14:textId="77777777" w:rsidR="0008460D" w:rsidRPr="00856990" w:rsidRDefault="0008460D" w:rsidP="00F714AD">
      <w:pPr>
        <w:ind w:left="1260"/>
        <w:rPr>
          <w:sz w:val="22"/>
          <w:szCs w:val="22"/>
        </w:rPr>
      </w:pPr>
      <w:r w:rsidRPr="00856990">
        <w:rPr>
          <w:sz w:val="22"/>
          <w:szCs w:val="22"/>
        </w:rPr>
        <w:t xml:space="preserve"> age who are enrolled in Medicare Parts A and B, are eligible for Medicare Part D, and  </w:t>
      </w:r>
    </w:p>
    <w:p w14:paraId="7956E1C3" w14:textId="77777777" w:rsidR="0008460D" w:rsidRPr="00856990" w:rsidRDefault="0008460D" w:rsidP="00F714AD">
      <w:pPr>
        <w:ind w:left="1260"/>
        <w:rPr>
          <w:sz w:val="22"/>
          <w:szCs w:val="22"/>
        </w:rPr>
      </w:pPr>
      <w:r w:rsidRPr="00856990">
        <w:rPr>
          <w:sz w:val="22"/>
          <w:szCs w:val="22"/>
        </w:rPr>
        <w:t xml:space="preserve"> have no other health insurance that meets the basic-benefit level defined in 130 CMR  </w:t>
      </w:r>
    </w:p>
    <w:p w14:paraId="151FDF58" w14:textId="77777777" w:rsidR="0008460D" w:rsidRPr="00856990" w:rsidRDefault="0008460D" w:rsidP="00F714AD">
      <w:pPr>
        <w:ind w:left="1260"/>
        <w:rPr>
          <w:sz w:val="22"/>
          <w:szCs w:val="22"/>
        </w:rPr>
      </w:pPr>
      <w:r w:rsidRPr="00856990">
        <w:rPr>
          <w:sz w:val="22"/>
          <w:szCs w:val="22"/>
        </w:rPr>
        <w:t xml:space="preserve"> 501.001: </w:t>
      </w:r>
      <w:r w:rsidRPr="00856990">
        <w:rPr>
          <w:i/>
          <w:sz w:val="22"/>
          <w:szCs w:val="22"/>
        </w:rPr>
        <w:t>Definition of Terms</w:t>
      </w:r>
      <w:r w:rsidRPr="00856990">
        <w:rPr>
          <w:sz w:val="22"/>
          <w:szCs w:val="22"/>
        </w:rPr>
        <w:t xml:space="preserve"> may voluntarily enroll in integrated care organization (ICO) </w:t>
      </w:r>
    </w:p>
    <w:p w14:paraId="02C7DCDC" w14:textId="77777777" w:rsidR="0008460D" w:rsidRPr="00856990" w:rsidRDefault="0008460D" w:rsidP="00F714AD">
      <w:pPr>
        <w:ind w:left="1260"/>
        <w:rPr>
          <w:sz w:val="22"/>
          <w:szCs w:val="22"/>
        </w:rPr>
      </w:pPr>
      <w:r w:rsidRPr="00856990">
        <w:rPr>
          <w:sz w:val="22"/>
          <w:szCs w:val="22"/>
        </w:rPr>
        <w:t xml:space="preserve"> in accordance with the requirements at 130 CMR 508.007: </w:t>
      </w:r>
      <w:r w:rsidRPr="00856990">
        <w:rPr>
          <w:i/>
          <w:sz w:val="22"/>
          <w:szCs w:val="22"/>
        </w:rPr>
        <w:t>Integrated Care Organizations</w:t>
      </w:r>
      <w:r w:rsidRPr="00856990">
        <w:rPr>
          <w:sz w:val="22"/>
          <w:szCs w:val="22"/>
        </w:rPr>
        <w:t xml:space="preserve">. </w:t>
      </w:r>
    </w:p>
    <w:p w14:paraId="487085A4" w14:textId="4D6D9F0A" w:rsidR="0008460D" w:rsidRPr="00856990" w:rsidRDefault="0008460D" w:rsidP="0008460D">
      <w:pPr>
        <w:ind w:left="1260"/>
        <w:rPr>
          <w:sz w:val="22"/>
          <w:szCs w:val="22"/>
        </w:rPr>
      </w:pPr>
      <w:r w:rsidRPr="00856990">
        <w:rPr>
          <w:sz w:val="22"/>
          <w:szCs w:val="22"/>
        </w:rPr>
        <w:t xml:space="preserve"> </w:t>
      </w:r>
    </w:p>
    <w:p w14:paraId="1FC3B462" w14:textId="1CF03E32" w:rsidR="0008460D" w:rsidRPr="00856990" w:rsidRDefault="0008460D" w:rsidP="001637C7">
      <w:pPr>
        <w:ind w:left="1260"/>
        <w:rPr>
          <w:sz w:val="22"/>
          <w:szCs w:val="22"/>
        </w:rPr>
      </w:pPr>
    </w:p>
    <w:p w14:paraId="31EBC8E0" w14:textId="77777777" w:rsidR="0008460D" w:rsidRPr="00856990" w:rsidRDefault="0008460D" w:rsidP="00F714AD">
      <w:pPr>
        <w:ind w:left="1260"/>
        <w:rPr>
          <w:sz w:val="22"/>
          <w:szCs w:val="22"/>
        </w:rPr>
      </w:pPr>
    </w:p>
    <w:p w14:paraId="3D8618D6" w14:textId="0E5EFC72" w:rsidR="0008460D" w:rsidRDefault="0008460D">
      <w:pPr>
        <w:rPr>
          <w:sz w:val="22"/>
          <w:szCs w:val="22"/>
        </w:rPr>
      </w:pPr>
    </w:p>
    <w:p w14:paraId="6D07544A" w14:textId="4D398189" w:rsidR="0008460D" w:rsidRDefault="0008460D">
      <w:pPr>
        <w:rPr>
          <w:sz w:val="22"/>
          <w:szCs w:val="22"/>
        </w:rPr>
      </w:pPr>
    </w:p>
    <w:p w14:paraId="322B38EA" w14:textId="77777777" w:rsidR="0008460D" w:rsidRPr="00856990" w:rsidRDefault="0008460D">
      <w:pPr>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8460D" w:rsidRPr="00856990" w14:paraId="5103260F" w14:textId="77777777" w:rsidTr="00625CA8">
        <w:trPr>
          <w:trHeight w:hRule="exact" w:val="864"/>
        </w:trPr>
        <w:tc>
          <w:tcPr>
            <w:tcW w:w="4080" w:type="dxa"/>
            <w:tcBorders>
              <w:bottom w:val="nil"/>
            </w:tcBorders>
          </w:tcPr>
          <w:p w14:paraId="5C738CF4"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lastRenderedPageBreak/>
              <w:br w:type="page"/>
            </w:r>
            <w:r w:rsidRPr="00856990">
              <w:rPr>
                <w:rFonts w:ascii="Arial" w:hAnsi="Arial" w:cs="Arial"/>
                <w:b/>
              </w:rPr>
              <w:t>Commonwealth of Massachusetts</w:t>
            </w:r>
          </w:p>
          <w:p w14:paraId="57F343DB"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2A7F12E2"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68043846"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04EFBCE9"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7C2EE433"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2DF56327"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39E994ED"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1-10</w:t>
            </w:r>
          </w:p>
        </w:tc>
      </w:tr>
      <w:tr w:rsidR="0008460D" w:rsidRPr="00856990" w14:paraId="387BBE3B" w14:textId="77777777" w:rsidTr="00625CA8">
        <w:trPr>
          <w:trHeight w:hRule="exact" w:val="864"/>
        </w:trPr>
        <w:tc>
          <w:tcPr>
            <w:tcW w:w="4080" w:type="dxa"/>
            <w:tcBorders>
              <w:top w:val="nil"/>
            </w:tcBorders>
            <w:vAlign w:val="center"/>
          </w:tcPr>
          <w:p w14:paraId="00D7DEC0"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7489224B"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4BF5A071" w14:textId="153C358B" w:rsidR="0008460D" w:rsidRPr="00856990" w:rsidRDefault="0008460D" w:rsidP="005443DC">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ALL-</w:t>
            </w:r>
            <w:r>
              <w:rPr>
                <w:rFonts w:ascii="Arial" w:hAnsi="Arial" w:cs="Arial"/>
              </w:rPr>
              <w:t>235</w:t>
            </w:r>
          </w:p>
        </w:tc>
        <w:tc>
          <w:tcPr>
            <w:tcW w:w="1771" w:type="dxa"/>
          </w:tcPr>
          <w:p w14:paraId="2918E48C"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3B048C00" w14:textId="77777777" w:rsidR="0008460D" w:rsidRPr="00856990" w:rsidRDefault="0008460D" w:rsidP="00021C5C">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01/21/22</w:t>
            </w:r>
          </w:p>
        </w:tc>
      </w:tr>
    </w:tbl>
    <w:p w14:paraId="7E3DBC4A" w14:textId="77777777" w:rsidR="0008460D" w:rsidRPr="00856990" w:rsidRDefault="0008460D" w:rsidP="00625CA8">
      <w:pPr>
        <w:pStyle w:val="Normal4"/>
        <w:tabs>
          <w:tab w:val="clear" w:pos="994"/>
          <w:tab w:val="left" w:pos="907"/>
          <w:tab w:val="left" w:pos="936"/>
        </w:tabs>
        <w:ind w:left="1310"/>
        <w:rPr>
          <w:rFonts w:ascii="Times New Roman" w:hAnsi="Times New Roman"/>
          <w:szCs w:val="22"/>
        </w:rPr>
      </w:pPr>
    </w:p>
    <w:p w14:paraId="017B3414" w14:textId="77777777" w:rsidR="0008460D" w:rsidRPr="00856990" w:rsidRDefault="0008460D" w:rsidP="0008460D">
      <w:pPr>
        <w:ind w:left="1310"/>
        <w:rPr>
          <w:sz w:val="22"/>
          <w:szCs w:val="22"/>
        </w:rPr>
      </w:pPr>
      <w:r w:rsidRPr="00856990">
        <w:rPr>
          <w:sz w:val="22"/>
          <w:szCs w:val="22"/>
        </w:rPr>
        <w:t xml:space="preserve">While enrolled in an ICO, MassHealth members who turn 65 years old and are eligible for </w:t>
      </w:r>
    </w:p>
    <w:p w14:paraId="216D6170" w14:textId="07D421BE" w:rsidR="0008460D" w:rsidRPr="00856990" w:rsidRDefault="0008460D" w:rsidP="0008460D">
      <w:pPr>
        <w:pStyle w:val="Normal4"/>
        <w:tabs>
          <w:tab w:val="clear" w:pos="994"/>
          <w:tab w:val="left" w:pos="907"/>
          <w:tab w:val="left" w:pos="936"/>
        </w:tabs>
        <w:ind w:left="1310"/>
        <w:rPr>
          <w:rFonts w:ascii="Times New Roman" w:hAnsi="Times New Roman"/>
          <w:szCs w:val="22"/>
        </w:rPr>
      </w:pPr>
      <w:r w:rsidRPr="00856990">
        <w:rPr>
          <w:szCs w:val="22"/>
        </w:rPr>
        <w:t xml:space="preserve">MassHealth CommonHealth may remain in One Care after the age of 65. </w:t>
      </w:r>
      <w:r w:rsidRPr="00B03BAE">
        <w:rPr>
          <w:szCs w:val="22"/>
        </w:rPr>
        <w:t xml:space="preserve">The MassHealth </w:t>
      </w:r>
      <w:r w:rsidRPr="00B03BAE">
        <w:rPr>
          <w:rFonts w:ascii="Times New Roman" w:hAnsi="Times New Roman"/>
          <w:szCs w:val="22"/>
        </w:rPr>
        <w:t xml:space="preserve">agency does </w:t>
      </w:r>
      <w:r w:rsidRPr="00856990">
        <w:rPr>
          <w:rFonts w:ascii="Times New Roman" w:hAnsi="Times New Roman"/>
          <w:szCs w:val="22"/>
        </w:rPr>
        <w:t>not pay a provider other than the ICO for any services that are provided by an ICO while the member is enrolled in the ICO, except for family planning services that were not provided or arranged for by the ICO. It is the responsibility of the provider of services to determine if a MassHealth member is enrolled in an ICO. Upon request, the ICO must inform providers and enrolled members of ICO-covered benefits. ICOs are responsible for providing enrolled members with the full continuum of Medicare- and MassHealth-covered services.</w:t>
      </w:r>
    </w:p>
    <w:p w14:paraId="7C3FD795" w14:textId="77777777" w:rsidR="0008460D" w:rsidRPr="00856990" w:rsidRDefault="0008460D" w:rsidP="00625CA8">
      <w:pPr>
        <w:tabs>
          <w:tab w:val="left" w:pos="907"/>
          <w:tab w:val="left" w:pos="1170"/>
          <w:tab w:val="left" w:pos="1699"/>
          <w:tab w:val="left" w:pos="2074"/>
          <w:tab w:val="left" w:pos="2448"/>
        </w:tabs>
        <w:ind w:left="1310"/>
        <w:rPr>
          <w:sz w:val="22"/>
          <w:szCs w:val="22"/>
        </w:rPr>
      </w:pPr>
    </w:p>
    <w:p w14:paraId="383E5D6D"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856990">
        <w:rPr>
          <w:rFonts w:ascii="Times New Roman" w:hAnsi="Times New Roman"/>
          <w:szCs w:val="22"/>
        </w:rPr>
        <w:t xml:space="preserve">(B)  </w:t>
      </w:r>
      <w:r w:rsidRPr="00856990">
        <w:rPr>
          <w:rFonts w:ascii="Times New Roman" w:hAnsi="Times New Roman"/>
          <w:szCs w:val="22"/>
          <w:u w:val="single"/>
        </w:rPr>
        <w:t xml:space="preserve">MassHealth </w:t>
      </w:r>
      <w:proofErr w:type="spellStart"/>
      <w:r w:rsidRPr="00856990">
        <w:rPr>
          <w:rFonts w:ascii="Times New Roman" w:hAnsi="Times New Roman"/>
          <w:szCs w:val="22"/>
          <w:u w:val="single"/>
        </w:rPr>
        <w:t>CarePlus</w:t>
      </w:r>
      <w:proofErr w:type="spellEnd"/>
      <w:r w:rsidRPr="00856990">
        <w:rPr>
          <w:rFonts w:ascii="Times New Roman" w:hAnsi="Times New Roman"/>
          <w:szCs w:val="22"/>
        </w:rPr>
        <w:t xml:space="preserve">. </w:t>
      </w:r>
    </w:p>
    <w:p w14:paraId="4B92E076"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856990">
        <w:rPr>
          <w:rFonts w:ascii="Times New Roman" w:hAnsi="Times New Roman"/>
          <w:szCs w:val="22"/>
        </w:rPr>
        <w:t xml:space="preserve">(1)  </w:t>
      </w:r>
      <w:r w:rsidRPr="00856990">
        <w:rPr>
          <w:rFonts w:ascii="Times New Roman" w:hAnsi="Times New Roman"/>
          <w:szCs w:val="22"/>
          <w:u w:val="single"/>
        </w:rPr>
        <w:t>Covered Services</w:t>
      </w:r>
      <w:r w:rsidRPr="00856990">
        <w:rPr>
          <w:rFonts w:ascii="Times New Roman" w:hAnsi="Times New Roman"/>
          <w:szCs w:val="22"/>
        </w:rPr>
        <w:t xml:space="preserve">. The following services are covered for MassHealth </w:t>
      </w:r>
      <w:proofErr w:type="spellStart"/>
      <w:r w:rsidRPr="00856990">
        <w:rPr>
          <w:rFonts w:ascii="Times New Roman" w:hAnsi="Times New Roman"/>
          <w:szCs w:val="22"/>
        </w:rPr>
        <w:t>CarePlus</w:t>
      </w:r>
      <w:proofErr w:type="spellEnd"/>
      <w:r w:rsidRPr="00856990">
        <w:rPr>
          <w:rFonts w:ascii="Times New Roman" w:hAnsi="Times New Roman"/>
          <w:szCs w:val="22"/>
        </w:rPr>
        <w:t xml:space="preserve"> members (</w:t>
      </w:r>
      <w:r w:rsidRPr="00856990">
        <w:rPr>
          <w:rFonts w:ascii="Times New Roman" w:hAnsi="Times New Roman"/>
          <w:i/>
          <w:szCs w:val="22"/>
        </w:rPr>
        <w:t xml:space="preserve">see </w:t>
      </w:r>
      <w:r w:rsidRPr="00856990">
        <w:rPr>
          <w:rFonts w:ascii="Times New Roman" w:hAnsi="Times New Roman"/>
          <w:szCs w:val="22"/>
        </w:rPr>
        <w:t xml:space="preserve">130 CMR 505.008: </w:t>
      </w:r>
      <w:r w:rsidRPr="00856990">
        <w:rPr>
          <w:rFonts w:ascii="Times New Roman" w:hAnsi="Times New Roman"/>
          <w:i/>
          <w:szCs w:val="22"/>
        </w:rPr>
        <w:t xml:space="preserve">MassHealth </w:t>
      </w:r>
      <w:proofErr w:type="spellStart"/>
      <w:r w:rsidRPr="00856990">
        <w:rPr>
          <w:rFonts w:ascii="Times New Roman" w:hAnsi="Times New Roman"/>
          <w:i/>
          <w:szCs w:val="22"/>
        </w:rPr>
        <w:t>CarePlus</w:t>
      </w:r>
      <w:proofErr w:type="spellEnd"/>
      <w:r w:rsidRPr="00856990">
        <w:rPr>
          <w:rFonts w:ascii="Times New Roman" w:hAnsi="Times New Roman"/>
          <w:szCs w:val="22"/>
        </w:rPr>
        <w:t>):</w:t>
      </w:r>
    </w:p>
    <w:p w14:paraId="5CB9DBBE"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(a)  abortion services;</w:t>
      </w:r>
    </w:p>
    <w:p w14:paraId="612FEFCC"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(b)  acupuncture services;</w:t>
      </w:r>
    </w:p>
    <w:p w14:paraId="070F54E8"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(c)  ambulance services;</w:t>
      </w:r>
    </w:p>
    <w:p w14:paraId="7238FC0E"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(d)  ambulatory surgery services;</w:t>
      </w:r>
    </w:p>
    <w:p w14:paraId="0F2A92A2"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(e)  audiologist services;</w:t>
      </w:r>
    </w:p>
    <w:p w14:paraId="6F4819E7"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(f)  behavioral health services;</w:t>
      </w:r>
    </w:p>
    <w:p w14:paraId="3C16B6F1"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sidRPr="00856990">
        <w:rPr>
          <w:rFonts w:ascii="Times New Roman" w:hAnsi="Times New Roman"/>
          <w:szCs w:val="22"/>
        </w:rPr>
        <w:t>(g)  certified</w:t>
      </w:r>
      <w:r w:rsidRPr="00856990">
        <w:rPr>
          <w:rFonts w:ascii="Times New Roman" w:hAnsi="Times New Roman"/>
        </w:rPr>
        <w:t xml:space="preserve"> nurse midwife services;</w:t>
      </w:r>
    </w:p>
    <w:p w14:paraId="4E75177D"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sidRPr="00856990">
        <w:rPr>
          <w:rFonts w:ascii="Times New Roman" w:hAnsi="Times New Roman"/>
        </w:rPr>
        <w:t>(h)  certified nurse practitioner services;</w:t>
      </w:r>
    </w:p>
    <w:p w14:paraId="7D12EB60"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sidRPr="00856990">
        <w:rPr>
          <w:rFonts w:ascii="Times New Roman" w:hAnsi="Times New Roman"/>
        </w:rPr>
        <w:t>(</w:t>
      </w:r>
      <w:proofErr w:type="spellStart"/>
      <w:r w:rsidRPr="00856990">
        <w:rPr>
          <w:rFonts w:ascii="Times New Roman" w:hAnsi="Times New Roman"/>
        </w:rPr>
        <w:t>i</w:t>
      </w:r>
      <w:proofErr w:type="spellEnd"/>
      <w:r w:rsidRPr="00856990">
        <w:rPr>
          <w:rFonts w:ascii="Times New Roman" w:hAnsi="Times New Roman"/>
        </w:rPr>
        <w:t>)  certified registered nurse anesthetist services;</w:t>
      </w:r>
    </w:p>
    <w:p w14:paraId="59DCC154"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(j)  chiropractor services;</w:t>
      </w:r>
    </w:p>
    <w:p w14:paraId="04F18C4F"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(k)  clinical </w:t>
      </w:r>
      <w:r w:rsidRPr="00856990">
        <w:rPr>
          <w:rFonts w:ascii="Times New Roman" w:hAnsi="Times New Roman"/>
        </w:rPr>
        <w:t>nurse specialist services;</w:t>
      </w:r>
    </w:p>
    <w:p w14:paraId="41A06F8B"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(l)  community health center services;</w:t>
      </w:r>
    </w:p>
    <w:p w14:paraId="42E3EDDB"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(m)  dental services;</w:t>
      </w:r>
    </w:p>
    <w:p w14:paraId="3D28B38A"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(n) durable medical equipment and supplies;</w:t>
      </w:r>
    </w:p>
    <w:p w14:paraId="5D7C8BD3"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856990">
        <w:rPr>
          <w:rFonts w:ascii="Times New Roman" w:hAnsi="Times New Roman"/>
          <w:szCs w:val="22"/>
        </w:rPr>
        <w:t>(o)  family planning services;</w:t>
      </w:r>
    </w:p>
    <w:p w14:paraId="0E0CFD90"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(p)  hearing aid services;</w:t>
      </w:r>
    </w:p>
    <w:p w14:paraId="236843F9"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(q)  home health services;</w:t>
      </w:r>
    </w:p>
    <w:p w14:paraId="720465F2"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(r)  hospice services;</w:t>
      </w:r>
    </w:p>
    <w:p w14:paraId="2DC7E17D"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(s)  inpatient hospital services;</w:t>
      </w:r>
    </w:p>
    <w:p w14:paraId="68223387"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856990">
        <w:rPr>
          <w:rFonts w:ascii="Times New Roman" w:hAnsi="Times New Roman"/>
          <w:szCs w:val="22"/>
        </w:rPr>
        <w:t>(t)  laboratory services;</w:t>
      </w:r>
    </w:p>
    <w:p w14:paraId="031FA7F3"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(u)  nursing facility services;</w:t>
      </w:r>
    </w:p>
    <w:p w14:paraId="707AC9F3"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(v)  orthotic services;</w:t>
      </w:r>
    </w:p>
    <w:p w14:paraId="31A263B8"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(w)  outpatient hospital services;</w:t>
      </w:r>
    </w:p>
    <w:p w14:paraId="3DD85EBD"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856990">
        <w:rPr>
          <w:rFonts w:ascii="Times New Roman" w:hAnsi="Times New Roman"/>
          <w:szCs w:val="22"/>
        </w:rPr>
        <w:t>(x)  oxygen and respiratory therapy equipment;</w:t>
      </w:r>
    </w:p>
    <w:p w14:paraId="30B74AC8"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(y)  pharmacy services;</w:t>
      </w:r>
    </w:p>
    <w:p w14:paraId="02BCB77F"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(z)  physician services;</w:t>
      </w:r>
    </w:p>
    <w:p w14:paraId="1CD838A3" w14:textId="1B598781"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 xml:space="preserve">(aa) physician assistant </w:t>
      </w:r>
      <w:proofErr w:type="gramStart"/>
      <w:r w:rsidRPr="00856990">
        <w:rPr>
          <w:rFonts w:ascii="Times New Roman" w:hAnsi="Times New Roman"/>
          <w:szCs w:val="22"/>
        </w:rPr>
        <w:t>services;</w:t>
      </w:r>
      <w:proofErr w:type="gramEnd"/>
    </w:p>
    <w:p w14:paraId="2E019338" w14:textId="54B0283E"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 xml:space="preserve">(bb) podiatrist </w:t>
      </w:r>
      <w:proofErr w:type="gramStart"/>
      <w:r w:rsidRPr="00856990">
        <w:rPr>
          <w:rFonts w:ascii="Times New Roman" w:hAnsi="Times New Roman"/>
          <w:szCs w:val="22"/>
        </w:rPr>
        <w:t>services;</w:t>
      </w:r>
      <w:proofErr w:type="gramEnd"/>
    </w:p>
    <w:p w14:paraId="0D799933" w14:textId="78BCF559" w:rsidR="0008460D"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 xml:space="preserve">(cc) prosthetic </w:t>
      </w:r>
      <w:proofErr w:type="gramStart"/>
      <w:r w:rsidRPr="00856990">
        <w:rPr>
          <w:rFonts w:ascii="Times New Roman" w:hAnsi="Times New Roman"/>
          <w:szCs w:val="22"/>
        </w:rPr>
        <w:t>services;</w:t>
      </w:r>
      <w:proofErr w:type="gramEnd"/>
    </w:p>
    <w:p w14:paraId="70C301D5" w14:textId="22015EAE" w:rsidR="0008460D" w:rsidRPr="00856990" w:rsidRDefault="0008460D" w:rsidP="0008460D">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rPr>
      </w:pPr>
      <w:r w:rsidRPr="00856990">
        <w:rPr>
          <w:rFonts w:ascii="Times New Roman" w:hAnsi="Times New Roman"/>
        </w:rPr>
        <w:t>(dd)</w:t>
      </w:r>
      <w:r w:rsidR="00215ECC">
        <w:rPr>
          <w:rFonts w:ascii="Times New Roman" w:hAnsi="Times New Roman"/>
        </w:rPr>
        <w:t xml:space="preserve"> </w:t>
      </w:r>
      <w:r w:rsidRPr="00856990">
        <w:rPr>
          <w:rFonts w:ascii="Times New Roman" w:hAnsi="Times New Roman"/>
        </w:rPr>
        <w:t xml:space="preserve">psychiatric clinical nurse specialist </w:t>
      </w:r>
      <w:proofErr w:type="gramStart"/>
      <w:r w:rsidRPr="00856990">
        <w:rPr>
          <w:rFonts w:ascii="Times New Roman" w:hAnsi="Times New Roman"/>
        </w:rPr>
        <w:t>services;</w:t>
      </w:r>
      <w:proofErr w:type="gramEnd"/>
    </w:p>
    <w:p w14:paraId="042A3CD2" w14:textId="2999FCDF" w:rsidR="0008460D" w:rsidRPr="00856990" w:rsidRDefault="0008460D" w:rsidP="0008460D">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w:t>
      </w:r>
      <w:proofErr w:type="spellStart"/>
      <w:r w:rsidRPr="00856990">
        <w:rPr>
          <w:rFonts w:ascii="Times New Roman" w:hAnsi="Times New Roman"/>
          <w:szCs w:val="22"/>
        </w:rPr>
        <w:t>ee</w:t>
      </w:r>
      <w:proofErr w:type="spellEnd"/>
      <w:r w:rsidRPr="00856990">
        <w:rPr>
          <w:rFonts w:ascii="Times New Roman" w:hAnsi="Times New Roman"/>
          <w:szCs w:val="22"/>
        </w:rPr>
        <w:t xml:space="preserve">) rehabilitation </w:t>
      </w:r>
      <w:proofErr w:type="gramStart"/>
      <w:r w:rsidRPr="00856990">
        <w:rPr>
          <w:rFonts w:ascii="Times New Roman" w:hAnsi="Times New Roman"/>
          <w:szCs w:val="22"/>
        </w:rPr>
        <w:t>services;</w:t>
      </w:r>
      <w:proofErr w:type="gramEnd"/>
    </w:p>
    <w:p w14:paraId="041D3D3D"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p>
    <w:p w14:paraId="0CF6E271" w14:textId="77777777" w:rsidR="0008460D" w:rsidRPr="00856990" w:rsidRDefault="0008460D">
      <w:pPr>
        <w:rPr>
          <w:sz w:val="22"/>
          <w:szCs w:val="22"/>
        </w:rPr>
      </w:pPr>
    </w:p>
    <w:p w14:paraId="7659C344" w14:textId="77777777" w:rsidR="0008460D" w:rsidRPr="00856990" w:rsidRDefault="0008460D">
      <w:pPr>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8460D" w:rsidRPr="00856990" w14:paraId="229353C2" w14:textId="77777777" w:rsidTr="00625CA8">
        <w:trPr>
          <w:trHeight w:hRule="exact" w:val="864"/>
        </w:trPr>
        <w:tc>
          <w:tcPr>
            <w:tcW w:w="4080" w:type="dxa"/>
            <w:tcBorders>
              <w:bottom w:val="nil"/>
            </w:tcBorders>
          </w:tcPr>
          <w:p w14:paraId="21DE9175"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lastRenderedPageBreak/>
              <w:br w:type="page"/>
            </w:r>
            <w:r w:rsidRPr="00856990">
              <w:rPr>
                <w:rFonts w:ascii="Arial" w:hAnsi="Arial" w:cs="Arial"/>
                <w:b/>
              </w:rPr>
              <w:t>Commonwealth of Massachusetts</w:t>
            </w:r>
          </w:p>
          <w:p w14:paraId="727EFF88"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0D1DEFEF"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508A4A1D"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644A0D67"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07F12494"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4914F46B"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43F17E9E"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1-11</w:t>
            </w:r>
          </w:p>
        </w:tc>
      </w:tr>
      <w:tr w:rsidR="0008460D" w:rsidRPr="00856990" w14:paraId="4BB570A4" w14:textId="77777777" w:rsidTr="00625CA8">
        <w:trPr>
          <w:trHeight w:hRule="exact" w:val="864"/>
        </w:trPr>
        <w:tc>
          <w:tcPr>
            <w:tcW w:w="4080" w:type="dxa"/>
            <w:tcBorders>
              <w:top w:val="nil"/>
            </w:tcBorders>
            <w:vAlign w:val="center"/>
          </w:tcPr>
          <w:p w14:paraId="09010396"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06F33743"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3B9BA76F" w14:textId="1E5CCA9C" w:rsidR="0008460D" w:rsidRPr="00856990" w:rsidRDefault="0008460D" w:rsidP="005443DC">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ALL-</w:t>
            </w:r>
            <w:r>
              <w:rPr>
                <w:rFonts w:ascii="Arial" w:hAnsi="Arial" w:cs="Arial"/>
              </w:rPr>
              <w:t>235</w:t>
            </w:r>
          </w:p>
        </w:tc>
        <w:tc>
          <w:tcPr>
            <w:tcW w:w="1771" w:type="dxa"/>
          </w:tcPr>
          <w:p w14:paraId="5D73199A"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23A9FF57" w14:textId="77777777" w:rsidR="0008460D" w:rsidRPr="00856990" w:rsidRDefault="0008460D" w:rsidP="00021C5C">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01/21/22</w:t>
            </w:r>
          </w:p>
        </w:tc>
      </w:tr>
    </w:tbl>
    <w:p w14:paraId="0AAF1AB9"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rPr>
      </w:pPr>
    </w:p>
    <w:p w14:paraId="270A1F78"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w:t>
      </w:r>
      <w:proofErr w:type="gramStart"/>
      <w:r w:rsidRPr="00856990">
        <w:rPr>
          <w:rFonts w:ascii="Times New Roman" w:hAnsi="Times New Roman"/>
          <w:szCs w:val="22"/>
        </w:rPr>
        <w:t>ff)  renal</w:t>
      </w:r>
      <w:proofErr w:type="gramEnd"/>
      <w:r w:rsidRPr="00856990">
        <w:rPr>
          <w:rFonts w:ascii="Times New Roman" w:hAnsi="Times New Roman"/>
          <w:szCs w:val="22"/>
        </w:rPr>
        <w:t xml:space="preserve"> dialysis services;</w:t>
      </w:r>
    </w:p>
    <w:p w14:paraId="4A65F6A4"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(gg)  speech and hearing services;</w:t>
      </w:r>
    </w:p>
    <w:p w14:paraId="44B3C652"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8"/>
        <w:rPr>
          <w:rFonts w:ascii="Times New Roman" w:hAnsi="Times New Roman"/>
          <w:szCs w:val="22"/>
        </w:rPr>
      </w:pPr>
      <w:r w:rsidRPr="00856990">
        <w:rPr>
          <w:rFonts w:ascii="Times New Roman" w:hAnsi="Times New Roman"/>
          <w:szCs w:val="22"/>
        </w:rPr>
        <w:t>(</w:t>
      </w:r>
      <w:proofErr w:type="spellStart"/>
      <w:r w:rsidRPr="00856990">
        <w:rPr>
          <w:rFonts w:ascii="Times New Roman" w:hAnsi="Times New Roman"/>
          <w:szCs w:val="22"/>
        </w:rPr>
        <w:t>hh</w:t>
      </w:r>
      <w:proofErr w:type="spellEnd"/>
      <w:r w:rsidRPr="00856990">
        <w:rPr>
          <w:rFonts w:ascii="Times New Roman" w:hAnsi="Times New Roman"/>
          <w:szCs w:val="22"/>
        </w:rPr>
        <w:t>)  therapy services: physical, occupational, and speech/language;</w:t>
      </w:r>
    </w:p>
    <w:p w14:paraId="3FCC2256"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(ii)  transportation services;</w:t>
      </w:r>
    </w:p>
    <w:p w14:paraId="154E2253"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w:t>
      </w:r>
      <w:proofErr w:type="spellStart"/>
      <w:r w:rsidRPr="00856990">
        <w:rPr>
          <w:rFonts w:ascii="Times New Roman" w:hAnsi="Times New Roman"/>
          <w:szCs w:val="22"/>
        </w:rPr>
        <w:t>jj</w:t>
      </w:r>
      <w:proofErr w:type="spellEnd"/>
      <w:r w:rsidRPr="00856990">
        <w:rPr>
          <w:rFonts w:ascii="Times New Roman" w:hAnsi="Times New Roman"/>
          <w:szCs w:val="22"/>
        </w:rPr>
        <w:t>)  urgent care clinic services;</w:t>
      </w:r>
    </w:p>
    <w:p w14:paraId="71877EE6" w14:textId="1386D1AE"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8"/>
        <w:rPr>
          <w:rFonts w:ascii="Times New Roman" w:hAnsi="Times New Roman"/>
          <w:szCs w:val="22"/>
        </w:rPr>
      </w:pPr>
      <w:r w:rsidRPr="00856990">
        <w:rPr>
          <w:rFonts w:ascii="Times New Roman" w:hAnsi="Times New Roman"/>
          <w:szCs w:val="22"/>
        </w:rPr>
        <w:t>(kk) vision care; and</w:t>
      </w:r>
    </w:p>
    <w:p w14:paraId="761C38F5"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8"/>
        <w:rPr>
          <w:rFonts w:ascii="Times New Roman" w:hAnsi="Times New Roman"/>
          <w:szCs w:val="22"/>
        </w:rPr>
      </w:pPr>
      <w:r w:rsidRPr="00856990">
        <w:rPr>
          <w:rFonts w:ascii="Times New Roman" w:hAnsi="Times New Roman"/>
          <w:szCs w:val="22"/>
        </w:rPr>
        <w:t>(</w:t>
      </w:r>
      <w:proofErr w:type="spellStart"/>
      <w:r w:rsidRPr="00856990">
        <w:rPr>
          <w:rFonts w:ascii="Times New Roman" w:hAnsi="Times New Roman"/>
          <w:szCs w:val="22"/>
        </w:rPr>
        <w:t>ll</w:t>
      </w:r>
      <w:proofErr w:type="spellEnd"/>
      <w:r w:rsidRPr="00856990">
        <w:rPr>
          <w:rFonts w:ascii="Times New Roman" w:hAnsi="Times New Roman"/>
          <w:szCs w:val="22"/>
        </w:rPr>
        <w:t>)  X-ray/radiology services.</w:t>
      </w:r>
    </w:p>
    <w:p w14:paraId="33C21580" w14:textId="77777777" w:rsidR="0008460D" w:rsidRPr="00856990" w:rsidRDefault="0008460D" w:rsidP="00625CA8">
      <w:pPr>
        <w:tabs>
          <w:tab w:val="left" w:pos="907"/>
          <w:tab w:val="left" w:pos="936"/>
          <w:tab w:val="left" w:pos="1315"/>
          <w:tab w:val="left" w:pos="1699"/>
          <w:tab w:val="left" w:pos="2074"/>
          <w:tab w:val="left" w:pos="2448"/>
        </w:tabs>
        <w:ind w:left="1315"/>
        <w:rPr>
          <w:sz w:val="22"/>
          <w:szCs w:val="22"/>
        </w:rPr>
      </w:pPr>
      <w:r w:rsidRPr="00856990">
        <w:rPr>
          <w:sz w:val="22"/>
          <w:szCs w:val="22"/>
        </w:rPr>
        <w:t xml:space="preserve">(2)  </w:t>
      </w:r>
      <w:r w:rsidRPr="00856990">
        <w:rPr>
          <w:sz w:val="22"/>
          <w:szCs w:val="22"/>
          <w:u w:val="single"/>
        </w:rPr>
        <w:t>Managed Care Member Participation</w:t>
      </w:r>
      <w:r w:rsidRPr="00856990">
        <w:rPr>
          <w:sz w:val="22"/>
          <w:szCs w:val="22"/>
        </w:rPr>
        <w:t xml:space="preserve">. MassHealth </w:t>
      </w:r>
      <w:proofErr w:type="spellStart"/>
      <w:r w:rsidRPr="00856990">
        <w:rPr>
          <w:sz w:val="22"/>
          <w:szCs w:val="22"/>
        </w:rPr>
        <w:t>CarePlus</w:t>
      </w:r>
      <w:proofErr w:type="spellEnd"/>
      <w:r w:rsidRPr="00856990">
        <w:rPr>
          <w:sz w:val="22"/>
          <w:szCs w:val="22"/>
        </w:rPr>
        <w:t xml:space="preserve"> members must enroll with a MassHealth managed care provider in accordance with 130 CMR 508.001: </w:t>
      </w:r>
      <w:r w:rsidRPr="00856990">
        <w:rPr>
          <w:i/>
          <w:sz w:val="22"/>
          <w:szCs w:val="22"/>
        </w:rPr>
        <w:t>MassHealth Member Participation in Managed Care</w:t>
      </w:r>
      <w:r w:rsidRPr="00856990">
        <w:rPr>
          <w:sz w:val="22"/>
          <w:szCs w:val="22"/>
        </w:rPr>
        <w:t>. (</w:t>
      </w:r>
      <w:r w:rsidRPr="00856990">
        <w:rPr>
          <w:i/>
          <w:sz w:val="22"/>
          <w:szCs w:val="22"/>
        </w:rPr>
        <w:t xml:space="preserve">See </w:t>
      </w:r>
      <w:r w:rsidRPr="00856990">
        <w:rPr>
          <w:sz w:val="22"/>
          <w:szCs w:val="22"/>
        </w:rPr>
        <w:t>also 130 CMR 450.117.)</w:t>
      </w:r>
    </w:p>
    <w:p w14:paraId="37BFAB23" w14:textId="77777777" w:rsidR="0008460D" w:rsidRPr="00856990" w:rsidRDefault="0008460D" w:rsidP="00625CA8">
      <w:pPr>
        <w:tabs>
          <w:tab w:val="left" w:pos="907"/>
          <w:tab w:val="left" w:pos="936"/>
          <w:tab w:val="left" w:pos="1315"/>
          <w:tab w:val="left" w:pos="1699"/>
          <w:tab w:val="left" w:pos="2074"/>
          <w:tab w:val="left" w:pos="2448"/>
        </w:tabs>
        <w:ind w:left="1315"/>
        <w:rPr>
          <w:sz w:val="22"/>
          <w:szCs w:val="22"/>
        </w:rPr>
      </w:pPr>
      <w:r w:rsidRPr="00856990">
        <w:rPr>
          <w:sz w:val="22"/>
          <w:szCs w:val="22"/>
        </w:rPr>
        <w:t xml:space="preserve">(3)  </w:t>
      </w:r>
      <w:r w:rsidRPr="00856990">
        <w:rPr>
          <w:sz w:val="22"/>
          <w:szCs w:val="22"/>
          <w:u w:val="single"/>
        </w:rPr>
        <w:t>MCOs and Accountable Care Partnership Plans</w:t>
      </w:r>
      <w:r w:rsidRPr="00856990">
        <w:rPr>
          <w:sz w:val="22"/>
          <w:szCs w:val="22"/>
        </w:rPr>
        <w:t xml:space="preserve">. For MassHealth </w:t>
      </w:r>
      <w:proofErr w:type="spellStart"/>
      <w:r w:rsidRPr="00856990">
        <w:rPr>
          <w:sz w:val="22"/>
          <w:szCs w:val="22"/>
        </w:rPr>
        <w:t>CarePlus</w:t>
      </w:r>
      <w:proofErr w:type="spellEnd"/>
      <w:r w:rsidRPr="00856990">
        <w:rPr>
          <w:sz w:val="22"/>
          <w:szCs w:val="22"/>
        </w:rPr>
        <w:t xml:space="preserve"> members who are enrolled in an MCO or Accountable Care Partnership Plan, the following rules apply.</w:t>
      </w:r>
    </w:p>
    <w:p w14:paraId="4F153D2C" w14:textId="77777777" w:rsidR="0008460D" w:rsidRPr="00856990" w:rsidRDefault="0008460D" w:rsidP="00625CA8">
      <w:pPr>
        <w:tabs>
          <w:tab w:val="left" w:pos="907"/>
          <w:tab w:val="left" w:pos="936"/>
          <w:tab w:val="left" w:pos="1315"/>
          <w:tab w:val="left" w:pos="1699"/>
          <w:tab w:val="left" w:pos="2074"/>
          <w:tab w:val="left" w:pos="2448"/>
        </w:tabs>
        <w:ind w:left="1699"/>
        <w:rPr>
          <w:sz w:val="22"/>
          <w:szCs w:val="22"/>
        </w:rPr>
      </w:pPr>
      <w:r w:rsidRPr="00856990">
        <w:rPr>
          <w:sz w:val="22"/>
          <w:szCs w:val="22"/>
        </w:rPr>
        <w:t>(a)  The MassHealth agency does not pay a provider other than the MCO or Accountable Care Partnership Plan for any services that are covered by the MassHealth agency’s contract with the MCO or Accountable Care Partnership Plan, except for family planning services that were not provided or arranged for by the MCO or Accountable Care Partnership Plan. It is the responsibility of the provider to verify the scope of services covered by the MassHealth agency’s contract with the MCO or Accountable Care Partnership Plan.</w:t>
      </w:r>
    </w:p>
    <w:p w14:paraId="7CD8AA8E" w14:textId="77777777" w:rsidR="0008460D" w:rsidRPr="00856990" w:rsidRDefault="0008460D" w:rsidP="00625CA8">
      <w:pPr>
        <w:tabs>
          <w:tab w:val="left" w:pos="907"/>
          <w:tab w:val="left" w:pos="936"/>
          <w:tab w:val="left" w:pos="1315"/>
          <w:tab w:val="left" w:pos="1699"/>
          <w:tab w:val="left" w:pos="2074"/>
          <w:tab w:val="left" w:pos="2448"/>
        </w:tabs>
        <w:ind w:left="1699"/>
        <w:rPr>
          <w:sz w:val="22"/>
          <w:szCs w:val="22"/>
        </w:rPr>
      </w:pPr>
      <w:r w:rsidRPr="00856990">
        <w:rPr>
          <w:sz w:val="22"/>
          <w:szCs w:val="22"/>
        </w:rPr>
        <w:t>(b)  The MassHealth agency pays providers other than the MCO or Accountable Care Partnership Plan for those services listed in 130 CMR 450.105(B)(1) that are not covered by the MassHealth agency’s contract with the MCO or Accountable Care Partnership Plan. Such payment is subject to all conditions and restrictions of MassHealth, including all applicable prerequisites for payment.</w:t>
      </w:r>
    </w:p>
    <w:p w14:paraId="1F14072B" w14:textId="77777777" w:rsidR="0008460D" w:rsidRPr="00856990" w:rsidRDefault="0008460D" w:rsidP="00625CA8">
      <w:pPr>
        <w:pStyle w:val="Normal1"/>
        <w:tabs>
          <w:tab w:val="clear" w:pos="994"/>
          <w:tab w:val="left" w:pos="907"/>
          <w:tab w:val="left" w:pos="936"/>
        </w:tabs>
        <w:ind w:left="1315"/>
        <w:rPr>
          <w:rFonts w:ascii="Times New Roman" w:hAnsi="Times New Roman"/>
          <w:szCs w:val="22"/>
        </w:rPr>
      </w:pPr>
      <w:r w:rsidRPr="00856990">
        <w:rPr>
          <w:rFonts w:ascii="Times New Roman" w:hAnsi="Times New Roman"/>
          <w:szCs w:val="22"/>
        </w:rPr>
        <w:t xml:space="preserve">(4)  </w:t>
      </w:r>
      <w:r w:rsidRPr="00856990">
        <w:rPr>
          <w:rFonts w:ascii="Times New Roman" w:hAnsi="Times New Roman"/>
          <w:szCs w:val="22"/>
          <w:u w:val="single"/>
        </w:rPr>
        <w:t>Behavioral Health Services</w:t>
      </w:r>
      <w:r w:rsidRPr="00856990">
        <w:rPr>
          <w:rFonts w:ascii="Times New Roman" w:hAnsi="Times New Roman"/>
          <w:szCs w:val="22"/>
        </w:rPr>
        <w:t xml:space="preserve">. </w:t>
      </w:r>
    </w:p>
    <w:p w14:paraId="5E63C094" w14:textId="77777777" w:rsidR="0008460D" w:rsidRPr="00856990" w:rsidRDefault="0008460D" w:rsidP="00625CA8">
      <w:pPr>
        <w:pStyle w:val="Normal1"/>
        <w:tabs>
          <w:tab w:val="clear" w:pos="994"/>
          <w:tab w:val="clear" w:pos="1320"/>
          <w:tab w:val="left" w:pos="907"/>
          <w:tab w:val="left" w:pos="936"/>
        </w:tabs>
        <w:ind w:left="1710"/>
        <w:rPr>
          <w:rFonts w:ascii="Times New Roman" w:hAnsi="Times New Roman"/>
          <w:szCs w:val="22"/>
        </w:rPr>
      </w:pPr>
      <w:r w:rsidRPr="00856990">
        <w:rPr>
          <w:rFonts w:ascii="Times New Roman" w:hAnsi="Times New Roman"/>
          <w:szCs w:val="22"/>
        </w:rPr>
        <w:t xml:space="preserve">(a)  MassHealth </w:t>
      </w:r>
      <w:proofErr w:type="spellStart"/>
      <w:r w:rsidRPr="00856990">
        <w:rPr>
          <w:rFonts w:ascii="Times New Roman" w:hAnsi="Times New Roman"/>
          <w:szCs w:val="22"/>
        </w:rPr>
        <w:t>CarePlus</w:t>
      </w:r>
      <w:proofErr w:type="spellEnd"/>
      <w:r w:rsidRPr="00856990">
        <w:rPr>
          <w:rFonts w:ascii="Times New Roman" w:hAnsi="Times New Roman"/>
          <w:szCs w:val="22"/>
        </w:rPr>
        <w:t xml:space="preserve"> members enrolled in the PCC Plan or Primary Care ACO receive behavioral health services only through the MassHealth behavioral health contractor (See 130 CMR 450.124).</w:t>
      </w:r>
    </w:p>
    <w:p w14:paraId="33DFE44E" w14:textId="77777777" w:rsidR="0008460D" w:rsidRPr="00856990" w:rsidRDefault="0008460D" w:rsidP="00625CA8">
      <w:pPr>
        <w:pStyle w:val="Normal1"/>
        <w:tabs>
          <w:tab w:val="clear" w:pos="994"/>
          <w:tab w:val="clear" w:pos="1320"/>
          <w:tab w:val="left" w:pos="907"/>
          <w:tab w:val="left" w:pos="936"/>
        </w:tabs>
        <w:ind w:left="1710"/>
        <w:rPr>
          <w:rFonts w:ascii="Times New Roman" w:hAnsi="Times New Roman"/>
          <w:szCs w:val="22"/>
        </w:rPr>
      </w:pPr>
      <w:r w:rsidRPr="00856990">
        <w:rPr>
          <w:rFonts w:ascii="Times New Roman" w:hAnsi="Times New Roman"/>
          <w:szCs w:val="22"/>
        </w:rPr>
        <w:t xml:space="preserve">(b)  MassHealth </w:t>
      </w:r>
      <w:proofErr w:type="spellStart"/>
      <w:r w:rsidRPr="00856990">
        <w:rPr>
          <w:rFonts w:ascii="Times New Roman" w:hAnsi="Times New Roman"/>
          <w:szCs w:val="22"/>
        </w:rPr>
        <w:t>CarePlus</w:t>
      </w:r>
      <w:proofErr w:type="spellEnd"/>
      <w:r w:rsidRPr="00856990">
        <w:rPr>
          <w:rFonts w:ascii="Times New Roman" w:hAnsi="Times New Roman"/>
          <w:szCs w:val="22"/>
        </w:rPr>
        <w:t xml:space="preserve"> members enrolled in an MCO </w:t>
      </w:r>
      <w:r w:rsidRPr="00856990">
        <w:rPr>
          <w:szCs w:val="22"/>
        </w:rPr>
        <w:t xml:space="preserve">or Accountable Care Partnership Plan </w:t>
      </w:r>
      <w:r w:rsidRPr="00856990">
        <w:rPr>
          <w:rFonts w:ascii="Times New Roman" w:hAnsi="Times New Roman"/>
          <w:szCs w:val="22"/>
        </w:rPr>
        <w:t xml:space="preserve">receive behavioral health services only through the MCO </w:t>
      </w:r>
      <w:r w:rsidRPr="00856990">
        <w:rPr>
          <w:szCs w:val="22"/>
        </w:rPr>
        <w:t>or Accountable Care Partnership Plan</w:t>
      </w:r>
      <w:r w:rsidRPr="00856990">
        <w:rPr>
          <w:rFonts w:ascii="Times New Roman" w:hAnsi="Times New Roman"/>
          <w:szCs w:val="22"/>
        </w:rPr>
        <w:t>. (</w:t>
      </w:r>
      <w:r w:rsidRPr="00856990">
        <w:rPr>
          <w:rFonts w:ascii="Times New Roman" w:hAnsi="Times New Roman"/>
          <w:i/>
          <w:szCs w:val="22"/>
        </w:rPr>
        <w:t>See</w:t>
      </w:r>
      <w:r w:rsidRPr="00856990">
        <w:rPr>
          <w:rFonts w:ascii="Times New Roman" w:hAnsi="Times New Roman"/>
          <w:szCs w:val="22"/>
        </w:rPr>
        <w:t xml:space="preserve"> 130 CMR 450.117.)</w:t>
      </w:r>
    </w:p>
    <w:p w14:paraId="2F464573" w14:textId="77777777" w:rsidR="0008460D" w:rsidRPr="00856990" w:rsidRDefault="0008460D" w:rsidP="00625CA8">
      <w:pPr>
        <w:pStyle w:val="Normal1"/>
        <w:tabs>
          <w:tab w:val="clear" w:pos="994"/>
          <w:tab w:val="clear" w:pos="1320"/>
          <w:tab w:val="left" w:pos="907"/>
          <w:tab w:val="left" w:pos="936"/>
        </w:tabs>
        <w:ind w:left="1710"/>
        <w:rPr>
          <w:rFonts w:ascii="Times New Roman" w:hAnsi="Times New Roman"/>
          <w:szCs w:val="22"/>
        </w:rPr>
      </w:pPr>
      <w:r w:rsidRPr="00856990">
        <w:rPr>
          <w:rFonts w:ascii="Times New Roman" w:hAnsi="Times New Roman"/>
          <w:szCs w:val="22"/>
        </w:rPr>
        <w:t xml:space="preserve">(c)  MassHealth </w:t>
      </w:r>
      <w:proofErr w:type="spellStart"/>
      <w:r w:rsidRPr="00856990">
        <w:rPr>
          <w:rFonts w:ascii="Times New Roman" w:hAnsi="Times New Roman"/>
          <w:szCs w:val="22"/>
        </w:rPr>
        <w:t>CarePlus</w:t>
      </w:r>
      <w:proofErr w:type="spellEnd"/>
      <w:r w:rsidRPr="00856990">
        <w:rPr>
          <w:rFonts w:ascii="Times New Roman" w:hAnsi="Times New Roman"/>
          <w:szCs w:val="22"/>
        </w:rPr>
        <w:t xml:space="preserve"> members who are not enrolled in an MCO, Accountable Care Partnership Plan, or with the behavioral health contractor may receive behavioral health services from any participating MassHealth provider of such services.</w:t>
      </w:r>
    </w:p>
    <w:p w14:paraId="35E320B3"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250"/>
          <w:tab w:val="left" w:pos="2448"/>
        </w:tabs>
        <w:ind w:left="1315"/>
        <w:rPr>
          <w:rFonts w:ascii="Times New Roman" w:hAnsi="Times New Roman"/>
          <w:szCs w:val="22"/>
        </w:rPr>
      </w:pPr>
      <w:r w:rsidRPr="00856990">
        <w:rPr>
          <w:rFonts w:ascii="Times New Roman" w:hAnsi="Times New Roman"/>
          <w:szCs w:val="22"/>
        </w:rPr>
        <w:t xml:space="preserve">(5)  </w:t>
      </w:r>
      <w:r w:rsidRPr="00856990">
        <w:rPr>
          <w:rFonts w:ascii="Times New Roman" w:hAnsi="Times New Roman"/>
          <w:szCs w:val="22"/>
          <w:u w:val="single"/>
        </w:rPr>
        <w:t>Purchase of Health Insurance</w:t>
      </w:r>
      <w:r w:rsidRPr="00856990">
        <w:rPr>
          <w:rFonts w:ascii="Times New Roman" w:hAnsi="Times New Roman"/>
          <w:szCs w:val="22"/>
        </w:rPr>
        <w:t xml:space="preserve">. The MassHealth agency may purchase third-party health insurance for MassHealth </w:t>
      </w:r>
      <w:proofErr w:type="spellStart"/>
      <w:r w:rsidRPr="00856990">
        <w:rPr>
          <w:rFonts w:ascii="Times New Roman" w:hAnsi="Times New Roman"/>
          <w:szCs w:val="22"/>
        </w:rPr>
        <w:t>CarePlus</w:t>
      </w:r>
      <w:proofErr w:type="spellEnd"/>
      <w:r w:rsidRPr="00856990">
        <w:rPr>
          <w:rFonts w:ascii="Times New Roman" w:hAnsi="Times New Roman"/>
          <w:szCs w:val="22"/>
        </w:rPr>
        <w:t xml:space="preserve"> members, with the exception of members described at 130 CMR 505.002(F): </w:t>
      </w:r>
      <w:r w:rsidRPr="00856990">
        <w:rPr>
          <w:rFonts w:ascii="Times New Roman" w:hAnsi="Times New Roman"/>
          <w:i/>
          <w:szCs w:val="22"/>
        </w:rPr>
        <w:t>Individuals with Breast or Cervical Cancer</w:t>
      </w:r>
      <w:r w:rsidRPr="00856990">
        <w:rPr>
          <w:rFonts w:ascii="Times New Roman" w:hAnsi="Times New Roman"/>
          <w:szCs w:val="22"/>
        </w:rPr>
        <w:t>, if the MassHealth agency determines such premium payment is cost effective. Under such circumstances, the MassHealth agency pays a provider only for those services listed in 130 CMR 450.105(B)(1) that are not available through the member’s third-party health insurer.</w:t>
      </w:r>
    </w:p>
    <w:p w14:paraId="656A3749"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250"/>
          <w:tab w:val="left" w:pos="2448"/>
        </w:tabs>
        <w:ind w:left="1315"/>
        <w:rPr>
          <w:rFonts w:ascii="Times New Roman" w:hAnsi="Times New Roman"/>
          <w:szCs w:val="22"/>
        </w:rPr>
      </w:pPr>
    </w:p>
    <w:p w14:paraId="36D7D791" w14:textId="636C0241" w:rsidR="0008460D" w:rsidRDefault="0008460D" w:rsidP="00625CA8">
      <w:pPr>
        <w:tabs>
          <w:tab w:val="left" w:pos="907"/>
          <w:tab w:val="left" w:pos="1170"/>
          <w:tab w:val="left" w:pos="1310"/>
          <w:tab w:val="left" w:pos="1699"/>
          <w:tab w:val="left" w:pos="2074"/>
          <w:tab w:val="left" w:pos="2448"/>
        </w:tabs>
        <w:suppressAutoHyphens/>
        <w:ind w:left="1310"/>
        <w:rPr>
          <w:spacing w:val="-2"/>
          <w:sz w:val="22"/>
          <w:szCs w:val="22"/>
        </w:rPr>
      </w:pPr>
    </w:p>
    <w:p w14:paraId="419F59C5" w14:textId="77777777" w:rsidR="0008460D" w:rsidRPr="00856990" w:rsidRDefault="0008460D" w:rsidP="00625CA8">
      <w:pPr>
        <w:tabs>
          <w:tab w:val="left" w:pos="907"/>
          <w:tab w:val="left" w:pos="1170"/>
          <w:tab w:val="left" w:pos="1310"/>
          <w:tab w:val="left" w:pos="1699"/>
          <w:tab w:val="left" w:pos="2074"/>
          <w:tab w:val="left" w:pos="2448"/>
        </w:tabs>
        <w:suppressAutoHyphens/>
        <w:ind w:left="1310"/>
        <w:rPr>
          <w:spacing w:val="-2"/>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8460D" w:rsidRPr="00856990" w14:paraId="1B8BBA54" w14:textId="77777777" w:rsidTr="00625CA8">
        <w:trPr>
          <w:trHeight w:hRule="exact" w:val="864"/>
        </w:trPr>
        <w:tc>
          <w:tcPr>
            <w:tcW w:w="4080" w:type="dxa"/>
            <w:tcBorders>
              <w:bottom w:val="nil"/>
            </w:tcBorders>
          </w:tcPr>
          <w:p w14:paraId="1175ACAC"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lastRenderedPageBreak/>
              <w:br w:type="page"/>
            </w:r>
            <w:r w:rsidRPr="00856990">
              <w:rPr>
                <w:rFonts w:ascii="Arial" w:hAnsi="Arial" w:cs="Arial"/>
                <w:b/>
              </w:rPr>
              <w:t>Commonwealth of Massachusetts</w:t>
            </w:r>
          </w:p>
          <w:p w14:paraId="6A6DF189"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16D817AC"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7B10E178"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51A6BD71"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04BE73D8"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196EC624"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49B40E0C"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1-12</w:t>
            </w:r>
          </w:p>
        </w:tc>
      </w:tr>
      <w:tr w:rsidR="0008460D" w:rsidRPr="00856990" w14:paraId="4ADA155D" w14:textId="77777777" w:rsidTr="00625CA8">
        <w:trPr>
          <w:trHeight w:hRule="exact" w:val="864"/>
        </w:trPr>
        <w:tc>
          <w:tcPr>
            <w:tcW w:w="4080" w:type="dxa"/>
            <w:tcBorders>
              <w:top w:val="nil"/>
            </w:tcBorders>
            <w:vAlign w:val="center"/>
          </w:tcPr>
          <w:p w14:paraId="5A77E56E"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44A9A0A6"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3A84EB87" w14:textId="5FDEC3EC" w:rsidR="0008460D" w:rsidRPr="00856990" w:rsidRDefault="0008460D" w:rsidP="002011E2">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ALL-</w:t>
            </w:r>
            <w:r>
              <w:rPr>
                <w:rFonts w:ascii="Arial" w:hAnsi="Arial" w:cs="Arial"/>
              </w:rPr>
              <w:t>235</w:t>
            </w:r>
          </w:p>
        </w:tc>
        <w:tc>
          <w:tcPr>
            <w:tcW w:w="1771" w:type="dxa"/>
          </w:tcPr>
          <w:p w14:paraId="184C711D"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479C1B8F" w14:textId="77777777" w:rsidR="0008460D" w:rsidRPr="00856990" w:rsidRDefault="0008460D" w:rsidP="00021C5C">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01/21/22</w:t>
            </w:r>
          </w:p>
        </w:tc>
      </w:tr>
    </w:tbl>
    <w:p w14:paraId="2B727783" w14:textId="77777777" w:rsidR="0008460D" w:rsidRPr="00856990" w:rsidRDefault="0008460D" w:rsidP="00625CA8">
      <w:pPr>
        <w:tabs>
          <w:tab w:val="left" w:pos="907"/>
          <w:tab w:val="left" w:pos="1170"/>
          <w:tab w:val="left" w:pos="1310"/>
          <w:tab w:val="left" w:pos="1699"/>
          <w:tab w:val="left" w:pos="2074"/>
          <w:tab w:val="left" w:pos="2448"/>
        </w:tabs>
        <w:suppressAutoHyphens/>
        <w:ind w:left="1310"/>
        <w:rPr>
          <w:spacing w:val="-2"/>
          <w:sz w:val="22"/>
          <w:szCs w:val="22"/>
        </w:rPr>
      </w:pPr>
    </w:p>
    <w:p w14:paraId="615FB78D" w14:textId="77777777" w:rsidR="0008460D" w:rsidRPr="00856990" w:rsidRDefault="0008460D" w:rsidP="00625CA8">
      <w:pPr>
        <w:tabs>
          <w:tab w:val="left" w:pos="810"/>
          <w:tab w:val="left" w:pos="907"/>
          <w:tab w:val="left" w:pos="1310"/>
          <w:tab w:val="left" w:pos="1699"/>
          <w:tab w:val="left" w:pos="2074"/>
          <w:tab w:val="left" w:pos="2448"/>
        </w:tabs>
        <w:suppressAutoHyphens/>
        <w:ind w:left="936"/>
        <w:rPr>
          <w:spacing w:val="-2"/>
          <w:sz w:val="22"/>
          <w:szCs w:val="22"/>
        </w:rPr>
      </w:pPr>
      <w:r w:rsidRPr="00856990">
        <w:rPr>
          <w:spacing w:val="-2"/>
          <w:sz w:val="22"/>
          <w:szCs w:val="22"/>
        </w:rPr>
        <w:t xml:space="preserve">(C)  </w:t>
      </w:r>
      <w:r w:rsidRPr="00856990">
        <w:rPr>
          <w:spacing w:val="-2"/>
          <w:sz w:val="22"/>
          <w:szCs w:val="22"/>
          <w:u w:val="single"/>
        </w:rPr>
        <w:t>MassHealth Buy-In</w:t>
      </w:r>
      <w:r w:rsidRPr="00856990">
        <w:rPr>
          <w:spacing w:val="-2"/>
          <w:sz w:val="22"/>
          <w:szCs w:val="22"/>
        </w:rPr>
        <w:t>.</w:t>
      </w:r>
    </w:p>
    <w:p w14:paraId="301189B2" w14:textId="77777777" w:rsidR="0008460D" w:rsidRPr="00856990" w:rsidRDefault="0008460D" w:rsidP="00625CA8">
      <w:pPr>
        <w:tabs>
          <w:tab w:val="left" w:pos="907"/>
          <w:tab w:val="left" w:pos="1170"/>
          <w:tab w:val="left" w:pos="1310"/>
          <w:tab w:val="left" w:pos="1699"/>
          <w:tab w:val="left" w:pos="2074"/>
          <w:tab w:val="left" w:pos="2448"/>
        </w:tabs>
        <w:suppressAutoHyphens/>
        <w:ind w:left="1310"/>
        <w:rPr>
          <w:spacing w:val="-2"/>
          <w:sz w:val="22"/>
          <w:szCs w:val="22"/>
        </w:rPr>
      </w:pPr>
      <w:r w:rsidRPr="00856990">
        <w:rPr>
          <w:spacing w:val="-2"/>
          <w:sz w:val="22"/>
          <w:szCs w:val="22"/>
        </w:rPr>
        <w:t>(1)  For a MassHealth Buy-In member who is 65 years of age or older or is institutionalized (</w:t>
      </w:r>
      <w:r w:rsidRPr="00856990">
        <w:rPr>
          <w:i/>
          <w:spacing w:val="-2"/>
          <w:sz w:val="22"/>
          <w:szCs w:val="22"/>
        </w:rPr>
        <w:t>see</w:t>
      </w:r>
      <w:r w:rsidRPr="00856990">
        <w:rPr>
          <w:spacing w:val="-2"/>
          <w:sz w:val="22"/>
          <w:szCs w:val="22"/>
        </w:rPr>
        <w:t xml:space="preserve"> 130 CMR 519.011: </w:t>
      </w:r>
      <w:r w:rsidRPr="00856990">
        <w:rPr>
          <w:i/>
          <w:spacing w:val="-2"/>
          <w:sz w:val="22"/>
          <w:szCs w:val="22"/>
        </w:rPr>
        <w:t>MassHealth Buy-In</w:t>
      </w:r>
      <w:r w:rsidRPr="00856990">
        <w:rPr>
          <w:spacing w:val="-2"/>
          <w:sz w:val="22"/>
          <w:szCs w:val="22"/>
        </w:rPr>
        <w:t xml:space="preserve">), the </w:t>
      </w:r>
      <w:r w:rsidRPr="00856990">
        <w:rPr>
          <w:sz w:val="22"/>
          <w:szCs w:val="22"/>
        </w:rPr>
        <w:t>MassHealth agency</w:t>
      </w:r>
      <w:r w:rsidRPr="00856990">
        <w:rPr>
          <w:spacing w:val="-2"/>
          <w:sz w:val="22"/>
          <w:szCs w:val="22"/>
        </w:rPr>
        <w:t xml:space="preserve"> pays all of the member's Medicare Part B premium. The </w:t>
      </w:r>
      <w:r w:rsidRPr="00856990">
        <w:rPr>
          <w:sz w:val="22"/>
          <w:szCs w:val="22"/>
        </w:rPr>
        <w:t>MassHealth agency</w:t>
      </w:r>
      <w:r w:rsidRPr="00856990">
        <w:rPr>
          <w:spacing w:val="-2"/>
          <w:sz w:val="22"/>
          <w:szCs w:val="22"/>
        </w:rPr>
        <w:t xml:space="preserve"> does not pay for any other benefit for these members.</w:t>
      </w:r>
    </w:p>
    <w:p w14:paraId="2BDC339A" w14:textId="77777777" w:rsidR="0008460D" w:rsidRPr="00856990" w:rsidRDefault="0008460D" w:rsidP="00625CA8">
      <w:pPr>
        <w:tabs>
          <w:tab w:val="left" w:pos="907"/>
          <w:tab w:val="left" w:pos="1170"/>
          <w:tab w:val="left" w:pos="1310"/>
          <w:tab w:val="left" w:pos="1699"/>
          <w:tab w:val="left" w:pos="2074"/>
          <w:tab w:val="left" w:pos="2448"/>
        </w:tabs>
        <w:suppressAutoHyphens/>
        <w:ind w:left="1310"/>
        <w:rPr>
          <w:spacing w:val="-2"/>
          <w:sz w:val="22"/>
          <w:szCs w:val="22"/>
        </w:rPr>
      </w:pPr>
      <w:r w:rsidRPr="00856990">
        <w:rPr>
          <w:spacing w:val="-2"/>
          <w:sz w:val="22"/>
          <w:szCs w:val="22"/>
        </w:rPr>
        <w:t>(2)  MassHealth Buy-In members are responsible for payment of copayments, coinsurance, and deductibles. MassHealth Buy-In members are also responsible for payment for any services that are not covered by the member's insurance.</w:t>
      </w:r>
    </w:p>
    <w:p w14:paraId="39B46ECA" w14:textId="77777777" w:rsidR="0008460D" w:rsidRPr="00856990" w:rsidRDefault="0008460D" w:rsidP="00625CA8">
      <w:pPr>
        <w:tabs>
          <w:tab w:val="left" w:pos="936"/>
          <w:tab w:val="left" w:pos="1170"/>
          <w:tab w:val="left" w:pos="1310"/>
          <w:tab w:val="left" w:pos="1699"/>
          <w:tab w:val="left" w:pos="2074"/>
          <w:tab w:val="left" w:pos="2448"/>
        </w:tabs>
        <w:suppressAutoHyphens/>
        <w:ind w:left="1310"/>
        <w:rPr>
          <w:spacing w:val="-2"/>
          <w:sz w:val="22"/>
          <w:szCs w:val="22"/>
        </w:rPr>
      </w:pPr>
      <w:r w:rsidRPr="00856990">
        <w:rPr>
          <w:spacing w:val="-2"/>
          <w:sz w:val="22"/>
          <w:szCs w:val="22"/>
        </w:rPr>
        <w:t xml:space="preserve">(3)  The </w:t>
      </w:r>
      <w:r w:rsidRPr="00856990">
        <w:rPr>
          <w:sz w:val="22"/>
          <w:szCs w:val="22"/>
        </w:rPr>
        <w:t>MassHealth agency</w:t>
      </w:r>
      <w:r w:rsidRPr="00856990">
        <w:rPr>
          <w:spacing w:val="-2"/>
          <w:sz w:val="22"/>
          <w:szCs w:val="22"/>
        </w:rPr>
        <w:t xml:space="preserve"> does not pay providers directly for any services provided to any MassHealth Buy-In member, and therefore does not issue a MassHealth card to MassHealth Buy-In members.</w:t>
      </w:r>
    </w:p>
    <w:p w14:paraId="5A0B1F09" w14:textId="77777777" w:rsidR="0008460D" w:rsidRPr="00856990" w:rsidRDefault="0008460D" w:rsidP="00625CA8">
      <w:pPr>
        <w:tabs>
          <w:tab w:val="left" w:pos="936"/>
          <w:tab w:val="left" w:pos="1170"/>
          <w:tab w:val="left" w:pos="1310"/>
          <w:tab w:val="left" w:pos="1699"/>
          <w:tab w:val="left" w:pos="2074"/>
          <w:tab w:val="left" w:pos="2448"/>
        </w:tabs>
        <w:suppressAutoHyphens/>
        <w:ind w:left="1310"/>
        <w:rPr>
          <w:spacing w:val="-2"/>
          <w:sz w:val="22"/>
          <w:szCs w:val="22"/>
        </w:rPr>
      </w:pPr>
      <w:r w:rsidRPr="00856990">
        <w:rPr>
          <w:spacing w:val="-2"/>
          <w:sz w:val="22"/>
          <w:szCs w:val="22"/>
        </w:rPr>
        <w:t>(4)  MassHealth Buy-In members are excluded from participation with any  MassHealth managed care provider pursuant to 130 CMR 508.002</w:t>
      </w:r>
      <w:r w:rsidRPr="00856990">
        <w:rPr>
          <w:sz w:val="22"/>
          <w:szCs w:val="22"/>
        </w:rPr>
        <w:t xml:space="preserve">: </w:t>
      </w:r>
      <w:r w:rsidRPr="00856990">
        <w:rPr>
          <w:i/>
          <w:sz w:val="22"/>
          <w:szCs w:val="22"/>
        </w:rPr>
        <w:t>MassHealth Members Excluded from Participation in Managed Care</w:t>
      </w:r>
      <w:r w:rsidRPr="00856990">
        <w:rPr>
          <w:spacing w:val="-2"/>
          <w:sz w:val="22"/>
          <w:szCs w:val="22"/>
        </w:rPr>
        <w:t>.</w:t>
      </w:r>
    </w:p>
    <w:p w14:paraId="77B28C6F" w14:textId="77777777" w:rsidR="0008460D" w:rsidRPr="00856990" w:rsidRDefault="0008460D" w:rsidP="00625CA8">
      <w:pPr>
        <w:tabs>
          <w:tab w:val="left" w:pos="936"/>
          <w:tab w:val="left" w:pos="1170"/>
          <w:tab w:val="left" w:pos="1310"/>
          <w:tab w:val="left" w:pos="1699"/>
          <w:tab w:val="left" w:pos="2074"/>
          <w:tab w:val="left" w:pos="2448"/>
        </w:tabs>
        <w:suppressAutoHyphens/>
        <w:ind w:left="1310"/>
        <w:rPr>
          <w:spacing w:val="-2"/>
          <w:sz w:val="22"/>
          <w:szCs w:val="22"/>
        </w:rPr>
      </w:pPr>
    </w:p>
    <w:p w14:paraId="17C27B4F" w14:textId="77777777" w:rsidR="0008460D" w:rsidRPr="00856990" w:rsidRDefault="0008460D" w:rsidP="00625CA8">
      <w:pPr>
        <w:pStyle w:val="Normal1"/>
        <w:tabs>
          <w:tab w:val="clear" w:pos="994"/>
          <w:tab w:val="clear" w:pos="1320"/>
          <w:tab w:val="clear" w:pos="1698"/>
          <w:tab w:val="clear" w:pos="2076"/>
          <w:tab w:val="clear" w:pos="2454"/>
          <w:tab w:val="left" w:pos="720"/>
          <w:tab w:val="left" w:pos="1315"/>
          <w:tab w:val="left" w:pos="1699"/>
          <w:tab w:val="left" w:pos="2074"/>
          <w:tab w:val="left" w:pos="2448"/>
        </w:tabs>
        <w:ind w:left="936"/>
        <w:rPr>
          <w:rFonts w:ascii="Times New Roman" w:hAnsi="Times New Roman"/>
          <w:b/>
          <w:szCs w:val="22"/>
        </w:rPr>
      </w:pPr>
      <w:r w:rsidRPr="00856990">
        <w:rPr>
          <w:rFonts w:ascii="Times New Roman" w:hAnsi="Times New Roman"/>
          <w:szCs w:val="22"/>
        </w:rPr>
        <w:t xml:space="preserve">(D)  </w:t>
      </w:r>
      <w:r w:rsidRPr="00856990">
        <w:rPr>
          <w:rFonts w:ascii="Times New Roman" w:hAnsi="Times New Roman"/>
          <w:szCs w:val="22"/>
          <w:u w:val="single"/>
        </w:rPr>
        <w:t>MassHealth Senior Buy-In</w:t>
      </w:r>
      <w:r w:rsidRPr="00856990">
        <w:rPr>
          <w:rFonts w:ascii="Times New Roman" w:hAnsi="Times New Roman"/>
          <w:szCs w:val="22"/>
        </w:rPr>
        <w:t>.</w:t>
      </w:r>
    </w:p>
    <w:p w14:paraId="1B013847"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170"/>
          <w:tab w:val="left" w:pos="1699"/>
          <w:tab w:val="left" w:pos="2074"/>
          <w:tab w:val="left" w:pos="2448"/>
        </w:tabs>
        <w:ind w:left="1310"/>
        <w:rPr>
          <w:rFonts w:ascii="Times New Roman" w:hAnsi="Times New Roman"/>
          <w:szCs w:val="22"/>
        </w:rPr>
      </w:pPr>
      <w:r w:rsidRPr="00856990">
        <w:rPr>
          <w:rFonts w:ascii="Times New Roman" w:hAnsi="Times New Roman"/>
          <w:szCs w:val="22"/>
        </w:rPr>
        <w:t xml:space="preserve">(1)  </w:t>
      </w:r>
      <w:r w:rsidRPr="00856990">
        <w:rPr>
          <w:rFonts w:ascii="Times New Roman" w:hAnsi="Times New Roman"/>
          <w:szCs w:val="22"/>
          <w:u w:val="single"/>
        </w:rPr>
        <w:t>Covered Services</w:t>
      </w:r>
      <w:r w:rsidRPr="00856990">
        <w:rPr>
          <w:rFonts w:ascii="Times New Roman" w:hAnsi="Times New Roman"/>
          <w:szCs w:val="22"/>
        </w:rPr>
        <w:t>. For MassHealth Senior Buy-In members (</w:t>
      </w:r>
      <w:r w:rsidRPr="00856990">
        <w:rPr>
          <w:rFonts w:ascii="Times New Roman" w:hAnsi="Times New Roman"/>
          <w:i/>
          <w:szCs w:val="22"/>
        </w:rPr>
        <w:t>see</w:t>
      </w:r>
      <w:r w:rsidRPr="00856990">
        <w:rPr>
          <w:rFonts w:ascii="Times New Roman" w:hAnsi="Times New Roman"/>
          <w:szCs w:val="22"/>
        </w:rPr>
        <w:t xml:space="preserve"> 130 CMR 519.010: </w:t>
      </w:r>
      <w:r w:rsidRPr="00856990">
        <w:rPr>
          <w:rFonts w:ascii="Times New Roman" w:hAnsi="Times New Roman"/>
          <w:i/>
          <w:szCs w:val="22"/>
        </w:rPr>
        <w:t>MassHealth Senior Buy-In</w:t>
      </w:r>
      <w:r w:rsidRPr="00856990">
        <w:rPr>
          <w:rFonts w:ascii="Times New Roman" w:hAnsi="Times New Roman"/>
          <w:szCs w:val="22"/>
        </w:rPr>
        <w:t>), the MassHealth agency pays the member's Medicare Part B premiums, and where applicable, Medicare Part A premiums. The MassHealth agency also pays for coinsurance and deductibles under Medicare Parts A and B.</w:t>
      </w:r>
    </w:p>
    <w:p w14:paraId="18D8C693"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170"/>
          <w:tab w:val="left" w:pos="1699"/>
          <w:tab w:val="left" w:pos="2074"/>
          <w:tab w:val="left" w:pos="2448"/>
        </w:tabs>
        <w:ind w:left="1310"/>
        <w:rPr>
          <w:rFonts w:ascii="Times New Roman" w:hAnsi="Times New Roman"/>
          <w:szCs w:val="22"/>
        </w:rPr>
      </w:pPr>
      <w:r w:rsidRPr="00856990">
        <w:rPr>
          <w:rFonts w:ascii="Times New Roman" w:hAnsi="Times New Roman"/>
          <w:szCs w:val="22"/>
        </w:rPr>
        <w:t xml:space="preserve">(2)  </w:t>
      </w:r>
      <w:r w:rsidRPr="00856990">
        <w:rPr>
          <w:rFonts w:ascii="Times New Roman" w:hAnsi="Times New Roman"/>
          <w:szCs w:val="22"/>
          <w:u w:val="single"/>
        </w:rPr>
        <w:t>Managed Care Member Participation</w:t>
      </w:r>
      <w:r w:rsidRPr="00856990">
        <w:rPr>
          <w:rFonts w:ascii="Times New Roman" w:hAnsi="Times New Roman"/>
          <w:szCs w:val="22"/>
        </w:rPr>
        <w:t xml:space="preserve">. MassHealth Senior Buy-In members are excluded from participation with a MassHealth managed care provider pursuant to 130 CMR 508.002: </w:t>
      </w:r>
      <w:r w:rsidRPr="00856990">
        <w:rPr>
          <w:rFonts w:ascii="Times New Roman" w:hAnsi="Times New Roman"/>
          <w:i/>
          <w:szCs w:val="22"/>
        </w:rPr>
        <w:t>MassHealth Members Excluded from Participation in Managed Care</w:t>
      </w:r>
      <w:r w:rsidRPr="00856990">
        <w:rPr>
          <w:rFonts w:ascii="Times New Roman" w:hAnsi="Times New Roman"/>
          <w:szCs w:val="22"/>
        </w:rPr>
        <w:t>.</w:t>
      </w:r>
    </w:p>
    <w:p w14:paraId="4F46B384" w14:textId="77777777" w:rsidR="0008460D" w:rsidRPr="00856990" w:rsidRDefault="0008460D" w:rsidP="00625CA8">
      <w:pPr>
        <w:tabs>
          <w:tab w:val="left" w:pos="907"/>
          <w:tab w:val="left" w:pos="936"/>
          <w:tab w:val="left" w:pos="1315"/>
          <w:tab w:val="left" w:pos="1699"/>
          <w:tab w:val="left" w:pos="2074"/>
          <w:tab w:val="left" w:pos="2448"/>
        </w:tabs>
        <w:ind w:left="1315"/>
        <w:rPr>
          <w:sz w:val="22"/>
          <w:szCs w:val="22"/>
        </w:rPr>
      </w:pPr>
    </w:p>
    <w:p w14:paraId="6661BF0B"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856990">
        <w:rPr>
          <w:rFonts w:ascii="Times New Roman" w:hAnsi="Times New Roman"/>
          <w:szCs w:val="22"/>
        </w:rPr>
        <w:t xml:space="preserve">(E)  </w:t>
      </w:r>
      <w:r w:rsidRPr="00856990">
        <w:rPr>
          <w:rFonts w:ascii="Times New Roman" w:hAnsi="Times New Roman"/>
          <w:szCs w:val="22"/>
          <w:u w:val="single"/>
        </w:rPr>
        <w:t>MassHealth CommonHealth</w:t>
      </w:r>
      <w:r w:rsidRPr="00856990">
        <w:rPr>
          <w:rFonts w:ascii="Times New Roman" w:hAnsi="Times New Roman"/>
          <w:szCs w:val="22"/>
        </w:rPr>
        <w:t xml:space="preserve">. </w:t>
      </w:r>
    </w:p>
    <w:p w14:paraId="4EEAFF02" w14:textId="77777777" w:rsidR="0008460D" w:rsidRPr="00856990" w:rsidRDefault="0008460D" w:rsidP="00625CA8">
      <w:pPr>
        <w:tabs>
          <w:tab w:val="left" w:pos="936"/>
          <w:tab w:val="left" w:pos="1315"/>
          <w:tab w:val="left" w:pos="1699"/>
          <w:tab w:val="left" w:pos="2074"/>
          <w:tab w:val="left" w:pos="2448"/>
        </w:tabs>
        <w:ind w:left="1310"/>
        <w:rPr>
          <w:sz w:val="22"/>
          <w:szCs w:val="22"/>
        </w:rPr>
      </w:pPr>
      <w:r w:rsidRPr="00856990">
        <w:rPr>
          <w:sz w:val="22"/>
          <w:szCs w:val="22"/>
        </w:rPr>
        <w:t xml:space="preserve">(1)  </w:t>
      </w:r>
      <w:r w:rsidRPr="00856990">
        <w:rPr>
          <w:sz w:val="22"/>
          <w:szCs w:val="22"/>
          <w:u w:val="single"/>
        </w:rPr>
        <w:t>Covered Services</w:t>
      </w:r>
      <w:r w:rsidRPr="00856990">
        <w:rPr>
          <w:sz w:val="22"/>
          <w:szCs w:val="22"/>
        </w:rPr>
        <w:t>. The following services are covered for MassHealth CommonHealth members (</w:t>
      </w:r>
      <w:r w:rsidRPr="00856990">
        <w:rPr>
          <w:i/>
          <w:sz w:val="22"/>
          <w:szCs w:val="22"/>
        </w:rPr>
        <w:t>see</w:t>
      </w:r>
      <w:r w:rsidRPr="00856990">
        <w:rPr>
          <w:sz w:val="22"/>
          <w:szCs w:val="22"/>
        </w:rPr>
        <w:t xml:space="preserve"> 130 CMR 505.004: </w:t>
      </w:r>
      <w:r w:rsidRPr="00856990">
        <w:rPr>
          <w:i/>
          <w:sz w:val="22"/>
          <w:szCs w:val="22"/>
        </w:rPr>
        <w:t>MassHealth CommonHealth</w:t>
      </w:r>
      <w:r w:rsidRPr="00856990">
        <w:rPr>
          <w:sz w:val="22"/>
          <w:szCs w:val="22"/>
        </w:rPr>
        <w:t xml:space="preserve"> and 519.012: </w:t>
      </w:r>
      <w:r w:rsidRPr="00856990">
        <w:rPr>
          <w:i/>
          <w:sz w:val="22"/>
          <w:szCs w:val="22"/>
        </w:rPr>
        <w:t>MassHealth CommonHealth</w:t>
      </w:r>
      <w:r w:rsidRPr="00856990">
        <w:rPr>
          <w:sz w:val="22"/>
          <w:szCs w:val="22"/>
        </w:rPr>
        <w:t>):</w:t>
      </w:r>
    </w:p>
    <w:p w14:paraId="2845CCCA"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(a)  abortion services;</w:t>
      </w:r>
    </w:p>
    <w:p w14:paraId="18CE2BCA"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(b)  acupuncture services;</w:t>
      </w:r>
    </w:p>
    <w:p w14:paraId="3872A605"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(c)  adult day health services;</w:t>
      </w:r>
    </w:p>
    <w:p w14:paraId="2157EC27"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(d)  adult foster care services;</w:t>
      </w:r>
    </w:p>
    <w:p w14:paraId="450B61F2"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(e)  ambulance services;</w:t>
      </w:r>
    </w:p>
    <w:p w14:paraId="60B94938"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(f)  ambulatory surgery services;</w:t>
      </w:r>
    </w:p>
    <w:p w14:paraId="3F3ACE0C"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(g)  audiologist services;</w:t>
      </w:r>
    </w:p>
    <w:p w14:paraId="4DFF80FE"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(h)  behavioral health services;</w:t>
      </w:r>
    </w:p>
    <w:p w14:paraId="5E0479EC"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sidRPr="00856990">
        <w:rPr>
          <w:rFonts w:ascii="Times New Roman" w:hAnsi="Times New Roman"/>
        </w:rPr>
        <w:t>(</w:t>
      </w:r>
      <w:proofErr w:type="spellStart"/>
      <w:r w:rsidRPr="00856990">
        <w:rPr>
          <w:rFonts w:ascii="Times New Roman" w:hAnsi="Times New Roman"/>
        </w:rPr>
        <w:t>i</w:t>
      </w:r>
      <w:proofErr w:type="spellEnd"/>
      <w:r w:rsidRPr="00856990">
        <w:rPr>
          <w:rFonts w:ascii="Times New Roman" w:hAnsi="Times New Roman"/>
        </w:rPr>
        <w:t>)</w:t>
      </w:r>
      <w:r w:rsidRPr="00856990">
        <w:rPr>
          <w:rFonts w:ascii="Times New Roman" w:hAnsi="Times New Roman"/>
        </w:rPr>
        <w:tab/>
        <w:t>certified nurse midwife services;</w:t>
      </w:r>
    </w:p>
    <w:p w14:paraId="6CC630EB"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sidRPr="00856990">
        <w:rPr>
          <w:rFonts w:ascii="Times New Roman" w:hAnsi="Times New Roman"/>
        </w:rPr>
        <w:t>(j)</w:t>
      </w:r>
      <w:r w:rsidRPr="00856990">
        <w:rPr>
          <w:rFonts w:ascii="Times New Roman" w:hAnsi="Times New Roman"/>
        </w:rPr>
        <w:tab/>
        <w:t>certified nurse practitioner services;</w:t>
      </w:r>
    </w:p>
    <w:p w14:paraId="0A4F8D94"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sidRPr="00856990">
        <w:rPr>
          <w:rFonts w:ascii="Times New Roman" w:hAnsi="Times New Roman"/>
        </w:rPr>
        <w:t>(k)</w:t>
      </w:r>
      <w:r w:rsidRPr="00856990">
        <w:rPr>
          <w:rFonts w:ascii="Times New Roman" w:hAnsi="Times New Roman"/>
        </w:rPr>
        <w:tab/>
        <w:t>certified registered nurse anesthetist services;</w:t>
      </w:r>
    </w:p>
    <w:p w14:paraId="28F710F4"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(l)  Chapter 766: home assessments and participation in team meetings;</w:t>
      </w:r>
    </w:p>
    <w:p w14:paraId="29521E3C"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(m)  chiropractor services;</w:t>
      </w:r>
    </w:p>
    <w:p w14:paraId="4E5EA31C"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(n)</w:t>
      </w:r>
      <w:r w:rsidRPr="00856990">
        <w:rPr>
          <w:rFonts w:ascii="Times New Roman" w:hAnsi="Times New Roman"/>
          <w:szCs w:val="22"/>
        </w:rPr>
        <w:tab/>
        <w:t>clinical</w:t>
      </w:r>
      <w:r w:rsidRPr="00856990">
        <w:rPr>
          <w:rFonts w:ascii="Times New Roman" w:hAnsi="Times New Roman"/>
        </w:rPr>
        <w:t xml:space="preserve"> nurse specialist services;</w:t>
      </w:r>
    </w:p>
    <w:p w14:paraId="1FA455AC"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(o)  community health center services;</w:t>
      </w:r>
    </w:p>
    <w:p w14:paraId="7E775B8E"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(p)  day habilitation services;</w:t>
      </w:r>
    </w:p>
    <w:p w14:paraId="44006001"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(q)  dental services;</w:t>
      </w:r>
    </w:p>
    <w:p w14:paraId="5D6FE54C"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(r)  durable medical equipment and supplies;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8460D" w:rsidRPr="00856990" w14:paraId="17497072" w14:textId="77777777" w:rsidTr="00625CA8">
        <w:trPr>
          <w:trHeight w:hRule="exact" w:val="864"/>
        </w:trPr>
        <w:tc>
          <w:tcPr>
            <w:tcW w:w="4080" w:type="dxa"/>
            <w:tcBorders>
              <w:bottom w:val="nil"/>
            </w:tcBorders>
          </w:tcPr>
          <w:p w14:paraId="2BA68A68"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lastRenderedPageBreak/>
              <w:br w:type="page"/>
            </w:r>
            <w:r w:rsidRPr="00856990">
              <w:rPr>
                <w:rFonts w:ascii="Arial" w:hAnsi="Arial" w:cs="Arial"/>
                <w:b/>
              </w:rPr>
              <w:t>Commonwealth of Massachusetts</w:t>
            </w:r>
          </w:p>
          <w:p w14:paraId="2F187A3E"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59167AC8"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4E7137D4"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68778C71"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4D53AF61"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1E7BFE66"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15DB4096"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1-13</w:t>
            </w:r>
          </w:p>
        </w:tc>
      </w:tr>
      <w:tr w:rsidR="0008460D" w:rsidRPr="00856990" w14:paraId="2FBC14DC" w14:textId="77777777" w:rsidTr="00625CA8">
        <w:trPr>
          <w:trHeight w:hRule="exact" w:val="864"/>
        </w:trPr>
        <w:tc>
          <w:tcPr>
            <w:tcW w:w="4080" w:type="dxa"/>
            <w:tcBorders>
              <w:top w:val="nil"/>
            </w:tcBorders>
            <w:vAlign w:val="center"/>
          </w:tcPr>
          <w:p w14:paraId="776B707F"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6FC7A2FB"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58C47849" w14:textId="6EF35EAD" w:rsidR="0008460D" w:rsidRPr="00856990" w:rsidRDefault="0008460D" w:rsidP="002011E2">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ALL-</w:t>
            </w:r>
            <w:r>
              <w:rPr>
                <w:rFonts w:ascii="Arial" w:hAnsi="Arial" w:cs="Arial"/>
              </w:rPr>
              <w:t>235</w:t>
            </w:r>
          </w:p>
        </w:tc>
        <w:tc>
          <w:tcPr>
            <w:tcW w:w="1771" w:type="dxa"/>
          </w:tcPr>
          <w:p w14:paraId="0447612A"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4167372A" w14:textId="77777777" w:rsidR="0008460D" w:rsidRPr="00856990" w:rsidRDefault="0008460D" w:rsidP="00021C5C">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01/21/22</w:t>
            </w:r>
          </w:p>
        </w:tc>
      </w:tr>
    </w:tbl>
    <w:p w14:paraId="5D790427" w14:textId="30BB54D9" w:rsidR="0008460D"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p>
    <w:p w14:paraId="6DFD2836" w14:textId="77777777" w:rsidR="0008460D" w:rsidRPr="00856990" w:rsidRDefault="0008460D" w:rsidP="0008460D">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(s)  early intervention </w:t>
      </w:r>
      <w:proofErr w:type="gramStart"/>
      <w:r w:rsidRPr="00856990">
        <w:rPr>
          <w:rFonts w:ascii="Times New Roman" w:hAnsi="Times New Roman"/>
          <w:szCs w:val="22"/>
        </w:rPr>
        <w:t>services;</w:t>
      </w:r>
      <w:proofErr w:type="gramEnd"/>
    </w:p>
    <w:p w14:paraId="06A129E8"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 xml:space="preserve">(t)  family planning </w:t>
      </w:r>
      <w:proofErr w:type="gramStart"/>
      <w:r w:rsidRPr="00856990">
        <w:rPr>
          <w:rFonts w:ascii="Times New Roman" w:hAnsi="Times New Roman"/>
          <w:szCs w:val="22"/>
        </w:rPr>
        <w:t>services;</w:t>
      </w:r>
      <w:proofErr w:type="gramEnd"/>
    </w:p>
    <w:p w14:paraId="6FD165AC"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(u)  hearing aid services;</w:t>
      </w:r>
    </w:p>
    <w:p w14:paraId="4F3660C2"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(v)  home health services;</w:t>
      </w:r>
    </w:p>
    <w:p w14:paraId="742AD441"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(w)  hospice services;</w:t>
      </w:r>
    </w:p>
    <w:p w14:paraId="2A1DC364"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(x)  independent nurse (private duty nursing) services;</w:t>
      </w:r>
    </w:p>
    <w:p w14:paraId="52DD9DE2"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(y)  inpatient hospital services;</w:t>
      </w:r>
    </w:p>
    <w:p w14:paraId="1AFEB6AE"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(z)  laboratory services;</w:t>
      </w:r>
    </w:p>
    <w:p w14:paraId="38B2E0F1"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(aa)  nursing facility services;</w:t>
      </w:r>
    </w:p>
    <w:p w14:paraId="416C4C13"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(bb)  orthotic services;</w:t>
      </w:r>
    </w:p>
    <w:p w14:paraId="72AF5C87"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856990">
        <w:rPr>
          <w:rFonts w:ascii="Times New Roman" w:hAnsi="Times New Roman"/>
          <w:szCs w:val="22"/>
        </w:rPr>
        <w:t>(cc)  outpatient hospital services;</w:t>
      </w:r>
    </w:p>
    <w:p w14:paraId="4C7D88E6"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(dd)  oxygen and respiratory therapy equipment;</w:t>
      </w:r>
    </w:p>
    <w:p w14:paraId="06F9C217"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w:t>
      </w:r>
      <w:proofErr w:type="spellStart"/>
      <w:r w:rsidRPr="00856990">
        <w:rPr>
          <w:rFonts w:ascii="Times New Roman" w:hAnsi="Times New Roman"/>
          <w:szCs w:val="22"/>
        </w:rPr>
        <w:t>ee</w:t>
      </w:r>
      <w:proofErr w:type="spellEnd"/>
      <w:r w:rsidRPr="00856990">
        <w:rPr>
          <w:rFonts w:ascii="Times New Roman" w:hAnsi="Times New Roman"/>
          <w:szCs w:val="22"/>
        </w:rPr>
        <w:t>)  personal care services;</w:t>
      </w:r>
    </w:p>
    <w:p w14:paraId="36979A5D"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(ff)  pharmacy services;</w:t>
      </w:r>
    </w:p>
    <w:p w14:paraId="7109A97D"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(gg)  physician services;</w:t>
      </w:r>
    </w:p>
    <w:p w14:paraId="1AB81A19"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rPr>
      </w:pPr>
      <w:r w:rsidRPr="00856990">
        <w:rPr>
          <w:rFonts w:ascii="Times New Roman" w:hAnsi="Times New Roman"/>
        </w:rPr>
        <w:t>(</w:t>
      </w:r>
      <w:proofErr w:type="spellStart"/>
      <w:r w:rsidRPr="00856990">
        <w:rPr>
          <w:rFonts w:ascii="Times New Roman" w:hAnsi="Times New Roman"/>
        </w:rPr>
        <w:t>hh</w:t>
      </w:r>
      <w:proofErr w:type="spellEnd"/>
      <w:r w:rsidRPr="00856990">
        <w:rPr>
          <w:rFonts w:ascii="Times New Roman" w:hAnsi="Times New Roman"/>
        </w:rPr>
        <w:t>)</w:t>
      </w:r>
      <w:r w:rsidRPr="00856990">
        <w:rPr>
          <w:rFonts w:ascii="Times New Roman" w:hAnsi="Times New Roman"/>
        </w:rPr>
        <w:tab/>
        <w:t>physician assistant services;</w:t>
      </w:r>
    </w:p>
    <w:p w14:paraId="23CDE3F6"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(ii)  podiatrist services;</w:t>
      </w:r>
    </w:p>
    <w:p w14:paraId="2CAF14A8"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w:t>
      </w:r>
      <w:proofErr w:type="spellStart"/>
      <w:r w:rsidRPr="00856990">
        <w:rPr>
          <w:rFonts w:ascii="Times New Roman" w:hAnsi="Times New Roman"/>
          <w:szCs w:val="22"/>
        </w:rPr>
        <w:t>jj</w:t>
      </w:r>
      <w:proofErr w:type="spellEnd"/>
      <w:r w:rsidRPr="00856990">
        <w:rPr>
          <w:rFonts w:ascii="Times New Roman" w:hAnsi="Times New Roman"/>
          <w:szCs w:val="22"/>
        </w:rPr>
        <w:t>)  prosthetic services;</w:t>
      </w:r>
    </w:p>
    <w:p w14:paraId="53B84506"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rPr>
      </w:pPr>
      <w:r w:rsidRPr="00856990">
        <w:rPr>
          <w:rFonts w:ascii="Times New Roman" w:hAnsi="Times New Roman"/>
        </w:rPr>
        <w:t>(kk)</w:t>
      </w:r>
      <w:r w:rsidRPr="00856990">
        <w:rPr>
          <w:rFonts w:ascii="Times New Roman" w:hAnsi="Times New Roman"/>
        </w:rPr>
        <w:tab/>
        <w:t>psychiatric clinical nurse specialist services;</w:t>
      </w:r>
    </w:p>
    <w:p w14:paraId="5F3CE8C5"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w:t>
      </w:r>
      <w:proofErr w:type="spellStart"/>
      <w:r w:rsidRPr="00856990">
        <w:rPr>
          <w:rFonts w:ascii="Times New Roman" w:hAnsi="Times New Roman"/>
          <w:szCs w:val="22"/>
        </w:rPr>
        <w:t>ll</w:t>
      </w:r>
      <w:proofErr w:type="spellEnd"/>
      <w:r w:rsidRPr="00856990">
        <w:rPr>
          <w:rFonts w:ascii="Times New Roman" w:hAnsi="Times New Roman"/>
          <w:szCs w:val="22"/>
        </w:rPr>
        <w:t>)  rehabilitation services;</w:t>
      </w:r>
    </w:p>
    <w:p w14:paraId="3EBAB57E"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(mm)  renal dialysis services;</w:t>
      </w:r>
    </w:p>
    <w:p w14:paraId="1BD17A24"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w:t>
      </w:r>
      <w:proofErr w:type="spellStart"/>
      <w:r w:rsidRPr="00856990">
        <w:rPr>
          <w:rFonts w:ascii="Times New Roman" w:hAnsi="Times New Roman"/>
          <w:szCs w:val="22"/>
        </w:rPr>
        <w:t>nn</w:t>
      </w:r>
      <w:proofErr w:type="spellEnd"/>
      <w:r w:rsidRPr="00856990">
        <w:rPr>
          <w:rFonts w:ascii="Times New Roman" w:hAnsi="Times New Roman"/>
          <w:szCs w:val="22"/>
        </w:rPr>
        <w:t>)  speech and hearing services;</w:t>
      </w:r>
    </w:p>
    <w:p w14:paraId="4E4788F9"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w:t>
      </w:r>
      <w:proofErr w:type="spellStart"/>
      <w:r w:rsidRPr="00856990">
        <w:rPr>
          <w:rFonts w:ascii="Times New Roman" w:hAnsi="Times New Roman"/>
          <w:szCs w:val="22"/>
        </w:rPr>
        <w:t>oo</w:t>
      </w:r>
      <w:proofErr w:type="spellEnd"/>
      <w:r w:rsidRPr="00856990">
        <w:rPr>
          <w:rFonts w:ascii="Times New Roman" w:hAnsi="Times New Roman"/>
          <w:szCs w:val="22"/>
        </w:rPr>
        <w:t>)  therapy services: physical, occupational, and speech/language;</w:t>
      </w:r>
    </w:p>
    <w:p w14:paraId="295EA6C1"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(pp)  transportation services;</w:t>
      </w:r>
    </w:p>
    <w:p w14:paraId="2F2FFBFA"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w:t>
      </w:r>
      <w:proofErr w:type="spellStart"/>
      <w:r w:rsidRPr="00856990">
        <w:rPr>
          <w:rFonts w:ascii="Times New Roman" w:hAnsi="Times New Roman"/>
          <w:szCs w:val="22"/>
        </w:rPr>
        <w:t>qq</w:t>
      </w:r>
      <w:proofErr w:type="spellEnd"/>
      <w:r w:rsidRPr="00856990">
        <w:rPr>
          <w:rFonts w:ascii="Times New Roman" w:hAnsi="Times New Roman"/>
          <w:szCs w:val="22"/>
        </w:rPr>
        <w:t>)  urgent care clinic services;</w:t>
      </w:r>
    </w:p>
    <w:p w14:paraId="5EE272B2"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856990">
        <w:rPr>
          <w:rFonts w:ascii="Times New Roman" w:hAnsi="Times New Roman"/>
          <w:szCs w:val="22"/>
        </w:rPr>
        <w:t>(</w:t>
      </w:r>
      <w:proofErr w:type="spellStart"/>
      <w:r w:rsidRPr="00856990">
        <w:rPr>
          <w:rFonts w:ascii="Times New Roman" w:hAnsi="Times New Roman"/>
          <w:szCs w:val="22"/>
        </w:rPr>
        <w:t>rr</w:t>
      </w:r>
      <w:proofErr w:type="spellEnd"/>
      <w:r w:rsidRPr="00856990">
        <w:rPr>
          <w:rFonts w:ascii="Times New Roman" w:hAnsi="Times New Roman"/>
          <w:szCs w:val="22"/>
        </w:rPr>
        <w:t>)  vision care; and</w:t>
      </w:r>
    </w:p>
    <w:p w14:paraId="3056FE71" w14:textId="77777777" w:rsidR="0008460D" w:rsidRPr="00856990" w:rsidRDefault="0008460D" w:rsidP="00625CA8">
      <w:pPr>
        <w:pStyle w:val="Normal1"/>
        <w:tabs>
          <w:tab w:val="clear" w:pos="994"/>
          <w:tab w:val="clear" w:pos="2076"/>
          <w:tab w:val="left" w:pos="907"/>
          <w:tab w:val="left" w:pos="936"/>
        </w:tabs>
        <w:ind w:left="1699"/>
        <w:rPr>
          <w:rFonts w:ascii="Times New Roman" w:hAnsi="Times New Roman"/>
          <w:szCs w:val="22"/>
        </w:rPr>
      </w:pPr>
      <w:r w:rsidRPr="00856990">
        <w:rPr>
          <w:rFonts w:ascii="Times New Roman" w:hAnsi="Times New Roman"/>
          <w:szCs w:val="22"/>
        </w:rPr>
        <w:t>(ss)  X-ray/radiology services.</w:t>
      </w:r>
    </w:p>
    <w:p w14:paraId="146BFE7C"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856990">
        <w:rPr>
          <w:rFonts w:ascii="Times New Roman" w:hAnsi="Times New Roman"/>
          <w:szCs w:val="22"/>
        </w:rPr>
        <w:t xml:space="preserve">(2)  </w:t>
      </w:r>
      <w:r w:rsidRPr="00856990">
        <w:rPr>
          <w:rFonts w:ascii="Times New Roman" w:hAnsi="Times New Roman"/>
          <w:szCs w:val="22"/>
          <w:u w:val="single"/>
        </w:rPr>
        <w:t>Managed Care Member Participation</w:t>
      </w:r>
      <w:r w:rsidRPr="00856990">
        <w:rPr>
          <w:rFonts w:ascii="Times New Roman" w:hAnsi="Times New Roman"/>
          <w:szCs w:val="22"/>
        </w:rPr>
        <w:t>.  MassHealth CommonHealth members must enroll with a MassHealth managed care provider or ICO unless excluded from participation in a MassHealth managed care provider. (</w:t>
      </w:r>
      <w:r w:rsidRPr="00856990">
        <w:rPr>
          <w:rFonts w:ascii="Times New Roman" w:hAnsi="Times New Roman"/>
          <w:i/>
          <w:szCs w:val="22"/>
        </w:rPr>
        <w:t>See</w:t>
      </w:r>
      <w:r w:rsidRPr="00856990">
        <w:rPr>
          <w:rFonts w:ascii="Times New Roman" w:hAnsi="Times New Roman"/>
          <w:szCs w:val="22"/>
        </w:rPr>
        <w:t xml:space="preserve"> 130 CMR 450.117 and 508.000: </w:t>
      </w:r>
      <w:r w:rsidRPr="00856990">
        <w:rPr>
          <w:rFonts w:ascii="Times New Roman" w:hAnsi="Times New Roman"/>
          <w:i/>
          <w:szCs w:val="22"/>
        </w:rPr>
        <w:t>Managed Care Requirements</w:t>
      </w:r>
      <w:r w:rsidRPr="00856990">
        <w:rPr>
          <w:rFonts w:ascii="Times New Roman" w:hAnsi="Times New Roman"/>
          <w:szCs w:val="22"/>
        </w:rPr>
        <w:t>.)</w:t>
      </w:r>
    </w:p>
    <w:p w14:paraId="0E0E8ED3" w14:textId="77777777" w:rsidR="0008460D" w:rsidRPr="00856990" w:rsidRDefault="0008460D" w:rsidP="00625CA8">
      <w:pPr>
        <w:pStyle w:val="Normal1"/>
        <w:tabs>
          <w:tab w:val="left" w:pos="907"/>
          <w:tab w:val="left" w:pos="936"/>
          <w:tab w:val="left" w:pos="1620"/>
        </w:tabs>
        <w:ind w:left="1310"/>
      </w:pPr>
      <w:r w:rsidRPr="00856990">
        <w:t xml:space="preserve">(3)  </w:t>
      </w:r>
      <w:r w:rsidRPr="00856990">
        <w:rPr>
          <w:u w:val="single"/>
        </w:rPr>
        <w:t>MCOs, Accountable Care Partnership Plans, and ICOs</w:t>
      </w:r>
      <w:r w:rsidRPr="00856990">
        <w:t>. For MassHealth CommonHealth members who are enrolled in an MCO, Accountable Care Partnership Plan, or ICO, 130 CMR 450.05(E)(3)(a) and (b) apply.</w:t>
      </w:r>
    </w:p>
    <w:p w14:paraId="5F89FBD5" w14:textId="77777777" w:rsidR="0008460D" w:rsidRPr="00856990" w:rsidRDefault="0008460D" w:rsidP="00625CA8">
      <w:pPr>
        <w:pStyle w:val="Normal1"/>
        <w:tabs>
          <w:tab w:val="left" w:pos="907"/>
          <w:tab w:val="left" w:pos="936"/>
          <w:tab w:val="left" w:pos="1620"/>
        </w:tabs>
        <w:ind w:left="1699"/>
      </w:pPr>
      <w:r w:rsidRPr="00856990">
        <w:t>(a)  The MassHealth agency does not pay a provider other than the MCO, Accountable Care Partnership Plan, or ICO for any services that are covered by the MassHealth agency’s contract with the MCO, Accountable Care Partnership Plan, or ICO, except for family planning services that were not provided or arranged for by the MCO, Accountable Care Partnership Plan, or ICO. It is the responsibility of the provider to verify the scope of services covered by the MassHealth agency’s contract with the MCO, Accountable Care Partnership Plan, or ICO.</w:t>
      </w:r>
    </w:p>
    <w:p w14:paraId="4B8F09A6" w14:textId="77777777" w:rsidR="0008460D" w:rsidRPr="00856990" w:rsidRDefault="0008460D" w:rsidP="00625CA8">
      <w:pPr>
        <w:pStyle w:val="Normal1"/>
        <w:tabs>
          <w:tab w:val="left" w:pos="907"/>
          <w:tab w:val="left" w:pos="936"/>
          <w:tab w:val="left" w:pos="1620"/>
        </w:tabs>
        <w:ind w:left="1699"/>
      </w:pPr>
      <w:r w:rsidRPr="00856990">
        <w:t>(b)  The MassHealth agency pays providers other than the MCO, Accountable Care Partnership Plan, or ICO for those services listed in 130 CMR 450.105(E)(1) that are not covered by the MassHealth agency’s contract with the MCO, Accountable Care Partnership Plan, or ICO. Such payment is subject to all conditions and restrictions of MassHealth, including all applicable prerequisites for payment.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8460D" w:rsidRPr="00856990" w14:paraId="60B40D8F" w14:textId="77777777" w:rsidTr="00625CA8">
        <w:trPr>
          <w:trHeight w:hRule="exact" w:val="864"/>
        </w:trPr>
        <w:tc>
          <w:tcPr>
            <w:tcW w:w="4080" w:type="dxa"/>
            <w:tcBorders>
              <w:bottom w:val="nil"/>
            </w:tcBorders>
          </w:tcPr>
          <w:p w14:paraId="33D1F193"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lastRenderedPageBreak/>
              <w:br w:type="page"/>
            </w:r>
            <w:r w:rsidRPr="00856990">
              <w:rPr>
                <w:rFonts w:ascii="Arial" w:hAnsi="Arial" w:cs="Arial"/>
                <w:b/>
              </w:rPr>
              <w:t>Commonwealth of Massachusetts</w:t>
            </w:r>
          </w:p>
          <w:p w14:paraId="182D5AB0"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1EFCD3F4"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645BEC17"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357D0DE4"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198AAE03"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784255D2"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23E343FD"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1-14</w:t>
            </w:r>
          </w:p>
        </w:tc>
      </w:tr>
      <w:tr w:rsidR="0008460D" w:rsidRPr="00856990" w14:paraId="3DEDDA04" w14:textId="77777777" w:rsidTr="00625CA8">
        <w:trPr>
          <w:trHeight w:hRule="exact" w:val="864"/>
        </w:trPr>
        <w:tc>
          <w:tcPr>
            <w:tcW w:w="4080" w:type="dxa"/>
            <w:tcBorders>
              <w:top w:val="nil"/>
            </w:tcBorders>
            <w:vAlign w:val="center"/>
          </w:tcPr>
          <w:p w14:paraId="7679202E"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1FD480DF"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36609DBD" w14:textId="691A7F19"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ALL-2</w:t>
            </w:r>
            <w:r>
              <w:rPr>
                <w:rFonts w:ascii="Arial" w:hAnsi="Arial" w:cs="Arial"/>
              </w:rPr>
              <w:t>35</w:t>
            </w:r>
          </w:p>
        </w:tc>
        <w:tc>
          <w:tcPr>
            <w:tcW w:w="1771" w:type="dxa"/>
          </w:tcPr>
          <w:p w14:paraId="33903460"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3E36231D" w14:textId="6AEA04C8"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01</w:t>
            </w:r>
            <w:r w:rsidRPr="00856990">
              <w:rPr>
                <w:rFonts w:ascii="Arial" w:hAnsi="Arial" w:cs="Arial"/>
              </w:rPr>
              <w:t>/</w:t>
            </w:r>
            <w:r>
              <w:rPr>
                <w:rFonts w:ascii="Arial" w:hAnsi="Arial" w:cs="Arial"/>
              </w:rPr>
              <w:t>21</w:t>
            </w:r>
            <w:r w:rsidRPr="00856990">
              <w:rPr>
                <w:rFonts w:ascii="Arial" w:hAnsi="Arial" w:cs="Arial"/>
              </w:rPr>
              <w:t>/</w:t>
            </w:r>
            <w:r>
              <w:rPr>
                <w:rFonts w:ascii="Arial" w:hAnsi="Arial" w:cs="Arial"/>
              </w:rPr>
              <w:t>22</w:t>
            </w:r>
          </w:p>
        </w:tc>
      </w:tr>
    </w:tbl>
    <w:p w14:paraId="68D1940E" w14:textId="77777777" w:rsidR="0008460D" w:rsidRPr="00856990" w:rsidRDefault="0008460D" w:rsidP="00625CA8">
      <w:pPr>
        <w:pStyle w:val="Normal1"/>
        <w:tabs>
          <w:tab w:val="clear" w:pos="994"/>
          <w:tab w:val="clear" w:pos="1320"/>
          <w:tab w:val="left" w:pos="907"/>
          <w:tab w:val="left" w:pos="936"/>
          <w:tab w:val="left" w:pos="1620"/>
        </w:tabs>
        <w:ind w:left="1699"/>
      </w:pPr>
    </w:p>
    <w:p w14:paraId="4B29DDAA" w14:textId="77777777" w:rsidR="0008460D" w:rsidRPr="00856990" w:rsidRDefault="0008460D" w:rsidP="00625CA8">
      <w:pPr>
        <w:pStyle w:val="Normal1"/>
        <w:tabs>
          <w:tab w:val="left" w:pos="907"/>
          <w:tab w:val="left" w:pos="936"/>
          <w:tab w:val="left" w:pos="1620"/>
        </w:tabs>
        <w:ind w:left="1310"/>
      </w:pPr>
      <w:r w:rsidRPr="00856990">
        <w:t xml:space="preserve">(4)  </w:t>
      </w:r>
      <w:r w:rsidRPr="00856990">
        <w:rPr>
          <w:u w:val="single"/>
        </w:rPr>
        <w:t>Behavioral Health Services</w:t>
      </w:r>
      <w:r w:rsidRPr="00856990">
        <w:t>.</w:t>
      </w:r>
    </w:p>
    <w:p w14:paraId="202990E9" w14:textId="77777777" w:rsidR="0008460D" w:rsidRPr="00856990" w:rsidRDefault="0008460D" w:rsidP="00625CA8">
      <w:pPr>
        <w:pStyle w:val="Normal1"/>
        <w:tabs>
          <w:tab w:val="left" w:pos="907"/>
          <w:tab w:val="left" w:pos="936"/>
          <w:tab w:val="left" w:pos="1620"/>
        </w:tabs>
        <w:ind w:left="1699"/>
      </w:pPr>
      <w:r w:rsidRPr="00856990">
        <w:t>(a)  MassHealth CommonHealth members enrolled in the PCC Plan or a Primary Care ACO receive behavioral health services only through the MassHealth behavioral health contractor. (</w:t>
      </w:r>
      <w:r w:rsidRPr="00856990">
        <w:rPr>
          <w:i/>
        </w:rPr>
        <w:t>See</w:t>
      </w:r>
      <w:r w:rsidRPr="00856990">
        <w:t xml:space="preserve"> 130 CMR 450.124.)</w:t>
      </w:r>
    </w:p>
    <w:p w14:paraId="75A8FF6D" w14:textId="77777777" w:rsidR="0008460D" w:rsidRPr="00856990" w:rsidRDefault="0008460D" w:rsidP="00625CA8">
      <w:pPr>
        <w:pStyle w:val="Normal1"/>
        <w:tabs>
          <w:tab w:val="left" w:pos="907"/>
          <w:tab w:val="left" w:pos="936"/>
          <w:tab w:val="left" w:pos="1620"/>
        </w:tabs>
        <w:ind w:left="1699"/>
      </w:pPr>
      <w:r w:rsidRPr="00856990">
        <w:t>(b)  MassHealth CommonHealth members enrolled in an MCO, Accountable Care Partnership Plan, or ICO receive behavioral health services only through the MCO, Accountable Care Partnership Plan, or ICO. (</w:t>
      </w:r>
      <w:r w:rsidRPr="00856990">
        <w:rPr>
          <w:i/>
        </w:rPr>
        <w:t>See</w:t>
      </w:r>
      <w:r w:rsidRPr="00856990">
        <w:t xml:space="preserve"> 130 CMR 450.117.)</w:t>
      </w:r>
    </w:p>
    <w:p w14:paraId="6F5BEF0F" w14:textId="77777777" w:rsidR="0008460D" w:rsidRPr="00856990" w:rsidRDefault="0008460D" w:rsidP="00625CA8">
      <w:pPr>
        <w:pStyle w:val="Normal1"/>
        <w:tabs>
          <w:tab w:val="clear" w:pos="994"/>
          <w:tab w:val="clear" w:pos="1320"/>
          <w:tab w:val="left" w:pos="907"/>
          <w:tab w:val="left" w:pos="936"/>
          <w:tab w:val="left" w:pos="1620"/>
        </w:tabs>
        <w:ind w:left="1699"/>
      </w:pPr>
      <w:r w:rsidRPr="00856990">
        <w:t>(c)  MassHealth CommonHealth members who are not enrolled in an MCO, Accountable Care Partnership Plan, or ICO, or with the behavioral health contractor may receive behavioral health services from any participating MassHealth provider of such services.</w:t>
      </w:r>
    </w:p>
    <w:p w14:paraId="34EEF308" w14:textId="77777777" w:rsidR="0008460D" w:rsidRPr="00856990" w:rsidRDefault="0008460D" w:rsidP="00625CA8">
      <w:pPr>
        <w:pStyle w:val="Normal1"/>
        <w:tabs>
          <w:tab w:val="clear" w:pos="994"/>
          <w:tab w:val="clear" w:pos="1320"/>
          <w:tab w:val="left" w:pos="907"/>
          <w:tab w:val="left" w:pos="936"/>
          <w:tab w:val="left" w:pos="1620"/>
        </w:tabs>
        <w:ind w:left="1699"/>
        <w:rPr>
          <w:rFonts w:ascii="Times New Roman" w:hAnsi="Times New Roman"/>
          <w:szCs w:val="22"/>
        </w:rPr>
      </w:pPr>
      <w:r w:rsidRPr="00856990">
        <w:t>(d)  MassHealth CommonHealth members who are younger than 21 years of age and who are excluded from participation in a MassHealth managed care provider or ICO under 130 CMR 508.002(A)(1) or (2) must enroll with the MassHealth behavioral health contractor.</w:t>
      </w:r>
    </w:p>
    <w:p w14:paraId="4DEE58FD"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856990">
        <w:rPr>
          <w:rFonts w:ascii="Times New Roman" w:hAnsi="Times New Roman"/>
          <w:szCs w:val="22"/>
        </w:rPr>
        <w:t xml:space="preserve">(5)  </w:t>
      </w:r>
      <w:r w:rsidRPr="00856990">
        <w:rPr>
          <w:rFonts w:ascii="Times New Roman" w:hAnsi="Times New Roman"/>
          <w:szCs w:val="22"/>
          <w:u w:val="single"/>
        </w:rPr>
        <w:t>Purchase of Health Insurance</w:t>
      </w:r>
      <w:r w:rsidRPr="00856990">
        <w:rPr>
          <w:rFonts w:ascii="Times New Roman" w:hAnsi="Times New Roman"/>
          <w:szCs w:val="22"/>
        </w:rPr>
        <w:t>. The MassHealth agency may purchase third-party health insurance for any MassHealth CommonHealth member if the MassHealth agency determines such premium payment is cost effective. Under such circumstances, the MassHealth agency pays a provider only for those services listed in 130 CMR 450.105(E)(1) that are not available through the member’s third-party health insurer.</w:t>
      </w:r>
    </w:p>
    <w:p w14:paraId="4BD8CF01" w14:textId="77777777" w:rsidR="0008460D" w:rsidRPr="00856990" w:rsidRDefault="0008460D" w:rsidP="00625CA8">
      <w:pPr>
        <w:pStyle w:val="Normal4"/>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856990">
        <w:rPr>
          <w:rFonts w:ascii="Times New Roman" w:hAnsi="Times New Roman"/>
          <w:szCs w:val="22"/>
        </w:rPr>
        <w:t xml:space="preserve">(6)  </w:t>
      </w:r>
      <w:r w:rsidRPr="00856990">
        <w:rPr>
          <w:rFonts w:ascii="Times New Roman" w:hAnsi="Times New Roman"/>
          <w:szCs w:val="22"/>
          <w:u w:val="single"/>
        </w:rPr>
        <w:t>Integrated Care Organizations</w:t>
      </w:r>
      <w:r w:rsidRPr="00856990">
        <w:rPr>
          <w:rFonts w:ascii="Times New Roman" w:hAnsi="Times New Roman"/>
          <w:szCs w:val="22"/>
        </w:rPr>
        <w:t xml:space="preserve">. MassHealth CommonHealth members 21 through 64 years of age who are enrolled in Medicare Parts A and B, are eligible for Medicare Part D, and have no other health insurance that meets the basic-benefit level defined in 130 CMR 501.001: </w:t>
      </w:r>
      <w:r w:rsidRPr="00856990">
        <w:rPr>
          <w:rFonts w:ascii="Times New Roman" w:hAnsi="Times New Roman"/>
          <w:i/>
          <w:szCs w:val="22"/>
        </w:rPr>
        <w:t>Definition of Terms</w:t>
      </w:r>
      <w:r w:rsidRPr="00856990">
        <w:rPr>
          <w:rFonts w:ascii="Times New Roman" w:hAnsi="Times New Roman"/>
          <w:szCs w:val="22"/>
        </w:rPr>
        <w:t xml:space="preserve"> may voluntarily enroll in an integrated care organization (ICO) in accordance with the requirements at 130 CMR 508.007: </w:t>
      </w:r>
      <w:r w:rsidRPr="00856990">
        <w:rPr>
          <w:rFonts w:ascii="Times New Roman" w:hAnsi="Times New Roman"/>
          <w:i/>
          <w:szCs w:val="22"/>
        </w:rPr>
        <w:t>Integrated Care Organizations</w:t>
      </w:r>
      <w:r w:rsidRPr="00856990">
        <w:rPr>
          <w:rFonts w:ascii="Times New Roman" w:hAnsi="Times New Roman"/>
          <w:szCs w:val="22"/>
        </w:rPr>
        <w:t>. The MassHealth agency does not pay a provider other than the ICO for any services that are provided by an ICO while the member is enrolled in the ICO, except for family planning services that were not provided or arranged for by the ICO. It is the responsibility of the provider of services to determine if a MassHealth member is enrolled in an ICO. Upon request, the ICO must inform providers and enrolled members of ICO-covered benefits. ICOs are responsible for providing enrolled members with the full continuum of Medicare- and MassHealth-covered services.</w:t>
      </w:r>
    </w:p>
    <w:p w14:paraId="578A452F" w14:textId="77777777" w:rsidR="0008460D" w:rsidRPr="00856990" w:rsidRDefault="0008460D" w:rsidP="00625CA8">
      <w:pPr>
        <w:pStyle w:val="Normal4"/>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5"/>
        <w:rPr>
          <w:rFonts w:ascii="Times New Roman" w:hAnsi="Times New Roman"/>
          <w:szCs w:val="22"/>
        </w:rPr>
      </w:pPr>
    </w:p>
    <w:p w14:paraId="6E8D0486" w14:textId="77777777" w:rsidR="0008460D" w:rsidRPr="00856990" w:rsidRDefault="0008460D" w:rsidP="00625CA8">
      <w:pPr>
        <w:tabs>
          <w:tab w:val="left" w:pos="907"/>
          <w:tab w:val="left" w:pos="936"/>
          <w:tab w:val="left" w:pos="1315"/>
          <w:tab w:val="left" w:pos="1699"/>
          <w:tab w:val="left" w:pos="2074"/>
          <w:tab w:val="left" w:pos="2448"/>
        </w:tabs>
        <w:ind w:left="907"/>
        <w:rPr>
          <w:sz w:val="22"/>
          <w:szCs w:val="22"/>
        </w:rPr>
      </w:pPr>
      <w:r w:rsidRPr="00856990">
        <w:rPr>
          <w:sz w:val="22"/>
          <w:szCs w:val="22"/>
        </w:rPr>
        <w:t xml:space="preserve">(F)  </w:t>
      </w:r>
      <w:r w:rsidRPr="00856990">
        <w:rPr>
          <w:sz w:val="22"/>
          <w:szCs w:val="22"/>
          <w:u w:val="single"/>
        </w:rPr>
        <w:t>MassHealth Limited</w:t>
      </w:r>
      <w:r w:rsidRPr="00856990">
        <w:rPr>
          <w:sz w:val="22"/>
          <w:szCs w:val="22"/>
        </w:rPr>
        <w:t xml:space="preserve">. </w:t>
      </w:r>
    </w:p>
    <w:p w14:paraId="32F36A76" w14:textId="77777777" w:rsidR="0008460D" w:rsidRPr="00856990" w:rsidRDefault="0008460D" w:rsidP="00625CA8">
      <w:pPr>
        <w:tabs>
          <w:tab w:val="left" w:pos="907"/>
          <w:tab w:val="left" w:pos="936"/>
          <w:tab w:val="left" w:pos="1315"/>
          <w:tab w:val="left" w:pos="1699"/>
          <w:tab w:val="left" w:pos="2074"/>
          <w:tab w:val="left" w:pos="2448"/>
        </w:tabs>
        <w:ind w:left="1310"/>
        <w:rPr>
          <w:sz w:val="22"/>
          <w:szCs w:val="22"/>
        </w:rPr>
      </w:pPr>
      <w:r w:rsidRPr="00856990">
        <w:rPr>
          <w:sz w:val="22"/>
          <w:szCs w:val="22"/>
        </w:rPr>
        <w:t xml:space="preserve">(1)  </w:t>
      </w:r>
      <w:r w:rsidRPr="00856990">
        <w:rPr>
          <w:sz w:val="22"/>
          <w:szCs w:val="22"/>
          <w:u w:val="single"/>
        </w:rPr>
        <w:t>Covered Services</w:t>
      </w:r>
      <w:r w:rsidRPr="00856990">
        <w:rPr>
          <w:sz w:val="22"/>
          <w:szCs w:val="22"/>
        </w:rPr>
        <w:t>. For MassHealth Limited members (</w:t>
      </w:r>
      <w:r w:rsidRPr="00856990">
        <w:rPr>
          <w:i/>
          <w:sz w:val="22"/>
          <w:szCs w:val="22"/>
        </w:rPr>
        <w:t>see</w:t>
      </w:r>
      <w:r w:rsidRPr="00856990">
        <w:rPr>
          <w:sz w:val="22"/>
          <w:szCs w:val="22"/>
        </w:rPr>
        <w:t xml:space="preserve"> 130 CMR 505.006: </w:t>
      </w:r>
      <w:r w:rsidRPr="00856990">
        <w:rPr>
          <w:i/>
          <w:sz w:val="22"/>
          <w:szCs w:val="22"/>
        </w:rPr>
        <w:t>MassHealth Limited</w:t>
      </w:r>
      <w:r w:rsidRPr="00856990">
        <w:rPr>
          <w:sz w:val="22"/>
          <w:szCs w:val="22"/>
        </w:rPr>
        <w:t xml:space="preserve"> and 519.009: </w:t>
      </w:r>
      <w:r w:rsidRPr="00856990">
        <w:rPr>
          <w:i/>
          <w:sz w:val="22"/>
          <w:szCs w:val="22"/>
        </w:rPr>
        <w:t>MassHealth Limited</w:t>
      </w:r>
      <w:r w:rsidRPr="00856990">
        <w:rPr>
          <w:sz w:val="22"/>
          <w:szCs w:val="22"/>
        </w:rPr>
        <w:t>), the MassHealth agency pays only for the treatment of a medical condition (including labor and delivery) that manifests itself by acute symptoms of sufficient severity that the absence of immediate medical attention reasonably could be expected to result in</w:t>
      </w:r>
    </w:p>
    <w:p w14:paraId="3F480C5B"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(a)  placing the member’s health in serious jeopardy;</w:t>
      </w:r>
    </w:p>
    <w:p w14:paraId="4A0ED095"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(b)  serious impairment to bodily functions; or</w:t>
      </w:r>
    </w:p>
    <w:p w14:paraId="3564AF95"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(c)  serious dysfunction of any bodily organ or part.</w:t>
      </w:r>
    </w:p>
    <w:p w14:paraId="72B0BD98" w14:textId="77777777" w:rsidR="0008460D" w:rsidRPr="00856990" w:rsidRDefault="0008460D" w:rsidP="00F714AD">
      <w:pPr>
        <w:tabs>
          <w:tab w:val="left" w:pos="936"/>
          <w:tab w:val="left" w:pos="1315"/>
          <w:tab w:val="left" w:pos="1699"/>
          <w:tab w:val="left" w:pos="2074"/>
          <w:tab w:val="left" w:pos="2448"/>
        </w:tabs>
        <w:ind w:left="1315"/>
        <w:rPr>
          <w:sz w:val="22"/>
          <w:szCs w:val="22"/>
        </w:rPr>
      </w:pPr>
      <w:r w:rsidRPr="00856990">
        <w:rPr>
          <w:sz w:val="22"/>
          <w:szCs w:val="22"/>
        </w:rPr>
        <w:t xml:space="preserve">(2)  </w:t>
      </w:r>
      <w:r w:rsidRPr="00856990">
        <w:rPr>
          <w:sz w:val="22"/>
          <w:szCs w:val="22"/>
          <w:u w:val="single"/>
        </w:rPr>
        <w:t>Organ Transplants</w:t>
      </w:r>
      <w:r w:rsidRPr="00856990">
        <w:rPr>
          <w:sz w:val="22"/>
          <w:szCs w:val="22"/>
        </w:rPr>
        <w:t>. Pursuant to 42 U.S.C. 1396b(v)(2), the MassHealth agency does not pay for an organ-transplant procedure, or for care and services related to that procedure, for MassHealth Limited members, regardless of whether such procedure would otherwise meet the requirements of 130 CMR 450.105(F)(1).</w:t>
      </w:r>
    </w:p>
    <w:p w14:paraId="01666197" w14:textId="77777777" w:rsidR="0008460D" w:rsidRPr="00856990" w:rsidRDefault="0008460D" w:rsidP="00625CA8">
      <w:pPr>
        <w:tabs>
          <w:tab w:val="left" w:pos="936"/>
          <w:tab w:val="left" w:pos="1315"/>
          <w:tab w:val="left" w:pos="1699"/>
          <w:tab w:val="left" w:pos="2074"/>
          <w:tab w:val="left" w:pos="2448"/>
        </w:tabs>
        <w:ind w:left="1315"/>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8460D" w:rsidRPr="00856990" w14:paraId="53EBC814" w14:textId="77777777" w:rsidTr="00625CA8">
        <w:trPr>
          <w:trHeight w:hRule="exact" w:val="864"/>
        </w:trPr>
        <w:tc>
          <w:tcPr>
            <w:tcW w:w="4080" w:type="dxa"/>
            <w:tcBorders>
              <w:bottom w:val="nil"/>
            </w:tcBorders>
          </w:tcPr>
          <w:p w14:paraId="4FBA8A96"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lastRenderedPageBreak/>
              <w:br w:type="page"/>
            </w:r>
            <w:r w:rsidRPr="00856990">
              <w:rPr>
                <w:rFonts w:ascii="Arial" w:hAnsi="Arial" w:cs="Arial"/>
                <w:b/>
              </w:rPr>
              <w:t>Commonwealth of Massachusetts</w:t>
            </w:r>
          </w:p>
          <w:p w14:paraId="42638731"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7F463AEA"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444F1439"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28C7BA3B"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11403603"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6764DCFD"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237ED631"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1-15</w:t>
            </w:r>
          </w:p>
        </w:tc>
      </w:tr>
      <w:tr w:rsidR="0008460D" w:rsidRPr="00856990" w14:paraId="65FA5DB5" w14:textId="77777777" w:rsidTr="00625CA8">
        <w:trPr>
          <w:trHeight w:hRule="exact" w:val="864"/>
        </w:trPr>
        <w:tc>
          <w:tcPr>
            <w:tcW w:w="4080" w:type="dxa"/>
            <w:tcBorders>
              <w:top w:val="nil"/>
            </w:tcBorders>
            <w:vAlign w:val="center"/>
          </w:tcPr>
          <w:p w14:paraId="17677C89"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7821625E"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33C79EBE" w14:textId="477B15EB"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rPr>
              <w:t>ALL-2</w:t>
            </w:r>
            <w:r>
              <w:rPr>
                <w:rFonts w:ascii="Arial" w:hAnsi="Arial" w:cs="Arial"/>
              </w:rPr>
              <w:t>35</w:t>
            </w:r>
          </w:p>
        </w:tc>
        <w:tc>
          <w:tcPr>
            <w:tcW w:w="1771" w:type="dxa"/>
          </w:tcPr>
          <w:p w14:paraId="0C21BCC3"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0553413C" w14:textId="5DD24401"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01</w:t>
            </w:r>
            <w:r w:rsidRPr="00856990">
              <w:rPr>
                <w:rFonts w:ascii="Arial" w:hAnsi="Arial" w:cs="Arial"/>
              </w:rPr>
              <w:t>/</w:t>
            </w:r>
            <w:r>
              <w:rPr>
                <w:rFonts w:ascii="Arial" w:hAnsi="Arial" w:cs="Arial"/>
              </w:rPr>
              <w:t>21</w:t>
            </w:r>
            <w:r w:rsidRPr="00856990">
              <w:rPr>
                <w:rFonts w:ascii="Arial" w:hAnsi="Arial" w:cs="Arial"/>
              </w:rPr>
              <w:t>/</w:t>
            </w:r>
            <w:r>
              <w:rPr>
                <w:rFonts w:ascii="Arial" w:hAnsi="Arial" w:cs="Arial"/>
              </w:rPr>
              <w:t>22</w:t>
            </w:r>
          </w:p>
        </w:tc>
      </w:tr>
    </w:tbl>
    <w:p w14:paraId="50E9CA76" w14:textId="77777777" w:rsidR="0008460D" w:rsidRPr="00856990" w:rsidRDefault="0008460D" w:rsidP="00625CA8">
      <w:pPr>
        <w:widowControl w:val="0"/>
        <w:tabs>
          <w:tab w:val="center" w:pos="4824"/>
        </w:tabs>
        <w:rPr>
          <w:sz w:val="22"/>
          <w:szCs w:val="22"/>
        </w:rPr>
      </w:pPr>
    </w:p>
    <w:p w14:paraId="3408E550" w14:textId="77777777" w:rsidR="0008460D" w:rsidRPr="00856990" w:rsidRDefault="0008460D" w:rsidP="00625CA8">
      <w:pPr>
        <w:tabs>
          <w:tab w:val="left" w:pos="936"/>
          <w:tab w:val="left" w:pos="1315"/>
          <w:tab w:val="left" w:pos="1699"/>
          <w:tab w:val="left" w:pos="2074"/>
          <w:tab w:val="left" w:pos="2448"/>
        </w:tabs>
        <w:ind w:left="1315"/>
        <w:rPr>
          <w:sz w:val="22"/>
          <w:szCs w:val="22"/>
        </w:rPr>
      </w:pPr>
      <w:r w:rsidRPr="00856990">
        <w:rPr>
          <w:sz w:val="22"/>
          <w:szCs w:val="22"/>
        </w:rPr>
        <w:t xml:space="preserve">(3)  </w:t>
      </w:r>
      <w:r w:rsidRPr="00856990">
        <w:rPr>
          <w:sz w:val="22"/>
          <w:szCs w:val="22"/>
          <w:u w:val="single"/>
        </w:rPr>
        <w:t>Managed Care Member Participation</w:t>
      </w:r>
      <w:r w:rsidRPr="00856990">
        <w:rPr>
          <w:sz w:val="22"/>
          <w:szCs w:val="22"/>
        </w:rPr>
        <w:t xml:space="preserve">. MassHealth Limited members are excluded from participation in managed care pursuant to 130 CMR 508.002: </w:t>
      </w:r>
      <w:r w:rsidRPr="00856990">
        <w:rPr>
          <w:i/>
          <w:sz w:val="22"/>
          <w:szCs w:val="22"/>
        </w:rPr>
        <w:t>MassHealth Members Excluded from Participation in Managed Care</w:t>
      </w:r>
      <w:r w:rsidRPr="00856990">
        <w:rPr>
          <w:sz w:val="22"/>
          <w:szCs w:val="22"/>
        </w:rPr>
        <w:t>.</w:t>
      </w:r>
    </w:p>
    <w:p w14:paraId="5451FCBC" w14:textId="77777777" w:rsidR="0008460D" w:rsidRPr="00856990" w:rsidRDefault="0008460D" w:rsidP="00625CA8">
      <w:pPr>
        <w:tabs>
          <w:tab w:val="left" w:pos="936"/>
          <w:tab w:val="left" w:pos="1315"/>
          <w:tab w:val="left" w:pos="1699"/>
          <w:tab w:val="left" w:pos="2074"/>
          <w:tab w:val="left" w:pos="2448"/>
        </w:tabs>
        <w:ind w:left="936"/>
        <w:rPr>
          <w:sz w:val="22"/>
          <w:szCs w:val="22"/>
        </w:rPr>
      </w:pPr>
    </w:p>
    <w:p w14:paraId="6859ADDB" w14:textId="77777777" w:rsidR="0008460D" w:rsidRPr="00856990" w:rsidRDefault="0008460D" w:rsidP="00625CA8">
      <w:pPr>
        <w:tabs>
          <w:tab w:val="left" w:pos="936"/>
          <w:tab w:val="left" w:pos="1315"/>
          <w:tab w:val="left" w:pos="1699"/>
          <w:tab w:val="left" w:pos="2074"/>
          <w:tab w:val="left" w:pos="2448"/>
        </w:tabs>
        <w:ind w:left="936"/>
        <w:rPr>
          <w:sz w:val="22"/>
          <w:szCs w:val="22"/>
        </w:rPr>
      </w:pPr>
      <w:r w:rsidRPr="00856990">
        <w:rPr>
          <w:sz w:val="22"/>
          <w:szCs w:val="22"/>
        </w:rPr>
        <w:t xml:space="preserve">(G)  </w:t>
      </w:r>
      <w:r w:rsidRPr="00856990">
        <w:rPr>
          <w:sz w:val="22"/>
          <w:szCs w:val="22"/>
          <w:u w:val="single"/>
        </w:rPr>
        <w:t>MassHealth Family Assistance</w:t>
      </w:r>
      <w:r w:rsidRPr="00856990">
        <w:rPr>
          <w:sz w:val="22"/>
          <w:szCs w:val="22"/>
        </w:rPr>
        <w:t>.</w:t>
      </w:r>
    </w:p>
    <w:p w14:paraId="536FAA89" w14:textId="77777777" w:rsidR="0008460D" w:rsidRPr="00856990" w:rsidRDefault="0008460D" w:rsidP="00625CA8">
      <w:pPr>
        <w:tabs>
          <w:tab w:val="left" w:pos="936"/>
          <w:tab w:val="left" w:pos="1315"/>
          <w:tab w:val="left" w:pos="1699"/>
          <w:tab w:val="left" w:pos="2074"/>
          <w:tab w:val="left" w:pos="2448"/>
        </w:tabs>
        <w:ind w:left="1315"/>
        <w:rPr>
          <w:sz w:val="22"/>
          <w:szCs w:val="22"/>
        </w:rPr>
      </w:pPr>
      <w:r w:rsidRPr="00856990">
        <w:rPr>
          <w:sz w:val="22"/>
          <w:szCs w:val="22"/>
        </w:rPr>
        <w:t xml:space="preserve">(1)  </w:t>
      </w:r>
      <w:r w:rsidRPr="00856990">
        <w:rPr>
          <w:sz w:val="22"/>
          <w:szCs w:val="22"/>
          <w:u w:val="single"/>
        </w:rPr>
        <w:t>Premium Assistance</w:t>
      </w:r>
      <w:r w:rsidRPr="00856990">
        <w:rPr>
          <w:sz w:val="22"/>
          <w:szCs w:val="22"/>
        </w:rPr>
        <w:t>. The MassHealth agency provides benefits for MassHealth Family Assistance members who meet the eligibility requirements of 130 CMR 505.005(B), (C), or (D).</w:t>
      </w:r>
    </w:p>
    <w:p w14:paraId="7DEE2CE5"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(a)  For MassHealth Family Assistance members who meet the eligibility requirements of 130 CMR 505.005(B) and (C), the only benefit the MassHealth agency provides is partial payment of the member's employer-sponsored health insurance, except as provided in 130 CMR 450.105(H).</w:t>
      </w:r>
    </w:p>
    <w:p w14:paraId="353D594F"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(b)  For MassHealth Family Assistance members who meet the eligibility requirements of 130 CMR 505.005(B): </w:t>
      </w:r>
      <w:r w:rsidRPr="00856990">
        <w:rPr>
          <w:i/>
          <w:sz w:val="22"/>
          <w:szCs w:val="22"/>
        </w:rPr>
        <w:t>Eligibility Requirements for Children with Modified Adjusted Gross Income of the MassHealth MAGI Household greater than 150 and less than or equal to 300% of the Federal Poverty Level</w:t>
      </w:r>
      <w:r w:rsidRPr="00856990">
        <w:rPr>
          <w:sz w:val="22"/>
          <w:szCs w:val="22"/>
        </w:rPr>
        <w:t xml:space="preserve">, the MassHealth agency provides dental services as described in 130 CMR 420.000: </w:t>
      </w:r>
      <w:r w:rsidRPr="00856990">
        <w:rPr>
          <w:i/>
          <w:sz w:val="22"/>
          <w:szCs w:val="22"/>
        </w:rPr>
        <w:t>Dental Services</w:t>
      </w:r>
      <w:r w:rsidRPr="00856990">
        <w:rPr>
          <w:sz w:val="22"/>
          <w:szCs w:val="22"/>
        </w:rPr>
        <w:t>.</w:t>
      </w:r>
    </w:p>
    <w:p w14:paraId="0D97F8F4"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(c)  For MassHealth Family Assistance members who meet the eligibility requirements of 130 CMR 505.005(D): </w:t>
      </w:r>
      <w:r w:rsidRPr="00856990">
        <w:rPr>
          <w:i/>
          <w:sz w:val="22"/>
          <w:szCs w:val="22"/>
        </w:rPr>
        <w:t>Eligibility Requirements for Adults and Young Adults Aged 19 and 20 Who Are Nonqualified PRUCOLs with Modified Adjusted Gross Income of the MassHealth MAGI Household at or below 300% of the Federal Poverty Level</w:t>
      </w:r>
      <w:r w:rsidRPr="00856990">
        <w:rPr>
          <w:sz w:val="22"/>
          <w:szCs w:val="22"/>
        </w:rPr>
        <w:t>, the MassHealth agency issues a MassHealth card and provides</w:t>
      </w:r>
    </w:p>
    <w:p w14:paraId="1A366689" w14:textId="77777777" w:rsidR="0008460D" w:rsidRPr="00856990" w:rsidRDefault="0008460D" w:rsidP="00625CA8">
      <w:pPr>
        <w:tabs>
          <w:tab w:val="left" w:pos="936"/>
          <w:tab w:val="left" w:pos="1315"/>
          <w:tab w:val="left" w:pos="1699"/>
          <w:tab w:val="left" w:pos="2074"/>
          <w:tab w:val="left" w:pos="2448"/>
        </w:tabs>
        <w:ind w:left="2074"/>
        <w:rPr>
          <w:sz w:val="22"/>
          <w:szCs w:val="22"/>
        </w:rPr>
      </w:pPr>
      <w:r w:rsidRPr="00856990">
        <w:rPr>
          <w:sz w:val="22"/>
          <w:szCs w:val="22"/>
        </w:rPr>
        <w:t>1.  full payment of the member's private health-insurance premium; and</w:t>
      </w:r>
    </w:p>
    <w:p w14:paraId="34084A98" w14:textId="77777777" w:rsidR="0008460D" w:rsidRPr="00856990" w:rsidRDefault="0008460D" w:rsidP="00625CA8">
      <w:pPr>
        <w:tabs>
          <w:tab w:val="left" w:pos="936"/>
          <w:tab w:val="left" w:pos="1314"/>
          <w:tab w:val="left" w:pos="1692"/>
          <w:tab w:val="left" w:pos="2070"/>
          <w:tab w:val="left" w:pos="2448"/>
        </w:tabs>
        <w:ind w:left="2074"/>
        <w:rPr>
          <w:sz w:val="22"/>
          <w:szCs w:val="22"/>
        </w:rPr>
      </w:pPr>
      <w:r w:rsidRPr="00856990">
        <w:rPr>
          <w:sz w:val="22"/>
          <w:szCs w:val="22"/>
        </w:rPr>
        <w:t>2.  coverage of any services listed in 130 CMR 450.105(H) not covered by the member's private health insurance. Coverage includes payment of copayments, coinsurance, and deductibles required by the member's private health insurance.</w:t>
      </w:r>
    </w:p>
    <w:p w14:paraId="3D22853B" w14:textId="77777777" w:rsidR="0008460D" w:rsidRPr="00856990" w:rsidRDefault="0008460D" w:rsidP="00625CA8">
      <w:pPr>
        <w:tabs>
          <w:tab w:val="left" w:pos="936"/>
          <w:tab w:val="left" w:pos="1315"/>
          <w:tab w:val="left" w:pos="1699"/>
          <w:tab w:val="left" w:pos="2074"/>
          <w:tab w:val="left" w:pos="2448"/>
        </w:tabs>
        <w:ind w:left="1315"/>
        <w:rPr>
          <w:sz w:val="22"/>
          <w:szCs w:val="22"/>
        </w:rPr>
      </w:pPr>
      <w:r w:rsidRPr="00856990">
        <w:rPr>
          <w:sz w:val="22"/>
          <w:szCs w:val="22"/>
        </w:rPr>
        <w:t xml:space="preserve">(2)  </w:t>
      </w:r>
      <w:r w:rsidRPr="00856990">
        <w:rPr>
          <w:sz w:val="22"/>
          <w:szCs w:val="22"/>
          <w:u w:val="single"/>
        </w:rPr>
        <w:t>Payment of Copayments, Coinsurance, and Deductibles for Certain Children who Receive Premium Assistance</w:t>
      </w:r>
      <w:r w:rsidRPr="00856990">
        <w:rPr>
          <w:sz w:val="22"/>
          <w:szCs w:val="22"/>
        </w:rPr>
        <w:t>.</w:t>
      </w:r>
    </w:p>
    <w:p w14:paraId="705E045E"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(a)  For children who meet the requirements of 130 CMR 505.005(B): </w:t>
      </w:r>
      <w:r w:rsidRPr="00856990">
        <w:rPr>
          <w:i/>
          <w:sz w:val="22"/>
          <w:szCs w:val="22"/>
        </w:rPr>
        <w:t>Eligibility Requirements for Children with Modified Adjusted Gross Income of the MassHealth MAGI Household greater than 150 and less than or equal to 300% of the Federal Poverty Level</w:t>
      </w:r>
      <w:r w:rsidRPr="00856990">
        <w:rPr>
          <w:sz w:val="22"/>
          <w:szCs w:val="22"/>
        </w:rPr>
        <w:t>, the MassHealth agency pays providers directly, or reimburses the member, for</w:t>
      </w:r>
    </w:p>
    <w:p w14:paraId="61DA857B" w14:textId="77777777" w:rsidR="0008460D" w:rsidRPr="00856990" w:rsidRDefault="0008460D" w:rsidP="00625CA8">
      <w:pPr>
        <w:tabs>
          <w:tab w:val="left" w:pos="936"/>
          <w:tab w:val="left" w:pos="1315"/>
          <w:tab w:val="left" w:pos="1699"/>
          <w:tab w:val="left" w:pos="2074"/>
          <w:tab w:val="left" w:pos="2448"/>
        </w:tabs>
        <w:ind w:left="2074"/>
        <w:rPr>
          <w:sz w:val="22"/>
          <w:szCs w:val="22"/>
        </w:rPr>
      </w:pPr>
      <w:r w:rsidRPr="00856990">
        <w:rPr>
          <w:sz w:val="22"/>
          <w:szCs w:val="22"/>
        </w:rPr>
        <w:t>1.  copayments, coinsurance, and deductibles relating to well-baby and well-child  care; and</w:t>
      </w:r>
    </w:p>
    <w:p w14:paraId="173F98ED" w14:textId="77777777" w:rsidR="0008460D" w:rsidRPr="00856990" w:rsidRDefault="0008460D" w:rsidP="00625CA8">
      <w:pPr>
        <w:tabs>
          <w:tab w:val="left" w:pos="936"/>
          <w:tab w:val="left" w:pos="1315"/>
          <w:tab w:val="left" w:pos="1699"/>
          <w:tab w:val="left" w:pos="2074"/>
          <w:tab w:val="left" w:pos="2448"/>
        </w:tabs>
        <w:ind w:left="2074"/>
        <w:rPr>
          <w:sz w:val="22"/>
          <w:szCs w:val="22"/>
        </w:rPr>
      </w:pPr>
      <w:r w:rsidRPr="00856990">
        <w:rPr>
          <w:sz w:val="22"/>
          <w:szCs w:val="22"/>
        </w:rPr>
        <w:t>2.  copayments, coinsurance, and deductibles for services covered under the member’s employer-sponsored health insurance once the member’s family has incurred and paid copayments, coinsurance, and deductibles for eligible members that equal or exceed 5% of the family group’s annual gross income.</w:t>
      </w:r>
    </w:p>
    <w:p w14:paraId="7DDA7C62"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(b)  Providers should check the Eligibility Verification System (EVS) to determine whether the MassHealth agency will pay a provider directly for a copayment, coinsurance, or deductible for a specific MassHealth Family Assistance member.</w:t>
      </w:r>
    </w:p>
    <w:p w14:paraId="41E2B5F6" w14:textId="77777777" w:rsidR="0008460D" w:rsidRPr="00856990" w:rsidRDefault="0008460D" w:rsidP="00625CA8">
      <w:pPr>
        <w:tabs>
          <w:tab w:val="left" w:pos="936"/>
          <w:tab w:val="left" w:pos="1315"/>
          <w:tab w:val="left" w:pos="1699"/>
          <w:tab w:val="left" w:pos="2074"/>
          <w:tab w:val="left" w:pos="2448"/>
        </w:tabs>
        <w:ind w:left="1699"/>
        <w:rPr>
          <w:sz w:val="22"/>
          <w:szCs w:val="22"/>
        </w:rPr>
      </w:pPr>
    </w:p>
    <w:p w14:paraId="316B69AC" w14:textId="77777777" w:rsidR="0008460D" w:rsidRPr="00856990" w:rsidRDefault="0008460D" w:rsidP="00F714AD">
      <w:pPr>
        <w:tabs>
          <w:tab w:val="left" w:pos="936"/>
          <w:tab w:val="left" w:pos="1315"/>
          <w:tab w:val="left" w:pos="1699"/>
          <w:tab w:val="left" w:pos="2074"/>
          <w:tab w:val="left" w:pos="2448"/>
        </w:tabs>
        <w:rPr>
          <w:sz w:val="22"/>
          <w:szCs w:val="22"/>
        </w:rPr>
      </w:pPr>
    </w:p>
    <w:p w14:paraId="00C1B405" w14:textId="77777777" w:rsidR="0008460D" w:rsidRPr="00856990" w:rsidRDefault="0008460D" w:rsidP="00625CA8">
      <w:pPr>
        <w:tabs>
          <w:tab w:val="left" w:pos="936"/>
          <w:tab w:val="left" w:pos="1315"/>
          <w:tab w:val="left" w:pos="1699"/>
          <w:tab w:val="left" w:pos="2074"/>
          <w:tab w:val="left" w:pos="2448"/>
        </w:tabs>
        <w:ind w:left="1699"/>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8460D" w:rsidRPr="00856990" w14:paraId="2384CD8C" w14:textId="77777777" w:rsidTr="00625CA8">
        <w:trPr>
          <w:trHeight w:hRule="exact" w:val="864"/>
        </w:trPr>
        <w:tc>
          <w:tcPr>
            <w:tcW w:w="4080" w:type="dxa"/>
            <w:tcBorders>
              <w:bottom w:val="nil"/>
            </w:tcBorders>
          </w:tcPr>
          <w:p w14:paraId="2223D0B3"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lastRenderedPageBreak/>
              <w:br w:type="page"/>
            </w:r>
            <w:r w:rsidRPr="00856990">
              <w:rPr>
                <w:rFonts w:ascii="Arial" w:hAnsi="Arial" w:cs="Arial"/>
                <w:b/>
              </w:rPr>
              <w:t>Commonwealth of Massachusetts</w:t>
            </w:r>
          </w:p>
          <w:p w14:paraId="530A354D"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49AB9AE2"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5761B268"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5A06259C"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38DDA5BE"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2A2C3C39"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7E0F1425"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1-16</w:t>
            </w:r>
          </w:p>
        </w:tc>
      </w:tr>
      <w:tr w:rsidR="0008460D" w:rsidRPr="00856990" w14:paraId="3B5B9DF1" w14:textId="77777777" w:rsidTr="00625CA8">
        <w:trPr>
          <w:trHeight w:hRule="exact" w:val="864"/>
        </w:trPr>
        <w:tc>
          <w:tcPr>
            <w:tcW w:w="4080" w:type="dxa"/>
            <w:tcBorders>
              <w:top w:val="nil"/>
            </w:tcBorders>
            <w:vAlign w:val="center"/>
          </w:tcPr>
          <w:p w14:paraId="38CE424F"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5BD2B15B"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3CEAD609" w14:textId="4E38D469" w:rsidR="0008460D" w:rsidRPr="00856990" w:rsidRDefault="0008460D" w:rsidP="00400381">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rPr>
              <w:t>ALL-</w:t>
            </w:r>
            <w:r>
              <w:rPr>
                <w:rFonts w:ascii="Arial" w:hAnsi="Arial" w:cs="Arial"/>
              </w:rPr>
              <w:t>235</w:t>
            </w:r>
          </w:p>
        </w:tc>
        <w:tc>
          <w:tcPr>
            <w:tcW w:w="1771" w:type="dxa"/>
          </w:tcPr>
          <w:p w14:paraId="1821F947"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6A64E2BF" w14:textId="77777777" w:rsidR="0008460D" w:rsidRPr="00856990" w:rsidRDefault="0008460D" w:rsidP="00021C5C">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01/21/22</w:t>
            </w:r>
          </w:p>
        </w:tc>
      </w:tr>
    </w:tbl>
    <w:p w14:paraId="44C6F740"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p>
    <w:p w14:paraId="20081DC8" w14:textId="77777777" w:rsidR="0008460D" w:rsidRPr="00856990" w:rsidRDefault="0008460D" w:rsidP="00625CA8">
      <w:pPr>
        <w:tabs>
          <w:tab w:val="left" w:pos="936"/>
          <w:tab w:val="left" w:pos="1315"/>
          <w:tab w:val="left" w:pos="1699"/>
          <w:tab w:val="left" w:pos="2074"/>
          <w:tab w:val="left" w:pos="2448"/>
        </w:tabs>
        <w:ind w:left="1315"/>
        <w:rPr>
          <w:sz w:val="22"/>
          <w:szCs w:val="22"/>
        </w:rPr>
      </w:pPr>
      <w:r w:rsidRPr="00856990">
        <w:rPr>
          <w:sz w:val="22"/>
          <w:szCs w:val="22"/>
        </w:rPr>
        <w:t xml:space="preserve">(3)  </w:t>
      </w:r>
      <w:r w:rsidRPr="00856990">
        <w:rPr>
          <w:sz w:val="22"/>
          <w:szCs w:val="22"/>
          <w:u w:val="single"/>
        </w:rPr>
        <w:t>Covered Services for Members who are not Receiving Premium Assistance</w:t>
      </w:r>
      <w:r w:rsidRPr="00856990">
        <w:rPr>
          <w:sz w:val="22"/>
          <w:szCs w:val="22"/>
        </w:rPr>
        <w:t>. For MassHealth Family Assistance members who meet the eligibility requirements of 130 CMR 505.005(B), (E), (F), or (G), the following services are covered:</w:t>
      </w:r>
    </w:p>
    <w:p w14:paraId="726B38BA"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(a)  abortion services;</w:t>
      </w:r>
    </w:p>
    <w:p w14:paraId="166C24D2" w14:textId="3626AB72"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(b) </w:t>
      </w:r>
      <w:r w:rsidR="00215ECC">
        <w:rPr>
          <w:sz w:val="22"/>
          <w:szCs w:val="22"/>
        </w:rPr>
        <w:t xml:space="preserve"> </w:t>
      </w:r>
      <w:r w:rsidRPr="00856990">
        <w:rPr>
          <w:sz w:val="22"/>
          <w:szCs w:val="22"/>
        </w:rPr>
        <w:t xml:space="preserve">acupuncture </w:t>
      </w:r>
      <w:proofErr w:type="gramStart"/>
      <w:r w:rsidRPr="00856990">
        <w:rPr>
          <w:sz w:val="22"/>
          <w:szCs w:val="22"/>
        </w:rPr>
        <w:t>services;</w:t>
      </w:r>
      <w:proofErr w:type="gramEnd"/>
    </w:p>
    <w:p w14:paraId="4DCD3978"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(c)  ambulance services (emergency only);</w:t>
      </w:r>
    </w:p>
    <w:p w14:paraId="55229EBD"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(d)  ambulatory surgery services;</w:t>
      </w:r>
    </w:p>
    <w:p w14:paraId="2C3092F3"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(e)  audiologist services;</w:t>
      </w:r>
    </w:p>
    <w:p w14:paraId="5E824965"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(f)  behavioral health services;</w:t>
      </w:r>
    </w:p>
    <w:p w14:paraId="47468EB8"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(g)</w:t>
      </w:r>
      <w:r w:rsidRPr="00856990">
        <w:rPr>
          <w:sz w:val="22"/>
          <w:szCs w:val="22"/>
        </w:rPr>
        <w:tab/>
        <w:t>certified nurse midwife services;</w:t>
      </w:r>
    </w:p>
    <w:p w14:paraId="78DDF950"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(h)</w:t>
      </w:r>
      <w:r w:rsidRPr="00856990">
        <w:rPr>
          <w:sz w:val="22"/>
          <w:szCs w:val="22"/>
        </w:rPr>
        <w:tab/>
        <w:t>certified nurse practitioner services;</w:t>
      </w:r>
    </w:p>
    <w:p w14:paraId="76B27569"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w:t>
      </w:r>
      <w:proofErr w:type="spellStart"/>
      <w:r w:rsidRPr="00856990">
        <w:rPr>
          <w:sz w:val="22"/>
          <w:szCs w:val="22"/>
        </w:rPr>
        <w:t>i</w:t>
      </w:r>
      <w:proofErr w:type="spellEnd"/>
      <w:r w:rsidRPr="00856990">
        <w:rPr>
          <w:sz w:val="22"/>
          <w:szCs w:val="22"/>
        </w:rPr>
        <w:t>)</w:t>
      </w:r>
      <w:r w:rsidRPr="00856990">
        <w:rPr>
          <w:sz w:val="22"/>
          <w:szCs w:val="22"/>
        </w:rPr>
        <w:tab/>
        <w:t>certified registered nurse anesthetist services;</w:t>
      </w:r>
    </w:p>
    <w:p w14:paraId="374F2705"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(j)  Chapter 766: home assessments and participation in team meetings;</w:t>
      </w:r>
    </w:p>
    <w:p w14:paraId="7298B79D"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(k)  chiropractor services;</w:t>
      </w:r>
    </w:p>
    <w:p w14:paraId="67C90934"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(l)</w:t>
      </w:r>
      <w:r w:rsidRPr="00856990">
        <w:rPr>
          <w:sz w:val="22"/>
          <w:szCs w:val="22"/>
        </w:rPr>
        <w:tab/>
        <w:t>clinical nurse specialist services;</w:t>
      </w:r>
    </w:p>
    <w:p w14:paraId="267303CE"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(m)  community health center services;</w:t>
      </w:r>
    </w:p>
    <w:p w14:paraId="2565CF9A"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(n)  dental services;</w:t>
      </w:r>
    </w:p>
    <w:p w14:paraId="4DDA11A6"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(o)  durable medical equipment and supplies;</w:t>
      </w:r>
    </w:p>
    <w:p w14:paraId="41E3EAD1"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(p)  early intervention services;</w:t>
      </w:r>
    </w:p>
    <w:p w14:paraId="5FB421C6"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(q)  family planning services;</w:t>
      </w:r>
    </w:p>
    <w:p w14:paraId="1C809E92"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(r)  hearing aid services; </w:t>
      </w:r>
    </w:p>
    <w:p w14:paraId="0D500143"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(s)  home health services;</w:t>
      </w:r>
    </w:p>
    <w:p w14:paraId="514D1FFC"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(t)  hospice services;</w:t>
      </w:r>
    </w:p>
    <w:p w14:paraId="16D0ECAD"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(u) </w:t>
      </w:r>
      <w:r w:rsidRPr="00856990" w:rsidDel="0021792D">
        <w:rPr>
          <w:sz w:val="22"/>
          <w:szCs w:val="22"/>
        </w:rPr>
        <w:t xml:space="preserve"> </w:t>
      </w:r>
      <w:r w:rsidRPr="00856990">
        <w:rPr>
          <w:sz w:val="22"/>
          <w:szCs w:val="22"/>
        </w:rPr>
        <w:t>inpatient hospital services;</w:t>
      </w:r>
    </w:p>
    <w:p w14:paraId="6814726D"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(v)  laboratory services;</w:t>
      </w:r>
    </w:p>
    <w:p w14:paraId="7376A7AC"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(w)  nurse midwife services;</w:t>
      </w:r>
    </w:p>
    <w:p w14:paraId="2A0B56CA"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(x)  nurse practitioner services;</w:t>
      </w:r>
    </w:p>
    <w:p w14:paraId="100D4D0A"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(y)  orthotic services;</w:t>
      </w:r>
    </w:p>
    <w:p w14:paraId="69514150"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(z)  outpatient hospital services;</w:t>
      </w:r>
    </w:p>
    <w:p w14:paraId="6D437B3E"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(aa)  oxygen and respiratory therapy equipment;</w:t>
      </w:r>
    </w:p>
    <w:p w14:paraId="50DBE9EA"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(bb)  pharmacy services;</w:t>
      </w:r>
    </w:p>
    <w:p w14:paraId="1FA9A188"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(cc)  physician services;</w:t>
      </w:r>
    </w:p>
    <w:p w14:paraId="49A6AAFC"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(dd)</w:t>
      </w:r>
      <w:r w:rsidRPr="00856990">
        <w:rPr>
          <w:sz w:val="22"/>
          <w:szCs w:val="22"/>
        </w:rPr>
        <w:tab/>
        <w:t xml:space="preserve"> physician assistant services;</w:t>
      </w:r>
    </w:p>
    <w:p w14:paraId="19FA5174"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w:t>
      </w:r>
      <w:proofErr w:type="spellStart"/>
      <w:r w:rsidRPr="00856990">
        <w:rPr>
          <w:sz w:val="22"/>
          <w:szCs w:val="22"/>
        </w:rPr>
        <w:t>ee</w:t>
      </w:r>
      <w:proofErr w:type="spellEnd"/>
      <w:r w:rsidRPr="00856990">
        <w:rPr>
          <w:sz w:val="22"/>
          <w:szCs w:val="22"/>
        </w:rPr>
        <w:t>)  podiatrist services;</w:t>
      </w:r>
    </w:p>
    <w:p w14:paraId="331382B1" w14:textId="77777777" w:rsidR="0008460D" w:rsidRPr="00856990" w:rsidRDefault="0008460D" w:rsidP="00625CA8">
      <w:pPr>
        <w:tabs>
          <w:tab w:val="left" w:pos="936"/>
          <w:tab w:val="left" w:pos="1315"/>
          <w:tab w:val="left" w:pos="1699"/>
          <w:tab w:val="left" w:pos="2160"/>
          <w:tab w:val="left" w:pos="2250"/>
          <w:tab w:val="left" w:pos="2448"/>
        </w:tabs>
        <w:ind w:left="1699"/>
        <w:rPr>
          <w:sz w:val="22"/>
          <w:szCs w:val="22"/>
        </w:rPr>
      </w:pPr>
      <w:r w:rsidRPr="00856990">
        <w:rPr>
          <w:sz w:val="22"/>
          <w:szCs w:val="22"/>
        </w:rPr>
        <w:t>(ff)  prosthetic services;</w:t>
      </w:r>
    </w:p>
    <w:p w14:paraId="0E8998F2" w14:textId="77777777" w:rsidR="0008460D" w:rsidRPr="00856990" w:rsidRDefault="0008460D" w:rsidP="00625CA8">
      <w:pPr>
        <w:tabs>
          <w:tab w:val="left" w:pos="936"/>
          <w:tab w:val="left" w:pos="1315"/>
          <w:tab w:val="left" w:pos="1699"/>
          <w:tab w:val="left" w:pos="2160"/>
          <w:tab w:val="left" w:pos="2250"/>
          <w:tab w:val="left" w:pos="2448"/>
        </w:tabs>
        <w:ind w:left="1699"/>
        <w:rPr>
          <w:sz w:val="22"/>
        </w:rPr>
      </w:pPr>
      <w:r w:rsidRPr="00856990">
        <w:rPr>
          <w:sz w:val="22"/>
        </w:rPr>
        <w:t>(gg) psychiatric clinical nurse specialist services;</w:t>
      </w:r>
    </w:p>
    <w:p w14:paraId="4FBD2AD2" w14:textId="77777777" w:rsidR="0008460D" w:rsidRPr="00856990" w:rsidRDefault="0008460D" w:rsidP="00625CA8">
      <w:pPr>
        <w:tabs>
          <w:tab w:val="left" w:pos="936"/>
          <w:tab w:val="left" w:pos="1315"/>
          <w:tab w:val="left" w:pos="1699"/>
          <w:tab w:val="left" w:pos="2160"/>
          <w:tab w:val="left" w:pos="2250"/>
          <w:tab w:val="left" w:pos="2448"/>
        </w:tabs>
        <w:ind w:left="1699"/>
        <w:rPr>
          <w:sz w:val="22"/>
          <w:szCs w:val="22"/>
        </w:rPr>
      </w:pPr>
      <w:r w:rsidRPr="00856990">
        <w:rPr>
          <w:sz w:val="22"/>
          <w:szCs w:val="22"/>
        </w:rPr>
        <w:t>(</w:t>
      </w:r>
      <w:proofErr w:type="spellStart"/>
      <w:r w:rsidRPr="00856990">
        <w:rPr>
          <w:sz w:val="22"/>
          <w:szCs w:val="22"/>
        </w:rPr>
        <w:t>hh</w:t>
      </w:r>
      <w:proofErr w:type="spellEnd"/>
      <w:r w:rsidRPr="00856990">
        <w:rPr>
          <w:sz w:val="22"/>
          <w:szCs w:val="22"/>
        </w:rPr>
        <w:t>)  rehabilitation services;</w:t>
      </w:r>
    </w:p>
    <w:p w14:paraId="272088E4" w14:textId="77777777" w:rsidR="0008460D" w:rsidRPr="00856990" w:rsidRDefault="0008460D" w:rsidP="00625CA8">
      <w:pPr>
        <w:tabs>
          <w:tab w:val="left" w:pos="936"/>
          <w:tab w:val="left" w:pos="1315"/>
          <w:tab w:val="left" w:pos="1699"/>
          <w:tab w:val="left" w:pos="2160"/>
          <w:tab w:val="left" w:pos="2250"/>
          <w:tab w:val="left" w:pos="2448"/>
        </w:tabs>
        <w:ind w:left="1699"/>
        <w:rPr>
          <w:sz w:val="22"/>
          <w:szCs w:val="22"/>
        </w:rPr>
      </w:pPr>
      <w:r w:rsidRPr="00856990">
        <w:rPr>
          <w:sz w:val="22"/>
          <w:szCs w:val="22"/>
        </w:rPr>
        <w:t>(ii)  renal dialysis services;</w:t>
      </w:r>
    </w:p>
    <w:p w14:paraId="26305B10" w14:textId="77777777" w:rsidR="0008460D" w:rsidRPr="00856990" w:rsidRDefault="0008460D" w:rsidP="00625CA8">
      <w:pPr>
        <w:tabs>
          <w:tab w:val="left" w:pos="936"/>
          <w:tab w:val="left" w:pos="1315"/>
          <w:tab w:val="left" w:pos="1699"/>
          <w:tab w:val="left" w:pos="2160"/>
          <w:tab w:val="left" w:pos="2250"/>
          <w:tab w:val="left" w:pos="2448"/>
        </w:tabs>
        <w:ind w:left="1699"/>
        <w:rPr>
          <w:sz w:val="22"/>
          <w:szCs w:val="22"/>
        </w:rPr>
      </w:pPr>
      <w:r w:rsidRPr="00856990">
        <w:rPr>
          <w:sz w:val="22"/>
          <w:szCs w:val="22"/>
        </w:rPr>
        <w:t>(</w:t>
      </w:r>
      <w:proofErr w:type="spellStart"/>
      <w:r w:rsidRPr="00856990">
        <w:rPr>
          <w:sz w:val="22"/>
          <w:szCs w:val="22"/>
        </w:rPr>
        <w:t>jj</w:t>
      </w:r>
      <w:proofErr w:type="spellEnd"/>
      <w:r w:rsidRPr="00856990">
        <w:rPr>
          <w:sz w:val="22"/>
          <w:szCs w:val="22"/>
        </w:rPr>
        <w:t>)  speech and hearing services;</w:t>
      </w:r>
    </w:p>
    <w:p w14:paraId="28222C30" w14:textId="77777777" w:rsidR="0008460D" w:rsidRPr="00856990" w:rsidRDefault="0008460D" w:rsidP="00625CA8">
      <w:pPr>
        <w:tabs>
          <w:tab w:val="left" w:pos="936"/>
          <w:tab w:val="left" w:pos="1315"/>
          <w:tab w:val="left" w:pos="1699"/>
          <w:tab w:val="left" w:pos="2160"/>
          <w:tab w:val="left" w:pos="2250"/>
          <w:tab w:val="left" w:pos="2448"/>
        </w:tabs>
        <w:ind w:left="1699"/>
        <w:rPr>
          <w:sz w:val="22"/>
          <w:szCs w:val="22"/>
        </w:rPr>
      </w:pPr>
      <w:r w:rsidRPr="00856990">
        <w:rPr>
          <w:sz w:val="22"/>
          <w:szCs w:val="22"/>
        </w:rPr>
        <w:t>(kk)  therapy services: physical, occupational, and speech/language;</w:t>
      </w:r>
    </w:p>
    <w:p w14:paraId="4205E9D4" w14:textId="77777777" w:rsidR="0008460D" w:rsidRPr="00856990" w:rsidRDefault="0008460D" w:rsidP="00625CA8">
      <w:pPr>
        <w:tabs>
          <w:tab w:val="left" w:pos="936"/>
          <w:tab w:val="left" w:pos="1315"/>
          <w:tab w:val="left" w:pos="1699"/>
          <w:tab w:val="left" w:pos="2160"/>
          <w:tab w:val="left" w:pos="2250"/>
          <w:tab w:val="left" w:pos="2448"/>
        </w:tabs>
        <w:ind w:left="1699"/>
        <w:rPr>
          <w:sz w:val="22"/>
          <w:szCs w:val="22"/>
        </w:rPr>
      </w:pPr>
      <w:r w:rsidRPr="00856990">
        <w:rPr>
          <w:sz w:val="22"/>
          <w:szCs w:val="22"/>
        </w:rPr>
        <w:t>(</w:t>
      </w:r>
      <w:proofErr w:type="spellStart"/>
      <w:proofErr w:type="gramStart"/>
      <w:r w:rsidRPr="00856990">
        <w:rPr>
          <w:sz w:val="22"/>
          <w:szCs w:val="22"/>
        </w:rPr>
        <w:t>ll</w:t>
      </w:r>
      <w:proofErr w:type="spellEnd"/>
      <w:r w:rsidRPr="00856990">
        <w:rPr>
          <w:sz w:val="22"/>
          <w:szCs w:val="22"/>
        </w:rPr>
        <w:t>)  urgent</w:t>
      </w:r>
      <w:proofErr w:type="gramEnd"/>
      <w:r w:rsidRPr="00856990">
        <w:rPr>
          <w:sz w:val="22"/>
          <w:szCs w:val="22"/>
        </w:rPr>
        <w:t xml:space="preserve"> care clinic services;</w:t>
      </w:r>
    </w:p>
    <w:p w14:paraId="77E85349" w14:textId="77777777" w:rsidR="0008460D" w:rsidRPr="00856990" w:rsidRDefault="0008460D" w:rsidP="00625CA8">
      <w:pPr>
        <w:tabs>
          <w:tab w:val="left" w:pos="936"/>
          <w:tab w:val="left" w:pos="1315"/>
          <w:tab w:val="left" w:pos="1699"/>
          <w:tab w:val="left" w:pos="2160"/>
          <w:tab w:val="left" w:pos="2250"/>
          <w:tab w:val="left" w:pos="2448"/>
        </w:tabs>
        <w:ind w:left="1699"/>
        <w:rPr>
          <w:sz w:val="22"/>
          <w:szCs w:val="22"/>
        </w:rPr>
      </w:pPr>
      <w:r w:rsidRPr="00856990">
        <w:rPr>
          <w:sz w:val="22"/>
          <w:szCs w:val="22"/>
        </w:rPr>
        <w:t>(mm)  vision care; and</w:t>
      </w:r>
    </w:p>
    <w:p w14:paraId="26D01F97" w14:textId="77777777" w:rsidR="0008460D" w:rsidRPr="00856990" w:rsidRDefault="0008460D" w:rsidP="00625CA8">
      <w:pPr>
        <w:tabs>
          <w:tab w:val="left" w:pos="936"/>
          <w:tab w:val="left" w:pos="1315"/>
          <w:tab w:val="left" w:pos="1699"/>
          <w:tab w:val="left" w:pos="2250"/>
          <w:tab w:val="left" w:pos="2448"/>
        </w:tabs>
        <w:ind w:left="1699"/>
        <w:rPr>
          <w:sz w:val="22"/>
          <w:szCs w:val="22"/>
        </w:rPr>
      </w:pPr>
      <w:r w:rsidRPr="00856990">
        <w:rPr>
          <w:sz w:val="22"/>
          <w:szCs w:val="22"/>
        </w:rPr>
        <w:t>(</w:t>
      </w:r>
      <w:proofErr w:type="spellStart"/>
      <w:r w:rsidRPr="00856990">
        <w:rPr>
          <w:sz w:val="22"/>
          <w:szCs w:val="22"/>
        </w:rPr>
        <w:t>nn</w:t>
      </w:r>
      <w:proofErr w:type="spellEnd"/>
      <w:r w:rsidRPr="00856990">
        <w:rPr>
          <w:sz w:val="22"/>
          <w:szCs w:val="22"/>
        </w:rPr>
        <w:t>)  X-ray/radiology services.</w:t>
      </w:r>
    </w:p>
    <w:p w14:paraId="1958B84D" w14:textId="77777777" w:rsidR="0008460D" w:rsidRPr="00856990" w:rsidRDefault="0008460D" w:rsidP="00625CA8">
      <w:pPr>
        <w:tabs>
          <w:tab w:val="left" w:pos="936"/>
          <w:tab w:val="left" w:pos="1699"/>
          <w:tab w:val="left" w:pos="2074"/>
          <w:tab w:val="left" w:pos="2448"/>
        </w:tabs>
        <w:ind w:left="1710"/>
        <w:rPr>
          <w:sz w:val="22"/>
          <w:szCs w:val="22"/>
        </w:rPr>
      </w:pPr>
    </w:p>
    <w:p w14:paraId="09305665" w14:textId="77777777" w:rsidR="0008460D" w:rsidRPr="00381F76" w:rsidRDefault="0008460D" w:rsidP="00625CA8">
      <w:pPr>
        <w:tabs>
          <w:tab w:val="left" w:pos="907"/>
          <w:tab w:val="left" w:pos="936"/>
          <w:tab w:val="left" w:pos="1315"/>
          <w:tab w:val="left" w:pos="1699"/>
          <w:tab w:val="left" w:pos="2074"/>
          <w:tab w:val="left" w:pos="2448"/>
        </w:tabs>
        <w:suppressAutoHyphens/>
        <w:jc w:val="both"/>
        <w:rPr>
          <w:spacing w:val="-3"/>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8460D" w:rsidRPr="00856990" w14:paraId="48EB3AE5" w14:textId="77777777" w:rsidTr="00625CA8">
        <w:trPr>
          <w:trHeight w:hRule="exact" w:val="864"/>
        </w:trPr>
        <w:tc>
          <w:tcPr>
            <w:tcW w:w="4080" w:type="dxa"/>
            <w:tcBorders>
              <w:bottom w:val="nil"/>
            </w:tcBorders>
          </w:tcPr>
          <w:p w14:paraId="1E6F20FB"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u w:val="single"/>
              </w:rPr>
              <w:lastRenderedPageBreak/>
              <w:br w:type="page"/>
            </w:r>
            <w:r w:rsidRPr="00856990">
              <w:rPr>
                <w:rFonts w:ascii="Arial" w:hAnsi="Arial" w:cs="Arial"/>
                <w:b/>
              </w:rPr>
              <w:t>Commonwealth of Massachusetts</w:t>
            </w:r>
          </w:p>
          <w:p w14:paraId="2851112E"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490CDCF0"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0D84CB1E"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3A70EEE7"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1989E5D1"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5A424ADB"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3C3E9BC9"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1-27</w:t>
            </w:r>
          </w:p>
        </w:tc>
      </w:tr>
      <w:tr w:rsidR="0008460D" w:rsidRPr="00856990" w14:paraId="2BE6EE72" w14:textId="77777777" w:rsidTr="00625CA8">
        <w:trPr>
          <w:trHeight w:hRule="exact" w:val="864"/>
        </w:trPr>
        <w:tc>
          <w:tcPr>
            <w:tcW w:w="4080" w:type="dxa"/>
            <w:tcBorders>
              <w:top w:val="nil"/>
            </w:tcBorders>
            <w:vAlign w:val="center"/>
          </w:tcPr>
          <w:p w14:paraId="033F4AF9"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2E2BD586"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62AB4FD2" w14:textId="5A8B5F03" w:rsidR="0008460D" w:rsidRPr="00856990" w:rsidRDefault="0008460D" w:rsidP="00BC1D9F">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rPr>
              <w:t>ALL-</w:t>
            </w:r>
            <w:r>
              <w:rPr>
                <w:rFonts w:ascii="Arial" w:hAnsi="Arial" w:cs="Arial"/>
              </w:rPr>
              <w:t>235</w:t>
            </w:r>
          </w:p>
        </w:tc>
        <w:tc>
          <w:tcPr>
            <w:tcW w:w="1771" w:type="dxa"/>
          </w:tcPr>
          <w:p w14:paraId="61220979"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71D24D28" w14:textId="77777777" w:rsidR="0008460D" w:rsidRPr="00856990" w:rsidRDefault="0008460D" w:rsidP="00021C5C">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01/21/22</w:t>
            </w:r>
          </w:p>
        </w:tc>
      </w:tr>
    </w:tbl>
    <w:p w14:paraId="55564914" w14:textId="77777777" w:rsidR="0008460D" w:rsidRPr="00856990" w:rsidRDefault="0008460D" w:rsidP="00625CA8">
      <w:pPr>
        <w:tabs>
          <w:tab w:val="left" w:pos="936"/>
          <w:tab w:val="left" w:pos="1315"/>
          <w:tab w:val="left" w:pos="1699"/>
          <w:tab w:val="left" w:pos="2074"/>
          <w:tab w:val="left" w:pos="2448"/>
        </w:tabs>
        <w:ind w:left="1699"/>
        <w:rPr>
          <w:sz w:val="22"/>
          <w:szCs w:val="22"/>
        </w:rPr>
      </w:pPr>
    </w:p>
    <w:p w14:paraId="6A3E70E9" w14:textId="77777777" w:rsidR="0008460D" w:rsidRPr="00856990"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856990">
        <w:rPr>
          <w:rFonts w:ascii="Times New Roman" w:hAnsi="Times New Roman"/>
          <w:szCs w:val="22"/>
        </w:rPr>
        <w:t xml:space="preserve">(5)  </w:t>
      </w:r>
      <w:r w:rsidRPr="00856990">
        <w:rPr>
          <w:rFonts w:ascii="Times New Roman" w:hAnsi="Times New Roman"/>
          <w:szCs w:val="22"/>
          <w:u w:val="single"/>
        </w:rPr>
        <w:t>Exceptions to Services Requiring Referrals</w:t>
      </w:r>
      <w:r w:rsidRPr="00856990">
        <w:rPr>
          <w:rFonts w:ascii="Times New Roman" w:hAnsi="Times New Roman"/>
          <w:szCs w:val="22"/>
        </w:rPr>
        <w:t xml:space="preserve">. Notwithstanding 130 CMR 450.118(J)(4), the following services provided by a provider other than the member’s PCC do not require a referral from the member’s PCC </w:t>
      </w:r>
      <w:proofErr w:type="gramStart"/>
      <w:r w:rsidRPr="00856990">
        <w:rPr>
          <w:rFonts w:ascii="Times New Roman" w:hAnsi="Times New Roman"/>
          <w:szCs w:val="22"/>
        </w:rPr>
        <w:t>in order to</w:t>
      </w:r>
      <w:proofErr w:type="gramEnd"/>
      <w:r w:rsidRPr="00856990">
        <w:rPr>
          <w:rFonts w:ascii="Times New Roman" w:hAnsi="Times New Roman"/>
          <w:szCs w:val="22"/>
        </w:rPr>
        <w:t xml:space="preserve"> be payable: </w:t>
      </w:r>
    </w:p>
    <w:p w14:paraId="787E8304"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(a)  abortion </w:t>
      </w:r>
      <w:proofErr w:type="gramStart"/>
      <w:r w:rsidRPr="00856990">
        <w:rPr>
          <w:sz w:val="22"/>
          <w:szCs w:val="22"/>
        </w:rPr>
        <w:t>services;</w:t>
      </w:r>
      <w:proofErr w:type="gramEnd"/>
      <w:r w:rsidRPr="00856990">
        <w:rPr>
          <w:sz w:val="22"/>
          <w:szCs w:val="22"/>
        </w:rPr>
        <w:t xml:space="preserve"> </w:t>
      </w:r>
    </w:p>
    <w:p w14:paraId="287531A2"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(b)  annual gynecological </w:t>
      </w:r>
      <w:proofErr w:type="gramStart"/>
      <w:r w:rsidRPr="00856990">
        <w:rPr>
          <w:sz w:val="22"/>
          <w:szCs w:val="22"/>
        </w:rPr>
        <w:t>exams;</w:t>
      </w:r>
      <w:proofErr w:type="gramEnd"/>
    </w:p>
    <w:p w14:paraId="32FDCD06"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(c)  clinical laboratory </w:t>
      </w:r>
      <w:proofErr w:type="gramStart"/>
      <w:r w:rsidRPr="00856990">
        <w:rPr>
          <w:sz w:val="22"/>
          <w:szCs w:val="22"/>
        </w:rPr>
        <w:t>services;</w:t>
      </w:r>
      <w:proofErr w:type="gramEnd"/>
    </w:p>
    <w:p w14:paraId="4DAF295C"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(d)  diabetic </w:t>
      </w:r>
      <w:proofErr w:type="gramStart"/>
      <w:r w:rsidRPr="00856990">
        <w:rPr>
          <w:sz w:val="22"/>
          <w:szCs w:val="22"/>
        </w:rPr>
        <w:t>supplies;</w:t>
      </w:r>
      <w:proofErr w:type="gramEnd"/>
    </w:p>
    <w:p w14:paraId="53D28184"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(e)  durable medical equipment (items, supplies, and equipment) described in 130 CMR 409.000: </w:t>
      </w:r>
      <w:r w:rsidRPr="00856990">
        <w:rPr>
          <w:i/>
          <w:sz w:val="22"/>
          <w:szCs w:val="22"/>
        </w:rPr>
        <w:t xml:space="preserve">Durable Medical Equipment </w:t>
      </w:r>
      <w:proofErr w:type="gramStart"/>
      <w:r w:rsidRPr="00856990">
        <w:rPr>
          <w:i/>
          <w:sz w:val="22"/>
          <w:szCs w:val="22"/>
        </w:rPr>
        <w:t>Services</w:t>
      </w:r>
      <w:r w:rsidRPr="00856990">
        <w:rPr>
          <w:sz w:val="22"/>
          <w:szCs w:val="22"/>
        </w:rPr>
        <w:t>;</w:t>
      </w:r>
      <w:proofErr w:type="gramEnd"/>
    </w:p>
    <w:p w14:paraId="4DBF8FA7"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(f)  fiscal intermediary services as described in 130 CMR 422.419(B):</w:t>
      </w:r>
      <w:r w:rsidRPr="00856990">
        <w:rPr>
          <w:i/>
          <w:sz w:val="22"/>
          <w:szCs w:val="22"/>
        </w:rPr>
        <w:t xml:space="preserve"> The Fiscal </w:t>
      </w:r>
      <w:proofErr w:type="gramStart"/>
      <w:r w:rsidRPr="00856990">
        <w:rPr>
          <w:i/>
          <w:sz w:val="22"/>
          <w:szCs w:val="22"/>
        </w:rPr>
        <w:t>Intermediary;</w:t>
      </w:r>
      <w:proofErr w:type="gramEnd"/>
    </w:p>
    <w:p w14:paraId="48F6C652"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(g)  fluoride varnish administered by a physician or other qualified medical </w:t>
      </w:r>
      <w:proofErr w:type="gramStart"/>
      <w:r w:rsidRPr="00856990">
        <w:rPr>
          <w:sz w:val="22"/>
          <w:szCs w:val="22"/>
        </w:rPr>
        <w:t>professional;</w:t>
      </w:r>
      <w:proofErr w:type="gramEnd"/>
    </w:p>
    <w:p w14:paraId="3E230AA9"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(h)  functional skills training provided by a MassHealth personal care management agency as described in 130 CMR 422.421(B): </w:t>
      </w:r>
      <w:r w:rsidRPr="00856990">
        <w:rPr>
          <w:i/>
          <w:sz w:val="22"/>
          <w:szCs w:val="22"/>
        </w:rPr>
        <w:t xml:space="preserve">Functional Skills </w:t>
      </w:r>
      <w:proofErr w:type="gramStart"/>
      <w:r w:rsidRPr="00856990">
        <w:rPr>
          <w:i/>
          <w:sz w:val="22"/>
          <w:szCs w:val="22"/>
        </w:rPr>
        <w:t>Training</w:t>
      </w:r>
      <w:r w:rsidRPr="00856990">
        <w:rPr>
          <w:sz w:val="22"/>
          <w:szCs w:val="22"/>
        </w:rPr>
        <w:t>;</w:t>
      </w:r>
      <w:proofErr w:type="gramEnd"/>
    </w:p>
    <w:p w14:paraId="615CCB30"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w:t>
      </w:r>
      <w:proofErr w:type="spellStart"/>
      <w:r w:rsidRPr="00856990">
        <w:rPr>
          <w:sz w:val="22"/>
          <w:szCs w:val="22"/>
        </w:rPr>
        <w:t>i</w:t>
      </w:r>
      <w:proofErr w:type="spellEnd"/>
      <w:r w:rsidRPr="00856990">
        <w:rPr>
          <w:sz w:val="22"/>
          <w:szCs w:val="22"/>
        </w:rPr>
        <w:t xml:space="preserve">)  HIV pre- and post-test counseling </w:t>
      </w:r>
      <w:proofErr w:type="gramStart"/>
      <w:r w:rsidRPr="00856990">
        <w:rPr>
          <w:sz w:val="22"/>
          <w:szCs w:val="22"/>
        </w:rPr>
        <w:t>services;</w:t>
      </w:r>
      <w:proofErr w:type="gramEnd"/>
    </w:p>
    <w:p w14:paraId="3FEBC974"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(j)  HIV </w:t>
      </w:r>
      <w:proofErr w:type="gramStart"/>
      <w:r w:rsidRPr="00856990">
        <w:rPr>
          <w:sz w:val="22"/>
          <w:szCs w:val="22"/>
        </w:rPr>
        <w:t>testing;</w:t>
      </w:r>
      <w:proofErr w:type="gramEnd"/>
    </w:p>
    <w:p w14:paraId="539C38E3"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(k)  hospitalization</w:t>
      </w:r>
    </w:p>
    <w:p w14:paraId="2B3F3CD3" w14:textId="77777777" w:rsidR="0008460D" w:rsidRPr="00856990" w:rsidRDefault="0008460D" w:rsidP="00625CA8">
      <w:pPr>
        <w:tabs>
          <w:tab w:val="left" w:pos="936"/>
          <w:tab w:val="left" w:pos="1315"/>
          <w:tab w:val="left" w:pos="1699"/>
          <w:tab w:val="left" w:pos="2074"/>
          <w:tab w:val="left" w:pos="2448"/>
        </w:tabs>
        <w:ind w:left="2074"/>
        <w:rPr>
          <w:sz w:val="22"/>
          <w:szCs w:val="22"/>
        </w:rPr>
      </w:pPr>
      <w:r w:rsidRPr="00856990">
        <w:rPr>
          <w:sz w:val="22"/>
          <w:szCs w:val="22"/>
        </w:rPr>
        <w:t xml:space="preserve">1.  </w:t>
      </w:r>
      <w:r w:rsidRPr="00856990">
        <w:rPr>
          <w:sz w:val="22"/>
          <w:szCs w:val="22"/>
          <w:u w:val="single"/>
        </w:rPr>
        <w:t>Elective Admissions</w:t>
      </w:r>
      <w:r w:rsidRPr="00856990">
        <w:rPr>
          <w:sz w:val="22"/>
          <w:szCs w:val="22"/>
        </w:rPr>
        <w:t xml:space="preserve">. All elective admissions. are exempt from the PCC referral requirement and are subject to the MassHealth agency’s admission screening requirements at 130 CMR 450.208(A). The hospital must notify the member’s PCC within 48 hours following an elective </w:t>
      </w:r>
      <w:proofErr w:type="gramStart"/>
      <w:r w:rsidRPr="00856990">
        <w:rPr>
          <w:sz w:val="22"/>
          <w:szCs w:val="22"/>
        </w:rPr>
        <w:t>admission;</w:t>
      </w:r>
      <w:proofErr w:type="gramEnd"/>
    </w:p>
    <w:p w14:paraId="340D34C2" w14:textId="77777777" w:rsidR="0008460D" w:rsidRPr="00856990" w:rsidRDefault="0008460D" w:rsidP="00625CA8">
      <w:pPr>
        <w:tabs>
          <w:tab w:val="left" w:pos="936"/>
          <w:tab w:val="left" w:pos="1315"/>
          <w:tab w:val="left" w:pos="1699"/>
          <w:tab w:val="left" w:pos="2074"/>
          <w:tab w:val="left" w:pos="2448"/>
        </w:tabs>
        <w:ind w:left="2074"/>
        <w:rPr>
          <w:sz w:val="22"/>
          <w:szCs w:val="22"/>
        </w:rPr>
      </w:pPr>
      <w:r w:rsidRPr="00856990">
        <w:rPr>
          <w:sz w:val="22"/>
          <w:szCs w:val="22"/>
        </w:rPr>
        <w:t xml:space="preserve">2.  </w:t>
      </w:r>
      <w:r w:rsidRPr="00856990">
        <w:rPr>
          <w:sz w:val="22"/>
          <w:szCs w:val="22"/>
          <w:u w:val="single"/>
        </w:rPr>
        <w:t>Nonelective Admissions</w:t>
      </w:r>
      <w:r w:rsidRPr="00856990">
        <w:rPr>
          <w:sz w:val="22"/>
          <w:szCs w:val="22"/>
        </w:rPr>
        <w:t xml:space="preserve">. Nonelective admissions are exempt from the PCC referral requirement. The hospital must notify the member’s PCC within 48 hours following a nonelective </w:t>
      </w:r>
      <w:proofErr w:type="gramStart"/>
      <w:r w:rsidRPr="00856990">
        <w:rPr>
          <w:sz w:val="22"/>
          <w:szCs w:val="22"/>
        </w:rPr>
        <w:t>admission;</w:t>
      </w:r>
      <w:proofErr w:type="gramEnd"/>
    </w:p>
    <w:p w14:paraId="79ADC29A"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(l)  obstetric services for pregnant and postpartum members provided up to the end of the month in which the 60-day period following the termination of pregnancy </w:t>
      </w:r>
      <w:proofErr w:type="gramStart"/>
      <w:r w:rsidRPr="00856990">
        <w:rPr>
          <w:sz w:val="22"/>
          <w:szCs w:val="22"/>
        </w:rPr>
        <w:t>ends;</w:t>
      </w:r>
      <w:proofErr w:type="gramEnd"/>
    </w:p>
    <w:p w14:paraId="1A0F7CC4"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(m) oxygen and respiratory therapy </w:t>
      </w:r>
      <w:proofErr w:type="gramStart"/>
      <w:r w:rsidRPr="00856990">
        <w:rPr>
          <w:sz w:val="22"/>
          <w:szCs w:val="22"/>
        </w:rPr>
        <w:t>equipment;</w:t>
      </w:r>
      <w:proofErr w:type="gramEnd"/>
    </w:p>
    <w:p w14:paraId="5F32378E"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(n)  pharmacy services (prescription and over-the-counter drugs</w:t>
      </w:r>
      <w:proofErr w:type="gramStart"/>
      <w:r w:rsidRPr="00856990">
        <w:rPr>
          <w:sz w:val="22"/>
          <w:szCs w:val="22"/>
        </w:rPr>
        <w:t>);</w:t>
      </w:r>
      <w:proofErr w:type="gramEnd"/>
      <w:r w:rsidRPr="00856990">
        <w:rPr>
          <w:sz w:val="22"/>
          <w:szCs w:val="22"/>
        </w:rPr>
        <w:t xml:space="preserve"> </w:t>
      </w:r>
    </w:p>
    <w:p w14:paraId="248A1FF3"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(o)  radiology and other imaging services with the exception of magnetic resonance imaging (MRI) computed tomography (CT) scans, and positron emission tomography (PET) scans, and imaging services conducted at an independent diagnostic testing facility (IDTF), which do require a referral;</w:t>
      </w:r>
    </w:p>
    <w:p w14:paraId="61F86D30"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(p)  services delivered by a behavioral health provider (including inpatient and outpatient psychiatric services</w:t>
      </w:r>
      <w:proofErr w:type="gramStart"/>
      <w:r w:rsidRPr="00856990">
        <w:rPr>
          <w:sz w:val="22"/>
          <w:szCs w:val="22"/>
        </w:rPr>
        <w:t>);</w:t>
      </w:r>
      <w:proofErr w:type="gramEnd"/>
    </w:p>
    <w:p w14:paraId="1281C852"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(q)  services delivered by a </w:t>
      </w:r>
      <w:proofErr w:type="gramStart"/>
      <w:r w:rsidRPr="00856990">
        <w:rPr>
          <w:sz w:val="22"/>
          <w:szCs w:val="22"/>
        </w:rPr>
        <w:t>dentist;</w:t>
      </w:r>
      <w:proofErr w:type="gramEnd"/>
    </w:p>
    <w:p w14:paraId="17EEAB43"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(r)  services delivered by a family planning service provider, for members of </w:t>
      </w:r>
      <w:proofErr w:type="gramStart"/>
      <w:r w:rsidRPr="00856990">
        <w:rPr>
          <w:sz w:val="22"/>
          <w:szCs w:val="22"/>
        </w:rPr>
        <w:t>child-bearing</w:t>
      </w:r>
      <w:proofErr w:type="gramEnd"/>
      <w:r w:rsidRPr="00856990">
        <w:rPr>
          <w:sz w:val="22"/>
          <w:szCs w:val="22"/>
        </w:rPr>
        <w:t xml:space="preserve"> age;</w:t>
      </w:r>
    </w:p>
    <w:p w14:paraId="3A2CE908"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(s)  services delivered by a hospice </w:t>
      </w:r>
      <w:proofErr w:type="gramStart"/>
      <w:r w:rsidRPr="00856990">
        <w:rPr>
          <w:sz w:val="22"/>
          <w:szCs w:val="22"/>
        </w:rPr>
        <w:t>provider;</w:t>
      </w:r>
      <w:proofErr w:type="gramEnd"/>
      <w:r w:rsidRPr="00856990">
        <w:rPr>
          <w:sz w:val="22"/>
          <w:szCs w:val="22"/>
        </w:rPr>
        <w:t xml:space="preserve"> </w:t>
      </w:r>
    </w:p>
    <w:p w14:paraId="67F49A84"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(t)  services delivered by a limited service </w:t>
      </w:r>
      <w:proofErr w:type="gramStart"/>
      <w:r w:rsidRPr="00856990">
        <w:rPr>
          <w:sz w:val="22"/>
          <w:szCs w:val="22"/>
        </w:rPr>
        <w:t>clinic;</w:t>
      </w:r>
      <w:proofErr w:type="gramEnd"/>
    </w:p>
    <w:p w14:paraId="2DD8A627"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(u)  services delivered in a nursing </w:t>
      </w:r>
      <w:proofErr w:type="gramStart"/>
      <w:r w:rsidRPr="00856990">
        <w:rPr>
          <w:sz w:val="22"/>
          <w:szCs w:val="22"/>
        </w:rPr>
        <w:t>facility;</w:t>
      </w:r>
      <w:proofErr w:type="gramEnd"/>
    </w:p>
    <w:p w14:paraId="6B6AE4BB"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(v)  services delivered in an urgent care </w:t>
      </w:r>
      <w:proofErr w:type="gramStart"/>
      <w:r w:rsidRPr="00856990">
        <w:rPr>
          <w:sz w:val="22"/>
          <w:szCs w:val="22"/>
        </w:rPr>
        <w:t>clinic;</w:t>
      </w:r>
      <w:proofErr w:type="gramEnd"/>
    </w:p>
    <w:p w14:paraId="7ED5CD78"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(w)  services delivered by an anesthesiologist or a certified registered nurse </w:t>
      </w:r>
      <w:proofErr w:type="gramStart"/>
      <w:r w:rsidRPr="00856990">
        <w:rPr>
          <w:sz w:val="22"/>
          <w:szCs w:val="22"/>
        </w:rPr>
        <w:t>anesthetist;</w:t>
      </w:r>
      <w:proofErr w:type="gramEnd"/>
    </w:p>
    <w:p w14:paraId="6B387864"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(x)  services delivered in an intermediate care facility for individuals with intellectual disabilities (ICF/ID</w:t>
      </w:r>
      <w:proofErr w:type="gramStart"/>
      <w:r w:rsidRPr="00856990">
        <w:rPr>
          <w:sz w:val="22"/>
          <w:szCs w:val="22"/>
        </w:rPr>
        <w:t>);</w:t>
      </w:r>
      <w:proofErr w:type="gramEnd"/>
    </w:p>
    <w:p w14:paraId="706F81A5" w14:textId="77777777" w:rsidR="0008460D" w:rsidRPr="00856990" w:rsidRDefault="0008460D" w:rsidP="00F714AD">
      <w:pPr>
        <w:tabs>
          <w:tab w:val="left" w:pos="936"/>
          <w:tab w:val="left" w:pos="1315"/>
          <w:tab w:val="left" w:pos="1699"/>
          <w:tab w:val="left" w:pos="2074"/>
          <w:tab w:val="left" w:pos="2448"/>
        </w:tabs>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8460D" w:rsidRPr="00856990" w14:paraId="40CFE2AF" w14:textId="77777777" w:rsidTr="00625CA8">
        <w:trPr>
          <w:trHeight w:hRule="exact" w:val="864"/>
        </w:trPr>
        <w:tc>
          <w:tcPr>
            <w:tcW w:w="4080" w:type="dxa"/>
            <w:tcBorders>
              <w:bottom w:val="nil"/>
            </w:tcBorders>
          </w:tcPr>
          <w:p w14:paraId="00CD97BF"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u w:val="single"/>
              </w:rPr>
              <w:lastRenderedPageBreak/>
              <w:br w:type="page"/>
            </w:r>
            <w:r w:rsidRPr="00856990">
              <w:rPr>
                <w:rFonts w:ascii="Arial" w:hAnsi="Arial" w:cs="Arial"/>
                <w:b/>
              </w:rPr>
              <w:t>Commonwealth of Massachusetts</w:t>
            </w:r>
          </w:p>
          <w:p w14:paraId="6A433727"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2FA7B8EC"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506E0E4D"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29276E46"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68BE4626"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66960E06"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25A4DD70"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1-28</w:t>
            </w:r>
          </w:p>
        </w:tc>
      </w:tr>
      <w:tr w:rsidR="0008460D" w:rsidRPr="00856990" w14:paraId="638222A3" w14:textId="77777777" w:rsidTr="00625CA8">
        <w:trPr>
          <w:trHeight w:hRule="exact" w:val="864"/>
        </w:trPr>
        <w:tc>
          <w:tcPr>
            <w:tcW w:w="4080" w:type="dxa"/>
            <w:tcBorders>
              <w:top w:val="nil"/>
            </w:tcBorders>
            <w:vAlign w:val="center"/>
          </w:tcPr>
          <w:p w14:paraId="02383AFB"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423B55C6"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7956554F" w14:textId="0467F2D8" w:rsidR="0008460D" w:rsidRPr="00856990" w:rsidRDefault="0008460D" w:rsidP="009C52FF">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rPr>
              <w:t>ALL-</w:t>
            </w:r>
            <w:r>
              <w:rPr>
                <w:rFonts w:ascii="Arial" w:hAnsi="Arial" w:cs="Arial"/>
              </w:rPr>
              <w:t>235</w:t>
            </w:r>
          </w:p>
        </w:tc>
        <w:tc>
          <w:tcPr>
            <w:tcW w:w="1771" w:type="dxa"/>
          </w:tcPr>
          <w:p w14:paraId="0013BA61"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0FE1C653" w14:textId="77777777" w:rsidR="0008460D" w:rsidRPr="00856990" w:rsidRDefault="0008460D" w:rsidP="00021C5C">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01/21/22</w:t>
            </w:r>
          </w:p>
        </w:tc>
      </w:tr>
    </w:tbl>
    <w:p w14:paraId="1277AF76" w14:textId="77777777" w:rsidR="0008460D" w:rsidRPr="00856990" w:rsidRDefault="0008460D" w:rsidP="00625CA8">
      <w:pPr>
        <w:tabs>
          <w:tab w:val="left" w:pos="936"/>
          <w:tab w:val="left" w:pos="1315"/>
          <w:tab w:val="left" w:pos="1699"/>
          <w:tab w:val="left" w:pos="2074"/>
          <w:tab w:val="left" w:pos="2448"/>
        </w:tabs>
        <w:ind w:left="1699"/>
        <w:rPr>
          <w:sz w:val="22"/>
          <w:szCs w:val="22"/>
        </w:rPr>
      </w:pPr>
    </w:p>
    <w:p w14:paraId="149306E1"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(y)  services delivered to a homeless member outside of the PCC office pursuant to 130 CMR </w:t>
      </w:r>
      <w:proofErr w:type="gramStart"/>
      <w:r w:rsidRPr="00856990">
        <w:rPr>
          <w:sz w:val="22"/>
          <w:szCs w:val="22"/>
        </w:rPr>
        <w:t>450.118(K);</w:t>
      </w:r>
      <w:proofErr w:type="gramEnd"/>
    </w:p>
    <w:p w14:paraId="677BA460"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 xml:space="preserve">(z)  services delivered to diagnose and treat sexually transmitted </w:t>
      </w:r>
      <w:proofErr w:type="gramStart"/>
      <w:r w:rsidRPr="00856990">
        <w:rPr>
          <w:sz w:val="22"/>
          <w:szCs w:val="22"/>
        </w:rPr>
        <w:t>diseases;</w:t>
      </w:r>
      <w:proofErr w:type="gramEnd"/>
    </w:p>
    <w:p w14:paraId="0D5DF163"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w:t>
      </w:r>
      <w:proofErr w:type="gramStart"/>
      <w:r w:rsidRPr="00856990">
        <w:rPr>
          <w:sz w:val="22"/>
          <w:szCs w:val="22"/>
        </w:rPr>
        <w:t>aa)  services</w:t>
      </w:r>
      <w:proofErr w:type="gramEnd"/>
      <w:r w:rsidRPr="00856990">
        <w:rPr>
          <w:sz w:val="22"/>
          <w:szCs w:val="22"/>
        </w:rPr>
        <w:t xml:space="preserve"> delivered to treat an emergency condition;</w:t>
      </w:r>
    </w:p>
    <w:p w14:paraId="680215C4"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w:t>
      </w:r>
      <w:proofErr w:type="gramStart"/>
      <w:r w:rsidRPr="00856990">
        <w:rPr>
          <w:sz w:val="22"/>
          <w:szCs w:val="22"/>
        </w:rPr>
        <w:t>bb)  services</w:t>
      </w:r>
      <w:proofErr w:type="gramEnd"/>
      <w:r w:rsidRPr="00856990">
        <w:rPr>
          <w:sz w:val="22"/>
          <w:szCs w:val="22"/>
        </w:rPr>
        <w:t xml:space="preserve"> provided under a home- and community-based waiver;</w:t>
      </w:r>
    </w:p>
    <w:p w14:paraId="3309DFE3"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(cc</w:t>
      </w:r>
      <w:proofErr w:type="gramStart"/>
      <w:r w:rsidRPr="00856990">
        <w:rPr>
          <w:sz w:val="22"/>
          <w:szCs w:val="22"/>
        </w:rPr>
        <w:t>)  sterilization</w:t>
      </w:r>
      <w:proofErr w:type="gramEnd"/>
      <w:r w:rsidRPr="00856990">
        <w:rPr>
          <w:sz w:val="22"/>
          <w:szCs w:val="22"/>
        </w:rPr>
        <w:t xml:space="preserve"> services when performed for family planning services;</w:t>
      </w:r>
    </w:p>
    <w:p w14:paraId="1CDEDF95"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w:t>
      </w:r>
      <w:proofErr w:type="gramStart"/>
      <w:r w:rsidRPr="00856990">
        <w:rPr>
          <w:sz w:val="22"/>
          <w:szCs w:val="22"/>
        </w:rPr>
        <w:t>dd)  surgical</w:t>
      </w:r>
      <w:proofErr w:type="gramEnd"/>
      <w:r w:rsidRPr="00856990">
        <w:rPr>
          <w:sz w:val="22"/>
          <w:szCs w:val="22"/>
        </w:rPr>
        <w:t xml:space="preserve"> pathology services;</w:t>
      </w:r>
    </w:p>
    <w:p w14:paraId="2D3421FC"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w:t>
      </w:r>
      <w:proofErr w:type="spellStart"/>
      <w:proofErr w:type="gramStart"/>
      <w:r w:rsidRPr="00856990">
        <w:rPr>
          <w:sz w:val="22"/>
          <w:szCs w:val="22"/>
        </w:rPr>
        <w:t>ee</w:t>
      </w:r>
      <w:proofErr w:type="spellEnd"/>
      <w:r w:rsidRPr="00856990">
        <w:rPr>
          <w:sz w:val="22"/>
          <w:szCs w:val="22"/>
        </w:rPr>
        <w:t>)  tobacco</w:t>
      </w:r>
      <w:proofErr w:type="gramEnd"/>
      <w:r w:rsidRPr="00856990">
        <w:rPr>
          <w:sz w:val="22"/>
          <w:szCs w:val="22"/>
        </w:rPr>
        <w:t>-cessation counseling services;</w:t>
      </w:r>
    </w:p>
    <w:p w14:paraId="440885A1"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w:t>
      </w:r>
      <w:proofErr w:type="gramStart"/>
      <w:r w:rsidRPr="00856990">
        <w:rPr>
          <w:sz w:val="22"/>
          <w:szCs w:val="22"/>
        </w:rPr>
        <w:t>ff)  transportation</w:t>
      </w:r>
      <w:proofErr w:type="gramEnd"/>
      <w:r w:rsidRPr="00856990">
        <w:rPr>
          <w:sz w:val="22"/>
          <w:szCs w:val="22"/>
        </w:rPr>
        <w:t xml:space="preserve"> to covered care; </w:t>
      </w:r>
    </w:p>
    <w:p w14:paraId="15FB5D76"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w:t>
      </w:r>
      <w:proofErr w:type="gramStart"/>
      <w:r w:rsidRPr="00856990">
        <w:rPr>
          <w:sz w:val="22"/>
          <w:szCs w:val="22"/>
        </w:rPr>
        <w:t>gg)  vision</w:t>
      </w:r>
      <w:proofErr w:type="gramEnd"/>
      <w:r w:rsidRPr="00856990">
        <w:rPr>
          <w:sz w:val="22"/>
          <w:szCs w:val="22"/>
        </w:rPr>
        <w:t xml:space="preserve"> care in the following categories (</w:t>
      </w:r>
      <w:r w:rsidRPr="00856990">
        <w:rPr>
          <w:i/>
          <w:sz w:val="22"/>
          <w:szCs w:val="22"/>
        </w:rPr>
        <w:t>see</w:t>
      </w:r>
      <w:r w:rsidRPr="00856990">
        <w:rPr>
          <w:sz w:val="22"/>
          <w:szCs w:val="22"/>
        </w:rPr>
        <w:t xml:space="preserve"> Subchapter 6 of the </w:t>
      </w:r>
      <w:r w:rsidRPr="00856990">
        <w:rPr>
          <w:i/>
          <w:sz w:val="22"/>
          <w:szCs w:val="22"/>
        </w:rPr>
        <w:t>Vision Care Manual</w:t>
      </w:r>
      <w:r w:rsidRPr="00856990">
        <w:rPr>
          <w:sz w:val="22"/>
          <w:szCs w:val="22"/>
        </w:rPr>
        <w:t>):  visual analysis frames, single-vision prescriptions, bifocal prescriptions, and repairs; and</w:t>
      </w:r>
    </w:p>
    <w:p w14:paraId="673D47E3" w14:textId="77777777" w:rsidR="0008460D" w:rsidRPr="00856990" w:rsidRDefault="0008460D" w:rsidP="00625CA8">
      <w:pPr>
        <w:tabs>
          <w:tab w:val="left" w:pos="936"/>
          <w:tab w:val="left" w:pos="1315"/>
          <w:tab w:val="left" w:pos="1699"/>
          <w:tab w:val="left" w:pos="2074"/>
          <w:tab w:val="left" w:pos="2448"/>
        </w:tabs>
        <w:ind w:left="1699"/>
        <w:rPr>
          <w:sz w:val="22"/>
          <w:szCs w:val="22"/>
        </w:rPr>
      </w:pPr>
      <w:r w:rsidRPr="00856990">
        <w:rPr>
          <w:sz w:val="22"/>
          <w:szCs w:val="22"/>
        </w:rPr>
        <w:t>(</w:t>
      </w:r>
      <w:proofErr w:type="spellStart"/>
      <w:r w:rsidRPr="00856990">
        <w:rPr>
          <w:sz w:val="22"/>
          <w:szCs w:val="22"/>
        </w:rPr>
        <w:t>hh</w:t>
      </w:r>
      <w:proofErr w:type="spellEnd"/>
      <w:r w:rsidRPr="00856990">
        <w:rPr>
          <w:sz w:val="22"/>
          <w:szCs w:val="22"/>
        </w:rPr>
        <w:t>) medication assisted treatment (MAT) for opioid use disorder.</w:t>
      </w:r>
    </w:p>
    <w:p w14:paraId="34FBCF5E" w14:textId="77777777" w:rsidR="0008460D" w:rsidRPr="00856990" w:rsidRDefault="0008460D" w:rsidP="00625CA8">
      <w:pPr>
        <w:tabs>
          <w:tab w:val="left" w:pos="-720"/>
          <w:tab w:val="left" w:pos="0"/>
          <w:tab w:val="left" w:pos="720"/>
          <w:tab w:val="left" w:pos="936"/>
          <w:tab w:val="left" w:pos="1315"/>
          <w:tab w:val="left" w:pos="1440"/>
          <w:tab w:val="left" w:pos="1699"/>
          <w:tab w:val="left" w:pos="2074"/>
          <w:tab w:val="left" w:pos="2448"/>
        </w:tabs>
        <w:suppressAutoHyphens/>
        <w:ind w:left="936"/>
        <w:rPr>
          <w:sz w:val="22"/>
          <w:szCs w:val="22"/>
        </w:rPr>
      </w:pPr>
    </w:p>
    <w:p w14:paraId="3B4F2550" w14:textId="77777777" w:rsidR="0008460D" w:rsidRPr="00856990" w:rsidRDefault="0008460D" w:rsidP="00625CA8">
      <w:pPr>
        <w:tabs>
          <w:tab w:val="left" w:pos="-720"/>
          <w:tab w:val="left" w:pos="0"/>
          <w:tab w:val="left" w:pos="720"/>
          <w:tab w:val="left" w:pos="936"/>
          <w:tab w:val="left" w:pos="1315"/>
          <w:tab w:val="left" w:pos="1440"/>
          <w:tab w:val="left" w:pos="1699"/>
          <w:tab w:val="left" w:pos="2074"/>
          <w:tab w:val="left" w:pos="2448"/>
        </w:tabs>
        <w:suppressAutoHyphens/>
        <w:ind w:left="936"/>
        <w:rPr>
          <w:sz w:val="22"/>
          <w:szCs w:val="22"/>
        </w:rPr>
      </w:pPr>
      <w:r w:rsidRPr="00856990">
        <w:rPr>
          <w:sz w:val="22"/>
          <w:szCs w:val="22"/>
        </w:rPr>
        <w:t xml:space="preserve">(K)  </w:t>
      </w:r>
      <w:r w:rsidRPr="00856990">
        <w:rPr>
          <w:sz w:val="22"/>
          <w:szCs w:val="22"/>
          <w:u w:val="single"/>
        </w:rPr>
        <w:t>Services to Homeless Members</w:t>
      </w:r>
      <w:r w:rsidRPr="00856990">
        <w:rPr>
          <w:sz w:val="22"/>
          <w:szCs w:val="22"/>
        </w:rPr>
        <w:t xml:space="preserve">. To provide services to homeless members according to </w:t>
      </w:r>
      <w:r w:rsidRPr="00856990">
        <w:rPr>
          <w:sz w:val="22"/>
          <w:szCs w:val="22"/>
        </w:rPr>
        <w:br/>
        <w:t>130 CMR 450.118(J)(5)(y), the provider must furnish written evidence of demonstrated experience in delivering medical care in a nonmedical setting, and request, in writing, designation from the MassHealth agency that the PCC is approved to provide services to homeless members. The MassHealth agency retains the right to approve or disapprove such a request or revoke an approval of such a request at any time.</w:t>
      </w:r>
    </w:p>
    <w:p w14:paraId="66573192" w14:textId="77777777" w:rsidR="0008460D" w:rsidRPr="00856990" w:rsidRDefault="0008460D" w:rsidP="00625CA8">
      <w:pPr>
        <w:tabs>
          <w:tab w:val="left" w:pos="-720"/>
          <w:tab w:val="left" w:pos="0"/>
          <w:tab w:val="left" w:pos="720"/>
          <w:tab w:val="left" w:pos="936"/>
          <w:tab w:val="left" w:pos="1315"/>
          <w:tab w:val="left" w:pos="1440"/>
          <w:tab w:val="left" w:pos="1699"/>
          <w:tab w:val="left" w:pos="2074"/>
          <w:tab w:val="left" w:pos="2448"/>
        </w:tabs>
        <w:suppressAutoHyphens/>
        <w:ind w:left="936"/>
        <w:rPr>
          <w:sz w:val="22"/>
          <w:szCs w:val="22"/>
        </w:rPr>
      </w:pPr>
    </w:p>
    <w:p w14:paraId="3A15A121" w14:textId="77777777" w:rsidR="0008460D" w:rsidRPr="00856990" w:rsidRDefault="0008460D" w:rsidP="00625CA8">
      <w:pPr>
        <w:pStyle w:val="definition"/>
        <w:tabs>
          <w:tab w:val="left" w:pos="-720"/>
          <w:tab w:val="left" w:pos="0"/>
          <w:tab w:val="left" w:pos="720"/>
          <w:tab w:val="left" w:pos="936"/>
          <w:tab w:val="left" w:pos="1440"/>
        </w:tabs>
        <w:rPr>
          <w:rFonts w:ascii="Times New Roman" w:hAnsi="Times New Roman"/>
          <w:szCs w:val="22"/>
        </w:rPr>
      </w:pPr>
      <w:r w:rsidRPr="00856990">
        <w:rPr>
          <w:rFonts w:ascii="Times New Roman" w:hAnsi="Times New Roman"/>
          <w:szCs w:val="22"/>
        </w:rPr>
        <w:t xml:space="preserve">(L)  </w:t>
      </w:r>
      <w:r w:rsidRPr="00856990">
        <w:rPr>
          <w:rFonts w:ascii="Times New Roman" w:hAnsi="Times New Roman"/>
          <w:szCs w:val="22"/>
          <w:u w:val="single"/>
        </w:rPr>
        <w:t>Recordkeeping and Reporting</w:t>
      </w:r>
      <w:r w:rsidRPr="00856990">
        <w:rPr>
          <w:rFonts w:ascii="Times New Roman" w:hAnsi="Times New Roman"/>
          <w:szCs w:val="22"/>
        </w:rPr>
        <w:t>.</w:t>
      </w:r>
    </w:p>
    <w:p w14:paraId="6AD348D3" w14:textId="77777777" w:rsidR="0008460D" w:rsidRPr="00856990" w:rsidRDefault="0008460D" w:rsidP="00625CA8">
      <w:pPr>
        <w:tabs>
          <w:tab w:val="left" w:pos="-720"/>
          <w:tab w:val="left" w:pos="0"/>
          <w:tab w:val="left" w:pos="720"/>
          <w:tab w:val="left" w:pos="936"/>
          <w:tab w:val="left" w:pos="1315"/>
          <w:tab w:val="left" w:pos="1440"/>
          <w:tab w:val="left" w:pos="1699"/>
          <w:tab w:val="left" w:pos="2074"/>
          <w:tab w:val="left" w:pos="2448"/>
        </w:tabs>
        <w:suppressAutoHyphens/>
        <w:ind w:left="1315"/>
        <w:rPr>
          <w:sz w:val="22"/>
          <w:szCs w:val="22"/>
        </w:rPr>
      </w:pPr>
      <w:r w:rsidRPr="00856990">
        <w:rPr>
          <w:sz w:val="22"/>
          <w:szCs w:val="22"/>
        </w:rPr>
        <w:t xml:space="preserve">(1)  </w:t>
      </w:r>
      <w:r w:rsidRPr="00856990">
        <w:rPr>
          <w:sz w:val="22"/>
          <w:szCs w:val="22"/>
          <w:u w:val="single"/>
        </w:rPr>
        <w:t>PCC Recordkeeping Requirement</w:t>
      </w:r>
      <w:r w:rsidRPr="00856990">
        <w:rPr>
          <w:sz w:val="22"/>
          <w:szCs w:val="22"/>
        </w:rPr>
        <w:t>. The PCC must document all referrals in the member's medical record by recording the following:</w:t>
      </w:r>
    </w:p>
    <w:p w14:paraId="469DBEB0" w14:textId="77777777" w:rsidR="0008460D" w:rsidRPr="00856990" w:rsidRDefault="0008460D" w:rsidP="00625CA8">
      <w:pPr>
        <w:tabs>
          <w:tab w:val="left" w:pos="-720"/>
          <w:tab w:val="left" w:pos="0"/>
          <w:tab w:val="left" w:pos="720"/>
          <w:tab w:val="left" w:pos="936"/>
          <w:tab w:val="left" w:pos="1315"/>
          <w:tab w:val="left" w:pos="1440"/>
          <w:tab w:val="left" w:pos="1699"/>
          <w:tab w:val="left" w:pos="2074"/>
          <w:tab w:val="left" w:pos="2448"/>
        </w:tabs>
        <w:suppressAutoHyphens/>
        <w:ind w:left="1699"/>
        <w:rPr>
          <w:sz w:val="22"/>
          <w:szCs w:val="22"/>
        </w:rPr>
      </w:pPr>
      <w:r w:rsidRPr="00856990">
        <w:rPr>
          <w:sz w:val="22"/>
          <w:szCs w:val="22"/>
        </w:rPr>
        <w:t xml:space="preserve">(a)  the date of the </w:t>
      </w:r>
      <w:proofErr w:type="gramStart"/>
      <w:r w:rsidRPr="00856990">
        <w:rPr>
          <w:sz w:val="22"/>
          <w:szCs w:val="22"/>
        </w:rPr>
        <w:t>referral;</w:t>
      </w:r>
      <w:proofErr w:type="gramEnd"/>
    </w:p>
    <w:p w14:paraId="2CA93F7A" w14:textId="77777777" w:rsidR="0008460D" w:rsidRPr="00856990" w:rsidRDefault="0008460D" w:rsidP="00625CA8">
      <w:pPr>
        <w:tabs>
          <w:tab w:val="left" w:pos="-720"/>
          <w:tab w:val="left" w:pos="0"/>
          <w:tab w:val="left" w:pos="720"/>
          <w:tab w:val="left" w:pos="936"/>
          <w:tab w:val="left" w:pos="1315"/>
          <w:tab w:val="left" w:pos="1440"/>
          <w:tab w:val="left" w:pos="1699"/>
          <w:tab w:val="left" w:pos="2074"/>
          <w:tab w:val="left" w:pos="2448"/>
        </w:tabs>
        <w:suppressAutoHyphens/>
        <w:ind w:left="1699"/>
        <w:rPr>
          <w:sz w:val="22"/>
          <w:szCs w:val="22"/>
        </w:rPr>
      </w:pPr>
      <w:r w:rsidRPr="00856990">
        <w:rPr>
          <w:sz w:val="22"/>
          <w:szCs w:val="22"/>
        </w:rPr>
        <w:t xml:space="preserve">(b)  the name of the provider to whom the member was </w:t>
      </w:r>
      <w:proofErr w:type="gramStart"/>
      <w:r w:rsidRPr="00856990">
        <w:rPr>
          <w:sz w:val="22"/>
          <w:szCs w:val="22"/>
        </w:rPr>
        <w:t>referred;</w:t>
      </w:r>
      <w:proofErr w:type="gramEnd"/>
    </w:p>
    <w:p w14:paraId="73F5077B" w14:textId="77777777" w:rsidR="0008460D" w:rsidRPr="00856990" w:rsidRDefault="0008460D" w:rsidP="00625CA8">
      <w:pPr>
        <w:tabs>
          <w:tab w:val="left" w:pos="-720"/>
          <w:tab w:val="left" w:pos="0"/>
          <w:tab w:val="left" w:pos="720"/>
          <w:tab w:val="left" w:pos="936"/>
          <w:tab w:val="left" w:pos="1315"/>
          <w:tab w:val="left" w:pos="1440"/>
          <w:tab w:val="left" w:pos="1699"/>
          <w:tab w:val="left" w:pos="2074"/>
          <w:tab w:val="left" w:pos="2448"/>
        </w:tabs>
        <w:suppressAutoHyphens/>
        <w:ind w:left="1699"/>
        <w:rPr>
          <w:sz w:val="22"/>
          <w:szCs w:val="22"/>
        </w:rPr>
      </w:pPr>
      <w:r w:rsidRPr="00856990">
        <w:rPr>
          <w:sz w:val="22"/>
          <w:szCs w:val="22"/>
        </w:rPr>
        <w:t xml:space="preserve">(c)  the reason for the </w:t>
      </w:r>
      <w:proofErr w:type="gramStart"/>
      <w:r w:rsidRPr="00856990">
        <w:rPr>
          <w:sz w:val="22"/>
          <w:szCs w:val="22"/>
        </w:rPr>
        <w:t>referral;</w:t>
      </w:r>
      <w:proofErr w:type="gramEnd"/>
      <w:r w:rsidRPr="00856990">
        <w:rPr>
          <w:sz w:val="22"/>
          <w:szCs w:val="22"/>
        </w:rPr>
        <w:t xml:space="preserve"> </w:t>
      </w:r>
    </w:p>
    <w:p w14:paraId="1A2CE38F" w14:textId="77777777" w:rsidR="0008460D" w:rsidRPr="00856990" w:rsidRDefault="0008460D" w:rsidP="00625CA8">
      <w:pPr>
        <w:tabs>
          <w:tab w:val="left" w:pos="-720"/>
          <w:tab w:val="left" w:pos="0"/>
          <w:tab w:val="left" w:pos="720"/>
          <w:tab w:val="left" w:pos="936"/>
          <w:tab w:val="left" w:pos="1315"/>
          <w:tab w:val="left" w:pos="1440"/>
          <w:tab w:val="left" w:pos="1699"/>
          <w:tab w:val="left" w:pos="2074"/>
          <w:tab w:val="left" w:pos="2448"/>
        </w:tabs>
        <w:suppressAutoHyphens/>
        <w:ind w:left="1699"/>
        <w:rPr>
          <w:sz w:val="22"/>
          <w:szCs w:val="22"/>
        </w:rPr>
      </w:pPr>
      <w:r w:rsidRPr="00856990">
        <w:rPr>
          <w:sz w:val="22"/>
          <w:szCs w:val="22"/>
        </w:rPr>
        <w:t>(d)  number of visits authorized; and</w:t>
      </w:r>
    </w:p>
    <w:p w14:paraId="4722B1C0" w14:textId="77777777" w:rsidR="0008460D" w:rsidRPr="00856990" w:rsidRDefault="0008460D" w:rsidP="00625CA8">
      <w:pPr>
        <w:tabs>
          <w:tab w:val="left" w:pos="-720"/>
          <w:tab w:val="left" w:pos="0"/>
          <w:tab w:val="left" w:pos="720"/>
          <w:tab w:val="left" w:pos="936"/>
          <w:tab w:val="left" w:pos="1315"/>
          <w:tab w:val="left" w:pos="1440"/>
          <w:tab w:val="left" w:pos="1699"/>
          <w:tab w:val="left" w:pos="2074"/>
          <w:tab w:val="left" w:pos="2448"/>
        </w:tabs>
        <w:suppressAutoHyphens/>
        <w:ind w:left="1699"/>
        <w:rPr>
          <w:sz w:val="22"/>
          <w:szCs w:val="22"/>
        </w:rPr>
      </w:pPr>
      <w:r w:rsidRPr="00856990">
        <w:rPr>
          <w:sz w:val="22"/>
          <w:szCs w:val="22"/>
        </w:rPr>
        <w:t>(e)  copies of the reports required by 130 CMR 450.118(L)(2).</w:t>
      </w:r>
    </w:p>
    <w:p w14:paraId="1909F38F" w14:textId="77777777" w:rsidR="0008460D" w:rsidRPr="00856990" w:rsidRDefault="0008460D" w:rsidP="00625CA8">
      <w:pPr>
        <w:tabs>
          <w:tab w:val="left" w:pos="-720"/>
          <w:tab w:val="left" w:pos="0"/>
          <w:tab w:val="left" w:pos="720"/>
          <w:tab w:val="left" w:pos="936"/>
          <w:tab w:val="left" w:pos="1315"/>
          <w:tab w:val="left" w:pos="1699"/>
          <w:tab w:val="left" w:pos="2074"/>
          <w:tab w:val="left" w:pos="2448"/>
        </w:tabs>
        <w:suppressAutoHyphens/>
        <w:ind w:left="1315"/>
        <w:rPr>
          <w:sz w:val="22"/>
          <w:szCs w:val="22"/>
        </w:rPr>
      </w:pPr>
      <w:r w:rsidRPr="00856990">
        <w:rPr>
          <w:sz w:val="22"/>
          <w:szCs w:val="22"/>
        </w:rPr>
        <w:t xml:space="preserve">(2)  </w:t>
      </w:r>
      <w:r w:rsidRPr="00856990">
        <w:rPr>
          <w:sz w:val="22"/>
          <w:szCs w:val="22"/>
          <w:u w:val="single"/>
        </w:rPr>
        <w:t>Reporting Requirements</w:t>
      </w:r>
      <w:r w:rsidRPr="00856990">
        <w:rPr>
          <w:sz w:val="22"/>
          <w:szCs w:val="22"/>
        </w:rPr>
        <w:t xml:space="preserve">. The PCC who made the referral must obtain from the provider who furnished the service the results of the referred visit by telephone and in writing whenever legally possible. </w:t>
      </w:r>
    </w:p>
    <w:p w14:paraId="2DD18280" w14:textId="77777777" w:rsidR="0008460D" w:rsidRPr="00856990" w:rsidRDefault="0008460D" w:rsidP="00625CA8">
      <w:pPr>
        <w:tabs>
          <w:tab w:val="left" w:pos="-720"/>
          <w:tab w:val="left" w:pos="0"/>
          <w:tab w:val="left" w:pos="936"/>
          <w:tab w:val="left" w:pos="1350"/>
          <w:tab w:val="left" w:pos="2074"/>
          <w:tab w:val="left" w:pos="2448"/>
        </w:tabs>
        <w:suppressAutoHyphens/>
        <w:ind w:left="936"/>
        <w:rPr>
          <w:sz w:val="22"/>
          <w:szCs w:val="22"/>
        </w:rPr>
      </w:pPr>
    </w:p>
    <w:p w14:paraId="59884243" w14:textId="77777777" w:rsidR="0008460D" w:rsidRPr="00856990" w:rsidRDefault="0008460D" w:rsidP="00625CA8">
      <w:pPr>
        <w:tabs>
          <w:tab w:val="left" w:pos="-720"/>
          <w:tab w:val="left" w:pos="0"/>
          <w:tab w:val="left" w:pos="936"/>
          <w:tab w:val="left" w:pos="1350"/>
          <w:tab w:val="left" w:pos="2074"/>
          <w:tab w:val="left" w:pos="2448"/>
        </w:tabs>
        <w:suppressAutoHyphens/>
        <w:ind w:left="936"/>
        <w:rPr>
          <w:sz w:val="22"/>
          <w:szCs w:val="22"/>
        </w:rPr>
      </w:pPr>
      <w:r w:rsidRPr="00856990">
        <w:rPr>
          <w:sz w:val="22"/>
          <w:szCs w:val="22"/>
        </w:rPr>
        <w:t xml:space="preserve">(M)  </w:t>
      </w:r>
      <w:r w:rsidRPr="00856990">
        <w:rPr>
          <w:sz w:val="22"/>
          <w:szCs w:val="22"/>
          <w:u w:val="single"/>
        </w:rPr>
        <w:t>Other Program Requirements</w:t>
      </w:r>
      <w:r w:rsidRPr="00856990">
        <w:rPr>
          <w:sz w:val="22"/>
          <w:szCs w:val="22"/>
        </w:rPr>
        <w:t>. Payment for services provided to members enrolled with a MassHealth managed care provider is subject to all conditions and restrictions of MassHealth, including all applicable prerequisites for payment.</w:t>
      </w:r>
    </w:p>
    <w:p w14:paraId="5B62F568" w14:textId="77777777" w:rsidR="0008460D" w:rsidRPr="00856990" w:rsidRDefault="0008460D" w:rsidP="00625CA8">
      <w:pPr>
        <w:tabs>
          <w:tab w:val="left" w:pos="-720"/>
          <w:tab w:val="left" w:pos="0"/>
          <w:tab w:val="left" w:pos="936"/>
          <w:tab w:val="left" w:pos="1315"/>
          <w:tab w:val="left" w:pos="1699"/>
          <w:tab w:val="left" w:pos="2074"/>
          <w:tab w:val="left" w:pos="2448"/>
        </w:tabs>
        <w:suppressAutoHyphens/>
        <w:ind w:left="936"/>
        <w:rPr>
          <w:sz w:val="22"/>
          <w:szCs w:val="22"/>
        </w:rPr>
      </w:pPr>
    </w:p>
    <w:p w14:paraId="7E6D744A" w14:textId="77777777" w:rsidR="0008460D" w:rsidRPr="00856990" w:rsidRDefault="0008460D" w:rsidP="00625CA8">
      <w:pPr>
        <w:tabs>
          <w:tab w:val="left" w:pos="-720"/>
          <w:tab w:val="left" w:pos="0"/>
          <w:tab w:val="left" w:pos="1315"/>
          <w:tab w:val="left" w:pos="1699"/>
          <w:tab w:val="left" w:pos="2074"/>
          <w:tab w:val="left" w:pos="2448"/>
        </w:tabs>
        <w:suppressAutoHyphens/>
        <w:ind w:left="950" w:hanging="14"/>
        <w:rPr>
          <w:sz w:val="22"/>
          <w:szCs w:val="22"/>
        </w:rPr>
      </w:pPr>
      <w:r w:rsidRPr="00856990">
        <w:rPr>
          <w:sz w:val="22"/>
          <w:szCs w:val="22"/>
        </w:rPr>
        <w:t xml:space="preserve">(N)  </w:t>
      </w:r>
      <w:r w:rsidRPr="00856990">
        <w:rPr>
          <w:sz w:val="22"/>
          <w:szCs w:val="22"/>
          <w:u w:val="single"/>
        </w:rPr>
        <w:t>PCC Contracts</w:t>
      </w:r>
      <w:r w:rsidRPr="00856990">
        <w:rPr>
          <w:sz w:val="22"/>
          <w:szCs w:val="22"/>
        </w:rPr>
        <w:t>. Providers that are PCCs are bound by and liable for compliance with the terms of the most recent PCC contract issued by the MassHealth agency, including amendments to the contract, as of the effective date specified in the PCC contract or amendment.</w:t>
      </w:r>
    </w:p>
    <w:p w14:paraId="48132F19" w14:textId="77777777" w:rsidR="0008460D" w:rsidRPr="00856990" w:rsidRDefault="0008460D" w:rsidP="00625CA8">
      <w:pPr>
        <w:tabs>
          <w:tab w:val="left" w:pos="-720"/>
          <w:tab w:val="left" w:pos="0"/>
          <w:tab w:val="left" w:pos="1315"/>
          <w:tab w:val="left" w:pos="1440"/>
          <w:tab w:val="left" w:pos="1699"/>
          <w:tab w:val="left" w:pos="2074"/>
          <w:tab w:val="left" w:pos="2448"/>
        </w:tabs>
        <w:suppressAutoHyphens/>
        <w:ind w:left="1440" w:hanging="504"/>
        <w:rPr>
          <w:sz w:val="22"/>
          <w:szCs w:val="22"/>
        </w:rPr>
      </w:pPr>
    </w:p>
    <w:p w14:paraId="2302A16F" w14:textId="77777777" w:rsidR="0008460D" w:rsidRPr="00856990" w:rsidRDefault="0008460D" w:rsidP="00F714AD">
      <w:pPr>
        <w:rPr>
          <w:u w:val="single"/>
        </w:rPr>
      </w:pPr>
    </w:p>
    <w:p w14:paraId="36F7E083" w14:textId="77777777" w:rsidR="0008460D" w:rsidRPr="00856990" w:rsidRDefault="0008460D">
      <w:pPr>
        <w:rPr>
          <w:sz w:val="22"/>
          <w:szCs w:val="22"/>
          <w:u w:color="000000"/>
        </w:rPr>
      </w:pPr>
    </w:p>
    <w:p w14:paraId="5E6CDC7A" w14:textId="77777777" w:rsidR="0008460D" w:rsidRPr="00856990" w:rsidRDefault="0008460D">
      <w:pPr>
        <w:rPr>
          <w:sz w:val="22"/>
          <w:szCs w:val="22"/>
          <w:u w:color="000000"/>
        </w:rPr>
      </w:pPr>
    </w:p>
    <w:p w14:paraId="11531AD3" w14:textId="77777777" w:rsidR="0008460D" w:rsidRPr="00856990" w:rsidRDefault="0008460D">
      <w:pPr>
        <w:rPr>
          <w:sz w:val="22"/>
          <w:szCs w:val="22"/>
          <w:u w:color="000000"/>
        </w:rPr>
      </w:pPr>
    </w:p>
    <w:p w14:paraId="3C38D6B6" w14:textId="77777777" w:rsidR="0008460D" w:rsidRPr="00856990" w:rsidRDefault="0008460D">
      <w:pPr>
        <w:rPr>
          <w:sz w:val="22"/>
          <w:szCs w:val="22"/>
          <w:u w:color="000000"/>
        </w:rPr>
      </w:pPr>
    </w:p>
    <w:p w14:paraId="41CA055D" w14:textId="77777777" w:rsidR="0008460D" w:rsidRPr="00856990" w:rsidRDefault="0008460D" w:rsidP="00625CA8">
      <w:pPr>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8460D" w:rsidRPr="00856990" w14:paraId="6AF7666A" w14:textId="77777777" w:rsidTr="00625CA8">
        <w:trPr>
          <w:trHeight w:hRule="exact" w:val="864"/>
        </w:trPr>
        <w:tc>
          <w:tcPr>
            <w:tcW w:w="4080" w:type="dxa"/>
            <w:tcBorders>
              <w:bottom w:val="nil"/>
            </w:tcBorders>
          </w:tcPr>
          <w:p w14:paraId="18AC5895" w14:textId="2B83DFBE"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lastRenderedPageBreak/>
              <w:t>Commonwealth of Massachusetts</w:t>
            </w:r>
          </w:p>
          <w:p w14:paraId="26CF048D"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6EEE6671"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4ADCF95B"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1A56FF16"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1684BF78"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7DB21537"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33E4C8C8"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1-31</w:t>
            </w:r>
          </w:p>
        </w:tc>
      </w:tr>
      <w:tr w:rsidR="0008460D" w:rsidRPr="00856990" w14:paraId="199587C7" w14:textId="77777777" w:rsidTr="00625CA8">
        <w:trPr>
          <w:trHeight w:hRule="exact" w:val="864"/>
        </w:trPr>
        <w:tc>
          <w:tcPr>
            <w:tcW w:w="4080" w:type="dxa"/>
            <w:tcBorders>
              <w:top w:val="nil"/>
            </w:tcBorders>
            <w:vAlign w:val="center"/>
          </w:tcPr>
          <w:p w14:paraId="3020CE78"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759DA30A"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3B84A17B" w14:textId="38D52D26"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rPr>
              <w:t>ALL-</w:t>
            </w:r>
            <w:r>
              <w:rPr>
                <w:rFonts w:ascii="Arial" w:hAnsi="Arial" w:cs="Arial"/>
              </w:rPr>
              <w:t>235</w:t>
            </w:r>
          </w:p>
        </w:tc>
        <w:tc>
          <w:tcPr>
            <w:tcW w:w="1771" w:type="dxa"/>
          </w:tcPr>
          <w:p w14:paraId="6A33C66B"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5F4FF5CC" w14:textId="61150F61"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0</w:t>
            </w:r>
            <w:r>
              <w:rPr>
                <w:rFonts w:ascii="Arial" w:hAnsi="Arial" w:cs="Arial"/>
              </w:rPr>
              <w:t>1</w:t>
            </w:r>
            <w:r w:rsidRPr="00856990">
              <w:rPr>
                <w:rFonts w:ascii="Arial" w:hAnsi="Arial" w:cs="Arial"/>
              </w:rPr>
              <w:t>/21/</w:t>
            </w:r>
            <w:r>
              <w:rPr>
                <w:rFonts w:ascii="Arial" w:hAnsi="Arial" w:cs="Arial"/>
              </w:rPr>
              <w:t>22</w:t>
            </w:r>
          </w:p>
        </w:tc>
      </w:tr>
    </w:tbl>
    <w:p w14:paraId="188689A7" w14:textId="77777777" w:rsidR="0008460D" w:rsidRPr="00856990" w:rsidRDefault="0008460D" w:rsidP="00625CA8">
      <w:pPr>
        <w:pStyle w:val="BodyText"/>
        <w:widowControl w:val="0"/>
        <w:tabs>
          <w:tab w:val="left" w:pos="1828"/>
        </w:tabs>
        <w:spacing w:after="0"/>
        <w:ind w:left="936"/>
        <w:rPr>
          <w:sz w:val="22"/>
          <w:szCs w:val="22"/>
          <w:u w:color="000000"/>
        </w:rPr>
      </w:pPr>
    </w:p>
    <w:p w14:paraId="7C5B9385" w14:textId="77777777" w:rsidR="0008460D" w:rsidRPr="00856990" w:rsidRDefault="0008460D" w:rsidP="00625CA8">
      <w:pPr>
        <w:pStyle w:val="BodyText"/>
        <w:widowControl w:val="0"/>
        <w:tabs>
          <w:tab w:val="left" w:pos="2072"/>
        </w:tabs>
        <w:spacing w:after="0"/>
        <w:ind w:left="1310"/>
        <w:rPr>
          <w:sz w:val="22"/>
          <w:szCs w:val="22"/>
        </w:rPr>
      </w:pPr>
      <w:r w:rsidRPr="00856990">
        <w:rPr>
          <w:sz w:val="22"/>
          <w:szCs w:val="22"/>
        </w:rPr>
        <w:t>(2)  If the MassHealth agency determines that an individual practitioner within a participating PCP group practice has failed to fulfill any of the obligations stated in the MassHealth agency’s regulations or the participating PCP contract, the MassHealth agency may terminate the participating PCP contract pursuant to 130 CMR 450.119(H)(1), or require the group practice to stop assigning enrollees to such practitioner and to reassign existing enrollees to other practitioners in the group who meet the requirements of 130 CMR 450.119(B)(1) or (2).</w:t>
      </w:r>
    </w:p>
    <w:p w14:paraId="60375CEF" w14:textId="77777777" w:rsidR="0008460D" w:rsidRPr="00856990" w:rsidRDefault="0008460D" w:rsidP="00625CA8">
      <w:pPr>
        <w:pStyle w:val="BodyText"/>
        <w:widowControl w:val="0"/>
        <w:tabs>
          <w:tab w:val="left" w:pos="1828"/>
        </w:tabs>
        <w:spacing w:after="0"/>
        <w:ind w:left="936"/>
        <w:rPr>
          <w:sz w:val="22"/>
          <w:szCs w:val="22"/>
          <w:u w:color="000000"/>
        </w:rPr>
      </w:pPr>
    </w:p>
    <w:p w14:paraId="46F53456" w14:textId="77777777" w:rsidR="0008460D" w:rsidRPr="00856990" w:rsidRDefault="0008460D" w:rsidP="00625CA8">
      <w:pPr>
        <w:pStyle w:val="BodyText"/>
        <w:widowControl w:val="0"/>
        <w:tabs>
          <w:tab w:val="left" w:pos="1828"/>
        </w:tabs>
        <w:spacing w:after="0"/>
        <w:ind w:left="936"/>
        <w:rPr>
          <w:sz w:val="22"/>
          <w:szCs w:val="22"/>
        </w:rPr>
      </w:pPr>
      <w:r w:rsidRPr="00856990">
        <w:rPr>
          <w:sz w:val="22"/>
          <w:szCs w:val="22"/>
          <w:u w:color="000000"/>
        </w:rPr>
        <w:t>(I)  Referral for Services</w:t>
      </w:r>
      <w:r w:rsidRPr="00856990">
        <w:rPr>
          <w:sz w:val="22"/>
          <w:szCs w:val="22"/>
        </w:rPr>
        <w:t>.</w:t>
      </w:r>
    </w:p>
    <w:p w14:paraId="47E59637" w14:textId="77777777" w:rsidR="0008460D" w:rsidRPr="00856990" w:rsidRDefault="0008460D" w:rsidP="00625CA8">
      <w:pPr>
        <w:pStyle w:val="BodyText"/>
        <w:widowControl w:val="0"/>
        <w:tabs>
          <w:tab w:val="left" w:pos="2072"/>
        </w:tabs>
        <w:spacing w:after="0"/>
        <w:ind w:left="1310"/>
        <w:rPr>
          <w:sz w:val="22"/>
          <w:szCs w:val="22"/>
        </w:rPr>
      </w:pPr>
      <w:r w:rsidRPr="00856990">
        <w:rPr>
          <w:sz w:val="22"/>
          <w:szCs w:val="22"/>
          <w:u w:color="000000"/>
        </w:rPr>
        <w:t xml:space="preserve">(1)  </w:t>
      </w:r>
      <w:r w:rsidRPr="00856990">
        <w:rPr>
          <w:sz w:val="22"/>
          <w:szCs w:val="22"/>
          <w:u w:val="single" w:color="000000"/>
        </w:rPr>
        <w:t>Referral Requirement</w:t>
      </w:r>
      <w:r w:rsidRPr="00856990">
        <w:rPr>
          <w:sz w:val="22"/>
          <w:szCs w:val="22"/>
        </w:rPr>
        <w:t xml:space="preserve">. All services provided by a clinician or provider other than the Primary Care ACO member's participating PCP require referral from the member's participating PCP in order to be payable, unless the service is exempted under 130 CMR 450.119(I)(5). This referral requirement also applies to services delivered by individual practitioners who are part of a group practice participating PCP and who have not been identified by the group practice as providers who may be assigned Primary Care ACO members under 130 CMR 450.119(E). </w:t>
      </w:r>
      <w:proofErr w:type="gramStart"/>
      <w:r w:rsidRPr="00856990">
        <w:rPr>
          <w:sz w:val="22"/>
          <w:szCs w:val="22"/>
        </w:rPr>
        <w:t>In order to</w:t>
      </w:r>
      <w:proofErr w:type="gramEnd"/>
      <w:r w:rsidRPr="00856990">
        <w:rPr>
          <w:sz w:val="22"/>
          <w:szCs w:val="22"/>
        </w:rPr>
        <w:t xml:space="preserve"> make a referral, participating PCPs must follow the processes described in the participating PCP contract.</w:t>
      </w:r>
    </w:p>
    <w:p w14:paraId="4DC0A70D" w14:textId="77777777" w:rsidR="0008460D" w:rsidRPr="00856990" w:rsidRDefault="0008460D" w:rsidP="00625CA8">
      <w:pPr>
        <w:pStyle w:val="BodyText"/>
        <w:widowControl w:val="0"/>
        <w:tabs>
          <w:tab w:val="left" w:pos="2065"/>
        </w:tabs>
        <w:spacing w:after="0"/>
        <w:ind w:left="1310"/>
        <w:rPr>
          <w:sz w:val="22"/>
          <w:szCs w:val="22"/>
        </w:rPr>
      </w:pPr>
      <w:r w:rsidRPr="00856990">
        <w:rPr>
          <w:sz w:val="22"/>
          <w:szCs w:val="22"/>
        </w:rPr>
        <w:t xml:space="preserve">(2)  </w:t>
      </w:r>
      <w:r w:rsidRPr="00856990">
        <w:rPr>
          <w:sz w:val="22"/>
          <w:szCs w:val="22"/>
          <w:u w:val="single"/>
        </w:rPr>
        <w:t>Time Frames for Referral</w:t>
      </w:r>
      <w:r w:rsidRPr="00856990">
        <w:rPr>
          <w:sz w:val="22"/>
          <w:szCs w:val="22"/>
        </w:rPr>
        <w:t>. Whenever possible, the participating PCP should make the referral before the member's receipt of the service. However, the participating PCP may issue a referral retroactively if the participating PCP determines that the service was medically necessary at the time of receipt.</w:t>
      </w:r>
    </w:p>
    <w:p w14:paraId="72D58D37" w14:textId="77777777" w:rsidR="0008460D" w:rsidRPr="00856990" w:rsidRDefault="0008460D" w:rsidP="00625CA8">
      <w:pPr>
        <w:pStyle w:val="BodyText"/>
        <w:widowControl w:val="0"/>
        <w:tabs>
          <w:tab w:val="left" w:pos="2056"/>
        </w:tabs>
        <w:spacing w:after="0"/>
        <w:ind w:left="1310"/>
        <w:rPr>
          <w:sz w:val="22"/>
          <w:szCs w:val="22"/>
        </w:rPr>
      </w:pPr>
      <w:r w:rsidRPr="00856990">
        <w:rPr>
          <w:sz w:val="22"/>
          <w:szCs w:val="22"/>
        </w:rPr>
        <w:t xml:space="preserve">(3)  </w:t>
      </w:r>
      <w:r w:rsidRPr="00856990">
        <w:rPr>
          <w:sz w:val="22"/>
          <w:szCs w:val="22"/>
          <w:u w:val="single"/>
        </w:rPr>
        <w:t>Payment for Services Requiring Referral</w:t>
      </w:r>
      <w:r w:rsidRPr="00856990">
        <w:rPr>
          <w:sz w:val="22"/>
          <w:szCs w:val="22"/>
        </w:rPr>
        <w:t>. The MassHealth agency pays a provider other than the member's participating PCP for services that require a participating PCP referral only when a referral has been submitted by the member's participating PCP.</w:t>
      </w:r>
    </w:p>
    <w:p w14:paraId="05975B9D" w14:textId="77777777" w:rsidR="0008460D" w:rsidRPr="00856990" w:rsidRDefault="0008460D" w:rsidP="00625CA8">
      <w:pPr>
        <w:pStyle w:val="BodyText"/>
        <w:widowControl w:val="0"/>
        <w:tabs>
          <w:tab w:val="left" w:pos="2072"/>
        </w:tabs>
        <w:spacing w:after="0"/>
        <w:ind w:left="1310"/>
        <w:rPr>
          <w:sz w:val="22"/>
          <w:szCs w:val="22"/>
        </w:rPr>
      </w:pPr>
      <w:r w:rsidRPr="00856990">
        <w:rPr>
          <w:sz w:val="22"/>
          <w:szCs w:val="22"/>
        </w:rPr>
        <w:t xml:space="preserve">(4)  </w:t>
      </w:r>
      <w:r w:rsidRPr="00856990">
        <w:rPr>
          <w:sz w:val="22"/>
          <w:szCs w:val="22"/>
          <w:u w:val="single"/>
        </w:rPr>
        <w:t>Services Requiring Referrals</w:t>
      </w:r>
      <w:r w:rsidRPr="00856990">
        <w:rPr>
          <w:sz w:val="22"/>
          <w:szCs w:val="22"/>
        </w:rPr>
        <w:t xml:space="preserve">. </w:t>
      </w:r>
      <w:r w:rsidRPr="00856990">
        <w:rPr>
          <w:i/>
          <w:sz w:val="22"/>
          <w:szCs w:val="22"/>
        </w:rPr>
        <w:t>See</w:t>
      </w:r>
      <w:r w:rsidRPr="00856990">
        <w:rPr>
          <w:sz w:val="22"/>
          <w:szCs w:val="22"/>
        </w:rPr>
        <w:t xml:space="preserve"> 130 CMR 450.105 for a list of the services covered for each MassHealth coverage type and applicable program regulations for descriptions of covered services and specific service limitations. Prior-authorization requirements are described in 130 CMR 450.303, 450.144(A)(2), and applicable program regulations and </w:t>
      </w:r>
      <w:proofErr w:type="spellStart"/>
      <w:r w:rsidRPr="00856990">
        <w:rPr>
          <w:sz w:val="22"/>
          <w:szCs w:val="22"/>
        </w:rPr>
        <w:t>subregulatory</w:t>
      </w:r>
      <w:proofErr w:type="spellEnd"/>
      <w:r w:rsidRPr="00856990">
        <w:rPr>
          <w:sz w:val="22"/>
          <w:szCs w:val="22"/>
        </w:rPr>
        <w:t xml:space="preserve"> publications. Payment for services is subject to all conditions and restrictions of MassHealth, including but not limited to, the scope of covered services for a member's coverage type, service limitations, and prior-authorization requirements.</w:t>
      </w:r>
    </w:p>
    <w:p w14:paraId="1AA2476A" w14:textId="77777777" w:rsidR="0008460D" w:rsidRPr="00856990" w:rsidRDefault="0008460D" w:rsidP="00625CA8">
      <w:pPr>
        <w:pStyle w:val="BodyText"/>
        <w:widowControl w:val="0"/>
        <w:tabs>
          <w:tab w:val="left" w:pos="2066"/>
        </w:tabs>
        <w:spacing w:after="0"/>
        <w:ind w:left="1310"/>
        <w:rPr>
          <w:sz w:val="22"/>
          <w:szCs w:val="22"/>
        </w:rPr>
      </w:pPr>
      <w:r w:rsidRPr="00856990">
        <w:rPr>
          <w:sz w:val="22"/>
          <w:szCs w:val="22"/>
        </w:rPr>
        <w:t xml:space="preserve">(5)  </w:t>
      </w:r>
      <w:r w:rsidRPr="00856990">
        <w:rPr>
          <w:sz w:val="22"/>
          <w:szCs w:val="22"/>
          <w:u w:val="single"/>
        </w:rPr>
        <w:t>Exceptions to Services Requiring Referrals</w:t>
      </w:r>
      <w:r w:rsidRPr="00856990">
        <w:rPr>
          <w:sz w:val="22"/>
          <w:szCs w:val="22"/>
        </w:rPr>
        <w:t xml:space="preserve">. Notwithstanding 130 CMR 450.119(I)(4), the following services provided by a clinician or other provider other than the member's participating PCP do not require a referral from the member's participating PCP </w:t>
      </w:r>
      <w:proofErr w:type="gramStart"/>
      <w:r w:rsidRPr="00856990">
        <w:rPr>
          <w:sz w:val="22"/>
          <w:szCs w:val="22"/>
        </w:rPr>
        <w:t>in order to</w:t>
      </w:r>
      <w:proofErr w:type="gramEnd"/>
      <w:r w:rsidRPr="00856990">
        <w:rPr>
          <w:sz w:val="22"/>
          <w:szCs w:val="22"/>
        </w:rPr>
        <w:t xml:space="preserve"> be payable:</w:t>
      </w:r>
    </w:p>
    <w:p w14:paraId="5E9A7BE2" w14:textId="77777777" w:rsidR="0008460D" w:rsidRPr="00856990" w:rsidRDefault="0008460D" w:rsidP="00625CA8">
      <w:pPr>
        <w:pStyle w:val="BodyText"/>
        <w:widowControl w:val="0"/>
        <w:tabs>
          <w:tab w:val="left" w:pos="2462"/>
        </w:tabs>
        <w:spacing w:after="0"/>
        <w:ind w:left="1699"/>
        <w:rPr>
          <w:sz w:val="22"/>
          <w:szCs w:val="22"/>
        </w:rPr>
      </w:pPr>
      <w:r w:rsidRPr="00856990">
        <w:rPr>
          <w:sz w:val="22"/>
          <w:szCs w:val="22"/>
        </w:rPr>
        <w:t xml:space="preserve">(a)  abortion </w:t>
      </w:r>
      <w:proofErr w:type="gramStart"/>
      <w:r w:rsidRPr="00856990">
        <w:rPr>
          <w:sz w:val="22"/>
          <w:szCs w:val="22"/>
        </w:rPr>
        <w:t>services;</w:t>
      </w:r>
      <w:proofErr w:type="gramEnd"/>
    </w:p>
    <w:p w14:paraId="678F66CA" w14:textId="77777777" w:rsidR="0008460D" w:rsidRPr="00856990" w:rsidRDefault="0008460D" w:rsidP="00625CA8">
      <w:pPr>
        <w:pStyle w:val="BodyText"/>
        <w:widowControl w:val="0"/>
        <w:tabs>
          <w:tab w:val="left" w:pos="2476"/>
        </w:tabs>
        <w:spacing w:after="0"/>
        <w:ind w:left="1699"/>
        <w:rPr>
          <w:sz w:val="22"/>
          <w:szCs w:val="22"/>
        </w:rPr>
      </w:pPr>
      <w:r w:rsidRPr="00856990">
        <w:rPr>
          <w:sz w:val="22"/>
          <w:szCs w:val="22"/>
        </w:rPr>
        <w:t xml:space="preserve">(b)  annual gynecological </w:t>
      </w:r>
      <w:proofErr w:type="gramStart"/>
      <w:r w:rsidRPr="00856990">
        <w:rPr>
          <w:sz w:val="22"/>
          <w:szCs w:val="22"/>
        </w:rPr>
        <w:t>exams;</w:t>
      </w:r>
      <w:proofErr w:type="gramEnd"/>
    </w:p>
    <w:p w14:paraId="03673D7C" w14:textId="77777777" w:rsidR="0008460D" w:rsidRPr="00856990" w:rsidRDefault="0008460D" w:rsidP="00625CA8">
      <w:pPr>
        <w:pStyle w:val="BodyText"/>
        <w:widowControl w:val="0"/>
        <w:tabs>
          <w:tab w:val="left" w:pos="2462"/>
        </w:tabs>
        <w:spacing w:after="0"/>
        <w:ind w:left="1699"/>
        <w:rPr>
          <w:sz w:val="22"/>
          <w:szCs w:val="22"/>
        </w:rPr>
      </w:pPr>
      <w:r w:rsidRPr="00856990">
        <w:rPr>
          <w:sz w:val="22"/>
          <w:szCs w:val="22"/>
        </w:rPr>
        <w:t xml:space="preserve">(c)  clinical laboratory </w:t>
      </w:r>
      <w:proofErr w:type="gramStart"/>
      <w:r w:rsidRPr="00856990">
        <w:rPr>
          <w:sz w:val="22"/>
          <w:szCs w:val="22"/>
        </w:rPr>
        <w:t>services;</w:t>
      </w:r>
      <w:proofErr w:type="gramEnd"/>
    </w:p>
    <w:p w14:paraId="2AAE7951" w14:textId="77777777" w:rsidR="0008460D" w:rsidRPr="00856990" w:rsidRDefault="0008460D" w:rsidP="00625CA8">
      <w:pPr>
        <w:pStyle w:val="BodyText"/>
        <w:widowControl w:val="0"/>
        <w:tabs>
          <w:tab w:val="left" w:pos="2476"/>
        </w:tabs>
        <w:spacing w:after="0"/>
        <w:ind w:left="1699"/>
        <w:rPr>
          <w:sz w:val="22"/>
          <w:szCs w:val="22"/>
        </w:rPr>
      </w:pPr>
      <w:r w:rsidRPr="00856990">
        <w:rPr>
          <w:sz w:val="22"/>
          <w:szCs w:val="22"/>
        </w:rPr>
        <w:t xml:space="preserve">(d)  diabetic </w:t>
      </w:r>
      <w:proofErr w:type="gramStart"/>
      <w:r w:rsidRPr="00856990">
        <w:rPr>
          <w:sz w:val="22"/>
          <w:szCs w:val="22"/>
        </w:rPr>
        <w:t>supplies;</w:t>
      </w:r>
      <w:proofErr w:type="gramEnd"/>
    </w:p>
    <w:p w14:paraId="0270E5E8" w14:textId="77777777" w:rsidR="0008460D" w:rsidRPr="00856990" w:rsidRDefault="0008460D" w:rsidP="00625CA8">
      <w:pPr>
        <w:pStyle w:val="BodyText"/>
        <w:widowControl w:val="0"/>
        <w:tabs>
          <w:tab w:val="left" w:pos="2467"/>
        </w:tabs>
        <w:spacing w:after="0"/>
        <w:ind w:left="1699"/>
        <w:rPr>
          <w:sz w:val="22"/>
          <w:szCs w:val="22"/>
        </w:rPr>
      </w:pPr>
      <w:r w:rsidRPr="00856990">
        <w:rPr>
          <w:sz w:val="22"/>
          <w:szCs w:val="22"/>
        </w:rPr>
        <w:t xml:space="preserve">(e)  durable medical equipment (items, supplies, and equipment) described in </w:t>
      </w:r>
      <w:r w:rsidRPr="00856990">
        <w:rPr>
          <w:sz w:val="22"/>
          <w:szCs w:val="22"/>
        </w:rPr>
        <w:br/>
        <w:t xml:space="preserve">130 CMR 409.000: </w:t>
      </w:r>
      <w:r w:rsidRPr="00856990">
        <w:rPr>
          <w:i/>
          <w:sz w:val="22"/>
          <w:szCs w:val="22"/>
        </w:rPr>
        <w:t xml:space="preserve">Durable Medical Equipment </w:t>
      </w:r>
      <w:proofErr w:type="gramStart"/>
      <w:r w:rsidRPr="00856990">
        <w:rPr>
          <w:i/>
          <w:sz w:val="22"/>
          <w:szCs w:val="22"/>
        </w:rPr>
        <w:t>Services</w:t>
      </w:r>
      <w:r w:rsidRPr="00856990">
        <w:rPr>
          <w:sz w:val="22"/>
          <w:szCs w:val="22"/>
        </w:rPr>
        <w:t>;</w:t>
      </w:r>
      <w:proofErr w:type="gramEnd"/>
    </w:p>
    <w:p w14:paraId="4030A1B7" w14:textId="77777777" w:rsidR="0008460D" w:rsidRPr="00856990" w:rsidRDefault="0008460D" w:rsidP="00625CA8">
      <w:pPr>
        <w:pStyle w:val="BodyText"/>
        <w:widowControl w:val="0"/>
        <w:tabs>
          <w:tab w:val="left" w:pos="2467"/>
        </w:tabs>
        <w:spacing w:after="0"/>
        <w:ind w:left="1699"/>
        <w:rPr>
          <w:sz w:val="22"/>
          <w:szCs w:val="22"/>
        </w:rPr>
      </w:pPr>
      <w:r w:rsidRPr="00856990">
        <w:rPr>
          <w:sz w:val="22"/>
          <w:szCs w:val="22"/>
        </w:rPr>
        <w:t xml:space="preserve">(f)  fiscal intermediary services as described in 130 CMR 422.419(B): </w:t>
      </w:r>
      <w:r w:rsidRPr="00856990">
        <w:rPr>
          <w:i/>
          <w:sz w:val="22"/>
          <w:szCs w:val="22"/>
        </w:rPr>
        <w:t xml:space="preserve">The Fiscal </w:t>
      </w:r>
      <w:proofErr w:type="gramStart"/>
      <w:r w:rsidRPr="00856990">
        <w:rPr>
          <w:i/>
          <w:sz w:val="22"/>
          <w:szCs w:val="22"/>
        </w:rPr>
        <w:t>Intermediary</w:t>
      </w:r>
      <w:r w:rsidRPr="00856990">
        <w:rPr>
          <w:sz w:val="22"/>
          <w:szCs w:val="22"/>
        </w:rPr>
        <w:t>;</w:t>
      </w:r>
      <w:proofErr w:type="gramEnd"/>
    </w:p>
    <w:p w14:paraId="24B8B84F" w14:textId="77777777" w:rsidR="0008460D" w:rsidRPr="00856990" w:rsidRDefault="0008460D" w:rsidP="00F714AD">
      <w:pPr>
        <w:pStyle w:val="BodyText"/>
        <w:widowControl w:val="0"/>
        <w:tabs>
          <w:tab w:val="left" w:pos="2467"/>
        </w:tabs>
        <w:spacing w:after="0"/>
        <w:ind w:left="1699"/>
        <w:rPr>
          <w:sz w:val="22"/>
          <w:szCs w:val="22"/>
        </w:rPr>
      </w:pPr>
      <w:r w:rsidRPr="00856990">
        <w:rPr>
          <w:sz w:val="22"/>
          <w:szCs w:val="22"/>
        </w:rPr>
        <w:t xml:space="preserve">(g)  fluoride varnish administered by a physician or other qualified medical </w:t>
      </w:r>
      <w:proofErr w:type="gramStart"/>
      <w:r w:rsidRPr="00856990">
        <w:rPr>
          <w:sz w:val="22"/>
          <w:szCs w:val="22"/>
        </w:rPr>
        <w:t>professional;</w:t>
      </w:r>
      <w:proofErr w:type="gramEnd"/>
    </w:p>
    <w:p w14:paraId="5D837C79" w14:textId="77777777" w:rsidR="0008460D" w:rsidRPr="00856990" w:rsidRDefault="0008460D" w:rsidP="00F714AD">
      <w:pPr>
        <w:pStyle w:val="BodyText"/>
        <w:widowControl w:val="0"/>
        <w:tabs>
          <w:tab w:val="left" w:pos="2467"/>
        </w:tabs>
        <w:spacing w:after="0"/>
        <w:ind w:left="1699"/>
        <w:rPr>
          <w:sz w:val="22"/>
          <w:szCs w:val="22"/>
        </w:rPr>
      </w:pPr>
      <w:r w:rsidRPr="00856990">
        <w:rPr>
          <w:sz w:val="22"/>
          <w:szCs w:val="22"/>
        </w:rPr>
        <w:t xml:space="preserve">(h)  functional skills training provided by a MassHealth personal care management </w:t>
      </w:r>
    </w:p>
    <w:p w14:paraId="184B1CA1" w14:textId="77777777" w:rsidR="0008460D" w:rsidRPr="00856990" w:rsidRDefault="0008460D">
      <w:pPr>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8460D" w:rsidRPr="00856990" w14:paraId="297726D3" w14:textId="77777777" w:rsidTr="00625CA8">
        <w:trPr>
          <w:trHeight w:hRule="exact" w:val="864"/>
        </w:trPr>
        <w:tc>
          <w:tcPr>
            <w:tcW w:w="4080" w:type="dxa"/>
            <w:tcBorders>
              <w:bottom w:val="nil"/>
            </w:tcBorders>
          </w:tcPr>
          <w:p w14:paraId="14960AD5"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u w:val="single"/>
              </w:rPr>
              <w:lastRenderedPageBreak/>
              <w:br w:type="page"/>
            </w:r>
            <w:r w:rsidRPr="00856990">
              <w:rPr>
                <w:rFonts w:ascii="Arial" w:hAnsi="Arial" w:cs="Arial"/>
                <w:b/>
              </w:rPr>
              <w:t>Commonwealth of Massachusetts</w:t>
            </w:r>
          </w:p>
          <w:p w14:paraId="5B2A45A6"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7FBEDAF3"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57E2A0D3"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2C40A4EE"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470415FA"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02CBF7A8"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65E8A7B8"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1-32</w:t>
            </w:r>
          </w:p>
        </w:tc>
      </w:tr>
      <w:tr w:rsidR="0008460D" w:rsidRPr="00856990" w14:paraId="1CE5CDB5" w14:textId="77777777" w:rsidTr="00625CA8">
        <w:trPr>
          <w:trHeight w:hRule="exact" w:val="864"/>
        </w:trPr>
        <w:tc>
          <w:tcPr>
            <w:tcW w:w="4080" w:type="dxa"/>
            <w:tcBorders>
              <w:top w:val="nil"/>
            </w:tcBorders>
            <w:vAlign w:val="center"/>
          </w:tcPr>
          <w:p w14:paraId="5B192320"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6E655E7C"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41E6AF69" w14:textId="420F078E" w:rsidR="0008460D" w:rsidRPr="00856990" w:rsidRDefault="0008460D" w:rsidP="004E4C79">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rPr>
              <w:t>ALL-</w:t>
            </w:r>
            <w:r>
              <w:rPr>
                <w:rFonts w:ascii="Arial" w:hAnsi="Arial" w:cs="Arial"/>
              </w:rPr>
              <w:t>235</w:t>
            </w:r>
          </w:p>
        </w:tc>
        <w:tc>
          <w:tcPr>
            <w:tcW w:w="1771" w:type="dxa"/>
          </w:tcPr>
          <w:p w14:paraId="49E42C6E"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51895745" w14:textId="77777777" w:rsidR="0008460D" w:rsidRPr="00856990" w:rsidRDefault="0008460D" w:rsidP="00021C5C">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01/21/22</w:t>
            </w:r>
          </w:p>
        </w:tc>
      </w:tr>
    </w:tbl>
    <w:p w14:paraId="371151DA" w14:textId="77777777" w:rsidR="0008460D" w:rsidRPr="00856990" w:rsidRDefault="0008460D" w:rsidP="00625CA8">
      <w:pPr>
        <w:pStyle w:val="BodyText"/>
        <w:widowControl w:val="0"/>
        <w:tabs>
          <w:tab w:val="left" w:pos="2476"/>
        </w:tabs>
        <w:spacing w:after="0"/>
        <w:ind w:left="1699"/>
        <w:rPr>
          <w:sz w:val="16"/>
          <w:szCs w:val="16"/>
        </w:rPr>
      </w:pPr>
    </w:p>
    <w:p w14:paraId="2E7DDB68" w14:textId="77777777" w:rsidR="0008460D" w:rsidRPr="00856990" w:rsidRDefault="0008460D" w:rsidP="00625CA8">
      <w:pPr>
        <w:pStyle w:val="BodyText"/>
        <w:widowControl w:val="0"/>
        <w:tabs>
          <w:tab w:val="left" w:pos="2467"/>
        </w:tabs>
        <w:spacing w:after="0"/>
        <w:ind w:left="1699"/>
        <w:rPr>
          <w:sz w:val="22"/>
          <w:szCs w:val="22"/>
        </w:rPr>
      </w:pPr>
      <w:r w:rsidRPr="00856990">
        <w:rPr>
          <w:sz w:val="22"/>
          <w:szCs w:val="22"/>
        </w:rPr>
        <w:t xml:space="preserve">agency as described in 130 CMR 422.421(B): </w:t>
      </w:r>
      <w:r w:rsidRPr="00856990">
        <w:rPr>
          <w:i/>
          <w:sz w:val="22"/>
          <w:szCs w:val="22"/>
        </w:rPr>
        <w:t xml:space="preserve">Functional Skills </w:t>
      </w:r>
      <w:proofErr w:type="gramStart"/>
      <w:r w:rsidRPr="00856990">
        <w:rPr>
          <w:i/>
          <w:sz w:val="22"/>
          <w:szCs w:val="22"/>
        </w:rPr>
        <w:t>Training</w:t>
      </w:r>
      <w:r w:rsidRPr="00856990">
        <w:rPr>
          <w:sz w:val="22"/>
          <w:szCs w:val="22"/>
        </w:rPr>
        <w:t>;</w:t>
      </w:r>
      <w:proofErr w:type="gramEnd"/>
    </w:p>
    <w:p w14:paraId="2D56FC00" w14:textId="77777777" w:rsidR="0008460D" w:rsidRPr="00856990" w:rsidRDefault="0008460D" w:rsidP="00625CA8">
      <w:pPr>
        <w:pStyle w:val="BodyText"/>
        <w:widowControl w:val="0"/>
        <w:tabs>
          <w:tab w:val="left" w:pos="2467"/>
        </w:tabs>
        <w:spacing w:after="0"/>
        <w:ind w:left="1699"/>
        <w:rPr>
          <w:sz w:val="22"/>
          <w:szCs w:val="22"/>
        </w:rPr>
      </w:pPr>
      <w:r w:rsidRPr="00856990">
        <w:rPr>
          <w:sz w:val="22"/>
          <w:szCs w:val="22"/>
        </w:rPr>
        <w:t>(</w:t>
      </w:r>
      <w:proofErr w:type="spellStart"/>
      <w:r w:rsidRPr="00856990">
        <w:rPr>
          <w:sz w:val="22"/>
          <w:szCs w:val="22"/>
        </w:rPr>
        <w:t>i</w:t>
      </w:r>
      <w:proofErr w:type="spellEnd"/>
      <w:r w:rsidRPr="00856990">
        <w:rPr>
          <w:sz w:val="22"/>
          <w:szCs w:val="22"/>
        </w:rPr>
        <w:t xml:space="preserve">)  HIV pre- and post-test counseling </w:t>
      </w:r>
      <w:proofErr w:type="gramStart"/>
      <w:r w:rsidRPr="00856990">
        <w:rPr>
          <w:sz w:val="22"/>
          <w:szCs w:val="22"/>
        </w:rPr>
        <w:t>services;</w:t>
      </w:r>
      <w:proofErr w:type="gramEnd"/>
    </w:p>
    <w:p w14:paraId="7D0E4FF5" w14:textId="77777777" w:rsidR="0008460D" w:rsidRPr="00856990" w:rsidRDefault="0008460D" w:rsidP="00625CA8">
      <w:pPr>
        <w:pStyle w:val="BodyText"/>
        <w:widowControl w:val="0"/>
        <w:tabs>
          <w:tab w:val="left" w:pos="2467"/>
        </w:tabs>
        <w:spacing w:after="0"/>
        <w:ind w:left="1699"/>
        <w:rPr>
          <w:sz w:val="22"/>
          <w:szCs w:val="22"/>
        </w:rPr>
      </w:pPr>
      <w:r w:rsidRPr="00856990">
        <w:rPr>
          <w:sz w:val="22"/>
          <w:szCs w:val="22"/>
        </w:rPr>
        <w:t xml:space="preserve">(j)  HIV </w:t>
      </w:r>
      <w:proofErr w:type="gramStart"/>
      <w:r w:rsidRPr="00856990">
        <w:rPr>
          <w:sz w:val="22"/>
          <w:szCs w:val="22"/>
        </w:rPr>
        <w:t>testing;</w:t>
      </w:r>
      <w:proofErr w:type="gramEnd"/>
    </w:p>
    <w:p w14:paraId="291E608B" w14:textId="77777777" w:rsidR="0008460D" w:rsidRPr="00856990" w:rsidRDefault="0008460D" w:rsidP="00625CA8">
      <w:pPr>
        <w:pStyle w:val="BodyText"/>
        <w:widowControl w:val="0"/>
        <w:tabs>
          <w:tab w:val="left" w:pos="2476"/>
        </w:tabs>
        <w:spacing w:after="0"/>
        <w:ind w:left="1699"/>
        <w:rPr>
          <w:sz w:val="22"/>
          <w:szCs w:val="22"/>
        </w:rPr>
      </w:pPr>
      <w:r w:rsidRPr="00856990">
        <w:rPr>
          <w:sz w:val="22"/>
          <w:szCs w:val="22"/>
        </w:rPr>
        <w:t>(k)  hospitalization</w:t>
      </w:r>
    </w:p>
    <w:p w14:paraId="0D6A75C3" w14:textId="77777777" w:rsidR="0008460D" w:rsidRPr="00856990" w:rsidRDefault="0008460D" w:rsidP="00625CA8">
      <w:pPr>
        <w:pStyle w:val="BodyText"/>
        <w:widowControl w:val="0"/>
        <w:tabs>
          <w:tab w:val="left" w:pos="2714"/>
        </w:tabs>
        <w:spacing w:after="0"/>
        <w:ind w:left="2074"/>
        <w:rPr>
          <w:sz w:val="22"/>
          <w:szCs w:val="22"/>
        </w:rPr>
      </w:pPr>
      <w:r w:rsidRPr="00856990">
        <w:rPr>
          <w:sz w:val="22"/>
          <w:szCs w:val="22"/>
          <w:u w:color="000000"/>
        </w:rPr>
        <w:t xml:space="preserve">1.  </w:t>
      </w:r>
      <w:r w:rsidRPr="00856990">
        <w:rPr>
          <w:sz w:val="22"/>
          <w:szCs w:val="22"/>
          <w:u w:val="single" w:color="000000"/>
        </w:rPr>
        <w:t>Elective Admissions</w:t>
      </w:r>
      <w:r w:rsidRPr="00856990">
        <w:rPr>
          <w:sz w:val="22"/>
          <w:szCs w:val="22"/>
        </w:rPr>
        <w:t xml:space="preserve">. All elective admissions are exempt from the PCC referral requirement and are subject to the MassHealth agency's admission screening requirements at 130 CMR 450.208(A). The hospital must notify the member's PCC within 48 hours following an elective </w:t>
      </w:r>
      <w:proofErr w:type="gramStart"/>
      <w:r w:rsidRPr="00856990">
        <w:rPr>
          <w:sz w:val="22"/>
          <w:szCs w:val="22"/>
        </w:rPr>
        <w:t>admission;</w:t>
      </w:r>
      <w:proofErr w:type="gramEnd"/>
    </w:p>
    <w:p w14:paraId="48347555" w14:textId="77777777" w:rsidR="0008460D" w:rsidRPr="00856990" w:rsidRDefault="0008460D" w:rsidP="00625CA8">
      <w:pPr>
        <w:pStyle w:val="BodyText"/>
        <w:widowControl w:val="0"/>
        <w:tabs>
          <w:tab w:val="left" w:pos="2793"/>
        </w:tabs>
        <w:spacing w:after="0"/>
        <w:ind w:left="2074"/>
        <w:rPr>
          <w:sz w:val="22"/>
          <w:szCs w:val="22"/>
        </w:rPr>
      </w:pPr>
      <w:r w:rsidRPr="00856990">
        <w:rPr>
          <w:sz w:val="22"/>
          <w:szCs w:val="22"/>
          <w:u w:color="000000"/>
        </w:rPr>
        <w:t xml:space="preserve">2.  </w:t>
      </w:r>
      <w:r w:rsidRPr="00856990">
        <w:rPr>
          <w:sz w:val="22"/>
          <w:szCs w:val="22"/>
          <w:u w:val="single" w:color="000000"/>
        </w:rPr>
        <w:t>Nonelective Admissions</w:t>
      </w:r>
      <w:r w:rsidRPr="00856990">
        <w:rPr>
          <w:sz w:val="22"/>
          <w:szCs w:val="22"/>
        </w:rPr>
        <w:t xml:space="preserve">. Nonelective admissions are exempt from the PCC referral requirement. The hospital must notify the member's PCC within 48 hours following a nonelective </w:t>
      </w:r>
      <w:proofErr w:type="gramStart"/>
      <w:r w:rsidRPr="00856990">
        <w:rPr>
          <w:sz w:val="22"/>
          <w:szCs w:val="22"/>
        </w:rPr>
        <w:t>admission;</w:t>
      </w:r>
      <w:proofErr w:type="gramEnd"/>
    </w:p>
    <w:p w14:paraId="1F862043" w14:textId="77777777" w:rsidR="0008460D" w:rsidRPr="00856990" w:rsidRDefault="0008460D" w:rsidP="00625CA8">
      <w:pPr>
        <w:pStyle w:val="BodyText"/>
        <w:widowControl w:val="0"/>
        <w:tabs>
          <w:tab w:val="left" w:pos="2476"/>
        </w:tabs>
        <w:spacing w:after="0"/>
        <w:ind w:left="1699"/>
        <w:rPr>
          <w:sz w:val="22"/>
          <w:szCs w:val="22"/>
        </w:rPr>
      </w:pPr>
      <w:r w:rsidRPr="00856990">
        <w:rPr>
          <w:sz w:val="22"/>
          <w:szCs w:val="22"/>
        </w:rPr>
        <w:t xml:space="preserve">(l)  obstetric services for pregnant and postpartum members are provided up to the end of the month in which the 60-day period following the termination of pregnancy </w:t>
      </w:r>
      <w:proofErr w:type="gramStart"/>
      <w:r w:rsidRPr="00856990">
        <w:rPr>
          <w:sz w:val="22"/>
          <w:szCs w:val="22"/>
        </w:rPr>
        <w:t>ends;</w:t>
      </w:r>
      <w:proofErr w:type="gramEnd"/>
    </w:p>
    <w:p w14:paraId="779070C5" w14:textId="77777777" w:rsidR="0008460D" w:rsidRPr="00856990" w:rsidRDefault="0008460D" w:rsidP="00625CA8">
      <w:pPr>
        <w:pStyle w:val="BodyText"/>
        <w:widowControl w:val="0"/>
        <w:tabs>
          <w:tab w:val="left" w:pos="2476"/>
        </w:tabs>
        <w:spacing w:after="0"/>
        <w:ind w:left="1699"/>
        <w:rPr>
          <w:sz w:val="22"/>
          <w:szCs w:val="22"/>
        </w:rPr>
      </w:pPr>
      <w:r w:rsidRPr="00856990">
        <w:rPr>
          <w:sz w:val="22"/>
          <w:szCs w:val="22"/>
        </w:rPr>
        <w:t xml:space="preserve">(m)  oxygen and respiratory therapy </w:t>
      </w:r>
      <w:proofErr w:type="gramStart"/>
      <w:r w:rsidRPr="00856990">
        <w:rPr>
          <w:sz w:val="22"/>
          <w:szCs w:val="22"/>
        </w:rPr>
        <w:t>equipment;</w:t>
      </w:r>
      <w:proofErr w:type="gramEnd"/>
    </w:p>
    <w:p w14:paraId="7B432BE0" w14:textId="77777777" w:rsidR="0008460D" w:rsidRPr="00856990" w:rsidRDefault="0008460D" w:rsidP="00625CA8">
      <w:pPr>
        <w:pStyle w:val="BodyText"/>
        <w:widowControl w:val="0"/>
        <w:tabs>
          <w:tab w:val="left" w:pos="2476"/>
        </w:tabs>
        <w:spacing w:after="0"/>
        <w:ind w:left="1699"/>
        <w:rPr>
          <w:sz w:val="22"/>
          <w:szCs w:val="22"/>
        </w:rPr>
      </w:pPr>
      <w:r w:rsidRPr="00856990">
        <w:rPr>
          <w:sz w:val="22"/>
          <w:szCs w:val="22"/>
        </w:rPr>
        <w:t>(n)  pharmacy services (prescription and over-the-counter drugs</w:t>
      </w:r>
      <w:proofErr w:type="gramStart"/>
      <w:r w:rsidRPr="00856990">
        <w:rPr>
          <w:sz w:val="22"/>
          <w:szCs w:val="22"/>
        </w:rPr>
        <w:t>);</w:t>
      </w:r>
      <w:proofErr w:type="gramEnd"/>
    </w:p>
    <w:p w14:paraId="5AF72962" w14:textId="77777777" w:rsidR="0008460D" w:rsidRPr="00856990" w:rsidRDefault="0008460D" w:rsidP="00625CA8">
      <w:pPr>
        <w:pStyle w:val="BodyText"/>
        <w:widowControl w:val="0"/>
        <w:tabs>
          <w:tab w:val="left" w:pos="2476"/>
        </w:tabs>
        <w:spacing w:after="0"/>
        <w:ind w:left="1699"/>
        <w:rPr>
          <w:sz w:val="22"/>
          <w:szCs w:val="22"/>
        </w:rPr>
      </w:pPr>
      <w:r w:rsidRPr="00856990">
        <w:rPr>
          <w:sz w:val="22"/>
          <w:szCs w:val="22"/>
        </w:rPr>
        <w:t>(o)  radiology and other imaging services with the exception of magnetic resonance imaging (MRI), computed tomography (CT) scans, positron emission tomography (PET) scans, and imaging services conducted at an independent diagnostic testing facility (IDTF), which do require a referral;</w:t>
      </w:r>
    </w:p>
    <w:p w14:paraId="56FB7BED" w14:textId="77777777" w:rsidR="0008460D" w:rsidRPr="00856990" w:rsidRDefault="0008460D" w:rsidP="00625CA8">
      <w:pPr>
        <w:pStyle w:val="BodyText"/>
        <w:widowControl w:val="0"/>
        <w:tabs>
          <w:tab w:val="left" w:pos="2476"/>
        </w:tabs>
        <w:spacing w:after="0"/>
        <w:ind w:left="1699"/>
        <w:rPr>
          <w:sz w:val="22"/>
          <w:szCs w:val="22"/>
        </w:rPr>
      </w:pPr>
      <w:r w:rsidRPr="00856990">
        <w:rPr>
          <w:sz w:val="22"/>
          <w:szCs w:val="22"/>
        </w:rPr>
        <w:t>(p)  services delivered by a behavioral health (mental health and substance abuse) provider (including inpatient and outpatient psychiatric services</w:t>
      </w:r>
      <w:proofErr w:type="gramStart"/>
      <w:r w:rsidRPr="00856990">
        <w:rPr>
          <w:sz w:val="22"/>
          <w:szCs w:val="22"/>
        </w:rPr>
        <w:t>);</w:t>
      </w:r>
      <w:proofErr w:type="gramEnd"/>
    </w:p>
    <w:p w14:paraId="08CE1F73" w14:textId="77777777" w:rsidR="0008460D" w:rsidRPr="00856990" w:rsidRDefault="0008460D" w:rsidP="00625CA8">
      <w:pPr>
        <w:pStyle w:val="BodyText"/>
        <w:widowControl w:val="0"/>
        <w:tabs>
          <w:tab w:val="left" w:pos="2476"/>
        </w:tabs>
        <w:spacing w:after="0"/>
        <w:ind w:left="1699"/>
        <w:rPr>
          <w:sz w:val="22"/>
          <w:szCs w:val="22"/>
        </w:rPr>
      </w:pPr>
      <w:r w:rsidRPr="00856990">
        <w:rPr>
          <w:sz w:val="22"/>
          <w:szCs w:val="22"/>
        </w:rPr>
        <w:t xml:space="preserve">(q)  services delivered by a </w:t>
      </w:r>
      <w:proofErr w:type="gramStart"/>
      <w:r w:rsidRPr="00856990">
        <w:rPr>
          <w:sz w:val="22"/>
          <w:szCs w:val="22"/>
        </w:rPr>
        <w:t>dentist;</w:t>
      </w:r>
      <w:proofErr w:type="gramEnd"/>
    </w:p>
    <w:p w14:paraId="669924EA" w14:textId="1F1F0372" w:rsidR="0008460D" w:rsidRPr="00856990" w:rsidRDefault="0008460D" w:rsidP="00625CA8">
      <w:pPr>
        <w:pStyle w:val="BodyText"/>
        <w:widowControl w:val="0"/>
        <w:tabs>
          <w:tab w:val="left" w:pos="2476"/>
        </w:tabs>
        <w:spacing w:after="0"/>
        <w:ind w:left="1699"/>
        <w:rPr>
          <w:sz w:val="22"/>
          <w:szCs w:val="22"/>
        </w:rPr>
      </w:pPr>
      <w:r w:rsidRPr="00856990">
        <w:rPr>
          <w:sz w:val="22"/>
          <w:szCs w:val="22"/>
        </w:rPr>
        <w:t xml:space="preserve">(r)  services </w:t>
      </w:r>
      <w:proofErr w:type="gramStart"/>
      <w:r w:rsidRPr="00856990">
        <w:rPr>
          <w:sz w:val="22"/>
          <w:szCs w:val="22"/>
        </w:rPr>
        <w:t>delivered  by</w:t>
      </w:r>
      <w:proofErr w:type="gramEnd"/>
      <w:r w:rsidRPr="00856990">
        <w:rPr>
          <w:sz w:val="22"/>
          <w:szCs w:val="22"/>
        </w:rPr>
        <w:t xml:space="preserve">  a  family-planning  service  provider,  for  members  of child-bearing age;</w:t>
      </w:r>
    </w:p>
    <w:p w14:paraId="1C2A104F" w14:textId="77777777" w:rsidR="0008460D" w:rsidRPr="00856990" w:rsidRDefault="0008460D" w:rsidP="00625CA8">
      <w:pPr>
        <w:pStyle w:val="BodyText"/>
        <w:widowControl w:val="0"/>
        <w:tabs>
          <w:tab w:val="left" w:pos="2476"/>
        </w:tabs>
        <w:spacing w:after="0"/>
        <w:ind w:left="1699"/>
        <w:rPr>
          <w:sz w:val="22"/>
          <w:szCs w:val="22"/>
        </w:rPr>
      </w:pPr>
      <w:r w:rsidRPr="00856990">
        <w:rPr>
          <w:sz w:val="22"/>
          <w:szCs w:val="22"/>
        </w:rPr>
        <w:t xml:space="preserve">(s)  services delivered by a hospice </w:t>
      </w:r>
      <w:proofErr w:type="gramStart"/>
      <w:r w:rsidRPr="00856990">
        <w:rPr>
          <w:sz w:val="22"/>
          <w:szCs w:val="22"/>
        </w:rPr>
        <w:t>provider;</w:t>
      </w:r>
      <w:proofErr w:type="gramEnd"/>
    </w:p>
    <w:p w14:paraId="14C05E60" w14:textId="77777777" w:rsidR="0008460D" w:rsidRPr="00856990" w:rsidRDefault="0008460D" w:rsidP="00625CA8">
      <w:pPr>
        <w:pStyle w:val="BodyText"/>
        <w:widowControl w:val="0"/>
        <w:tabs>
          <w:tab w:val="left" w:pos="2476"/>
        </w:tabs>
        <w:spacing w:after="0"/>
        <w:ind w:left="1699"/>
        <w:rPr>
          <w:sz w:val="22"/>
          <w:szCs w:val="22"/>
        </w:rPr>
      </w:pPr>
      <w:r w:rsidRPr="00856990">
        <w:rPr>
          <w:sz w:val="22"/>
          <w:szCs w:val="22"/>
        </w:rPr>
        <w:t xml:space="preserve">(t)  services delivered by a limited service </w:t>
      </w:r>
      <w:proofErr w:type="gramStart"/>
      <w:r w:rsidRPr="00856990">
        <w:rPr>
          <w:sz w:val="22"/>
          <w:szCs w:val="22"/>
        </w:rPr>
        <w:t>clinic;</w:t>
      </w:r>
      <w:proofErr w:type="gramEnd"/>
    </w:p>
    <w:p w14:paraId="32F13AC7" w14:textId="77777777" w:rsidR="0008460D" w:rsidRPr="00856990" w:rsidRDefault="0008460D" w:rsidP="00625CA8">
      <w:pPr>
        <w:pStyle w:val="BodyText"/>
        <w:widowControl w:val="0"/>
        <w:tabs>
          <w:tab w:val="left" w:pos="2474"/>
        </w:tabs>
        <w:spacing w:after="0"/>
        <w:ind w:left="1699"/>
        <w:rPr>
          <w:sz w:val="22"/>
          <w:szCs w:val="22"/>
        </w:rPr>
      </w:pPr>
      <w:r w:rsidRPr="00856990">
        <w:rPr>
          <w:sz w:val="22"/>
          <w:szCs w:val="22"/>
        </w:rPr>
        <w:t xml:space="preserve">(u)  services delivered in a nursing </w:t>
      </w:r>
      <w:proofErr w:type="gramStart"/>
      <w:r w:rsidRPr="00856990">
        <w:rPr>
          <w:sz w:val="22"/>
          <w:szCs w:val="22"/>
        </w:rPr>
        <w:t>facility;</w:t>
      </w:r>
      <w:proofErr w:type="gramEnd"/>
    </w:p>
    <w:p w14:paraId="6B68BD15" w14:textId="77777777" w:rsidR="0008460D" w:rsidRPr="00856990" w:rsidRDefault="0008460D" w:rsidP="00625CA8">
      <w:pPr>
        <w:pStyle w:val="BodyText"/>
        <w:widowControl w:val="0"/>
        <w:tabs>
          <w:tab w:val="left" w:pos="2474"/>
        </w:tabs>
        <w:spacing w:after="0"/>
        <w:ind w:left="1699"/>
        <w:rPr>
          <w:sz w:val="22"/>
          <w:szCs w:val="22"/>
        </w:rPr>
      </w:pPr>
      <w:r w:rsidRPr="00856990">
        <w:rPr>
          <w:sz w:val="22"/>
          <w:szCs w:val="22"/>
        </w:rPr>
        <w:t xml:space="preserve">(v)  services delivered in an urgent care </w:t>
      </w:r>
      <w:proofErr w:type="gramStart"/>
      <w:r w:rsidRPr="00856990">
        <w:rPr>
          <w:sz w:val="22"/>
          <w:szCs w:val="22"/>
        </w:rPr>
        <w:t>clinic;</w:t>
      </w:r>
      <w:proofErr w:type="gramEnd"/>
    </w:p>
    <w:p w14:paraId="2C2AB1D6" w14:textId="77777777" w:rsidR="0008460D" w:rsidRPr="00856990" w:rsidRDefault="0008460D" w:rsidP="00625CA8">
      <w:pPr>
        <w:pStyle w:val="BodyText"/>
        <w:widowControl w:val="0"/>
        <w:tabs>
          <w:tab w:val="left" w:pos="2476"/>
        </w:tabs>
        <w:spacing w:after="0"/>
        <w:ind w:left="1699"/>
        <w:rPr>
          <w:sz w:val="22"/>
          <w:szCs w:val="22"/>
        </w:rPr>
      </w:pPr>
      <w:r w:rsidRPr="00856990">
        <w:rPr>
          <w:sz w:val="22"/>
          <w:szCs w:val="22"/>
        </w:rPr>
        <w:t xml:space="preserve">(w)  services delivered by an </w:t>
      </w:r>
      <w:proofErr w:type="gramStart"/>
      <w:r w:rsidRPr="00856990">
        <w:rPr>
          <w:sz w:val="22"/>
          <w:szCs w:val="22"/>
        </w:rPr>
        <w:t>anesthesiologist;</w:t>
      </w:r>
      <w:proofErr w:type="gramEnd"/>
    </w:p>
    <w:p w14:paraId="7CF52519" w14:textId="77777777" w:rsidR="0008460D" w:rsidRPr="00856990" w:rsidRDefault="0008460D" w:rsidP="00625CA8">
      <w:pPr>
        <w:pStyle w:val="BodyText"/>
        <w:widowControl w:val="0"/>
        <w:tabs>
          <w:tab w:val="left" w:pos="2476"/>
        </w:tabs>
        <w:spacing w:after="0"/>
        <w:ind w:left="1699"/>
        <w:rPr>
          <w:sz w:val="22"/>
          <w:szCs w:val="22"/>
        </w:rPr>
      </w:pPr>
      <w:r w:rsidRPr="00856990">
        <w:rPr>
          <w:sz w:val="22"/>
          <w:szCs w:val="22"/>
        </w:rPr>
        <w:t>(x)  services delivered in an intermediate care facility for individuals with intellectual disabilities (ICF/ID</w:t>
      </w:r>
      <w:proofErr w:type="gramStart"/>
      <w:r w:rsidRPr="00856990">
        <w:rPr>
          <w:sz w:val="22"/>
          <w:szCs w:val="22"/>
        </w:rPr>
        <w:t>);</w:t>
      </w:r>
      <w:proofErr w:type="gramEnd"/>
    </w:p>
    <w:p w14:paraId="639D1F6C" w14:textId="77777777" w:rsidR="0008460D" w:rsidRPr="00856990" w:rsidRDefault="0008460D" w:rsidP="00625CA8">
      <w:pPr>
        <w:pStyle w:val="BodyText"/>
        <w:widowControl w:val="0"/>
        <w:tabs>
          <w:tab w:val="left" w:pos="2476"/>
        </w:tabs>
        <w:spacing w:after="0"/>
        <w:ind w:left="1699"/>
        <w:rPr>
          <w:sz w:val="22"/>
          <w:szCs w:val="22"/>
        </w:rPr>
      </w:pPr>
      <w:r w:rsidRPr="00856990">
        <w:rPr>
          <w:sz w:val="22"/>
          <w:szCs w:val="22"/>
        </w:rPr>
        <w:t xml:space="preserve">(y)  services delivered to a homeless member outside of the participating PCP’s office pursuant to 130 CMR </w:t>
      </w:r>
      <w:proofErr w:type="gramStart"/>
      <w:r w:rsidRPr="00856990">
        <w:rPr>
          <w:sz w:val="22"/>
          <w:szCs w:val="22"/>
        </w:rPr>
        <w:t>450.119(J);</w:t>
      </w:r>
      <w:proofErr w:type="gramEnd"/>
    </w:p>
    <w:p w14:paraId="1DCB6F71" w14:textId="77777777" w:rsidR="0008460D" w:rsidRPr="00856990" w:rsidRDefault="0008460D" w:rsidP="00625CA8">
      <w:pPr>
        <w:pStyle w:val="BodyText"/>
        <w:widowControl w:val="0"/>
        <w:tabs>
          <w:tab w:val="left" w:pos="2469"/>
        </w:tabs>
        <w:spacing w:after="0"/>
        <w:ind w:left="1699"/>
        <w:rPr>
          <w:sz w:val="22"/>
          <w:szCs w:val="22"/>
        </w:rPr>
      </w:pPr>
      <w:r w:rsidRPr="00856990">
        <w:rPr>
          <w:sz w:val="22"/>
          <w:szCs w:val="22"/>
        </w:rPr>
        <w:t xml:space="preserve">(z)  services delivered to diagnose and treat sexually transmitted </w:t>
      </w:r>
      <w:proofErr w:type="gramStart"/>
      <w:r w:rsidRPr="00856990">
        <w:rPr>
          <w:sz w:val="22"/>
          <w:szCs w:val="22"/>
        </w:rPr>
        <w:t>diseases;</w:t>
      </w:r>
      <w:proofErr w:type="gramEnd"/>
    </w:p>
    <w:p w14:paraId="207F0989" w14:textId="77777777" w:rsidR="0008460D" w:rsidRPr="00856990" w:rsidRDefault="0008460D" w:rsidP="00625CA8">
      <w:pPr>
        <w:pStyle w:val="BodyText"/>
        <w:widowControl w:val="0"/>
        <w:tabs>
          <w:tab w:val="left" w:pos="2462"/>
        </w:tabs>
        <w:spacing w:after="0"/>
        <w:ind w:left="1699"/>
        <w:rPr>
          <w:sz w:val="22"/>
          <w:szCs w:val="22"/>
        </w:rPr>
      </w:pPr>
      <w:r w:rsidRPr="00856990">
        <w:rPr>
          <w:sz w:val="22"/>
          <w:szCs w:val="22"/>
        </w:rPr>
        <w:t>(</w:t>
      </w:r>
      <w:proofErr w:type="gramStart"/>
      <w:r w:rsidRPr="00856990">
        <w:rPr>
          <w:sz w:val="22"/>
          <w:szCs w:val="22"/>
        </w:rPr>
        <w:t>aa)  services</w:t>
      </w:r>
      <w:proofErr w:type="gramEnd"/>
      <w:r w:rsidRPr="00856990">
        <w:rPr>
          <w:sz w:val="22"/>
          <w:szCs w:val="22"/>
        </w:rPr>
        <w:t xml:space="preserve"> delivered to treat an emergency condition;</w:t>
      </w:r>
    </w:p>
    <w:p w14:paraId="449D8B2F" w14:textId="77777777" w:rsidR="0008460D" w:rsidRPr="00856990" w:rsidRDefault="0008460D" w:rsidP="00625CA8">
      <w:pPr>
        <w:pStyle w:val="BodyText"/>
        <w:widowControl w:val="0"/>
        <w:tabs>
          <w:tab w:val="left" w:pos="2476"/>
        </w:tabs>
        <w:spacing w:after="0"/>
        <w:ind w:left="1699"/>
        <w:rPr>
          <w:sz w:val="22"/>
          <w:szCs w:val="22"/>
        </w:rPr>
      </w:pPr>
      <w:r w:rsidRPr="00856990">
        <w:rPr>
          <w:sz w:val="22"/>
          <w:szCs w:val="22"/>
        </w:rPr>
        <w:t>(</w:t>
      </w:r>
      <w:proofErr w:type="gramStart"/>
      <w:r w:rsidRPr="00856990">
        <w:rPr>
          <w:sz w:val="22"/>
          <w:szCs w:val="22"/>
        </w:rPr>
        <w:t>bb)  services</w:t>
      </w:r>
      <w:proofErr w:type="gramEnd"/>
      <w:r w:rsidRPr="00856990">
        <w:rPr>
          <w:sz w:val="22"/>
          <w:szCs w:val="22"/>
        </w:rPr>
        <w:t xml:space="preserve"> provided under a home- and community-based waiver; </w:t>
      </w:r>
    </w:p>
    <w:p w14:paraId="6AF16FAD" w14:textId="77777777" w:rsidR="0008460D" w:rsidRPr="00856990" w:rsidRDefault="0008460D" w:rsidP="00625CA8">
      <w:pPr>
        <w:pStyle w:val="BodyText"/>
        <w:widowControl w:val="0"/>
        <w:tabs>
          <w:tab w:val="left" w:pos="2476"/>
        </w:tabs>
        <w:spacing w:after="0"/>
        <w:ind w:left="1699"/>
        <w:rPr>
          <w:sz w:val="22"/>
          <w:szCs w:val="22"/>
        </w:rPr>
      </w:pPr>
      <w:r w:rsidRPr="00856990">
        <w:rPr>
          <w:sz w:val="22"/>
          <w:szCs w:val="22"/>
        </w:rPr>
        <w:t>(cc</w:t>
      </w:r>
      <w:proofErr w:type="gramStart"/>
      <w:r w:rsidRPr="00856990">
        <w:rPr>
          <w:sz w:val="22"/>
          <w:szCs w:val="22"/>
        </w:rPr>
        <w:t>)  sterilization</w:t>
      </w:r>
      <w:proofErr w:type="gramEnd"/>
      <w:r w:rsidRPr="00856990">
        <w:rPr>
          <w:sz w:val="22"/>
          <w:szCs w:val="22"/>
        </w:rPr>
        <w:t xml:space="preserve"> services when performed for family planning services; </w:t>
      </w:r>
    </w:p>
    <w:p w14:paraId="4B562560" w14:textId="77777777" w:rsidR="0008460D" w:rsidRPr="00856990" w:rsidRDefault="0008460D" w:rsidP="00625CA8">
      <w:pPr>
        <w:pStyle w:val="BodyText"/>
        <w:widowControl w:val="0"/>
        <w:tabs>
          <w:tab w:val="left" w:pos="2476"/>
        </w:tabs>
        <w:spacing w:after="0"/>
        <w:ind w:left="1699"/>
        <w:rPr>
          <w:sz w:val="22"/>
          <w:szCs w:val="22"/>
        </w:rPr>
      </w:pPr>
      <w:r w:rsidRPr="00856990">
        <w:rPr>
          <w:sz w:val="22"/>
          <w:szCs w:val="22"/>
        </w:rPr>
        <w:t>(</w:t>
      </w:r>
      <w:proofErr w:type="gramStart"/>
      <w:r w:rsidRPr="00856990">
        <w:rPr>
          <w:sz w:val="22"/>
          <w:szCs w:val="22"/>
        </w:rPr>
        <w:t xml:space="preserve">dd)   </w:t>
      </w:r>
      <w:proofErr w:type="gramEnd"/>
      <w:r w:rsidRPr="00856990">
        <w:rPr>
          <w:sz w:val="22"/>
          <w:szCs w:val="22"/>
        </w:rPr>
        <w:t>surgical pathology services;</w:t>
      </w:r>
    </w:p>
    <w:p w14:paraId="42E4B282" w14:textId="77777777" w:rsidR="0008460D" w:rsidRPr="00856990" w:rsidRDefault="0008460D" w:rsidP="00625CA8">
      <w:pPr>
        <w:pStyle w:val="BodyText"/>
        <w:widowControl w:val="0"/>
        <w:tabs>
          <w:tab w:val="left" w:pos="2476"/>
        </w:tabs>
        <w:spacing w:after="0"/>
        <w:ind w:left="1699"/>
        <w:rPr>
          <w:sz w:val="22"/>
          <w:szCs w:val="22"/>
        </w:rPr>
      </w:pPr>
      <w:r w:rsidRPr="00856990">
        <w:rPr>
          <w:sz w:val="22"/>
          <w:szCs w:val="22"/>
        </w:rPr>
        <w:t>(</w:t>
      </w:r>
      <w:proofErr w:type="spellStart"/>
      <w:proofErr w:type="gramStart"/>
      <w:r w:rsidRPr="00856990">
        <w:rPr>
          <w:sz w:val="22"/>
          <w:szCs w:val="22"/>
        </w:rPr>
        <w:t>ee</w:t>
      </w:r>
      <w:proofErr w:type="spellEnd"/>
      <w:r w:rsidRPr="00856990">
        <w:rPr>
          <w:sz w:val="22"/>
          <w:szCs w:val="22"/>
        </w:rPr>
        <w:t>)  tobacco</w:t>
      </w:r>
      <w:proofErr w:type="gramEnd"/>
      <w:r w:rsidRPr="00856990">
        <w:rPr>
          <w:sz w:val="22"/>
          <w:szCs w:val="22"/>
        </w:rPr>
        <w:t xml:space="preserve">-cessation counseling services; </w:t>
      </w:r>
    </w:p>
    <w:p w14:paraId="5AA10EE0" w14:textId="77777777" w:rsidR="0008460D" w:rsidRPr="00856990" w:rsidRDefault="0008460D" w:rsidP="00625CA8">
      <w:pPr>
        <w:pStyle w:val="BodyText"/>
        <w:widowControl w:val="0"/>
        <w:tabs>
          <w:tab w:val="left" w:pos="2476"/>
        </w:tabs>
        <w:spacing w:after="0"/>
        <w:ind w:left="1699"/>
        <w:rPr>
          <w:sz w:val="22"/>
          <w:szCs w:val="22"/>
        </w:rPr>
      </w:pPr>
      <w:r w:rsidRPr="00856990">
        <w:rPr>
          <w:sz w:val="22"/>
          <w:szCs w:val="22"/>
        </w:rPr>
        <w:t>(</w:t>
      </w:r>
      <w:proofErr w:type="gramStart"/>
      <w:r w:rsidRPr="00856990">
        <w:rPr>
          <w:sz w:val="22"/>
          <w:szCs w:val="22"/>
        </w:rPr>
        <w:t xml:space="preserve">ff)   </w:t>
      </w:r>
      <w:proofErr w:type="gramEnd"/>
      <w:r w:rsidRPr="00856990">
        <w:rPr>
          <w:sz w:val="22"/>
          <w:szCs w:val="22"/>
        </w:rPr>
        <w:t>transportation to covered care;</w:t>
      </w:r>
    </w:p>
    <w:p w14:paraId="6FC4858F" w14:textId="77777777" w:rsidR="0008460D" w:rsidRPr="00856990" w:rsidRDefault="0008460D" w:rsidP="00625CA8">
      <w:pPr>
        <w:pStyle w:val="BodyText"/>
        <w:widowControl w:val="0"/>
        <w:tabs>
          <w:tab w:val="left" w:pos="2476"/>
        </w:tabs>
        <w:spacing w:after="0"/>
        <w:ind w:left="1699"/>
        <w:rPr>
          <w:sz w:val="22"/>
          <w:szCs w:val="22"/>
        </w:rPr>
      </w:pPr>
      <w:r w:rsidRPr="00856990">
        <w:rPr>
          <w:sz w:val="22"/>
          <w:szCs w:val="22"/>
        </w:rPr>
        <w:t>(</w:t>
      </w:r>
      <w:proofErr w:type="gramStart"/>
      <w:r w:rsidRPr="00856990">
        <w:rPr>
          <w:sz w:val="22"/>
          <w:szCs w:val="22"/>
        </w:rPr>
        <w:t>gg)  vision</w:t>
      </w:r>
      <w:proofErr w:type="gramEnd"/>
      <w:r w:rsidRPr="00856990">
        <w:rPr>
          <w:sz w:val="22"/>
          <w:szCs w:val="22"/>
        </w:rPr>
        <w:t xml:space="preserve"> care in the following categories (</w:t>
      </w:r>
      <w:r w:rsidRPr="00856990">
        <w:rPr>
          <w:i/>
          <w:sz w:val="22"/>
          <w:szCs w:val="22"/>
        </w:rPr>
        <w:t>see</w:t>
      </w:r>
      <w:r w:rsidRPr="00856990">
        <w:rPr>
          <w:sz w:val="22"/>
          <w:szCs w:val="22"/>
        </w:rPr>
        <w:t xml:space="preserve"> Subchapter 6 of the </w:t>
      </w:r>
      <w:r w:rsidRPr="00856990">
        <w:rPr>
          <w:i/>
          <w:sz w:val="22"/>
          <w:szCs w:val="22"/>
        </w:rPr>
        <w:t>Vision Care Manual</w:t>
      </w:r>
      <w:r w:rsidRPr="00856990">
        <w:rPr>
          <w:sz w:val="22"/>
          <w:szCs w:val="22"/>
        </w:rPr>
        <w:t xml:space="preserve">): visual analysis frames, single-vision prescriptions, bifocal prescriptions, and repairs; </w:t>
      </w:r>
    </w:p>
    <w:p w14:paraId="6144A526" w14:textId="77777777" w:rsidR="0008460D" w:rsidRPr="00856990" w:rsidRDefault="0008460D" w:rsidP="00625CA8">
      <w:pPr>
        <w:pStyle w:val="BodyText"/>
        <w:widowControl w:val="0"/>
        <w:tabs>
          <w:tab w:val="left" w:pos="2476"/>
        </w:tabs>
        <w:spacing w:after="0"/>
        <w:ind w:left="1699"/>
        <w:rPr>
          <w:sz w:val="22"/>
          <w:szCs w:val="22"/>
        </w:rPr>
      </w:pPr>
      <w:r w:rsidRPr="00856990">
        <w:rPr>
          <w:sz w:val="22"/>
          <w:szCs w:val="22"/>
        </w:rPr>
        <w:t>(</w:t>
      </w:r>
      <w:proofErr w:type="spellStart"/>
      <w:r w:rsidRPr="00856990">
        <w:rPr>
          <w:sz w:val="22"/>
          <w:szCs w:val="22"/>
        </w:rPr>
        <w:t>hh</w:t>
      </w:r>
      <w:proofErr w:type="spellEnd"/>
      <w:r w:rsidRPr="00856990">
        <w:rPr>
          <w:sz w:val="22"/>
          <w:szCs w:val="22"/>
        </w:rPr>
        <w:t>) medication assisted treatment (MAT) for opioid use disorder; and</w:t>
      </w:r>
    </w:p>
    <w:p w14:paraId="218099B8" w14:textId="77777777" w:rsidR="0008460D" w:rsidRPr="00856990" w:rsidRDefault="0008460D" w:rsidP="00F714AD">
      <w:pPr>
        <w:pStyle w:val="BodyText"/>
        <w:widowControl w:val="0"/>
        <w:tabs>
          <w:tab w:val="left" w:pos="2476"/>
        </w:tabs>
        <w:spacing w:after="0"/>
        <w:ind w:left="1699"/>
        <w:rPr>
          <w:sz w:val="22"/>
          <w:szCs w:val="22"/>
        </w:rPr>
      </w:pPr>
      <w:r w:rsidRPr="00856990">
        <w:rPr>
          <w:sz w:val="22"/>
          <w:szCs w:val="22"/>
        </w:rPr>
        <w:t>(ii)  additional services provided to members by providers in the member’s Primary Care ACO’s referral circle pursuant to the MassHealth agency’s contract with the Primary Care ACO.</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8460D" w:rsidRPr="00856990" w14:paraId="40D611B4" w14:textId="77777777" w:rsidTr="00625CA8">
        <w:trPr>
          <w:trHeight w:hRule="exact" w:val="864"/>
        </w:trPr>
        <w:tc>
          <w:tcPr>
            <w:tcW w:w="4080" w:type="dxa"/>
            <w:tcBorders>
              <w:bottom w:val="nil"/>
            </w:tcBorders>
          </w:tcPr>
          <w:p w14:paraId="5D95E56F"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u w:val="single"/>
              </w:rPr>
              <w:lastRenderedPageBreak/>
              <w:br w:type="page"/>
            </w:r>
            <w:r w:rsidRPr="00856990">
              <w:rPr>
                <w:rFonts w:ascii="Arial" w:hAnsi="Arial" w:cs="Arial"/>
                <w:b/>
              </w:rPr>
              <w:t>Commonwealth of Massachusetts</w:t>
            </w:r>
          </w:p>
          <w:p w14:paraId="5A8FB900"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MassHealth</w:t>
            </w:r>
          </w:p>
          <w:p w14:paraId="56B9217F" w14:textId="77777777" w:rsidR="0008460D" w:rsidRPr="00856990" w:rsidRDefault="0008460D" w:rsidP="00625CA8">
            <w:pPr>
              <w:widowControl w:val="0"/>
              <w:tabs>
                <w:tab w:val="left" w:pos="936"/>
                <w:tab w:val="left" w:pos="1314"/>
                <w:tab w:val="left" w:pos="1692"/>
                <w:tab w:val="left" w:pos="2070"/>
              </w:tabs>
              <w:jc w:val="center"/>
              <w:rPr>
                <w:rFonts w:ascii="Arial" w:hAnsi="Arial" w:cs="Arial"/>
                <w:b/>
              </w:rPr>
            </w:pPr>
            <w:r w:rsidRPr="00856990">
              <w:rPr>
                <w:rFonts w:ascii="Arial" w:hAnsi="Arial" w:cs="Arial"/>
                <w:b/>
              </w:rPr>
              <w:t>Provider Manual Series</w:t>
            </w:r>
          </w:p>
        </w:tc>
        <w:tc>
          <w:tcPr>
            <w:tcW w:w="3750" w:type="dxa"/>
          </w:tcPr>
          <w:p w14:paraId="1746DF94"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Subchapter Number and Title</w:t>
            </w:r>
          </w:p>
          <w:p w14:paraId="14FBED76"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  Introduction</w:t>
            </w:r>
          </w:p>
          <w:p w14:paraId="1FD1804A"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(130 CMR 450.000)</w:t>
            </w:r>
          </w:p>
        </w:tc>
        <w:tc>
          <w:tcPr>
            <w:tcW w:w="1771" w:type="dxa"/>
          </w:tcPr>
          <w:p w14:paraId="4333681B"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b/>
              </w:rPr>
              <w:t>Page</w:t>
            </w:r>
          </w:p>
          <w:p w14:paraId="262DA9C1"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1-33</w:t>
            </w:r>
          </w:p>
        </w:tc>
      </w:tr>
      <w:tr w:rsidR="0008460D" w:rsidRPr="00856990" w14:paraId="3FD1321B" w14:textId="77777777" w:rsidTr="00625CA8">
        <w:trPr>
          <w:trHeight w:hRule="exact" w:val="864"/>
        </w:trPr>
        <w:tc>
          <w:tcPr>
            <w:tcW w:w="4080" w:type="dxa"/>
            <w:tcBorders>
              <w:top w:val="nil"/>
            </w:tcBorders>
            <w:vAlign w:val="center"/>
          </w:tcPr>
          <w:p w14:paraId="6F71EFE5" w14:textId="77777777" w:rsidR="0008460D" w:rsidRPr="00856990" w:rsidRDefault="0008460D" w:rsidP="00625CA8">
            <w:pPr>
              <w:widowControl w:val="0"/>
              <w:tabs>
                <w:tab w:val="left" w:pos="936"/>
                <w:tab w:val="left" w:pos="1314"/>
                <w:tab w:val="left" w:pos="1692"/>
                <w:tab w:val="left" w:pos="2070"/>
              </w:tabs>
              <w:jc w:val="center"/>
              <w:rPr>
                <w:rFonts w:ascii="Arial" w:hAnsi="Arial" w:cs="Arial"/>
              </w:rPr>
            </w:pPr>
            <w:r w:rsidRPr="00856990">
              <w:rPr>
                <w:rFonts w:ascii="Arial" w:hAnsi="Arial" w:cs="Arial"/>
              </w:rPr>
              <w:t>All Provider Manuals</w:t>
            </w:r>
          </w:p>
        </w:tc>
        <w:tc>
          <w:tcPr>
            <w:tcW w:w="3750" w:type="dxa"/>
          </w:tcPr>
          <w:p w14:paraId="010D054D"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Transmittal Letter</w:t>
            </w:r>
          </w:p>
          <w:p w14:paraId="6B911E08" w14:textId="549567F5" w:rsidR="0008460D" w:rsidRPr="00856990" w:rsidRDefault="0008460D" w:rsidP="00ED27B1">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rPr>
              <w:t>ALL-</w:t>
            </w:r>
            <w:r>
              <w:rPr>
                <w:rFonts w:ascii="Arial" w:hAnsi="Arial" w:cs="Arial"/>
              </w:rPr>
              <w:t>235</w:t>
            </w:r>
          </w:p>
        </w:tc>
        <w:tc>
          <w:tcPr>
            <w:tcW w:w="1771" w:type="dxa"/>
          </w:tcPr>
          <w:p w14:paraId="393A088D" w14:textId="77777777" w:rsidR="0008460D" w:rsidRPr="00856990" w:rsidRDefault="0008460D" w:rsidP="00625CA8">
            <w:pPr>
              <w:widowControl w:val="0"/>
              <w:tabs>
                <w:tab w:val="left" w:pos="936"/>
                <w:tab w:val="left" w:pos="1314"/>
                <w:tab w:val="left" w:pos="1692"/>
                <w:tab w:val="left" w:pos="2070"/>
              </w:tabs>
              <w:spacing w:before="120"/>
              <w:jc w:val="center"/>
              <w:rPr>
                <w:rFonts w:ascii="Arial" w:hAnsi="Arial" w:cs="Arial"/>
                <w:b/>
              </w:rPr>
            </w:pPr>
            <w:r w:rsidRPr="00856990">
              <w:rPr>
                <w:rFonts w:ascii="Arial" w:hAnsi="Arial" w:cs="Arial"/>
                <w:b/>
              </w:rPr>
              <w:t>Date</w:t>
            </w:r>
          </w:p>
          <w:p w14:paraId="0266E0F8" w14:textId="77777777" w:rsidR="0008460D" w:rsidRPr="00856990" w:rsidRDefault="0008460D" w:rsidP="00021C5C">
            <w:pPr>
              <w:widowControl w:val="0"/>
              <w:tabs>
                <w:tab w:val="left" w:pos="936"/>
                <w:tab w:val="left" w:pos="1314"/>
                <w:tab w:val="left" w:pos="1692"/>
                <w:tab w:val="left" w:pos="2070"/>
              </w:tabs>
              <w:spacing w:before="120"/>
              <w:jc w:val="center"/>
              <w:rPr>
                <w:rFonts w:ascii="Arial" w:hAnsi="Arial" w:cs="Arial"/>
              </w:rPr>
            </w:pPr>
            <w:r w:rsidRPr="00856990">
              <w:rPr>
                <w:rFonts w:ascii="Arial" w:hAnsi="Arial" w:cs="Arial"/>
              </w:rPr>
              <w:t>01/21/22</w:t>
            </w:r>
          </w:p>
        </w:tc>
      </w:tr>
    </w:tbl>
    <w:p w14:paraId="577C0F80" w14:textId="77777777" w:rsidR="0008460D" w:rsidRPr="00856990" w:rsidRDefault="0008460D" w:rsidP="00625CA8">
      <w:pPr>
        <w:pStyle w:val="BodyText"/>
        <w:widowControl w:val="0"/>
        <w:tabs>
          <w:tab w:val="left" w:pos="1812"/>
        </w:tabs>
        <w:spacing w:after="0"/>
        <w:ind w:left="936"/>
        <w:rPr>
          <w:sz w:val="22"/>
          <w:szCs w:val="22"/>
          <w:u w:color="000000"/>
        </w:rPr>
      </w:pPr>
    </w:p>
    <w:p w14:paraId="4D6B7C3D" w14:textId="77777777" w:rsidR="0008460D" w:rsidRPr="00856990" w:rsidRDefault="0008460D" w:rsidP="00625CA8">
      <w:pPr>
        <w:pStyle w:val="BodyText"/>
        <w:widowControl w:val="0"/>
        <w:tabs>
          <w:tab w:val="left" w:pos="1812"/>
        </w:tabs>
        <w:spacing w:after="0"/>
        <w:ind w:left="936"/>
        <w:rPr>
          <w:sz w:val="22"/>
          <w:szCs w:val="22"/>
        </w:rPr>
      </w:pPr>
      <w:r w:rsidRPr="00856990">
        <w:rPr>
          <w:sz w:val="22"/>
          <w:szCs w:val="22"/>
          <w:u w:color="000000"/>
        </w:rPr>
        <w:t xml:space="preserve">(J)  </w:t>
      </w:r>
      <w:r w:rsidRPr="00856990">
        <w:rPr>
          <w:sz w:val="22"/>
          <w:szCs w:val="22"/>
          <w:u w:val="single" w:color="000000"/>
        </w:rPr>
        <w:t>Services to Homeless Members</w:t>
      </w:r>
      <w:r w:rsidRPr="00856990">
        <w:rPr>
          <w:sz w:val="22"/>
          <w:szCs w:val="22"/>
        </w:rPr>
        <w:t xml:space="preserve">. To provide services to homeless members according to 130 CMR 450.119(I)(5)(y), the provider must furnish written evidence of demonstrated experience in delivering medical care in a </w:t>
      </w:r>
      <w:r w:rsidRPr="00856990">
        <w:rPr>
          <w:sz w:val="22"/>
          <w:szCs w:val="22"/>
          <w:u w:color="000000"/>
        </w:rPr>
        <w:t>nonmedical</w:t>
      </w:r>
      <w:r w:rsidRPr="00856990">
        <w:rPr>
          <w:sz w:val="22"/>
          <w:szCs w:val="22"/>
        </w:rPr>
        <w:t xml:space="preserve"> setting, and request, in writing, designation from the MassHealth agency that the participating PCP is approved to provide services to homeless members. The MassHealth agency retains the right to approve or disapprove such a request or revoke an approval of such a request at any time.</w:t>
      </w:r>
    </w:p>
    <w:p w14:paraId="2F8A08BA" w14:textId="77777777" w:rsidR="0008460D" w:rsidRPr="00856990" w:rsidRDefault="0008460D" w:rsidP="00625CA8">
      <w:pPr>
        <w:rPr>
          <w:sz w:val="22"/>
          <w:szCs w:val="22"/>
        </w:rPr>
      </w:pPr>
    </w:p>
    <w:p w14:paraId="5D7D95DE" w14:textId="77777777" w:rsidR="0008460D" w:rsidRPr="00856990" w:rsidRDefault="0008460D" w:rsidP="00625CA8">
      <w:pPr>
        <w:pStyle w:val="BodyText"/>
        <w:widowControl w:val="0"/>
        <w:tabs>
          <w:tab w:val="left" w:pos="1812"/>
        </w:tabs>
        <w:spacing w:after="0"/>
        <w:ind w:left="936"/>
        <w:rPr>
          <w:sz w:val="22"/>
          <w:szCs w:val="22"/>
        </w:rPr>
      </w:pPr>
      <w:r w:rsidRPr="00856990">
        <w:rPr>
          <w:sz w:val="22"/>
          <w:szCs w:val="22"/>
          <w:u w:color="000000"/>
        </w:rPr>
        <w:t xml:space="preserve">(K)  </w:t>
      </w:r>
      <w:r w:rsidRPr="00856990">
        <w:rPr>
          <w:sz w:val="22"/>
          <w:szCs w:val="22"/>
          <w:u w:val="single" w:color="000000"/>
        </w:rPr>
        <w:t>Recordkeeping and Reporting</w:t>
      </w:r>
      <w:r w:rsidRPr="00856990">
        <w:rPr>
          <w:sz w:val="22"/>
          <w:szCs w:val="22"/>
        </w:rPr>
        <w:t>.</w:t>
      </w:r>
    </w:p>
    <w:p w14:paraId="35EB5EBC" w14:textId="77777777" w:rsidR="0008460D" w:rsidRPr="00856990" w:rsidRDefault="0008460D" w:rsidP="00625CA8">
      <w:pPr>
        <w:pStyle w:val="BodyText"/>
        <w:spacing w:after="0"/>
        <w:ind w:left="1310"/>
        <w:rPr>
          <w:sz w:val="22"/>
          <w:szCs w:val="22"/>
        </w:rPr>
      </w:pPr>
      <w:r w:rsidRPr="00856990">
        <w:rPr>
          <w:sz w:val="22"/>
          <w:szCs w:val="22"/>
        </w:rPr>
        <w:t xml:space="preserve">(1)  </w:t>
      </w:r>
      <w:r w:rsidRPr="00856990">
        <w:rPr>
          <w:sz w:val="22"/>
          <w:szCs w:val="22"/>
          <w:u w:val="single"/>
        </w:rPr>
        <w:t xml:space="preserve">Participating PCP </w:t>
      </w:r>
      <w:r w:rsidRPr="00856990">
        <w:rPr>
          <w:sz w:val="22"/>
          <w:szCs w:val="22"/>
          <w:u w:val="single" w:color="000000"/>
        </w:rPr>
        <w:t>Recordkeeping Requirement</w:t>
      </w:r>
      <w:r w:rsidRPr="00856990">
        <w:rPr>
          <w:sz w:val="22"/>
          <w:szCs w:val="22"/>
        </w:rPr>
        <w:t>. The participating PCP must document all referrals in the member's medical record by recording the following:</w:t>
      </w:r>
    </w:p>
    <w:p w14:paraId="219E1A28" w14:textId="77777777" w:rsidR="0008460D" w:rsidRPr="00856990" w:rsidRDefault="0008460D" w:rsidP="00625CA8">
      <w:pPr>
        <w:pStyle w:val="BodyText"/>
        <w:widowControl w:val="0"/>
        <w:tabs>
          <w:tab w:val="left" w:pos="2462"/>
        </w:tabs>
        <w:spacing w:after="0"/>
        <w:ind w:left="1699"/>
        <w:rPr>
          <w:sz w:val="22"/>
          <w:szCs w:val="22"/>
        </w:rPr>
      </w:pPr>
      <w:r w:rsidRPr="00856990">
        <w:rPr>
          <w:sz w:val="22"/>
          <w:szCs w:val="22"/>
        </w:rPr>
        <w:t xml:space="preserve">(a)  the date of the </w:t>
      </w:r>
      <w:proofErr w:type="gramStart"/>
      <w:r w:rsidRPr="00856990">
        <w:rPr>
          <w:sz w:val="22"/>
          <w:szCs w:val="22"/>
        </w:rPr>
        <w:t>referral;</w:t>
      </w:r>
      <w:proofErr w:type="gramEnd"/>
    </w:p>
    <w:p w14:paraId="495E2B6D" w14:textId="77777777" w:rsidR="0008460D" w:rsidRPr="00856990" w:rsidRDefault="0008460D" w:rsidP="00625CA8">
      <w:pPr>
        <w:pStyle w:val="BodyText"/>
        <w:widowControl w:val="0"/>
        <w:tabs>
          <w:tab w:val="left" w:pos="2476"/>
        </w:tabs>
        <w:spacing w:after="0"/>
        <w:ind w:left="1699"/>
        <w:rPr>
          <w:sz w:val="22"/>
          <w:szCs w:val="22"/>
        </w:rPr>
      </w:pPr>
      <w:r w:rsidRPr="00856990">
        <w:rPr>
          <w:sz w:val="22"/>
          <w:szCs w:val="22"/>
        </w:rPr>
        <w:t xml:space="preserve">(b)  the name of the provider to whom the member was </w:t>
      </w:r>
      <w:proofErr w:type="gramStart"/>
      <w:r w:rsidRPr="00856990">
        <w:rPr>
          <w:sz w:val="22"/>
          <w:szCs w:val="22"/>
        </w:rPr>
        <w:t>referred;</w:t>
      </w:r>
      <w:proofErr w:type="gramEnd"/>
    </w:p>
    <w:p w14:paraId="3CB4C598" w14:textId="77777777" w:rsidR="0008460D" w:rsidRPr="00856990" w:rsidRDefault="0008460D" w:rsidP="00625CA8">
      <w:pPr>
        <w:pStyle w:val="BodyText"/>
        <w:widowControl w:val="0"/>
        <w:tabs>
          <w:tab w:val="left" w:pos="2462"/>
        </w:tabs>
        <w:spacing w:after="0"/>
        <w:ind w:left="1699"/>
        <w:rPr>
          <w:sz w:val="22"/>
          <w:szCs w:val="22"/>
        </w:rPr>
      </w:pPr>
      <w:r w:rsidRPr="00856990">
        <w:rPr>
          <w:sz w:val="22"/>
          <w:szCs w:val="22"/>
        </w:rPr>
        <w:t xml:space="preserve">(c)  the reason for the </w:t>
      </w:r>
      <w:proofErr w:type="gramStart"/>
      <w:r w:rsidRPr="00856990">
        <w:rPr>
          <w:sz w:val="22"/>
          <w:szCs w:val="22"/>
        </w:rPr>
        <w:t>referral;</w:t>
      </w:r>
      <w:proofErr w:type="gramEnd"/>
    </w:p>
    <w:p w14:paraId="7E0D3F9E" w14:textId="77777777" w:rsidR="0008460D" w:rsidRPr="00856990" w:rsidRDefault="0008460D" w:rsidP="00625CA8">
      <w:pPr>
        <w:pStyle w:val="BodyText"/>
        <w:widowControl w:val="0"/>
        <w:tabs>
          <w:tab w:val="left" w:pos="2476"/>
        </w:tabs>
        <w:spacing w:after="0"/>
        <w:ind w:left="1699"/>
        <w:rPr>
          <w:sz w:val="22"/>
          <w:szCs w:val="22"/>
        </w:rPr>
      </w:pPr>
      <w:r w:rsidRPr="00856990">
        <w:rPr>
          <w:sz w:val="22"/>
          <w:szCs w:val="22"/>
        </w:rPr>
        <w:t>(d)  number of visits authorized; and</w:t>
      </w:r>
    </w:p>
    <w:p w14:paraId="5D4E83B6" w14:textId="77777777" w:rsidR="0008460D" w:rsidRPr="00856990" w:rsidRDefault="0008460D" w:rsidP="00625CA8">
      <w:pPr>
        <w:pStyle w:val="BodyText"/>
        <w:widowControl w:val="0"/>
        <w:tabs>
          <w:tab w:val="left" w:pos="2460"/>
        </w:tabs>
        <w:spacing w:after="0"/>
        <w:ind w:left="1699"/>
        <w:rPr>
          <w:sz w:val="22"/>
          <w:szCs w:val="22"/>
        </w:rPr>
      </w:pPr>
      <w:r w:rsidRPr="00856990">
        <w:rPr>
          <w:sz w:val="22"/>
          <w:szCs w:val="22"/>
        </w:rPr>
        <w:t>(e)  copies of the reports required by 130 CMR 450.119(K)(2).</w:t>
      </w:r>
    </w:p>
    <w:p w14:paraId="281FCBF0" w14:textId="77777777" w:rsidR="0008460D" w:rsidRPr="00856990" w:rsidRDefault="0008460D" w:rsidP="00625CA8">
      <w:pPr>
        <w:pStyle w:val="BodyText"/>
        <w:spacing w:after="0"/>
        <w:ind w:left="1310"/>
        <w:rPr>
          <w:sz w:val="22"/>
          <w:szCs w:val="22"/>
        </w:rPr>
      </w:pPr>
      <w:r w:rsidRPr="00856990">
        <w:rPr>
          <w:sz w:val="22"/>
          <w:szCs w:val="22"/>
          <w:u w:color="000000"/>
        </w:rPr>
        <w:t xml:space="preserve">(2)  </w:t>
      </w:r>
      <w:r w:rsidRPr="00856990">
        <w:rPr>
          <w:sz w:val="22"/>
          <w:szCs w:val="22"/>
          <w:u w:val="single" w:color="000000"/>
        </w:rPr>
        <w:t>Reporting Requirements</w:t>
      </w:r>
      <w:r w:rsidRPr="00856990">
        <w:rPr>
          <w:sz w:val="22"/>
          <w:szCs w:val="22"/>
        </w:rPr>
        <w:t>. The participating PCP who made the referral must obtain from the provider who furnished the service the results of the referred visit by telephone and in writing whenever legally possible.</w:t>
      </w:r>
    </w:p>
    <w:p w14:paraId="66DF8276" w14:textId="77777777" w:rsidR="0008460D" w:rsidRPr="00856990" w:rsidRDefault="0008460D" w:rsidP="00625CA8">
      <w:pPr>
        <w:rPr>
          <w:sz w:val="22"/>
          <w:szCs w:val="22"/>
        </w:rPr>
      </w:pPr>
    </w:p>
    <w:p w14:paraId="279CE5A0" w14:textId="77777777" w:rsidR="0008460D" w:rsidRPr="00856990" w:rsidRDefault="0008460D" w:rsidP="00625CA8">
      <w:pPr>
        <w:pStyle w:val="BodyText"/>
        <w:widowControl w:val="0"/>
        <w:tabs>
          <w:tab w:val="left" w:pos="1812"/>
        </w:tabs>
        <w:spacing w:after="0"/>
        <w:ind w:left="936"/>
        <w:rPr>
          <w:sz w:val="22"/>
          <w:szCs w:val="22"/>
        </w:rPr>
      </w:pPr>
      <w:r w:rsidRPr="00856990">
        <w:rPr>
          <w:sz w:val="22"/>
          <w:szCs w:val="22"/>
          <w:u w:color="000000"/>
        </w:rPr>
        <w:t xml:space="preserve">(L)  </w:t>
      </w:r>
      <w:r w:rsidRPr="00856990">
        <w:rPr>
          <w:sz w:val="22"/>
          <w:szCs w:val="22"/>
          <w:u w:val="single" w:color="000000"/>
        </w:rPr>
        <w:t>Other Program Requirements</w:t>
      </w:r>
      <w:r w:rsidRPr="00856990">
        <w:rPr>
          <w:sz w:val="22"/>
          <w:szCs w:val="22"/>
        </w:rPr>
        <w:t xml:space="preserve">. </w:t>
      </w:r>
      <w:r w:rsidRPr="00856990">
        <w:rPr>
          <w:sz w:val="22"/>
          <w:szCs w:val="22"/>
          <w:u w:color="000000"/>
        </w:rPr>
        <w:t>Payment</w:t>
      </w:r>
      <w:r w:rsidRPr="00856990">
        <w:rPr>
          <w:sz w:val="22"/>
          <w:szCs w:val="22"/>
        </w:rPr>
        <w:t xml:space="preserve"> for services provided to members enrolled with a MassHealth managed care provider is subject to all conditions and restrictions of MassHealth, including all applicable prerequisites for payment.</w:t>
      </w:r>
    </w:p>
    <w:p w14:paraId="4921EF29" w14:textId="77777777" w:rsidR="0008460D" w:rsidRPr="00856990" w:rsidRDefault="0008460D" w:rsidP="00625CA8">
      <w:pPr>
        <w:rPr>
          <w:sz w:val="22"/>
          <w:szCs w:val="22"/>
        </w:rPr>
      </w:pPr>
    </w:p>
    <w:p w14:paraId="35E0CF09" w14:textId="77777777" w:rsidR="0008460D" w:rsidRPr="00856990" w:rsidRDefault="0008460D" w:rsidP="00625CA8">
      <w:pPr>
        <w:tabs>
          <w:tab w:val="left" w:pos="-720"/>
          <w:tab w:val="left" w:pos="0"/>
          <w:tab w:val="left" w:pos="1315"/>
          <w:tab w:val="left" w:pos="1699"/>
          <w:tab w:val="left" w:pos="2074"/>
          <w:tab w:val="left" w:pos="2448"/>
        </w:tabs>
        <w:suppressAutoHyphens/>
        <w:ind w:left="936"/>
        <w:rPr>
          <w:sz w:val="22"/>
          <w:szCs w:val="22"/>
        </w:rPr>
      </w:pPr>
      <w:r w:rsidRPr="00856990">
        <w:rPr>
          <w:sz w:val="22"/>
          <w:szCs w:val="22"/>
        </w:rPr>
        <w:t xml:space="preserve">(M)  </w:t>
      </w:r>
      <w:r w:rsidRPr="00856990">
        <w:rPr>
          <w:sz w:val="22"/>
          <w:szCs w:val="22"/>
          <w:u w:val="single"/>
        </w:rPr>
        <w:t xml:space="preserve">Participating PCP </w:t>
      </w:r>
      <w:r w:rsidRPr="00856990">
        <w:rPr>
          <w:sz w:val="22"/>
          <w:szCs w:val="22"/>
          <w:u w:val="single" w:color="000000"/>
        </w:rPr>
        <w:t>Contracts</w:t>
      </w:r>
      <w:r w:rsidRPr="00856990">
        <w:rPr>
          <w:sz w:val="22"/>
          <w:szCs w:val="22"/>
        </w:rPr>
        <w:t>. Providers that are participating PCPs are bound by and liable for compliance with the terms of the most recent participating PCP contract issued by the MassHealth agency, including amendments to the contract, as of the effective date specified in the participating PCP contract or amendment.</w:t>
      </w:r>
    </w:p>
    <w:p w14:paraId="0C736FA1" w14:textId="77777777" w:rsidR="0008460D" w:rsidRPr="00856990" w:rsidRDefault="0008460D" w:rsidP="00625CA8">
      <w:pPr>
        <w:tabs>
          <w:tab w:val="left" w:pos="-720"/>
          <w:tab w:val="left" w:pos="0"/>
          <w:tab w:val="left" w:pos="1315"/>
          <w:tab w:val="left" w:pos="1440"/>
          <w:tab w:val="left" w:pos="1699"/>
          <w:tab w:val="left" w:pos="2074"/>
          <w:tab w:val="left" w:pos="2448"/>
        </w:tabs>
        <w:suppressAutoHyphens/>
        <w:ind w:left="1440" w:hanging="504"/>
        <w:rPr>
          <w:sz w:val="22"/>
          <w:szCs w:val="22"/>
        </w:rPr>
      </w:pPr>
    </w:p>
    <w:p w14:paraId="438E216B" w14:textId="77777777" w:rsidR="0008460D" w:rsidRPr="00856990" w:rsidRDefault="0008460D" w:rsidP="00625CA8">
      <w:pPr>
        <w:tabs>
          <w:tab w:val="left" w:pos="-720"/>
          <w:tab w:val="left" w:pos="0"/>
          <w:tab w:val="left" w:pos="1315"/>
          <w:tab w:val="left" w:pos="1440"/>
          <w:tab w:val="left" w:pos="1699"/>
          <w:tab w:val="left" w:pos="2074"/>
          <w:tab w:val="left" w:pos="2448"/>
        </w:tabs>
        <w:suppressAutoHyphens/>
        <w:ind w:left="1440" w:hanging="504"/>
        <w:rPr>
          <w:sz w:val="22"/>
          <w:szCs w:val="22"/>
        </w:rPr>
      </w:pPr>
    </w:p>
    <w:p w14:paraId="3EA4ECF9" w14:textId="77777777" w:rsidR="0008460D" w:rsidRPr="00EA651E" w:rsidRDefault="0008460D" w:rsidP="00625CA8">
      <w:pPr>
        <w:tabs>
          <w:tab w:val="left" w:pos="-720"/>
          <w:tab w:val="left" w:pos="936"/>
          <w:tab w:val="left" w:pos="1315"/>
          <w:tab w:val="left" w:pos="1699"/>
          <w:tab w:val="left" w:pos="2074"/>
          <w:tab w:val="left" w:pos="2448"/>
        </w:tabs>
        <w:suppressAutoHyphens/>
        <w:rPr>
          <w:sz w:val="22"/>
          <w:szCs w:val="22"/>
        </w:rPr>
      </w:pPr>
      <w:r w:rsidRPr="00856990">
        <w:rPr>
          <w:sz w:val="22"/>
          <w:szCs w:val="22"/>
        </w:rPr>
        <w:t>(130 CMR 450.120 through 450.122 Reserved)</w:t>
      </w:r>
    </w:p>
    <w:p w14:paraId="5823E3E6" w14:textId="77777777" w:rsidR="0008460D" w:rsidRDefault="0008460D" w:rsidP="00625CA8">
      <w:pPr>
        <w:tabs>
          <w:tab w:val="left" w:pos="-720"/>
          <w:tab w:val="left" w:pos="936"/>
          <w:tab w:val="left" w:pos="1315"/>
          <w:tab w:val="left" w:pos="1699"/>
          <w:tab w:val="left" w:pos="2074"/>
          <w:tab w:val="left" w:pos="2448"/>
        </w:tabs>
        <w:suppressAutoHyphens/>
        <w:rPr>
          <w:sz w:val="22"/>
          <w:szCs w:val="22"/>
        </w:rPr>
      </w:pPr>
    </w:p>
    <w:p w14:paraId="73EAC76B" w14:textId="77777777" w:rsidR="0008460D" w:rsidRDefault="0008460D" w:rsidP="00625CA8">
      <w:pPr>
        <w:tabs>
          <w:tab w:val="left" w:pos="-720"/>
          <w:tab w:val="left" w:pos="936"/>
          <w:tab w:val="left" w:pos="1315"/>
          <w:tab w:val="left" w:pos="1699"/>
          <w:tab w:val="left" w:pos="2074"/>
          <w:tab w:val="left" w:pos="2448"/>
        </w:tabs>
        <w:suppressAutoHyphens/>
        <w:rPr>
          <w:sz w:val="22"/>
          <w:szCs w:val="22"/>
        </w:rPr>
      </w:pPr>
    </w:p>
    <w:p w14:paraId="10F13E0C" w14:textId="77777777" w:rsidR="0008460D" w:rsidRDefault="0008460D" w:rsidP="00625CA8">
      <w:pPr>
        <w:tabs>
          <w:tab w:val="left" w:pos="-720"/>
          <w:tab w:val="left" w:pos="936"/>
          <w:tab w:val="left" w:pos="1315"/>
          <w:tab w:val="left" w:pos="1699"/>
          <w:tab w:val="left" w:pos="2074"/>
          <w:tab w:val="left" w:pos="2448"/>
        </w:tabs>
        <w:suppressAutoHyphens/>
        <w:rPr>
          <w:sz w:val="22"/>
          <w:szCs w:val="22"/>
        </w:rPr>
      </w:pPr>
    </w:p>
    <w:p w14:paraId="11E614AD" w14:textId="77777777" w:rsidR="0008460D" w:rsidRDefault="0008460D" w:rsidP="00625CA8">
      <w:pPr>
        <w:tabs>
          <w:tab w:val="left" w:pos="-720"/>
          <w:tab w:val="left" w:pos="936"/>
          <w:tab w:val="left" w:pos="1315"/>
          <w:tab w:val="left" w:pos="1699"/>
          <w:tab w:val="left" w:pos="2074"/>
          <w:tab w:val="left" w:pos="2448"/>
        </w:tabs>
        <w:suppressAutoHyphens/>
        <w:rPr>
          <w:sz w:val="22"/>
          <w:szCs w:val="22"/>
        </w:rPr>
      </w:pPr>
    </w:p>
    <w:p w14:paraId="42B3DACF" w14:textId="77777777" w:rsidR="0008460D" w:rsidRDefault="0008460D" w:rsidP="00625CA8">
      <w:pPr>
        <w:tabs>
          <w:tab w:val="left" w:pos="-720"/>
          <w:tab w:val="left" w:pos="936"/>
          <w:tab w:val="left" w:pos="1315"/>
          <w:tab w:val="left" w:pos="1699"/>
          <w:tab w:val="left" w:pos="2074"/>
          <w:tab w:val="left" w:pos="2448"/>
        </w:tabs>
        <w:suppressAutoHyphens/>
        <w:rPr>
          <w:sz w:val="22"/>
          <w:szCs w:val="22"/>
        </w:rPr>
      </w:pPr>
    </w:p>
    <w:p w14:paraId="08DE0641" w14:textId="77777777" w:rsidR="0008460D" w:rsidRDefault="0008460D" w:rsidP="00625CA8">
      <w:pPr>
        <w:tabs>
          <w:tab w:val="left" w:pos="-720"/>
          <w:tab w:val="left" w:pos="936"/>
          <w:tab w:val="left" w:pos="1315"/>
          <w:tab w:val="left" w:pos="1699"/>
          <w:tab w:val="left" w:pos="2074"/>
          <w:tab w:val="left" w:pos="2448"/>
        </w:tabs>
        <w:suppressAutoHyphens/>
        <w:rPr>
          <w:sz w:val="22"/>
          <w:szCs w:val="22"/>
        </w:rPr>
      </w:pPr>
    </w:p>
    <w:p w14:paraId="48A290ED" w14:textId="77777777" w:rsidR="0008460D" w:rsidRDefault="0008460D" w:rsidP="00625CA8">
      <w:pPr>
        <w:tabs>
          <w:tab w:val="left" w:pos="-720"/>
          <w:tab w:val="left" w:pos="936"/>
          <w:tab w:val="left" w:pos="1315"/>
          <w:tab w:val="left" w:pos="1699"/>
          <w:tab w:val="left" w:pos="2074"/>
          <w:tab w:val="left" w:pos="2448"/>
        </w:tabs>
        <w:suppressAutoHyphens/>
        <w:rPr>
          <w:sz w:val="22"/>
          <w:szCs w:val="22"/>
        </w:rPr>
      </w:pPr>
    </w:p>
    <w:p w14:paraId="1F9EBF79" w14:textId="77777777" w:rsidR="0008460D" w:rsidRDefault="0008460D" w:rsidP="00625CA8">
      <w:pPr>
        <w:tabs>
          <w:tab w:val="left" w:pos="-720"/>
          <w:tab w:val="left" w:pos="936"/>
          <w:tab w:val="left" w:pos="1315"/>
          <w:tab w:val="left" w:pos="1699"/>
          <w:tab w:val="left" w:pos="2074"/>
          <w:tab w:val="left" w:pos="2448"/>
        </w:tabs>
        <w:suppressAutoHyphens/>
        <w:rPr>
          <w:sz w:val="22"/>
          <w:szCs w:val="22"/>
        </w:rPr>
      </w:pPr>
    </w:p>
    <w:p w14:paraId="28244399" w14:textId="77777777" w:rsidR="0008460D" w:rsidRDefault="0008460D" w:rsidP="00625CA8">
      <w:pPr>
        <w:tabs>
          <w:tab w:val="left" w:pos="-720"/>
          <w:tab w:val="left" w:pos="936"/>
          <w:tab w:val="left" w:pos="1315"/>
          <w:tab w:val="left" w:pos="1699"/>
          <w:tab w:val="left" w:pos="2074"/>
          <w:tab w:val="left" w:pos="2448"/>
        </w:tabs>
        <w:suppressAutoHyphens/>
        <w:rPr>
          <w:sz w:val="22"/>
          <w:szCs w:val="22"/>
        </w:rPr>
      </w:pPr>
    </w:p>
    <w:p w14:paraId="124218BB" w14:textId="77777777" w:rsidR="0008460D" w:rsidRDefault="0008460D" w:rsidP="00625CA8">
      <w:pPr>
        <w:tabs>
          <w:tab w:val="left" w:pos="-720"/>
          <w:tab w:val="left" w:pos="936"/>
          <w:tab w:val="left" w:pos="1315"/>
          <w:tab w:val="left" w:pos="1699"/>
          <w:tab w:val="left" w:pos="2074"/>
          <w:tab w:val="left" w:pos="2448"/>
        </w:tabs>
        <w:suppressAutoHyphens/>
        <w:rPr>
          <w:sz w:val="22"/>
          <w:szCs w:val="22"/>
        </w:rPr>
      </w:pPr>
    </w:p>
    <w:p w14:paraId="0CBB70BD" w14:textId="77777777" w:rsidR="0008460D" w:rsidRDefault="0008460D" w:rsidP="00625CA8">
      <w:pPr>
        <w:tabs>
          <w:tab w:val="left" w:pos="-720"/>
          <w:tab w:val="left" w:pos="936"/>
          <w:tab w:val="left" w:pos="1315"/>
          <w:tab w:val="left" w:pos="1699"/>
          <w:tab w:val="left" w:pos="2074"/>
          <w:tab w:val="left" w:pos="2448"/>
        </w:tabs>
        <w:suppressAutoHyphens/>
        <w:rPr>
          <w:sz w:val="22"/>
          <w:szCs w:val="22"/>
        </w:rPr>
      </w:pPr>
    </w:p>
    <w:p w14:paraId="0DE0BBFC" w14:textId="77777777" w:rsidR="0008460D" w:rsidRDefault="0008460D" w:rsidP="00625CA8">
      <w:pPr>
        <w:tabs>
          <w:tab w:val="left" w:pos="-720"/>
          <w:tab w:val="left" w:pos="936"/>
          <w:tab w:val="left" w:pos="1315"/>
          <w:tab w:val="left" w:pos="1699"/>
          <w:tab w:val="left" w:pos="2074"/>
          <w:tab w:val="left" w:pos="2448"/>
        </w:tabs>
        <w:suppressAutoHyphens/>
        <w:rPr>
          <w:sz w:val="22"/>
          <w:szCs w:val="22"/>
        </w:rPr>
      </w:pPr>
    </w:p>
    <w:p w14:paraId="0198644E" w14:textId="77777777" w:rsidR="0008460D" w:rsidRDefault="0008460D" w:rsidP="00625CA8">
      <w:pPr>
        <w:tabs>
          <w:tab w:val="left" w:pos="-720"/>
          <w:tab w:val="left" w:pos="936"/>
          <w:tab w:val="left" w:pos="1315"/>
          <w:tab w:val="left" w:pos="1699"/>
          <w:tab w:val="left" w:pos="2074"/>
          <w:tab w:val="left" w:pos="2448"/>
        </w:tabs>
        <w:suppressAutoHyphens/>
        <w:rPr>
          <w:sz w:val="22"/>
          <w:szCs w:val="22"/>
        </w:rPr>
      </w:pPr>
    </w:p>
    <w:p w14:paraId="4E4CA8D3" w14:textId="77777777" w:rsidR="0008460D" w:rsidRDefault="0008460D" w:rsidP="00625CA8">
      <w:pPr>
        <w:tabs>
          <w:tab w:val="left" w:pos="-720"/>
          <w:tab w:val="left" w:pos="936"/>
          <w:tab w:val="left" w:pos="1315"/>
          <w:tab w:val="left" w:pos="1699"/>
          <w:tab w:val="left" w:pos="2074"/>
          <w:tab w:val="left" w:pos="2448"/>
        </w:tabs>
        <w:suppressAutoHyphens/>
        <w:rPr>
          <w:sz w:val="22"/>
          <w:szCs w:val="22"/>
        </w:rPr>
      </w:pPr>
    </w:p>
    <w:p w14:paraId="6DF59219" w14:textId="77777777" w:rsidR="0008460D" w:rsidRDefault="0008460D" w:rsidP="00625CA8">
      <w:pPr>
        <w:tabs>
          <w:tab w:val="left" w:pos="-720"/>
          <w:tab w:val="left" w:pos="936"/>
          <w:tab w:val="left" w:pos="1315"/>
          <w:tab w:val="left" w:pos="1699"/>
          <w:tab w:val="left" w:pos="2074"/>
          <w:tab w:val="left" w:pos="2448"/>
        </w:tabs>
        <w:suppressAutoHyphens/>
        <w:rPr>
          <w:sz w:val="22"/>
          <w:szCs w:val="22"/>
        </w:rPr>
      </w:pPr>
    </w:p>
    <w:p w14:paraId="00F2C086" w14:textId="77777777" w:rsidR="0008460D" w:rsidRPr="00EA651E" w:rsidRDefault="0008460D" w:rsidP="00625CA8">
      <w:pPr>
        <w:tabs>
          <w:tab w:val="left" w:pos="-720"/>
          <w:tab w:val="left" w:pos="936"/>
          <w:tab w:val="left" w:pos="1315"/>
          <w:tab w:val="left" w:pos="1699"/>
          <w:tab w:val="left" w:pos="2074"/>
          <w:tab w:val="left" w:pos="2448"/>
        </w:tabs>
        <w:suppressAutoHyphens/>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8460D" w:rsidRPr="00EA651E" w14:paraId="354D2430" w14:textId="77777777" w:rsidTr="00625CA8">
        <w:trPr>
          <w:trHeight w:hRule="exact" w:val="864"/>
        </w:trPr>
        <w:tc>
          <w:tcPr>
            <w:tcW w:w="4080" w:type="dxa"/>
            <w:tcBorders>
              <w:bottom w:val="nil"/>
            </w:tcBorders>
          </w:tcPr>
          <w:p w14:paraId="454816EA" w14:textId="77777777" w:rsidR="0008460D" w:rsidRPr="00EA651E" w:rsidRDefault="0008460D"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79A3E2ED" w14:textId="77777777" w:rsidR="0008460D" w:rsidRPr="00EA651E" w:rsidRDefault="0008460D"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1F4588B9" w14:textId="77777777" w:rsidR="0008460D" w:rsidRPr="00EA651E" w:rsidRDefault="0008460D"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499AE6F7" w14:textId="77777777" w:rsidR="0008460D" w:rsidRPr="00EA651E" w:rsidRDefault="0008460D"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569B6FB1" w14:textId="77777777" w:rsidR="0008460D" w:rsidRPr="00EA651E" w:rsidRDefault="0008460D"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2418AA9A" w14:textId="77777777" w:rsidR="0008460D" w:rsidRPr="00EA651E" w:rsidRDefault="0008460D"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61558C7E" w14:textId="77777777" w:rsidR="0008460D" w:rsidRPr="00EA651E" w:rsidRDefault="0008460D"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29FBA09B" w14:textId="77777777" w:rsidR="0008460D" w:rsidRPr="00EA651E" w:rsidRDefault="0008460D"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34</w:t>
            </w:r>
          </w:p>
        </w:tc>
      </w:tr>
      <w:tr w:rsidR="0008460D" w:rsidRPr="00EA651E" w14:paraId="12361F0F" w14:textId="77777777" w:rsidTr="00625CA8">
        <w:trPr>
          <w:trHeight w:hRule="exact" w:val="864"/>
        </w:trPr>
        <w:tc>
          <w:tcPr>
            <w:tcW w:w="4080" w:type="dxa"/>
            <w:tcBorders>
              <w:top w:val="nil"/>
            </w:tcBorders>
            <w:vAlign w:val="center"/>
          </w:tcPr>
          <w:p w14:paraId="6B722305" w14:textId="77777777" w:rsidR="0008460D" w:rsidRPr="00EA651E" w:rsidRDefault="0008460D"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14B67200" w14:textId="77777777" w:rsidR="0008460D" w:rsidRPr="00EA651E" w:rsidRDefault="0008460D"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36403527" w14:textId="48198F52" w:rsidR="0008460D" w:rsidRPr="001544B4" w:rsidRDefault="0008460D"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ALL-235</w:t>
            </w:r>
          </w:p>
        </w:tc>
        <w:tc>
          <w:tcPr>
            <w:tcW w:w="1771" w:type="dxa"/>
          </w:tcPr>
          <w:p w14:paraId="5843FA20" w14:textId="77777777" w:rsidR="0008460D" w:rsidRPr="001544B4" w:rsidRDefault="0008460D"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42DF791D" w14:textId="16FCBABA" w:rsidR="0008460D" w:rsidRPr="001544B4" w:rsidRDefault="0008460D"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41524DE7" w14:textId="77777777" w:rsidR="0008460D" w:rsidRPr="00EA651E" w:rsidRDefault="0008460D"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0D836D63" w14:textId="77777777" w:rsidR="0008460D" w:rsidRPr="00EA651E" w:rsidRDefault="0008460D" w:rsidP="00625CA8">
      <w:pPr>
        <w:rPr>
          <w:sz w:val="22"/>
          <w:szCs w:val="22"/>
          <w:u w:val="single"/>
        </w:rPr>
      </w:pPr>
      <w:r w:rsidRPr="00EA651E">
        <w:rPr>
          <w:sz w:val="22"/>
          <w:szCs w:val="22"/>
          <w:u w:val="single"/>
        </w:rPr>
        <w:t>450.123: Managed Care Compliance with Mental Health Parity</w:t>
      </w:r>
    </w:p>
    <w:p w14:paraId="060839F9" w14:textId="77777777" w:rsidR="0008460D" w:rsidRPr="00EA651E" w:rsidRDefault="0008460D" w:rsidP="00625CA8">
      <w:pPr>
        <w:rPr>
          <w:sz w:val="22"/>
          <w:szCs w:val="22"/>
          <w:u w:val="single"/>
        </w:rPr>
      </w:pPr>
    </w:p>
    <w:p w14:paraId="04A4B21E" w14:textId="77777777" w:rsidR="0008460D" w:rsidRPr="00EA651E" w:rsidRDefault="0008460D" w:rsidP="00625CA8">
      <w:pPr>
        <w:tabs>
          <w:tab w:val="left" w:pos="-720"/>
          <w:tab w:val="left" w:pos="0"/>
          <w:tab w:val="left" w:pos="1315"/>
          <w:tab w:val="left" w:pos="1699"/>
          <w:tab w:val="left" w:pos="2074"/>
          <w:tab w:val="left" w:pos="2448"/>
        </w:tabs>
        <w:suppressAutoHyphens/>
        <w:ind w:left="936"/>
        <w:rPr>
          <w:sz w:val="22"/>
          <w:szCs w:val="22"/>
        </w:rPr>
      </w:pPr>
      <w:r w:rsidRPr="00EA651E">
        <w:rPr>
          <w:sz w:val="22"/>
          <w:szCs w:val="22"/>
        </w:rPr>
        <w:t>(A)  MCOs, Accountable Care Partnership Plans, SCOs, and ICOs and their behavioral health subcontractors or third party administrators, if any, must comply with and implement relevant provisions of the Paul Wellstone and Pete Domenici Mental Health Parity and Addiction Equity Act of 2008 (the Federal Mental Health Parity Law), and implementing regulations and federal guidance, which requires parity between mental health or substance use disorder benefits and medical/surgical benefits with respect to financial requirements and treatment limitations.</w:t>
      </w:r>
    </w:p>
    <w:p w14:paraId="3D51E644" w14:textId="77777777" w:rsidR="0008460D" w:rsidRPr="00EA651E" w:rsidRDefault="0008460D" w:rsidP="00625CA8">
      <w:pPr>
        <w:tabs>
          <w:tab w:val="left" w:pos="-720"/>
          <w:tab w:val="left" w:pos="0"/>
          <w:tab w:val="left" w:pos="1315"/>
          <w:tab w:val="left" w:pos="1699"/>
          <w:tab w:val="left" w:pos="2074"/>
          <w:tab w:val="left" w:pos="2448"/>
        </w:tabs>
        <w:suppressAutoHyphens/>
        <w:ind w:left="936"/>
        <w:rPr>
          <w:sz w:val="22"/>
          <w:szCs w:val="22"/>
        </w:rPr>
      </w:pPr>
    </w:p>
    <w:p w14:paraId="09FB8F7B" w14:textId="77777777" w:rsidR="0008460D" w:rsidRPr="00EA651E" w:rsidRDefault="0008460D" w:rsidP="00625CA8">
      <w:pPr>
        <w:tabs>
          <w:tab w:val="left" w:pos="-720"/>
          <w:tab w:val="left" w:pos="0"/>
          <w:tab w:val="left" w:pos="1315"/>
          <w:tab w:val="left" w:pos="1699"/>
          <w:tab w:val="left" w:pos="2074"/>
          <w:tab w:val="left" w:pos="2448"/>
        </w:tabs>
        <w:suppressAutoHyphens/>
        <w:ind w:left="936"/>
        <w:rPr>
          <w:sz w:val="22"/>
          <w:szCs w:val="22"/>
        </w:rPr>
      </w:pPr>
      <w:r w:rsidRPr="00EA651E">
        <w:rPr>
          <w:sz w:val="22"/>
          <w:szCs w:val="22"/>
        </w:rPr>
        <w:t xml:space="preserve">(B)  </w:t>
      </w:r>
      <w:r w:rsidRPr="00EA651E">
        <w:rPr>
          <w:sz w:val="22"/>
          <w:szCs w:val="22"/>
          <w:u w:val="single"/>
        </w:rPr>
        <w:t>Annual Certification of Compliance with Federal Mental Health Parity Law</w:t>
      </w:r>
      <w:r w:rsidRPr="00EA651E">
        <w:rPr>
          <w:sz w:val="22"/>
          <w:szCs w:val="22"/>
        </w:rPr>
        <w:t>. Each MCO, Accountable Care Partnership Plan, SCO, and ICO must annually review its administrative and other practices, including the administrative and other practices of any behavioral health subcontractors or third party administrators, for compliance with the relevant provisions Federal Mental Health Parity Law, regulations, and guidance.</w:t>
      </w:r>
    </w:p>
    <w:p w14:paraId="12BC0DD2" w14:textId="77777777" w:rsidR="0008460D" w:rsidRPr="00EA651E" w:rsidRDefault="0008460D" w:rsidP="00625CA8">
      <w:pPr>
        <w:pStyle w:val="BodyText"/>
        <w:widowControl w:val="0"/>
        <w:tabs>
          <w:tab w:val="left" w:pos="2517"/>
        </w:tabs>
        <w:spacing w:after="0"/>
        <w:ind w:left="1310"/>
        <w:rPr>
          <w:sz w:val="22"/>
          <w:szCs w:val="22"/>
        </w:rPr>
      </w:pPr>
      <w:r w:rsidRPr="00EA651E">
        <w:rPr>
          <w:sz w:val="22"/>
          <w:szCs w:val="22"/>
        </w:rPr>
        <w:t>(1)  Each MCO, Accountable Care Partnership Plan, SCO, and ICO must submit a certification signed by the chief executive officer and chief medical officer stating that the entity has completed a comprehensive review of the administrative practices of the entity for compliance with the necessary provisions of State Mental Health Parity Laws and Federal Mental Health Parity Law.</w:t>
      </w:r>
    </w:p>
    <w:p w14:paraId="536AE43D" w14:textId="77777777" w:rsidR="0008460D" w:rsidRPr="00EA651E" w:rsidRDefault="0008460D" w:rsidP="00625CA8">
      <w:pPr>
        <w:pStyle w:val="BodyText"/>
        <w:widowControl w:val="0"/>
        <w:tabs>
          <w:tab w:val="left" w:pos="2418"/>
        </w:tabs>
        <w:spacing w:after="0"/>
        <w:ind w:left="1310"/>
        <w:rPr>
          <w:sz w:val="22"/>
          <w:szCs w:val="22"/>
        </w:rPr>
      </w:pPr>
      <w:r w:rsidRPr="00EA651E">
        <w:rPr>
          <w:sz w:val="22"/>
          <w:szCs w:val="22"/>
        </w:rPr>
        <w:t>(2)  If the MCO, Accountable Care Partnership Plan, SCO, or ICO determines that all administrative and other practices were in compliance with relevant requirements of the Federal Mental Health Parity Law, the annual certification will affirmatively state that all relevant administrative and other practices were in compliance with Federal Mental Health Parity Law.</w:t>
      </w:r>
    </w:p>
    <w:p w14:paraId="46C2E5C8" w14:textId="77777777" w:rsidR="0008460D" w:rsidRPr="00EA651E" w:rsidRDefault="0008460D" w:rsidP="00625CA8">
      <w:pPr>
        <w:pStyle w:val="BodyText"/>
        <w:widowControl w:val="0"/>
        <w:tabs>
          <w:tab w:val="left" w:pos="2409"/>
        </w:tabs>
        <w:spacing w:after="0"/>
        <w:ind w:left="1310"/>
        <w:rPr>
          <w:sz w:val="22"/>
          <w:szCs w:val="22"/>
        </w:rPr>
      </w:pPr>
      <w:r w:rsidRPr="00EA651E">
        <w:rPr>
          <w:sz w:val="22"/>
          <w:szCs w:val="22"/>
        </w:rPr>
        <w:t>(3)  If the MCO, Accountable Care Partnership Plan, SCO, or ICO determines that any administrative or other practices were not in compliance with relevant requirements of the Federal Mental Health Parity Law, the annual certification will state that not all practices were in compliance with Federal Mental Health Parity Law, and will include a list of the practices not in compliance, and the steps the entity has taken to bring these practices into compliance.</w:t>
      </w:r>
    </w:p>
    <w:p w14:paraId="3DF5F988" w14:textId="77777777" w:rsidR="0008460D" w:rsidRPr="00EA651E" w:rsidRDefault="0008460D" w:rsidP="00625CA8">
      <w:pPr>
        <w:pStyle w:val="BodyText"/>
        <w:widowControl w:val="0"/>
        <w:tabs>
          <w:tab w:val="left" w:pos="2409"/>
        </w:tabs>
        <w:spacing w:after="0"/>
        <w:ind w:left="1513"/>
        <w:rPr>
          <w:sz w:val="22"/>
          <w:szCs w:val="22"/>
        </w:rPr>
      </w:pPr>
    </w:p>
    <w:p w14:paraId="2072A203" w14:textId="77777777" w:rsidR="0008460D" w:rsidRPr="00EA651E" w:rsidRDefault="0008460D" w:rsidP="00625CA8">
      <w:pPr>
        <w:tabs>
          <w:tab w:val="left" w:pos="-720"/>
          <w:tab w:val="left" w:pos="0"/>
          <w:tab w:val="left" w:pos="1315"/>
          <w:tab w:val="left" w:pos="1699"/>
          <w:tab w:val="left" w:pos="2074"/>
          <w:tab w:val="left" w:pos="2448"/>
        </w:tabs>
        <w:suppressAutoHyphens/>
        <w:ind w:left="936"/>
        <w:rPr>
          <w:sz w:val="22"/>
          <w:szCs w:val="22"/>
        </w:rPr>
      </w:pPr>
      <w:r w:rsidRPr="00EA651E">
        <w:rPr>
          <w:sz w:val="22"/>
          <w:szCs w:val="22"/>
        </w:rPr>
        <w:t>(C)  A member enrolled in an MCO, Accountable Care Partnership Plan, SCO, or ICO may file a grievance with MassHealth if the member believes that services are provided in a way that is not consistent with applicable Federal Mental Health Parity laws, regulations, or federal guidance. Member grievances may be communicated for resolution verbally or in writing to MassHealth's customer service contractor.</w:t>
      </w:r>
    </w:p>
    <w:p w14:paraId="68BE0B21" w14:textId="77777777" w:rsidR="0008460D" w:rsidRPr="00EA651E" w:rsidRDefault="0008460D" w:rsidP="00625CA8">
      <w:pPr>
        <w:tabs>
          <w:tab w:val="left" w:pos="-720"/>
          <w:tab w:val="left" w:pos="936"/>
          <w:tab w:val="left" w:pos="1315"/>
          <w:tab w:val="left" w:pos="1699"/>
          <w:tab w:val="left" w:pos="2074"/>
          <w:tab w:val="left" w:pos="2448"/>
        </w:tabs>
        <w:suppressAutoHyphens/>
        <w:rPr>
          <w:sz w:val="22"/>
          <w:szCs w:val="22"/>
          <w:u w:val="single"/>
        </w:rPr>
      </w:pPr>
    </w:p>
    <w:p w14:paraId="5DBDDA1C" w14:textId="77777777" w:rsidR="0008460D" w:rsidRPr="00EA651E" w:rsidRDefault="0008460D" w:rsidP="00625CA8">
      <w:pPr>
        <w:tabs>
          <w:tab w:val="left" w:pos="-720"/>
          <w:tab w:val="left" w:pos="936"/>
          <w:tab w:val="left" w:pos="1315"/>
          <w:tab w:val="left" w:pos="1699"/>
          <w:tab w:val="left" w:pos="2074"/>
          <w:tab w:val="left" w:pos="2448"/>
        </w:tabs>
        <w:suppressAutoHyphens/>
        <w:rPr>
          <w:sz w:val="22"/>
          <w:szCs w:val="22"/>
        </w:rPr>
      </w:pPr>
    </w:p>
    <w:p w14:paraId="57655E4E" w14:textId="77777777" w:rsidR="0008460D" w:rsidRDefault="0008460D" w:rsidP="002A656B">
      <w:pPr>
        <w:pStyle w:val="BodyText"/>
        <w:widowControl w:val="0"/>
        <w:tabs>
          <w:tab w:val="left" w:pos="2476"/>
        </w:tabs>
        <w:spacing w:after="0"/>
        <w:ind w:left="1699"/>
        <w:rPr>
          <w:rFonts w:ascii="Arial" w:hAnsi="Arial" w:cs="Arial"/>
          <w:sz w:val="22"/>
        </w:rPr>
      </w:pPr>
    </w:p>
    <w:p w14:paraId="66DFB305" w14:textId="77777777" w:rsidR="0008460D" w:rsidRPr="00EA651E" w:rsidRDefault="0008460D" w:rsidP="00365458">
      <w:pPr>
        <w:pStyle w:val="Normal1"/>
        <w:tabs>
          <w:tab w:val="clear" w:pos="994"/>
          <w:tab w:val="left" w:pos="907"/>
          <w:tab w:val="left" w:pos="936"/>
        </w:tabs>
        <w:ind w:left="936"/>
        <w:rPr>
          <w:rFonts w:ascii="Times New Roman" w:hAnsi="Times New Roman"/>
          <w:szCs w:val="22"/>
        </w:rPr>
      </w:pPr>
    </w:p>
    <w:p w14:paraId="2EE3BB1B" w14:textId="77777777" w:rsidR="0008460D" w:rsidRPr="000900C4" w:rsidRDefault="0008460D" w:rsidP="000900C4"/>
    <w:p w14:paraId="192D4841" w14:textId="77777777" w:rsidR="00ED27B1" w:rsidRDefault="00ED27B1" w:rsidP="00625CA8">
      <w:pPr>
        <w:tabs>
          <w:tab w:val="left" w:pos="-720"/>
          <w:tab w:val="left" w:pos="936"/>
          <w:tab w:val="left" w:pos="1315"/>
          <w:tab w:val="left" w:pos="1699"/>
          <w:tab w:val="left" w:pos="2074"/>
          <w:tab w:val="left" w:pos="2448"/>
        </w:tabs>
        <w:suppressAutoHyphens/>
        <w:rPr>
          <w:sz w:val="22"/>
          <w:szCs w:val="22"/>
        </w:rPr>
      </w:pPr>
    </w:p>
    <w:sectPr w:rsidR="00ED27B1" w:rsidSect="0008460D">
      <w:headerReference w:type="default" r:id="rId17"/>
      <w:endnotePr>
        <w:numFmt w:val="decimal"/>
      </w:endnotePr>
      <w:pgSz w:w="12240" w:h="15840"/>
      <w:pgMar w:top="115" w:right="1008" w:bottom="1440" w:left="144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D43AF" w14:textId="77777777" w:rsidR="00F714AD" w:rsidRDefault="00F714AD">
      <w:r>
        <w:separator/>
      </w:r>
    </w:p>
  </w:endnote>
  <w:endnote w:type="continuationSeparator" w:id="0">
    <w:p w14:paraId="574B44C7" w14:textId="77777777" w:rsidR="00F714AD" w:rsidRDefault="00F7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D4AFD" w14:textId="77777777" w:rsidR="00F714AD" w:rsidRDefault="00F714AD">
      <w:r>
        <w:separator/>
      </w:r>
    </w:p>
  </w:footnote>
  <w:footnote w:type="continuationSeparator" w:id="0">
    <w:p w14:paraId="43CB6B65" w14:textId="77777777" w:rsidR="00F714AD" w:rsidRDefault="00F71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406E0" w14:textId="6D5B718D" w:rsidR="0008460D" w:rsidRDefault="000846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01852" w14:textId="77777777" w:rsidR="00F714AD" w:rsidRDefault="00F71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85685"/>
    <w:multiLevelType w:val="hybridMultilevel"/>
    <w:tmpl w:val="E604DCA6"/>
    <w:lvl w:ilvl="0" w:tplc="CB10B85A">
      <w:start w:val="2"/>
      <w:numFmt w:val="lowerLetter"/>
      <w:lvlText w:val="(%1)"/>
      <w:lvlJc w:val="left"/>
      <w:pPr>
        <w:tabs>
          <w:tab w:val="num" w:pos="2076"/>
        </w:tabs>
        <w:ind w:left="2076" w:hanging="375"/>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1" w15:restartNumberingAfterBreak="0">
    <w:nsid w:val="0F340231"/>
    <w:multiLevelType w:val="hybridMultilevel"/>
    <w:tmpl w:val="D52EF98E"/>
    <w:lvl w:ilvl="0" w:tplc="F2AA095E">
      <w:start w:val="32"/>
      <w:numFmt w:val="lowerLetter"/>
      <w:lvlText w:val="(%1)"/>
      <w:lvlJc w:val="left"/>
      <w:pPr>
        <w:tabs>
          <w:tab w:val="num" w:pos="2164"/>
        </w:tabs>
        <w:ind w:left="2164" w:hanging="465"/>
      </w:pPr>
      <w:rPr>
        <w:rFonts w:cs="Times New Roman" w:hint="default"/>
      </w:rPr>
    </w:lvl>
    <w:lvl w:ilvl="1" w:tplc="04090019" w:tentative="1">
      <w:start w:val="1"/>
      <w:numFmt w:val="lowerLetter"/>
      <w:lvlText w:val="%2."/>
      <w:lvlJc w:val="left"/>
      <w:pPr>
        <w:tabs>
          <w:tab w:val="num" w:pos="2779"/>
        </w:tabs>
        <w:ind w:left="2779" w:hanging="360"/>
      </w:pPr>
      <w:rPr>
        <w:rFonts w:cs="Times New Roman"/>
      </w:rPr>
    </w:lvl>
    <w:lvl w:ilvl="2" w:tplc="0409001B" w:tentative="1">
      <w:start w:val="1"/>
      <w:numFmt w:val="lowerRoman"/>
      <w:lvlText w:val="%3."/>
      <w:lvlJc w:val="right"/>
      <w:pPr>
        <w:tabs>
          <w:tab w:val="num" w:pos="3499"/>
        </w:tabs>
        <w:ind w:left="3499" w:hanging="180"/>
      </w:pPr>
      <w:rPr>
        <w:rFonts w:cs="Times New Roman"/>
      </w:rPr>
    </w:lvl>
    <w:lvl w:ilvl="3" w:tplc="0409000F" w:tentative="1">
      <w:start w:val="1"/>
      <w:numFmt w:val="decimal"/>
      <w:lvlText w:val="%4."/>
      <w:lvlJc w:val="left"/>
      <w:pPr>
        <w:tabs>
          <w:tab w:val="num" w:pos="4219"/>
        </w:tabs>
        <w:ind w:left="4219" w:hanging="360"/>
      </w:pPr>
      <w:rPr>
        <w:rFonts w:cs="Times New Roman"/>
      </w:rPr>
    </w:lvl>
    <w:lvl w:ilvl="4" w:tplc="04090019" w:tentative="1">
      <w:start w:val="1"/>
      <w:numFmt w:val="lowerLetter"/>
      <w:lvlText w:val="%5."/>
      <w:lvlJc w:val="left"/>
      <w:pPr>
        <w:tabs>
          <w:tab w:val="num" w:pos="4939"/>
        </w:tabs>
        <w:ind w:left="4939" w:hanging="360"/>
      </w:pPr>
      <w:rPr>
        <w:rFonts w:cs="Times New Roman"/>
      </w:rPr>
    </w:lvl>
    <w:lvl w:ilvl="5" w:tplc="0409001B" w:tentative="1">
      <w:start w:val="1"/>
      <w:numFmt w:val="lowerRoman"/>
      <w:lvlText w:val="%6."/>
      <w:lvlJc w:val="right"/>
      <w:pPr>
        <w:tabs>
          <w:tab w:val="num" w:pos="5659"/>
        </w:tabs>
        <w:ind w:left="5659" w:hanging="180"/>
      </w:pPr>
      <w:rPr>
        <w:rFonts w:cs="Times New Roman"/>
      </w:rPr>
    </w:lvl>
    <w:lvl w:ilvl="6" w:tplc="0409000F" w:tentative="1">
      <w:start w:val="1"/>
      <w:numFmt w:val="decimal"/>
      <w:lvlText w:val="%7."/>
      <w:lvlJc w:val="left"/>
      <w:pPr>
        <w:tabs>
          <w:tab w:val="num" w:pos="6379"/>
        </w:tabs>
        <w:ind w:left="6379" w:hanging="360"/>
      </w:pPr>
      <w:rPr>
        <w:rFonts w:cs="Times New Roman"/>
      </w:rPr>
    </w:lvl>
    <w:lvl w:ilvl="7" w:tplc="04090019" w:tentative="1">
      <w:start w:val="1"/>
      <w:numFmt w:val="lowerLetter"/>
      <w:lvlText w:val="%8."/>
      <w:lvlJc w:val="left"/>
      <w:pPr>
        <w:tabs>
          <w:tab w:val="num" w:pos="7099"/>
        </w:tabs>
        <w:ind w:left="7099" w:hanging="360"/>
      </w:pPr>
      <w:rPr>
        <w:rFonts w:cs="Times New Roman"/>
      </w:rPr>
    </w:lvl>
    <w:lvl w:ilvl="8" w:tplc="0409001B" w:tentative="1">
      <w:start w:val="1"/>
      <w:numFmt w:val="lowerRoman"/>
      <w:lvlText w:val="%9."/>
      <w:lvlJc w:val="right"/>
      <w:pPr>
        <w:tabs>
          <w:tab w:val="num" w:pos="7819"/>
        </w:tabs>
        <w:ind w:left="7819" w:hanging="180"/>
      </w:pPr>
      <w:rPr>
        <w:rFonts w:cs="Times New Roman"/>
      </w:rPr>
    </w:lvl>
  </w:abstractNum>
  <w:abstractNum w:abstractNumId="2" w15:restartNumberingAfterBreak="0">
    <w:nsid w:val="10E31833"/>
    <w:multiLevelType w:val="hybridMultilevel"/>
    <w:tmpl w:val="A1FA6E8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A551B4"/>
    <w:multiLevelType w:val="hybridMultilevel"/>
    <w:tmpl w:val="5F52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A12F4"/>
    <w:multiLevelType w:val="hybridMultilevel"/>
    <w:tmpl w:val="888AA73E"/>
    <w:lvl w:ilvl="0" w:tplc="CBD8D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64FFC"/>
    <w:multiLevelType w:val="hybridMultilevel"/>
    <w:tmpl w:val="E3CEE592"/>
    <w:lvl w:ilvl="0" w:tplc="1B7CB9D0">
      <w:start w:val="1"/>
      <w:numFmt w:val="low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6" w15:restartNumberingAfterBreak="0">
    <w:nsid w:val="216E3728"/>
    <w:multiLevelType w:val="hybridMultilevel"/>
    <w:tmpl w:val="6C36EFC6"/>
    <w:lvl w:ilvl="0" w:tplc="D528EA9E">
      <w:start w:val="1"/>
      <w:numFmt w:val="decimal"/>
      <w:lvlText w:val="(%1)"/>
      <w:lvlJc w:val="left"/>
      <w:pPr>
        <w:ind w:left="2030" w:hanging="360"/>
      </w:pPr>
      <w:rPr>
        <w:rFonts w:hint="default"/>
      </w:rPr>
    </w:lvl>
    <w:lvl w:ilvl="1" w:tplc="04090019" w:tentative="1">
      <w:start w:val="1"/>
      <w:numFmt w:val="lowerLetter"/>
      <w:lvlText w:val="%2."/>
      <w:lvlJc w:val="left"/>
      <w:pPr>
        <w:ind w:left="2750" w:hanging="360"/>
      </w:pPr>
    </w:lvl>
    <w:lvl w:ilvl="2" w:tplc="0409001B" w:tentative="1">
      <w:start w:val="1"/>
      <w:numFmt w:val="lowerRoman"/>
      <w:lvlText w:val="%3."/>
      <w:lvlJc w:val="right"/>
      <w:pPr>
        <w:ind w:left="3470" w:hanging="180"/>
      </w:pPr>
    </w:lvl>
    <w:lvl w:ilvl="3" w:tplc="0409000F" w:tentative="1">
      <w:start w:val="1"/>
      <w:numFmt w:val="decimal"/>
      <w:lvlText w:val="%4."/>
      <w:lvlJc w:val="left"/>
      <w:pPr>
        <w:ind w:left="4190" w:hanging="360"/>
      </w:pPr>
    </w:lvl>
    <w:lvl w:ilvl="4" w:tplc="04090019" w:tentative="1">
      <w:start w:val="1"/>
      <w:numFmt w:val="lowerLetter"/>
      <w:lvlText w:val="%5."/>
      <w:lvlJc w:val="left"/>
      <w:pPr>
        <w:ind w:left="4910" w:hanging="360"/>
      </w:pPr>
    </w:lvl>
    <w:lvl w:ilvl="5" w:tplc="0409001B" w:tentative="1">
      <w:start w:val="1"/>
      <w:numFmt w:val="lowerRoman"/>
      <w:lvlText w:val="%6."/>
      <w:lvlJc w:val="right"/>
      <w:pPr>
        <w:ind w:left="5630" w:hanging="180"/>
      </w:pPr>
    </w:lvl>
    <w:lvl w:ilvl="6" w:tplc="0409000F" w:tentative="1">
      <w:start w:val="1"/>
      <w:numFmt w:val="decimal"/>
      <w:lvlText w:val="%7."/>
      <w:lvlJc w:val="left"/>
      <w:pPr>
        <w:ind w:left="6350" w:hanging="360"/>
      </w:pPr>
    </w:lvl>
    <w:lvl w:ilvl="7" w:tplc="04090019" w:tentative="1">
      <w:start w:val="1"/>
      <w:numFmt w:val="lowerLetter"/>
      <w:lvlText w:val="%8."/>
      <w:lvlJc w:val="left"/>
      <w:pPr>
        <w:ind w:left="7070" w:hanging="360"/>
      </w:pPr>
    </w:lvl>
    <w:lvl w:ilvl="8" w:tplc="0409001B" w:tentative="1">
      <w:start w:val="1"/>
      <w:numFmt w:val="lowerRoman"/>
      <w:lvlText w:val="%9."/>
      <w:lvlJc w:val="right"/>
      <w:pPr>
        <w:ind w:left="7790" w:hanging="180"/>
      </w:pPr>
    </w:lvl>
  </w:abstractNum>
  <w:abstractNum w:abstractNumId="7" w15:restartNumberingAfterBreak="0">
    <w:nsid w:val="259A4A1B"/>
    <w:multiLevelType w:val="hybridMultilevel"/>
    <w:tmpl w:val="1518876C"/>
    <w:lvl w:ilvl="0" w:tplc="D4D0A64A">
      <w:start w:val="10"/>
      <w:numFmt w:val="decimal"/>
      <w:lvlText w:val="(%1"/>
      <w:lvlJc w:val="left"/>
      <w:pPr>
        <w:ind w:left="2030" w:hanging="360"/>
      </w:pPr>
      <w:rPr>
        <w:rFonts w:hint="default"/>
      </w:rPr>
    </w:lvl>
    <w:lvl w:ilvl="1" w:tplc="04090019" w:tentative="1">
      <w:start w:val="1"/>
      <w:numFmt w:val="lowerLetter"/>
      <w:lvlText w:val="%2."/>
      <w:lvlJc w:val="left"/>
      <w:pPr>
        <w:ind w:left="2750" w:hanging="360"/>
      </w:pPr>
    </w:lvl>
    <w:lvl w:ilvl="2" w:tplc="0409001B" w:tentative="1">
      <w:start w:val="1"/>
      <w:numFmt w:val="lowerRoman"/>
      <w:lvlText w:val="%3."/>
      <w:lvlJc w:val="right"/>
      <w:pPr>
        <w:ind w:left="3470" w:hanging="180"/>
      </w:pPr>
    </w:lvl>
    <w:lvl w:ilvl="3" w:tplc="0409000F" w:tentative="1">
      <w:start w:val="1"/>
      <w:numFmt w:val="decimal"/>
      <w:lvlText w:val="%4."/>
      <w:lvlJc w:val="left"/>
      <w:pPr>
        <w:ind w:left="4190" w:hanging="360"/>
      </w:pPr>
    </w:lvl>
    <w:lvl w:ilvl="4" w:tplc="04090019" w:tentative="1">
      <w:start w:val="1"/>
      <w:numFmt w:val="lowerLetter"/>
      <w:lvlText w:val="%5."/>
      <w:lvlJc w:val="left"/>
      <w:pPr>
        <w:ind w:left="4910" w:hanging="360"/>
      </w:pPr>
    </w:lvl>
    <w:lvl w:ilvl="5" w:tplc="0409001B" w:tentative="1">
      <w:start w:val="1"/>
      <w:numFmt w:val="lowerRoman"/>
      <w:lvlText w:val="%6."/>
      <w:lvlJc w:val="right"/>
      <w:pPr>
        <w:ind w:left="5630" w:hanging="180"/>
      </w:pPr>
    </w:lvl>
    <w:lvl w:ilvl="6" w:tplc="0409000F" w:tentative="1">
      <w:start w:val="1"/>
      <w:numFmt w:val="decimal"/>
      <w:lvlText w:val="%7."/>
      <w:lvlJc w:val="left"/>
      <w:pPr>
        <w:ind w:left="6350" w:hanging="360"/>
      </w:pPr>
    </w:lvl>
    <w:lvl w:ilvl="7" w:tplc="04090019" w:tentative="1">
      <w:start w:val="1"/>
      <w:numFmt w:val="lowerLetter"/>
      <w:lvlText w:val="%8."/>
      <w:lvlJc w:val="left"/>
      <w:pPr>
        <w:ind w:left="7070" w:hanging="360"/>
      </w:pPr>
    </w:lvl>
    <w:lvl w:ilvl="8" w:tplc="0409001B" w:tentative="1">
      <w:start w:val="1"/>
      <w:numFmt w:val="lowerRoman"/>
      <w:lvlText w:val="%9."/>
      <w:lvlJc w:val="right"/>
      <w:pPr>
        <w:ind w:left="7790" w:hanging="180"/>
      </w:pPr>
    </w:lvl>
  </w:abstractNum>
  <w:abstractNum w:abstractNumId="8" w15:restartNumberingAfterBreak="0">
    <w:nsid w:val="25C40199"/>
    <w:multiLevelType w:val="hybridMultilevel"/>
    <w:tmpl w:val="EE34E822"/>
    <w:lvl w:ilvl="0" w:tplc="FBD0EA1C">
      <w:start w:val="30"/>
      <w:numFmt w:val="lowerLetter"/>
      <w:lvlText w:val="(%1)"/>
      <w:lvlJc w:val="left"/>
      <w:pPr>
        <w:tabs>
          <w:tab w:val="num" w:pos="2164"/>
        </w:tabs>
        <w:ind w:left="2164" w:hanging="465"/>
      </w:pPr>
      <w:rPr>
        <w:rFonts w:cs="Times New Roman" w:hint="default"/>
      </w:rPr>
    </w:lvl>
    <w:lvl w:ilvl="1" w:tplc="04090019" w:tentative="1">
      <w:start w:val="1"/>
      <w:numFmt w:val="lowerLetter"/>
      <w:lvlText w:val="%2."/>
      <w:lvlJc w:val="left"/>
      <w:pPr>
        <w:tabs>
          <w:tab w:val="num" w:pos="2779"/>
        </w:tabs>
        <w:ind w:left="2779" w:hanging="360"/>
      </w:pPr>
      <w:rPr>
        <w:rFonts w:cs="Times New Roman"/>
      </w:rPr>
    </w:lvl>
    <w:lvl w:ilvl="2" w:tplc="0409001B" w:tentative="1">
      <w:start w:val="1"/>
      <w:numFmt w:val="lowerRoman"/>
      <w:lvlText w:val="%3."/>
      <w:lvlJc w:val="right"/>
      <w:pPr>
        <w:tabs>
          <w:tab w:val="num" w:pos="3499"/>
        </w:tabs>
        <w:ind w:left="3499" w:hanging="180"/>
      </w:pPr>
      <w:rPr>
        <w:rFonts w:cs="Times New Roman"/>
      </w:rPr>
    </w:lvl>
    <w:lvl w:ilvl="3" w:tplc="0409000F" w:tentative="1">
      <w:start w:val="1"/>
      <w:numFmt w:val="decimal"/>
      <w:lvlText w:val="%4."/>
      <w:lvlJc w:val="left"/>
      <w:pPr>
        <w:tabs>
          <w:tab w:val="num" w:pos="4219"/>
        </w:tabs>
        <w:ind w:left="4219" w:hanging="360"/>
      </w:pPr>
      <w:rPr>
        <w:rFonts w:cs="Times New Roman"/>
      </w:rPr>
    </w:lvl>
    <w:lvl w:ilvl="4" w:tplc="04090019" w:tentative="1">
      <w:start w:val="1"/>
      <w:numFmt w:val="lowerLetter"/>
      <w:lvlText w:val="%5."/>
      <w:lvlJc w:val="left"/>
      <w:pPr>
        <w:tabs>
          <w:tab w:val="num" w:pos="4939"/>
        </w:tabs>
        <w:ind w:left="4939" w:hanging="360"/>
      </w:pPr>
      <w:rPr>
        <w:rFonts w:cs="Times New Roman"/>
      </w:rPr>
    </w:lvl>
    <w:lvl w:ilvl="5" w:tplc="0409001B" w:tentative="1">
      <w:start w:val="1"/>
      <w:numFmt w:val="lowerRoman"/>
      <w:lvlText w:val="%6."/>
      <w:lvlJc w:val="right"/>
      <w:pPr>
        <w:tabs>
          <w:tab w:val="num" w:pos="5659"/>
        </w:tabs>
        <w:ind w:left="5659" w:hanging="180"/>
      </w:pPr>
      <w:rPr>
        <w:rFonts w:cs="Times New Roman"/>
      </w:rPr>
    </w:lvl>
    <w:lvl w:ilvl="6" w:tplc="0409000F" w:tentative="1">
      <w:start w:val="1"/>
      <w:numFmt w:val="decimal"/>
      <w:lvlText w:val="%7."/>
      <w:lvlJc w:val="left"/>
      <w:pPr>
        <w:tabs>
          <w:tab w:val="num" w:pos="6379"/>
        </w:tabs>
        <w:ind w:left="6379" w:hanging="360"/>
      </w:pPr>
      <w:rPr>
        <w:rFonts w:cs="Times New Roman"/>
      </w:rPr>
    </w:lvl>
    <w:lvl w:ilvl="7" w:tplc="04090019" w:tentative="1">
      <w:start w:val="1"/>
      <w:numFmt w:val="lowerLetter"/>
      <w:lvlText w:val="%8."/>
      <w:lvlJc w:val="left"/>
      <w:pPr>
        <w:tabs>
          <w:tab w:val="num" w:pos="7099"/>
        </w:tabs>
        <w:ind w:left="7099" w:hanging="360"/>
      </w:pPr>
      <w:rPr>
        <w:rFonts w:cs="Times New Roman"/>
      </w:rPr>
    </w:lvl>
    <w:lvl w:ilvl="8" w:tplc="0409001B" w:tentative="1">
      <w:start w:val="1"/>
      <w:numFmt w:val="lowerRoman"/>
      <w:lvlText w:val="%9."/>
      <w:lvlJc w:val="right"/>
      <w:pPr>
        <w:tabs>
          <w:tab w:val="num" w:pos="7819"/>
        </w:tabs>
        <w:ind w:left="7819" w:hanging="180"/>
      </w:pPr>
      <w:rPr>
        <w:rFonts w:cs="Times New Roman"/>
      </w:rPr>
    </w:lvl>
  </w:abstractNum>
  <w:abstractNum w:abstractNumId="9" w15:restartNumberingAfterBreak="0">
    <w:nsid w:val="27D83D15"/>
    <w:multiLevelType w:val="singleLevel"/>
    <w:tmpl w:val="3FF2B24A"/>
    <w:lvl w:ilvl="0">
      <w:start w:val="1"/>
      <w:numFmt w:val="upperLetter"/>
      <w:lvlText w:val="(%1)"/>
      <w:lvlJc w:val="left"/>
      <w:pPr>
        <w:tabs>
          <w:tab w:val="num" w:pos="1371"/>
        </w:tabs>
        <w:ind w:left="1371" w:hanging="435"/>
      </w:pPr>
      <w:rPr>
        <w:rFonts w:cs="Times New Roman" w:hint="default"/>
      </w:rPr>
    </w:lvl>
  </w:abstractNum>
  <w:abstractNum w:abstractNumId="10" w15:restartNumberingAfterBreak="0">
    <w:nsid w:val="2B564CB0"/>
    <w:multiLevelType w:val="hybridMultilevel"/>
    <w:tmpl w:val="9EAA918C"/>
    <w:lvl w:ilvl="0" w:tplc="AD726156">
      <w:start w:val="2"/>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1" w15:restartNumberingAfterBreak="0">
    <w:nsid w:val="2EC03FE3"/>
    <w:multiLevelType w:val="hybridMultilevel"/>
    <w:tmpl w:val="EFCCEF66"/>
    <w:lvl w:ilvl="0" w:tplc="9DCC3D9C">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2" w15:restartNumberingAfterBreak="0">
    <w:nsid w:val="31024F7D"/>
    <w:multiLevelType w:val="singleLevel"/>
    <w:tmpl w:val="55ACFAC0"/>
    <w:lvl w:ilvl="0">
      <w:start w:val="1"/>
      <w:numFmt w:val="upperLetter"/>
      <w:lvlText w:val="(%1)"/>
      <w:lvlJc w:val="left"/>
      <w:pPr>
        <w:tabs>
          <w:tab w:val="num" w:pos="1296"/>
        </w:tabs>
        <w:ind w:left="1296" w:hanging="360"/>
      </w:pPr>
      <w:rPr>
        <w:rFonts w:cs="Times New Roman" w:hint="default"/>
      </w:rPr>
    </w:lvl>
  </w:abstractNum>
  <w:abstractNum w:abstractNumId="13" w15:restartNumberingAfterBreak="0">
    <w:nsid w:val="3B962465"/>
    <w:multiLevelType w:val="singleLevel"/>
    <w:tmpl w:val="FC8C2D9E"/>
    <w:lvl w:ilvl="0">
      <w:start w:val="1"/>
      <w:numFmt w:val="upperLetter"/>
      <w:lvlText w:val="(%1)"/>
      <w:lvlJc w:val="left"/>
      <w:pPr>
        <w:tabs>
          <w:tab w:val="num" w:pos="1327"/>
        </w:tabs>
        <w:ind w:left="1327" w:hanging="420"/>
      </w:pPr>
      <w:rPr>
        <w:rFonts w:hint="default"/>
      </w:rPr>
    </w:lvl>
  </w:abstractNum>
  <w:abstractNum w:abstractNumId="14" w15:restartNumberingAfterBreak="0">
    <w:nsid w:val="3DC43A0F"/>
    <w:multiLevelType w:val="hybridMultilevel"/>
    <w:tmpl w:val="CD165CF2"/>
    <w:lvl w:ilvl="0" w:tplc="B03ECC3C">
      <w:start w:val="40"/>
      <w:numFmt w:val="lowerLetter"/>
      <w:lvlText w:val="(%1)"/>
      <w:lvlJc w:val="left"/>
      <w:pPr>
        <w:tabs>
          <w:tab w:val="num" w:pos="2254"/>
        </w:tabs>
        <w:ind w:left="2254" w:hanging="555"/>
      </w:pPr>
      <w:rPr>
        <w:rFonts w:cs="Times New Roman" w:hint="default"/>
      </w:rPr>
    </w:lvl>
    <w:lvl w:ilvl="1" w:tplc="04090019" w:tentative="1">
      <w:start w:val="1"/>
      <w:numFmt w:val="lowerLetter"/>
      <w:lvlText w:val="%2."/>
      <w:lvlJc w:val="left"/>
      <w:pPr>
        <w:tabs>
          <w:tab w:val="num" w:pos="2779"/>
        </w:tabs>
        <w:ind w:left="2779" w:hanging="360"/>
      </w:pPr>
      <w:rPr>
        <w:rFonts w:cs="Times New Roman"/>
      </w:rPr>
    </w:lvl>
    <w:lvl w:ilvl="2" w:tplc="0409001B" w:tentative="1">
      <w:start w:val="1"/>
      <w:numFmt w:val="lowerRoman"/>
      <w:lvlText w:val="%3."/>
      <w:lvlJc w:val="right"/>
      <w:pPr>
        <w:tabs>
          <w:tab w:val="num" w:pos="3499"/>
        </w:tabs>
        <w:ind w:left="3499" w:hanging="180"/>
      </w:pPr>
      <w:rPr>
        <w:rFonts w:cs="Times New Roman"/>
      </w:rPr>
    </w:lvl>
    <w:lvl w:ilvl="3" w:tplc="0409000F" w:tentative="1">
      <w:start w:val="1"/>
      <w:numFmt w:val="decimal"/>
      <w:lvlText w:val="%4."/>
      <w:lvlJc w:val="left"/>
      <w:pPr>
        <w:tabs>
          <w:tab w:val="num" w:pos="4219"/>
        </w:tabs>
        <w:ind w:left="4219" w:hanging="360"/>
      </w:pPr>
      <w:rPr>
        <w:rFonts w:cs="Times New Roman"/>
      </w:rPr>
    </w:lvl>
    <w:lvl w:ilvl="4" w:tplc="04090019" w:tentative="1">
      <w:start w:val="1"/>
      <w:numFmt w:val="lowerLetter"/>
      <w:lvlText w:val="%5."/>
      <w:lvlJc w:val="left"/>
      <w:pPr>
        <w:tabs>
          <w:tab w:val="num" w:pos="4939"/>
        </w:tabs>
        <w:ind w:left="4939" w:hanging="360"/>
      </w:pPr>
      <w:rPr>
        <w:rFonts w:cs="Times New Roman"/>
      </w:rPr>
    </w:lvl>
    <w:lvl w:ilvl="5" w:tplc="0409001B" w:tentative="1">
      <w:start w:val="1"/>
      <w:numFmt w:val="lowerRoman"/>
      <w:lvlText w:val="%6."/>
      <w:lvlJc w:val="right"/>
      <w:pPr>
        <w:tabs>
          <w:tab w:val="num" w:pos="5659"/>
        </w:tabs>
        <w:ind w:left="5659" w:hanging="180"/>
      </w:pPr>
      <w:rPr>
        <w:rFonts w:cs="Times New Roman"/>
      </w:rPr>
    </w:lvl>
    <w:lvl w:ilvl="6" w:tplc="0409000F" w:tentative="1">
      <w:start w:val="1"/>
      <w:numFmt w:val="decimal"/>
      <w:lvlText w:val="%7."/>
      <w:lvlJc w:val="left"/>
      <w:pPr>
        <w:tabs>
          <w:tab w:val="num" w:pos="6379"/>
        </w:tabs>
        <w:ind w:left="6379" w:hanging="360"/>
      </w:pPr>
      <w:rPr>
        <w:rFonts w:cs="Times New Roman"/>
      </w:rPr>
    </w:lvl>
    <w:lvl w:ilvl="7" w:tplc="04090019" w:tentative="1">
      <w:start w:val="1"/>
      <w:numFmt w:val="lowerLetter"/>
      <w:lvlText w:val="%8."/>
      <w:lvlJc w:val="left"/>
      <w:pPr>
        <w:tabs>
          <w:tab w:val="num" w:pos="7099"/>
        </w:tabs>
        <w:ind w:left="7099" w:hanging="360"/>
      </w:pPr>
      <w:rPr>
        <w:rFonts w:cs="Times New Roman"/>
      </w:rPr>
    </w:lvl>
    <w:lvl w:ilvl="8" w:tplc="0409001B" w:tentative="1">
      <w:start w:val="1"/>
      <w:numFmt w:val="lowerRoman"/>
      <w:lvlText w:val="%9."/>
      <w:lvlJc w:val="right"/>
      <w:pPr>
        <w:tabs>
          <w:tab w:val="num" w:pos="7819"/>
        </w:tabs>
        <w:ind w:left="7819" w:hanging="180"/>
      </w:pPr>
      <w:rPr>
        <w:rFonts w:cs="Times New Roman"/>
      </w:rPr>
    </w:lvl>
  </w:abstractNum>
  <w:abstractNum w:abstractNumId="15" w15:restartNumberingAfterBreak="0">
    <w:nsid w:val="455A3EE2"/>
    <w:multiLevelType w:val="singleLevel"/>
    <w:tmpl w:val="4DF66ADC"/>
    <w:lvl w:ilvl="0">
      <w:start w:val="1"/>
      <w:numFmt w:val="decimal"/>
      <w:lvlText w:val="(%1)"/>
      <w:lvlJc w:val="left"/>
      <w:pPr>
        <w:tabs>
          <w:tab w:val="num" w:pos="1731"/>
        </w:tabs>
        <w:ind w:left="1731" w:hanging="360"/>
      </w:pPr>
      <w:rPr>
        <w:rFonts w:cs="Times New Roman" w:hint="default"/>
      </w:rPr>
    </w:lvl>
  </w:abstractNum>
  <w:abstractNum w:abstractNumId="16" w15:restartNumberingAfterBreak="0">
    <w:nsid w:val="4593513B"/>
    <w:multiLevelType w:val="singleLevel"/>
    <w:tmpl w:val="E3DAA1A4"/>
    <w:lvl w:ilvl="0">
      <w:start w:val="1"/>
      <w:numFmt w:val="lowerLetter"/>
      <w:lvlText w:val="(%1)"/>
      <w:lvlJc w:val="left"/>
      <w:pPr>
        <w:tabs>
          <w:tab w:val="num" w:pos="1687"/>
        </w:tabs>
        <w:ind w:left="1687" w:hanging="360"/>
      </w:pPr>
      <w:rPr>
        <w:rFonts w:hint="default"/>
        <w:b w:val="0"/>
      </w:rPr>
    </w:lvl>
  </w:abstractNum>
  <w:abstractNum w:abstractNumId="17"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546C55"/>
    <w:multiLevelType w:val="singleLevel"/>
    <w:tmpl w:val="93F6C5FA"/>
    <w:lvl w:ilvl="0">
      <w:start w:val="3"/>
      <w:numFmt w:val="decimal"/>
      <w:lvlText w:val="(%1)"/>
      <w:lvlJc w:val="left"/>
      <w:pPr>
        <w:tabs>
          <w:tab w:val="num" w:pos="1656"/>
        </w:tabs>
        <w:ind w:left="1656" w:hanging="360"/>
      </w:pPr>
      <w:rPr>
        <w:rFonts w:cs="Times New Roman" w:hint="default"/>
      </w:rPr>
    </w:lvl>
  </w:abstractNum>
  <w:abstractNum w:abstractNumId="19" w15:restartNumberingAfterBreak="0">
    <w:nsid w:val="50FD4D74"/>
    <w:multiLevelType w:val="hybridMultilevel"/>
    <w:tmpl w:val="A1FA6E8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5F1118"/>
    <w:multiLevelType w:val="hybridMultilevel"/>
    <w:tmpl w:val="D9646AF4"/>
    <w:lvl w:ilvl="0" w:tplc="9D4CFA32">
      <w:start w:val="1"/>
      <w:numFmt w:val="decimal"/>
      <w:lvlText w:val="(%1)"/>
      <w:lvlJc w:val="left"/>
      <w:pPr>
        <w:ind w:left="2030" w:hanging="360"/>
      </w:pPr>
      <w:rPr>
        <w:rFonts w:hint="default"/>
      </w:rPr>
    </w:lvl>
    <w:lvl w:ilvl="1" w:tplc="04090019" w:tentative="1">
      <w:start w:val="1"/>
      <w:numFmt w:val="lowerLetter"/>
      <w:lvlText w:val="%2."/>
      <w:lvlJc w:val="left"/>
      <w:pPr>
        <w:ind w:left="2750" w:hanging="360"/>
      </w:pPr>
    </w:lvl>
    <w:lvl w:ilvl="2" w:tplc="0409001B" w:tentative="1">
      <w:start w:val="1"/>
      <w:numFmt w:val="lowerRoman"/>
      <w:lvlText w:val="%3."/>
      <w:lvlJc w:val="right"/>
      <w:pPr>
        <w:ind w:left="3470" w:hanging="180"/>
      </w:pPr>
    </w:lvl>
    <w:lvl w:ilvl="3" w:tplc="0409000F" w:tentative="1">
      <w:start w:val="1"/>
      <w:numFmt w:val="decimal"/>
      <w:lvlText w:val="%4."/>
      <w:lvlJc w:val="left"/>
      <w:pPr>
        <w:ind w:left="4190" w:hanging="360"/>
      </w:pPr>
    </w:lvl>
    <w:lvl w:ilvl="4" w:tplc="04090019" w:tentative="1">
      <w:start w:val="1"/>
      <w:numFmt w:val="lowerLetter"/>
      <w:lvlText w:val="%5."/>
      <w:lvlJc w:val="left"/>
      <w:pPr>
        <w:ind w:left="4910" w:hanging="360"/>
      </w:pPr>
    </w:lvl>
    <w:lvl w:ilvl="5" w:tplc="0409001B" w:tentative="1">
      <w:start w:val="1"/>
      <w:numFmt w:val="lowerRoman"/>
      <w:lvlText w:val="%6."/>
      <w:lvlJc w:val="right"/>
      <w:pPr>
        <w:ind w:left="5630" w:hanging="180"/>
      </w:pPr>
    </w:lvl>
    <w:lvl w:ilvl="6" w:tplc="0409000F" w:tentative="1">
      <w:start w:val="1"/>
      <w:numFmt w:val="decimal"/>
      <w:lvlText w:val="%7."/>
      <w:lvlJc w:val="left"/>
      <w:pPr>
        <w:ind w:left="6350" w:hanging="360"/>
      </w:pPr>
    </w:lvl>
    <w:lvl w:ilvl="7" w:tplc="04090019" w:tentative="1">
      <w:start w:val="1"/>
      <w:numFmt w:val="lowerLetter"/>
      <w:lvlText w:val="%8."/>
      <w:lvlJc w:val="left"/>
      <w:pPr>
        <w:ind w:left="7070" w:hanging="360"/>
      </w:pPr>
    </w:lvl>
    <w:lvl w:ilvl="8" w:tplc="0409001B" w:tentative="1">
      <w:start w:val="1"/>
      <w:numFmt w:val="lowerRoman"/>
      <w:lvlText w:val="%9."/>
      <w:lvlJc w:val="right"/>
      <w:pPr>
        <w:ind w:left="7790" w:hanging="180"/>
      </w:pPr>
    </w:lvl>
  </w:abstractNum>
  <w:abstractNum w:abstractNumId="21" w15:restartNumberingAfterBreak="0">
    <w:nsid w:val="562E7097"/>
    <w:multiLevelType w:val="hybridMultilevel"/>
    <w:tmpl w:val="E08CF5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450C6F"/>
    <w:multiLevelType w:val="singleLevel"/>
    <w:tmpl w:val="3F225EBE"/>
    <w:lvl w:ilvl="0">
      <w:start w:val="3"/>
      <w:numFmt w:val="lowerLetter"/>
      <w:lvlText w:val="(%1) "/>
      <w:legacy w:legacy="1" w:legacySpace="0" w:legacyIndent="360"/>
      <w:lvlJc w:val="left"/>
      <w:pPr>
        <w:ind w:left="2059" w:hanging="360"/>
      </w:pPr>
      <w:rPr>
        <w:rFonts w:cs="Times New Roman"/>
        <w:b w:val="0"/>
        <w:i w:val="0"/>
        <w:sz w:val="22"/>
      </w:rPr>
    </w:lvl>
  </w:abstractNum>
  <w:abstractNum w:abstractNumId="23" w15:restartNumberingAfterBreak="0">
    <w:nsid w:val="59060AFE"/>
    <w:multiLevelType w:val="hybridMultilevel"/>
    <w:tmpl w:val="05C46BC6"/>
    <w:lvl w:ilvl="0" w:tplc="89C2532A">
      <w:start w:val="2"/>
      <w:numFmt w:val="decimal"/>
      <w:lvlText w:val="(%1)"/>
      <w:lvlJc w:val="left"/>
      <w:pPr>
        <w:tabs>
          <w:tab w:val="num" w:pos="1635"/>
        </w:tabs>
        <w:ind w:left="1635" w:hanging="375"/>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4" w15:restartNumberingAfterBreak="0">
    <w:nsid w:val="61AE2230"/>
    <w:multiLevelType w:val="hybridMultilevel"/>
    <w:tmpl w:val="162853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884BCE"/>
    <w:multiLevelType w:val="singleLevel"/>
    <w:tmpl w:val="E586D90E"/>
    <w:lvl w:ilvl="0">
      <w:start w:val="1"/>
      <w:numFmt w:val="upperLetter"/>
      <w:lvlText w:val="(%1)"/>
      <w:lvlJc w:val="left"/>
      <w:pPr>
        <w:tabs>
          <w:tab w:val="num" w:pos="1371"/>
        </w:tabs>
        <w:ind w:left="1371" w:hanging="435"/>
      </w:pPr>
      <w:rPr>
        <w:rFonts w:cs="Times New Roman" w:hint="default"/>
      </w:rPr>
    </w:lvl>
  </w:abstractNum>
  <w:abstractNum w:abstractNumId="26" w15:restartNumberingAfterBreak="0">
    <w:nsid w:val="6A271E59"/>
    <w:multiLevelType w:val="singleLevel"/>
    <w:tmpl w:val="07FA4948"/>
    <w:lvl w:ilvl="0">
      <w:start w:val="1"/>
      <w:numFmt w:val="decimal"/>
      <w:lvlText w:val="(%1)"/>
      <w:lvlJc w:val="left"/>
      <w:pPr>
        <w:tabs>
          <w:tab w:val="num" w:pos="1656"/>
        </w:tabs>
        <w:ind w:left="1656" w:hanging="360"/>
      </w:pPr>
      <w:rPr>
        <w:rFonts w:cs="Times New Roman" w:hint="default"/>
      </w:rPr>
    </w:lvl>
  </w:abstractNum>
  <w:abstractNum w:abstractNumId="27" w15:restartNumberingAfterBreak="0">
    <w:nsid w:val="6D7C6A51"/>
    <w:multiLevelType w:val="singleLevel"/>
    <w:tmpl w:val="E8DCCF20"/>
    <w:lvl w:ilvl="0">
      <w:start w:val="1"/>
      <w:numFmt w:val="upperLetter"/>
      <w:lvlText w:val="(%1)"/>
      <w:lvlJc w:val="left"/>
      <w:pPr>
        <w:tabs>
          <w:tab w:val="num" w:pos="1371"/>
        </w:tabs>
        <w:ind w:left="1371" w:hanging="435"/>
      </w:pPr>
      <w:rPr>
        <w:rFonts w:cs="Times New Roman" w:hint="default"/>
      </w:rPr>
    </w:lvl>
  </w:abstractNum>
  <w:abstractNum w:abstractNumId="28" w15:restartNumberingAfterBreak="0">
    <w:nsid w:val="745236AC"/>
    <w:multiLevelType w:val="hybridMultilevel"/>
    <w:tmpl w:val="A0FC62BE"/>
    <w:lvl w:ilvl="0" w:tplc="671C2DF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7"/>
  </w:num>
  <w:num w:numId="2">
    <w:abstractNumId w:val="3"/>
  </w:num>
  <w:num w:numId="3">
    <w:abstractNumId w:val="4"/>
  </w:num>
  <w:num w:numId="4">
    <w:abstractNumId w:val="1"/>
  </w:num>
  <w:num w:numId="5">
    <w:abstractNumId w:val="8"/>
  </w:num>
  <w:num w:numId="6">
    <w:abstractNumId w:val="14"/>
  </w:num>
  <w:num w:numId="7">
    <w:abstractNumId w:val="22"/>
  </w:num>
  <w:num w:numId="8">
    <w:abstractNumId w:val="26"/>
  </w:num>
  <w:num w:numId="9">
    <w:abstractNumId w:val="18"/>
  </w:num>
  <w:num w:numId="10">
    <w:abstractNumId w:val="12"/>
  </w:num>
  <w:num w:numId="11">
    <w:abstractNumId w:val="25"/>
  </w:num>
  <w:num w:numId="12">
    <w:abstractNumId w:val="9"/>
  </w:num>
  <w:num w:numId="13">
    <w:abstractNumId w:val="0"/>
  </w:num>
  <w:num w:numId="14">
    <w:abstractNumId w:val="27"/>
  </w:num>
  <w:num w:numId="15">
    <w:abstractNumId w:val="15"/>
  </w:num>
  <w:num w:numId="16">
    <w:abstractNumId w:val="28"/>
  </w:num>
  <w:num w:numId="17">
    <w:abstractNumId w:val="13"/>
  </w:num>
  <w:num w:numId="18">
    <w:abstractNumId w:val="16"/>
  </w:num>
  <w:num w:numId="19">
    <w:abstractNumId w:val="23"/>
  </w:num>
  <w:num w:numId="20">
    <w:abstractNumId w:val="10"/>
  </w:num>
  <w:num w:numId="21">
    <w:abstractNumId w:val="19"/>
  </w:num>
  <w:num w:numId="22">
    <w:abstractNumId w:val="20"/>
  </w:num>
  <w:num w:numId="23">
    <w:abstractNumId w:val="7"/>
  </w:num>
  <w:num w:numId="24">
    <w:abstractNumId w:val="6"/>
  </w:num>
  <w:num w:numId="25">
    <w:abstractNumId w:val="24"/>
  </w:num>
  <w:num w:numId="26">
    <w:abstractNumId w:val="21"/>
  </w:num>
  <w:num w:numId="27">
    <w:abstractNumId w:val="5"/>
  </w:num>
  <w:num w:numId="28">
    <w:abstractNumId w:val="1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16"/>
    <w:rsid w:val="00021C5C"/>
    <w:rsid w:val="0002463D"/>
    <w:rsid w:val="00033354"/>
    <w:rsid w:val="00036390"/>
    <w:rsid w:val="00037508"/>
    <w:rsid w:val="000375D5"/>
    <w:rsid w:val="00044735"/>
    <w:rsid w:val="00051DDA"/>
    <w:rsid w:val="0008460D"/>
    <w:rsid w:val="0008789B"/>
    <w:rsid w:val="000B17B0"/>
    <w:rsid w:val="000B2575"/>
    <w:rsid w:val="000C06C2"/>
    <w:rsid w:val="000C641C"/>
    <w:rsid w:val="000D4E3B"/>
    <w:rsid w:val="000F0673"/>
    <w:rsid w:val="001637C7"/>
    <w:rsid w:val="00182255"/>
    <w:rsid w:val="00187F1D"/>
    <w:rsid w:val="001C05D4"/>
    <w:rsid w:val="001C0EA7"/>
    <w:rsid w:val="002011E2"/>
    <w:rsid w:val="00215ECC"/>
    <w:rsid w:val="00242B94"/>
    <w:rsid w:val="002A2379"/>
    <w:rsid w:val="002B321B"/>
    <w:rsid w:val="002B6E95"/>
    <w:rsid w:val="002F1666"/>
    <w:rsid w:val="00317FC1"/>
    <w:rsid w:val="003251B4"/>
    <w:rsid w:val="00334CF9"/>
    <w:rsid w:val="00355633"/>
    <w:rsid w:val="0037107D"/>
    <w:rsid w:val="003F4FFE"/>
    <w:rsid w:val="00400381"/>
    <w:rsid w:val="00406081"/>
    <w:rsid w:val="00413684"/>
    <w:rsid w:val="00421EB0"/>
    <w:rsid w:val="00455276"/>
    <w:rsid w:val="00486000"/>
    <w:rsid w:val="004C5316"/>
    <w:rsid w:val="004D0654"/>
    <w:rsid w:val="004E4C79"/>
    <w:rsid w:val="00506973"/>
    <w:rsid w:val="00531751"/>
    <w:rsid w:val="005443DC"/>
    <w:rsid w:val="00556CAD"/>
    <w:rsid w:val="00565FAD"/>
    <w:rsid w:val="00566B2C"/>
    <w:rsid w:val="0057130A"/>
    <w:rsid w:val="00587E91"/>
    <w:rsid w:val="005A4739"/>
    <w:rsid w:val="005C6D61"/>
    <w:rsid w:val="005D5562"/>
    <w:rsid w:val="005E1D29"/>
    <w:rsid w:val="005E5542"/>
    <w:rsid w:val="005F496D"/>
    <w:rsid w:val="006151BF"/>
    <w:rsid w:val="00615AF4"/>
    <w:rsid w:val="00625CA8"/>
    <w:rsid w:val="00671602"/>
    <w:rsid w:val="00683D2E"/>
    <w:rsid w:val="00687DB6"/>
    <w:rsid w:val="006961DC"/>
    <w:rsid w:val="006E7E9B"/>
    <w:rsid w:val="006F2F9E"/>
    <w:rsid w:val="00712925"/>
    <w:rsid w:val="007302DC"/>
    <w:rsid w:val="007418F4"/>
    <w:rsid w:val="007543BB"/>
    <w:rsid w:val="00756F68"/>
    <w:rsid w:val="007C6D6A"/>
    <w:rsid w:val="007C7A2A"/>
    <w:rsid w:val="007F3C44"/>
    <w:rsid w:val="00856990"/>
    <w:rsid w:val="008843EC"/>
    <w:rsid w:val="00893684"/>
    <w:rsid w:val="008C70A6"/>
    <w:rsid w:val="008F6655"/>
    <w:rsid w:val="00906EFC"/>
    <w:rsid w:val="00911A2F"/>
    <w:rsid w:val="00914AA5"/>
    <w:rsid w:val="009161ED"/>
    <w:rsid w:val="00931E7B"/>
    <w:rsid w:val="00973470"/>
    <w:rsid w:val="00974A32"/>
    <w:rsid w:val="009751D4"/>
    <w:rsid w:val="00985E39"/>
    <w:rsid w:val="009A5E83"/>
    <w:rsid w:val="009B08C0"/>
    <w:rsid w:val="009C52FF"/>
    <w:rsid w:val="009D6622"/>
    <w:rsid w:val="009E5B61"/>
    <w:rsid w:val="009E6694"/>
    <w:rsid w:val="00A3078E"/>
    <w:rsid w:val="00A3138D"/>
    <w:rsid w:val="00A36CFC"/>
    <w:rsid w:val="00A56596"/>
    <w:rsid w:val="00A65821"/>
    <w:rsid w:val="00AA56BA"/>
    <w:rsid w:val="00AD337E"/>
    <w:rsid w:val="00B03BAE"/>
    <w:rsid w:val="00B20419"/>
    <w:rsid w:val="00B266CB"/>
    <w:rsid w:val="00B849B6"/>
    <w:rsid w:val="00B877DD"/>
    <w:rsid w:val="00BB55FE"/>
    <w:rsid w:val="00BC1D9F"/>
    <w:rsid w:val="00BE2D33"/>
    <w:rsid w:val="00C1164A"/>
    <w:rsid w:val="00C26F58"/>
    <w:rsid w:val="00C273D4"/>
    <w:rsid w:val="00C31515"/>
    <w:rsid w:val="00C53AC9"/>
    <w:rsid w:val="00C63F69"/>
    <w:rsid w:val="00C812DC"/>
    <w:rsid w:val="00C96F7B"/>
    <w:rsid w:val="00CA3C5E"/>
    <w:rsid w:val="00CA792D"/>
    <w:rsid w:val="00CB2598"/>
    <w:rsid w:val="00CF1593"/>
    <w:rsid w:val="00CF79FC"/>
    <w:rsid w:val="00D0210B"/>
    <w:rsid w:val="00D07C2E"/>
    <w:rsid w:val="00D219D4"/>
    <w:rsid w:val="00D66A39"/>
    <w:rsid w:val="00DA2C0D"/>
    <w:rsid w:val="00DA2CA0"/>
    <w:rsid w:val="00DD4C29"/>
    <w:rsid w:val="00DF2A27"/>
    <w:rsid w:val="00E249E7"/>
    <w:rsid w:val="00E33B33"/>
    <w:rsid w:val="00E470DA"/>
    <w:rsid w:val="00E5079A"/>
    <w:rsid w:val="00E50EB3"/>
    <w:rsid w:val="00E60DC3"/>
    <w:rsid w:val="00E67FEF"/>
    <w:rsid w:val="00E753C6"/>
    <w:rsid w:val="00E96749"/>
    <w:rsid w:val="00EC5EFA"/>
    <w:rsid w:val="00EC695A"/>
    <w:rsid w:val="00ED27B1"/>
    <w:rsid w:val="00F5780C"/>
    <w:rsid w:val="00F626E2"/>
    <w:rsid w:val="00F714AD"/>
    <w:rsid w:val="00F72F61"/>
    <w:rsid w:val="00F87613"/>
    <w:rsid w:val="00FA2CED"/>
    <w:rsid w:val="00FA39EB"/>
    <w:rsid w:val="00FB26EF"/>
    <w:rsid w:val="00FC1BD1"/>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42DA2987"/>
  <w15:docId w15:val="{4DA939E5-F94A-4E1D-ADF9-8DA267F2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5CA8"/>
    <w:rPr>
      <w:rFonts w:ascii="Bookman Old Style" w:hAnsi="Bookman Old Style"/>
      <w:i/>
    </w:rPr>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character" w:customStyle="1" w:styleId="HeaderChar">
    <w:name w:val="Header Char"/>
    <w:link w:val="Header"/>
    <w:uiPriority w:val="99"/>
    <w:rsid w:val="00625CA8"/>
  </w:style>
  <w:style w:type="paragraph" w:styleId="Footer">
    <w:name w:val="footer"/>
    <w:basedOn w:val="Normal"/>
    <w:link w:val="FooterChar"/>
    <w:pPr>
      <w:tabs>
        <w:tab w:val="center" w:pos="4320"/>
        <w:tab w:val="right" w:pos="8640"/>
      </w:tabs>
    </w:pPr>
  </w:style>
  <w:style w:type="character" w:customStyle="1" w:styleId="FooterChar">
    <w:name w:val="Footer Char"/>
    <w:link w:val="Footer"/>
    <w:locked/>
    <w:rsid w:val="00625CA8"/>
  </w:style>
  <w:style w:type="character" w:styleId="PageNumber">
    <w:name w:val="page number"/>
    <w:basedOn w:val="DefaultParagraphFont"/>
  </w:style>
  <w:style w:type="character" w:styleId="Hyperlink">
    <w:name w:val="Hyperlink"/>
    <w:rsid w:val="00FB26EF"/>
    <w:rPr>
      <w:color w:val="0000FF"/>
      <w:u w:val="single"/>
    </w:rPr>
  </w:style>
  <w:style w:type="paragraph" w:styleId="ListParagraph">
    <w:name w:val="List Paragraph"/>
    <w:basedOn w:val="Normal"/>
    <w:uiPriority w:val="34"/>
    <w:qFormat/>
    <w:rsid w:val="00E753C6"/>
    <w:pPr>
      <w:suppressAutoHyphens/>
      <w:spacing w:after="80" w:line="276" w:lineRule="auto"/>
      <w:ind w:left="720"/>
    </w:pPr>
    <w:rPr>
      <w:sz w:val="24"/>
      <w:szCs w:val="24"/>
    </w:rPr>
  </w:style>
  <w:style w:type="paragraph" w:customStyle="1" w:styleId="ban">
    <w:name w:val="ban"/>
    <w:uiPriority w:val="99"/>
    <w:rsid w:val="00625CA8"/>
    <w:pPr>
      <w:tabs>
        <w:tab w:val="left" w:pos="1320"/>
        <w:tab w:val="left" w:pos="1698"/>
        <w:tab w:val="left" w:pos="2076"/>
        <w:tab w:val="left" w:pos="2454"/>
      </w:tabs>
      <w:suppressAutoHyphens/>
    </w:pPr>
    <w:rPr>
      <w:rFonts w:ascii="Helvetica" w:hAnsi="Helvetica"/>
      <w:sz w:val="22"/>
    </w:rPr>
  </w:style>
  <w:style w:type="paragraph" w:customStyle="1" w:styleId="definition">
    <w:name w:val="definition"/>
    <w:basedOn w:val="ban"/>
    <w:rsid w:val="00625CA8"/>
    <w:pPr>
      <w:ind w:left="936"/>
    </w:pPr>
    <w:rPr>
      <w:rFonts w:ascii="Times" w:hAnsi="Times"/>
    </w:rPr>
  </w:style>
  <w:style w:type="paragraph" w:customStyle="1" w:styleId="Normal1">
    <w:name w:val="Normal1"/>
    <w:basedOn w:val="Normal"/>
    <w:uiPriority w:val="99"/>
    <w:rsid w:val="00625CA8"/>
    <w:pPr>
      <w:tabs>
        <w:tab w:val="left" w:pos="994"/>
        <w:tab w:val="left" w:pos="1320"/>
        <w:tab w:val="left" w:pos="1698"/>
        <w:tab w:val="left" w:pos="2076"/>
        <w:tab w:val="left" w:pos="2454"/>
      </w:tabs>
      <w:suppressAutoHyphens/>
      <w:ind w:left="994"/>
    </w:pPr>
    <w:rPr>
      <w:rFonts w:ascii="Times" w:hAnsi="Times"/>
      <w:sz w:val="22"/>
    </w:rPr>
  </w:style>
  <w:style w:type="character" w:styleId="CommentReference">
    <w:name w:val="annotation reference"/>
    <w:uiPriority w:val="99"/>
    <w:rsid w:val="00625CA8"/>
    <w:rPr>
      <w:sz w:val="16"/>
    </w:rPr>
  </w:style>
  <w:style w:type="paragraph" w:styleId="CommentText">
    <w:name w:val="annotation text"/>
    <w:basedOn w:val="Normal"/>
    <w:link w:val="CommentTextChar"/>
    <w:uiPriority w:val="99"/>
    <w:rsid w:val="00625CA8"/>
  </w:style>
  <w:style w:type="character" w:customStyle="1" w:styleId="CommentTextChar">
    <w:name w:val="Comment Text Char"/>
    <w:basedOn w:val="DefaultParagraphFont"/>
    <w:link w:val="CommentText"/>
    <w:uiPriority w:val="99"/>
    <w:rsid w:val="00625CA8"/>
  </w:style>
  <w:style w:type="paragraph" w:styleId="CommentSubject">
    <w:name w:val="annotation subject"/>
    <w:basedOn w:val="CommentText"/>
    <w:next w:val="CommentText"/>
    <w:link w:val="CommentSubjectChar"/>
    <w:uiPriority w:val="99"/>
    <w:rsid w:val="00625CA8"/>
    <w:rPr>
      <w:b/>
      <w:bCs/>
    </w:rPr>
  </w:style>
  <w:style w:type="character" w:customStyle="1" w:styleId="CommentSubjectChar">
    <w:name w:val="Comment Subject Char"/>
    <w:basedOn w:val="CommentTextChar"/>
    <w:link w:val="CommentSubject"/>
    <w:uiPriority w:val="99"/>
    <w:rsid w:val="00625CA8"/>
    <w:rPr>
      <w:b/>
      <w:bCs/>
    </w:rPr>
  </w:style>
  <w:style w:type="paragraph" w:styleId="BalloonText">
    <w:name w:val="Balloon Text"/>
    <w:basedOn w:val="Normal"/>
    <w:link w:val="BalloonTextChar"/>
    <w:uiPriority w:val="99"/>
    <w:rsid w:val="00625CA8"/>
    <w:rPr>
      <w:rFonts w:ascii="Tahoma" w:hAnsi="Tahoma" w:cs="Tahoma"/>
      <w:sz w:val="16"/>
      <w:szCs w:val="16"/>
    </w:rPr>
  </w:style>
  <w:style w:type="character" w:customStyle="1" w:styleId="BalloonTextChar">
    <w:name w:val="Balloon Text Char"/>
    <w:basedOn w:val="DefaultParagraphFont"/>
    <w:link w:val="BalloonText"/>
    <w:uiPriority w:val="99"/>
    <w:rsid w:val="00625CA8"/>
    <w:rPr>
      <w:rFonts w:ascii="Tahoma" w:hAnsi="Tahoma" w:cs="Tahoma"/>
      <w:sz w:val="16"/>
      <w:szCs w:val="16"/>
    </w:rPr>
  </w:style>
  <w:style w:type="paragraph" w:customStyle="1" w:styleId="Normal2">
    <w:name w:val="Normal2"/>
    <w:basedOn w:val="Normal"/>
    <w:rsid w:val="00625CA8"/>
    <w:pPr>
      <w:tabs>
        <w:tab w:val="left" w:pos="994"/>
        <w:tab w:val="left" w:pos="1320"/>
        <w:tab w:val="left" w:pos="1698"/>
        <w:tab w:val="left" w:pos="2076"/>
        <w:tab w:val="left" w:pos="2454"/>
      </w:tabs>
      <w:suppressAutoHyphens/>
      <w:ind w:left="994"/>
    </w:pPr>
    <w:rPr>
      <w:rFonts w:ascii="Times" w:hAnsi="Times"/>
      <w:sz w:val="22"/>
    </w:rPr>
  </w:style>
  <w:style w:type="paragraph" w:customStyle="1" w:styleId="Default">
    <w:name w:val="Default"/>
    <w:uiPriority w:val="99"/>
    <w:rsid w:val="00625CA8"/>
    <w:pPr>
      <w:autoSpaceDE w:val="0"/>
      <w:autoSpaceDN w:val="0"/>
      <w:adjustRightInd w:val="0"/>
    </w:pPr>
    <w:rPr>
      <w:rFonts w:eastAsia="MS Mincho"/>
      <w:color w:val="000000"/>
      <w:sz w:val="24"/>
      <w:szCs w:val="24"/>
      <w:lang w:eastAsia="ja-JP"/>
    </w:rPr>
  </w:style>
  <w:style w:type="paragraph" w:styleId="PlainText">
    <w:name w:val="Plain Text"/>
    <w:basedOn w:val="Normal"/>
    <w:link w:val="PlainTextChar"/>
    <w:uiPriority w:val="99"/>
    <w:unhideWhenUsed/>
    <w:rsid w:val="00625CA8"/>
    <w:rPr>
      <w:rFonts w:ascii="Calibri" w:hAnsi="Calibri" w:cs="Calibri"/>
      <w:sz w:val="22"/>
      <w:szCs w:val="22"/>
    </w:rPr>
  </w:style>
  <w:style w:type="character" w:customStyle="1" w:styleId="PlainTextChar">
    <w:name w:val="Plain Text Char"/>
    <w:basedOn w:val="DefaultParagraphFont"/>
    <w:link w:val="PlainText"/>
    <w:uiPriority w:val="99"/>
    <w:rsid w:val="00625CA8"/>
    <w:rPr>
      <w:rFonts w:ascii="Calibri" w:hAnsi="Calibri" w:cs="Calibri"/>
      <w:sz w:val="22"/>
      <w:szCs w:val="22"/>
    </w:rPr>
  </w:style>
  <w:style w:type="paragraph" w:customStyle="1" w:styleId="Normal3">
    <w:name w:val="Normal3"/>
    <w:basedOn w:val="Normal"/>
    <w:uiPriority w:val="99"/>
    <w:rsid w:val="00625CA8"/>
    <w:pPr>
      <w:tabs>
        <w:tab w:val="left" w:pos="994"/>
        <w:tab w:val="left" w:pos="1320"/>
        <w:tab w:val="left" w:pos="1698"/>
        <w:tab w:val="left" w:pos="2076"/>
        <w:tab w:val="left" w:pos="2454"/>
      </w:tabs>
      <w:suppressAutoHyphens/>
      <w:ind w:left="994"/>
    </w:pPr>
    <w:rPr>
      <w:rFonts w:ascii="Times" w:hAnsi="Times"/>
      <w:sz w:val="22"/>
    </w:rPr>
  </w:style>
  <w:style w:type="paragraph" w:customStyle="1" w:styleId="Normal4">
    <w:name w:val="Normal4"/>
    <w:basedOn w:val="Normal"/>
    <w:rsid w:val="00625CA8"/>
    <w:pPr>
      <w:tabs>
        <w:tab w:val="left" w:pos="994"/>
        <w:tab w:val="left" w:pos="1320"/>
        <w:tab w:val="left" w:pos="1698"/>
        <w:tab w:val="left" w:pos="2076"/>
        <w:tab w:val="left" w:pos="2454"/>
      </w:tabs>
      <w:suppressAutoHyphens/>
      <w:ind w:left="994"/>
    </w:pPr>
    <w:rPr>
      <w:rFonts w:ascii="Times" w:hAnsi="Times"/>
      <w:sz w:val="22"/>
    </w:rPr>
  </w:style>
  <w:style w:type="paragraph" w:customStyle="1" w:styleId="Document1">
    <w:name w:val="Document 1"/>
    <w:rsid w:val="00625CA8"/>
    <w:pPr>
      <w:keepNext/>
      <w:keepLines/>
      <w:tabs>
        <w:tab w:val="left" w:pos="-720"/>
      </w:tabs>
      <w:suppressAutoHyphens/>
    </w:pPr>
    <w:rPr>
      <w:rFonts w:ascii="Courier New" w:hAnsi="Courier New"/>
    </w:rPr>
  </w:style>
  <w:style w:type="paragraph" w:styleId="BodyTextIndent3">
    <w:name w:val="Body Text Indent 3"/>
    <w:basedOn w:val="Normal"/>
    <w:link w:val="BodyTextIndent3Char"/>
    <w:rsid w:val="00625CA8"/>
    <w:pPr>
      <w:tabs>
        <w:tab w:val="left" w:pos="907"/>
        <w:tab w:val="left" w:pos="1310"/>
        <w:tab w:val="left" w:pos="1699"/>
        <w:tab w:val="left" w:pos="2074"/>
        <w:tab w:val="left" w:pos="2448"/>
      </w:tabs>
      <w:ind w:left="1699"/>
    </w:pPr>
    <w:rPr>
      <w:sz w:val="22"/>
    </w:rPr>
  </w:style>
  <w:style w:type="character" w:customStyle="1" w:styleId="BodyTextIndent3Char">
    <w:name w:val="Body Text Indent 3 Char"/>
    <w:basedOn w:val="DefaultParagraphFont"/>
    <w:link w:val="BodyTextIndent3"/>
    <w:rsid w:val="00625CA8"/>
    <w:rPr>
      <w:sz w:val="22"/>
    </w:rPr>
  </w:style>
  <w:style w:type="paragraph" w:styleId="BodyTextIndent">
    <w:name w:val="Body Text Indent"/>
    <w:basedOn w:val="Normal"/>
    <w:link w:val="BodyTextIndentChar"/>
    <w:rsid w:val="00625CA8"/>
    <w:pPr>
      <w:widowControl w:val="0"/>
      <w:tabs>
        <w:tab w:val="left" w:pos="936"/>
        <w:tab w:val="left" w:pos="1314"/>
        <w:tab w:val="left" w:pos="1692"/>
        <w:tab w:val="left" w:pos="2070"/>
      </w:tabs>
      <w:ind w:left="1692"/>
    </w:pPr>
    <w:rPr>
      <w:sz w:val="22"/>
    </w:rPr>
  </w:style>
  <w:style w:type="character" w:customStyle="1" w:styleId="BodyTextIndentChar">
    <w:name w:val="Body Text Indent Char"/>
    <w:basedOn w:val="DefaultParagraphFont"/>
    <w:link w:val="BodyTextIndent"/>
    <w:rsid w:val="00625CA8"/>
    <w:rPr>
      <w:sz w:val="22"/>
    </w:rPr>
  </w:style>
  <w:style w:type="paragraph" w:styleId="BodyTextIndent2">
    <w:name w:val="Body Text Indent 2"/>
    <w:basedOn w:val="Normal"/>
    <w:link w:val="BodyTextIndent2Char"/>
    <w:rsid w:val="00625CA8"/>
    <w:pPr>
      <w:tabs>
        <w:tab w:val="left" w:pos="907"/>
        <w:tab w:val="left" w:pos="1310"/>
        <w:tab w:val="left" w:pos="1699"/>
        <w:tab w:val="left" w:pos="2074"/>
        <w:tab w:val="left" w:pos="2448"/>
      </w:tabs>
      <w:ind w:left="1310"/>
    </w:pPr>
    <w:rPr>
      <w:sz w:val="22"/>
    </w:rPr>
  </w:style>
  <w:style w:type="character" w:customStyle="1" w:styleId="BodyTextIndent2Char">
    <w:name w:val="Body Text Indent 2 Char"/>
    <w:basedOn w:val="DefaultParagraphFont"/>
    <w:link w:val="BodyTextIndent2"/>
    <w:rsid w:val="00625CA8"/>
    <w:rPr>
      <w:sz w:val="22"/>
    </w:rPr>
  </w:style>
  <w:style w:type="paragraph" w:styleId="BodyText2">
    <w:name w:val="Body Text 2"/>
    <w:basedOn w:val="Normal"/>
    <w:link w:val="BodyText2Char"/>
    <w:rsid w:val="00625CA8"/>
    <w:rPr>
      <w:sz w:val="24"/>
    </w:rPr>
  </w:style>
  <w:style w:type="character" w:customStyle="1" w:styleId="BodyText2Char">
    <w:name w:val="Body Text 2 Char"/>
    <w:basedOn w:val="DefaultParagraphFont"/>
    <w:link w:val="BodyText2"/>
    <w:rsid w:val="00625CA8"/>
    <w:rPr>
      <w:sz w:val="24"/>
    </w:rPr>
  </w:style>
  <w:style w:type="paragraph" w:styleId="BodyText">
    <w:name w:val="Body Text"/>
    <w:basedOn w:val="Normal"/>
    <w:link w:val="BodyTextChar"/>
    <w:uiPriority w:val="1"/>
    <w:qFormat/>
    <w:rsid w:val="00625CA8"/>
    <w:pPr>
      <w:spacing w:after="120"/>
    </w:pPr>
  </w:style>
  <w:style w:type="character" w:customStyle="1" w:styleId="BodyTextChar">
    <w:name w:val="Body Text Char"/>
    <w:basedOn w:val="DefaultParagraphFont"/>
    <w:link w:val="BodyText"/>
    <w:uiPriority w:val="1"/>
    <w:rsid w:val="00625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masshealth-transmittal-lett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mass.gov/forms/email-notifications-for-masshealth-provider-bulletins-and-transmittal-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C1360-953A-4969-B617-858691B8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6499</Words>
  <Characters>39750</Characters>
  <Application>Microsoft Office Word</Application>
  <DocSecurity>0</DocSecurity>
  <Lines>331</Lines>
  <Paragraphs>92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46157</CharactersWithSpaces>
  <SharedDoc>false</SharedDoc>
  <HLinks>
    <vt:vector size="12" baseType="variant">
      <vt:variant>
        <vt:i4>3276801</vt:i4>
      </vt:variant>
      <vt:variant>
        <vt:i4>3</vt:i4>
      </vt:variant>
      <vt:variant>
        <vt:i4>0</vt:i4>
      </vt:variant>
      <vt:variant>
        <vt:i4>5</vt:i4>
      </vt:variant>
      <vt:variant>
        <vt:lpwstr>mailto:providersupport@mahealth.net</vt:lpwstr>
      </vt:variant>
      <vt:variant>
        <vt:lpwstr/>
      </vt: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Eisan, Jenna (EHS)</cp:lastModifiedBy>
  <cp:revision>9</cp:revision>
  <cp:lastPrinted>2003-12-26T15:46:00Z</cp:lastPrinted>
  <dcterms:created xsi:type="dcterms:W3CDTF">2022-01-19T18:50:00Z</dcterms:created>
  <dcterms:modified xsi:type="dcterms:W3CDTF">2022-01-21T01:33:00Z</dcterms:modified>
</cp:coreProperties>
</file>