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F3084" w14:textId="0E37C5B2" w:rsidR="00654896" w:rsidRPr="00C15254" w:rsidRDefault="00086041" w:rsidP="00181CE8">
      <w:pPr>
        <w:pStyle w:val="Heading1"/>
      </w:pPr>
      <w:r w:rsidRPr="00181CE8">
        <mc:AlternateContent>
          <mc:Choice Requires="wpg">
            <w:drawing>
              <wp:anchor distT="0" distB="0" distL="114300" distR="114300" simplePos="0" relativeHeight="251660288" behindDoc="0" locked="0" layoutInCell="1" allowOverlap="1" wp14:anchorId="62F97CB7" wp14:editId="559FE510">
                <wp:simplePos x="0" y="0"/>
                <wp:positionH relativeFrom="column">
                  <wp:posOffset>57150</wp:posOffset>
                </wp:positionH>
                <wp:positionV relativeFrom="paragraph">
                  <wp:posOffset>285750</wp:posOffset>
                </wp:positionV>
                <wp:extent cx="4936572"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72" cy="727673"/>
                          <a:chOff x="0" y="0"/>
                          <a:chExt cx="4932993"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686233"/>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E364F" w:rsidP="00FF5AAD">
                              <w:pPr>
                                <w:rPr>
                                  <w:b/>
                                  <w:sz w:val="28"/>
                                  <w:szCs w:val="28"/>
                                </w:rPr>
                              </w:pPr>
                              <w:hyperlink r:id="rId12" w:history="1">
                                <w:r w:rsidR="0008604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margin-left:4.5pt;margin-top:22.5pt;width:388.7pt;height:57.3pt;z-index:251660288;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E364F" w:rsidP="00FF5AAD">
                        <w:pPr>
                          <w:rPr>
                            <w:b/>
                            <w:sz w:val="28"/>
                            <w:szCs w:val="28"/>
                          </w:rPr>
                        </w:pPr>
                        <w:hyperlink r:id="rId14" w:history="1">
                          <w:r w:rsidR="00086041">
                            <w:rPr>
                              <w:rStyle w:val="Hyperlink"/>
                              <w:rFonts w:ascii="Bookman Old Style" w:hAnsi="Bookman Old Style"/>
                              <w:sz w:val="18"/>
                            </w:rPr>
                            <w:t>www.mass.gov/masshealth</w:t>
                          </w:r>
                        </w:hyperlink>
                      </w:p>
                    </w:txbxContent>
                  </v:textbox>
                </v:shape>
                <w10:wrap type="topAndBottom"/>
              </v:group>
            </w:pict>
          </mc:Fallback>
        </mc:AlternateContent>
      </w:r>
      <w:r w:rsidR="00654896" w:rsidRPr="00181CE8">
        <w:t>T</w:t>
      </w:r>
      <w:r w:rsidR="004A612B" w:rsidRPr="00181CE8">
        <w:t xml:space="preserve">ransmittal Letter </w:t>
      </w:r>
      <w:r w:rsidR="007B24B5">
        <w:t>ALL-</w:t>
      </w:r>
      <w:r w:rsidR="00516BF0">
        <w:t>248</w:t>
      </w:r>
    </w:p>
    <w:p w14:paraId="2C0EED1F" w14:textId="753E0174" w:rsidR="006B272D" w:rsidRPr="00C15254" w:rsidRDefault="006B272D" w:rsidP="006B272D">
      <w:pPr>
        <w:tabs>
          <w:tab w:val="left" w:pos="1080"/>
        </w:tabs>
        <w:spacing w:before="120" w:after="240"/>
        <w:ind w:left="1080" w:hanging="1080"/>
      </w:pPr>
      <w:r w:rsidRPr="00C15254">
        <w:rPr>
          <w:b/>
          <w:bCs/>
        </w:rPr>
        <w:t>DATE:</w:t>
      </w:r>
      <w:r w:rsidRPr="00C15254">
        <w:tab/>
      </w:r>
      <w:r w:rsidR="001359B5">
        <w:t>August</w:t>
      </w:r>
      <w:r w:rsidR="007B24B5">
        <w:t xml:space="preserve"> 2024</w:t>
      </w:r>
    </w:p>
    <w:p w14:paraId="70F4B555" w14:textId="54260A5F" w:rsidR="004A612B" w:rsidRPr="00C15254" w:rsidRDefault="004A612B" w:rsidP="00FC443A">
      <w:pPr>
        <w:tabs>
          <w:tab w:val="left" w:pos="1080"/>
        </w:tabs>
        <w:spacing w:before="120" w:after="240"/>
        <w:ind w:left="1080" w:hanging="1080"/>
      </w:pPr>
      <w:r w:rsidRPr="00C15254">
        <w:rPr>
          <w:b/>
          <w:bCs/>
        </w:rPr>
        <w:t>TO:</w:t>
      </w:r>
      <w:r w:rsidRPr="00C15254">
        <w:tab/>
      </w:r>
      <w:r w:rsidR="007B24B5">
        <w:t xml:space="preserve">All Providers </w:t>
      </w:r>
      <w:r w:rsidRPr="00C15254">
        <w:t>Participating in MassHealth</w:t>
      </w:r>
    </w:p>
    <w:p w14:paraId="76DD7C35" w14:textId="224115ED" w:rsidR="004A612B" w:rsidRPr="00C15254" w:rsidRDefault="004A612B" w:rsidP="00FC443A">
      <w:pPr>
        <w:tabs>
          <w:tab w:val="left" w:pos="1080"/>
        </w:tabs>
        <w:spacing w:before="120" w:after="240"/>
        <w:ind w:left="1080" w:hanging="1080"/>
      </w:pPr>
      <w:r w:rsidRPr="00C15254">
        <w:rPr>
          <w:b/>
          <w:bCs/>
        </w:rPr>
        <w:t>FROM:</w:t>
      </w:r>
      <w:r w:rsidRPr="00C15254">
        <w:tab/>
      </w:r>
      <w:r w:rsidR="001359B5">
        <w:t>Zhao Zhang</w:t>
      </w:r>
      <w:r w:rsidR="00D95EAD" w:rsidRPr="00C15254">
        <w:t xml:space="preserve">, </w:t>
      </w:r>
      <w:r w:rsidR="00946A02">
        <w:t>Deputy Medicaid Director</w:t>
      </w:r>
      <w:r w:rsidR="00D95EAD" w:rsidRPr="00C15254">
        <w:t xml:space="preserve"> </w:t>
      </w:r>
      <w:r w:rsidR="000E364F">
        <w:t>[signature of Zhao Zhang]</w:t>
      </w:r>
    </w:p>
    <w:p w14:paraId="59DDF7BE" w14:textId="1438D401" w:rsidR="004A612B" w:rsidRPr="004F6902" w:rsidRDefault="006B272D" w:rsidP="00D516D7">
      <w:pPr>
        <w:pStyle w:val="SubjectLine"/>
        <w:rPr>
          <w:i w:val="0"/>
          <w:iCs w:val="0"/>
        </w:rPr>
      </w:pPr>
      <w:r w:rsidRPr="00C15254">
        <w:rPr>
          <w:i w:val="0"/>
          <w:iCs w:val="0"/>
        </w:rPr>
        <w:t>RE</w:t>
      </w:r>
      <w:r w:rsidRPr="00C15254">
        <w:t>:</w:t>
      </w:r>
      <w:r w:rsidRPr="00C15254">
        <w:tab/>
      </w:r>
      <w:r w:rsidR="007B24B5">
        <w:rPr>
          <w:i w:val="0"/>
          <w:iCs w:val="0"/>
        </w:rPr>
        <w:t xml:space="preserve">Updates to </w:t>
      </w:r>
      <w:r w:rsidR="009C2533" w:rsidRPr="00560034">
        <w:t>S</w:t>
      </w:r>
      <w:r w:rsidR="007B24B5" w:rsidRPr="00560034">
        <w:t>ubchapter 5</w:t>
      </w:r>
      <w:r w:rsidR="000D0196" w:rsidRPr="00560034">
        <w:t>: Administrative and Billing Instructions</w:t>
      </w:r>
      <w:r w:rsidR="007B24B5" w:rsidRPr="00560034">
        <w:t xml:space="preserve">, Part 7: </w:t>
      </w:r>
      <w:r w:rsidR="009C2533" w:rsidRPr="00560034">
        <w:t>Other Insurance</w:t>
      </w:r>
      <w:r w:rsidR="000D0196">
        <w:rPr>
          <w:i w:val="0"/>
          <w:iCs w:val="0"/>
        </w:rPr>
        <w:t xml:space="preserve"> of </w:t>
      </w:r>
      <w:r w:rsidR="007B2DA7">
        <w:rPr>
          <w:i w:val="0"/>
          <w:iCs w:val="0"/>
        </w:rPr>
        <w:t>A</w:t>
      </w:r>
      <w:r w:rsidR="000D0196">
        <w:rPr>
          <w:i w:val="0"/>
          <w:iCs w:val="0"/>
        </w:rPr>
        <w:t xml:space="preserve">ll </w:t>
      </w:r>
      <w:r w:rsidR="007B2DA7">
        <w:rPr>
          <w:i w:val="0"/>
          <w:iCs w:val="0"/>
        </w:rPr>
        <w:t>P</w:t>
      </w:r>
      <w:r w:rsidR="000D0196">
        <w:rPr>
          <w:i w:val="0"/>
          <w:iCs w:val="0"/>
        </w:rPr>
        <w:t xml:space="preserve">rovider </w:t>
      </w:r>
      <w:r w:rsidR="007B2DA7">
        <w:rPr>
          <w:i w:val="0"/>
          <w:iCs w:val="0"/>
        </w:rPr>
        <w:t>M</w:t>
      </w:r>
      <w:r w:rsidR="000D0196">
        <w:rPr>
          <w:i w:val="0"/>
          <w:iCs w:val="0"/>
        </w:rPr>
        <w:t>anuals</w:t>
      </w:r>
    </w:p>
    <w:p w14:paraId="4F11F1FF" w14:textId="77777777" w:rsidR="00227A1C" w:rsidRDefault="00227A1C" w:rsidP="00541D2A">
      <w:pPr>
        <w:pStyle w:val="Heading2"/>
        <w:rPr>
          <w:noProof w:val="0"/>
        </w:rPr>
        <w:sectPr w:rsidR="00227A1C" w:rsidSect="004F6902">
          <w:footerReference w:type="default" r:id="rId15"/>
          <w:pgSz w:w="12240" w:h="15840" w:code="1"/>
          <w:pgMar w:top="576" w:right="1440" w:bottom="1440" w:left="1440" w:header="446" w:footer="490" w:gutter="0"/>
          <w:cols w:space="720"/>
          <w:docGrid w:linePitch="299"/>
        </w:sectPr>
      </w:pPr>
    </w:p>
    <w:p w14:paraId="72CD5F03" w14:textId="69A88902" w:rsidR="00D516D7" w:rsidRPr="00DB176D" w:rsidRDefault="007B24B5" w:rsidP="00C15254">
      <w:pPr>
        <w:pStyle w:val="Heading2"/>
      </w:pPr>
      <w:r>
        <w:t>Background</w:t>
      </w:r>
    </w:p>
    <w:p w14:paraId="64699B0C" w14:textId="2166A3BD" w:rsidR="009C2533" w:rsidRDefault="00D516D7" w:rsidP="009C2533">
      <w:pPr>
        <w:spacing w:after="120"/>
      </w:pPr>
      <w:r w:rsidRPr="005E1EED">
        <w:t xml:space="preserve">This letter transmits revisions to </w:t>
      </w:r>
      <w:r w:rsidR="009C2533" w:rsidRPr="00560034">
        <w:rPr>
          <w:i/>
          <w:iCs/>
        </w:rPr>
        <w:t>Part 7: Other Insurance</w:t>
      </w:r>
      <w:r w:rsidR="009C2533">
        <w:t xml:space="preserve"> </w:t>
      </w:r>
      <w:r w:rsidR="001D7B12">
        <w:t xml:space="preserve">of </w:t>
      </w:r>
      <w:r w:rsidR="009C2533" w:rsidRPr="00560034">
        <w:rPr>
          <w:i/>
          <w:iCs/>
        </w:rPr>
        <w:t xml:space="preserve">Subchapter 5: Administrative and Billing Instructions </w:t>
      </w:r>
      <w:r w:rsidR="009C2533">
        <w:t>i</w:t>
      </w:r>
      <w:r w:rsidRPr="005E1EED">
        <w:t xml:space="preserve">n </w:t>
      </w:r>
      <w:r w:rsidR="009C2533">
        <w:t xml:space="preserve">all </w:t>
      </w:r>
      <w:r w:rsidR="001D7B12">
        <w:t>p</w:t>
      </w:r>
      <w:r w:rsidR="009C2533">
        <w:t xml:space="preserve">rovider </w:t>
      </w:r>
      <w:r w:rsidR="001D7B12">
        <w:t>m</w:t>
      </w:r>
      <w:r w:rsidR="009C2533">
        <w:t xml:space="preserve">anuals. </w:t>
      </w:r>
    </w:p>
    <w:p w14:paraId="3DE4B5A1" w14:textId="69B2245D" w:rsidR="00D516D7" w:rsidRDefault="00D516D7" w:rsidP="009C2533">
      <w:pPr>
        <w:tabs>
          <w:tab w:val="right" w:pos="720"/>
          <w:tab w:val="left" w:pos="1080"/>
          <w:tab w:val="left" w:pos="5400"/>
        </w:tabs>
        <w:suppressAutoHyphens/>
        <w:spacing w:after="120" w:line="260" w:lineRule="exact"/>
        <w:rPr>
          <w:rFonts w:cs="Arial"/>
        </w:rPr>
      </w:pPr>
      <w:r w:rsidRPr="005E1EED">
        <w:rPr>
          <w:rFonts w:cs="Arial"/>
        </w:rPr>
        <w:t xml:space="preserve">The regulation for </w:t>
      </w:r>
      <w:r w:rsidR="009C2533">
        <w:rPr>
          <w:rFonts w:cs="Arial"/>
        </w:rPr>
        <w:t xml:space="preserve">administrative and billing instructions is 130 CMR </w:t>
      </w:r>
      <w:r w:rsidR="00942510">
        <w:rPr>
          <w:rFonts w:cs="Arial"/>
        </w:rPr>
        <w:t>45</w:t>
      </w:r>
      <w:r w:rsidR="009C2533">
        <w:rPr>
          <w:rFonts w:cs="Arial"/>
        </w:rPr>
        <w:t xml:space="preserve">0.000. </w:t>
      </w:r>
    </w:p>
    <w:p w14:paraId="4983FBB0" w14:textId="11AC9048" w:rsidR="00B73219" w:rsidRDefault="00B73219" w:rsidP="009C2533">
      <w:pPr>
        <w:tabs>
          <w:tab w:val="right" w:pos="720"/>
          <w:tab w:val="left" w:pos="1080"/>
          <w:tab w:val="left" w:pos="5400"/>
        </w:tabs>
        <w:suppressAutoHyphens/>
        <w:spacing w:after="120" w:line="260" w:lineRule="exact"/>
        <w:rPr>
          <w:rFonts w:cs="Arial"/>
        </w:rPr>
      </w:pPr>
      <w:r>
        <w:rPr>
          <w:rFonts w:cs="Arial"/>
        </w:rPr>
        <w:t>MassHealth is revising this section of Subchapter 5 to</w:t>
      </w:r>
      <w:r w:rsidR="008C49F0">
        <w:rPr>
          <w:rFonts w:cs="Arial"/>
        </w:rPr>
        <w:t>:</w:t>
      </w:r>
    </w:p>
    <w:p w14:paraId="4D44CF60" w14:textId="00380430" w:rsidR="00B73219" w:rsidRDefault="00B73219" w:rsidP="00B73219">
      <w:pPr>
        <w:pStyle w:val="ListParagraph"/>
        <w:widowControl w:val="0"/>
        <w:numPr>
          <w:ilvl w:val="0"/>
          <w:numId w:val="12"/>
        </w:numPr>
        <w:tabs>
          <w:tab w:val="left" w:pos="360"/>
          <w:tab w:val="left" w:pos="720"/>
          <w:tab w:val="left" w:pos="1080"/>
        </w:tabs>
        <w:rPr>
          <w:rFonts w:cs="Arial"/>
        </w:rPr>
      </w:pPr>
      <w:r>
        <w:rPr>
          <w:rFonts w:cs="Arial"/>
        </w:rPr>
        <w:t xml:space="preserve">Clarify requirements for submitting claims when a </w:t>
      </w:r>
      <w:r w:rsidR="00557836">
        <w:rPr>
          <w:rFonts w:cs="Arial"/>
        </w:rPr>
        <w:t>member</w:t>
      </w:r>
      <w:r>
        <w:rPr>
          <w:rFonts w:cs="Arial"/>
        </w:rPr>
        <w:t xml:space="preserve"> </w:t>
      </w:r>
      <w:r w:rsidR="00557836">
        <w:rPr>
          <w:rFonts w:cs="Arial"/>
        </w:rPr>
        <w:t xml:space="preserve">retroactively </w:t>
      </w:r>
      <w:r w:rsidR="008C49F0">
        <w:rPr>
          <w:rFonts w:cs="Arial"/>
        </w:rPr>
        <w:t>ob</w:t>
      </w:r>
      <w:r>
        <w:rPr>
          <w:rFonts w:cs="Arial"/>
        </w:rPr>
        <w:t>tains Medicare benefits</w:t>
      </w:r>
      <w:r w:rsidR="008C49F0">
        <w:rPr>
          <w:rFonts w:cs="Arial"/>
        </w:rPr>
        <w:t>;</w:t>
      </w:r>
      <w:r>
        <w:rPr>
          <w:rFonts w:cs="Arial"/>
        </w:rPr>
        <w:t xml:space="preserve"> </w:t>
      </w:r>
    </w:p>
    <w:p w14:paraId="54D7B8DC" w14:textId="7704272F" w:rsidR="00557836" w:rsidRDefault="00557836" w:rsidP="00B73219">
      <w:pPr>
        <w:pStyle w:val="ListParagraph"/>
        <w:widowControl w:val="0"/>
        <w:numPr>
          <w:ilvl w:val="0"/>
          <w:numId w:val="12"/>
        </w:numPr>
        <w:tabs>
          <w:tab w:val="left" w:pos="360"/>
          <w:tab w:val="left" w:pos="720"/>
          <w:tab w:val="left" w:pos="1080"/>
        </w:tabs>
        <w:rPr>
          <w:rFonts w:cs="Arial"/>
        </w:rPr>
      </w:pPr>
      <w:r>
        <w:rPr>
          <w:rFonts w:cs="Arial"/>
        </w:rPr>
        <w:t>Clarify requirements for submitting casualty payer claims</w:t>
      </w:r>
      <w:r w:rsidR="008C49F0">
        <w:rPr>
          <w:rFonts w:cs="Arial"/>
        </w:rPr>
        <w:t>;</w:t>
      </w:r>
    </w:p>
    <w:p w14:paraId="73F0E943" w14:textId="39F92956" w:rsidR="00B73219" w:rsidRPr="00B73219" w:rsidRDefault="00B73219" w:rsidP="001359B5">
      <w:pPr>
        <w:pStyle w:val="ListParagraph"/>
        <w:widowControl w:val="0"/>
        <w:numPr>
          <w:ilvl w:val="0"/>
          <w:numId w:val="12"/>
        </w:numPr>
        <w:tabs>
          <w:tab w:val="left" w:pos="360"/>
          <w:tab w:val="left" w:pos="720"/>
          <w:tab w:val="left" w:pos="1080"/>
        </w:tabs>
        <w:rPr>
          <w:rFonts w:cs="Arial"/>
        </w:rPr>
      </w:pPr>
      <w:r>
        <w:rPr>
          <w:rFonts w:cs="Arial"/>
        </w:rPr>
        <w:t>Update links to documents within the MassHealth website that pertain to billing Coordination of Benefits (COB) claims</w:t>
      </w:r>
      <w:r w:rsidR="008C49F0">
        <w:rPr>
          <w:rFonts w:cs="Arial"/>
        </w:rPr>
        <w:t>; and</w:t>
      </w:r>
    </w:p>
    <w:p w14:paraId="418E3AF5" w14:textId="3A64E886" w:rsidR="00557836" w:rsidRDefault="00557836" w:rsidP="00557836">
      <w:pPr>
        <w:pStyle w:val="ListParagraph"/>
        <w:widowControl w:val="0"/>
        <w:numPr>
          <w:ilvl w:val="0"/>
          <w:numId w:val="12"/>
        </w:numPr>
        <w:tabs>
          <w:tab w:val="left" w:pos="360"/>
          <w:tab w:val="left" w:pos="720"/>
          <w:tab w:val="left" w:pos="1080"/>
        </w:tabs>
        <w:rPr>
          <w:rFonts w:cs="Arial"/>
        </w:rPr>
      </w:pPr>
      <w:r>
        <w:rPr>
          <w:rFonts w:cs="Arial"/>
        </w:rPr>
        <w:t>Remove outdated information</w:t>
      </w:r>
      <w:r w:rsidR="008C49F0">
        <w:rPr>
          <w:rFonts w:cs="Arial"/>
        </w:rPr>
        <w:t>.</w:t>
      </w:r>
    </w:p>
    <w:p w14:paraId="7767B119" w14:textId="2746B832" w:rsidR="004A612B" w:rsidRPr="002318A1" w:rsidRDefault="004A612B" w:rsidP="00C57C00">
      <w:pPr>
        <w:pStyle w:val="Heading2"/>
        <w:rPr>
          <w:noProof w:val="0"/>
        </w:rPr>
      </w:pPr>
      <w:r w:rsidRPr="002318A1">
        <w:rPr>
          <w:noProof w:val="0"/>
        </w:rPr>
        <w:t>MassHealth Website</w:t>
      </w:r>
    </w:p>
    <w:p w14:paraId="6001F25C" w14:textId="77777777" w:rsidR="004A612B" w:rsidRPr="00D64FF9" w:rsidRDefault="004A612B" w:rsidP="00942510">
      <w:pPr>
        <w:tabs>
          <w:tab w:val="right" w:pos="720"/>
          <w:tab w:val="left" w:pos="1080"/>
          <w:tab w:val="left" w:pos="5400"/>
        </w:tabs>
        <w:suppressAutoHyphens/>
        <w:spacing w:after="120"/>
        <w:rPr>
          <w:rFonts w:cs="Arial"/>
        </w:rPr>
      </w:pPr>
      <w:r w:rsidRPr="00D64FF9">
        <w:rPr>
          <w:rFonts w:cs="Arial"/>
        </w:rPr>
        <w:t xml:space="preserve">This transmittal letter and attached pages are available on the MassHealth website at </w:t>
      </w:r>
      <w:hyperlink r:id="rId16" w:history="1">
        <w:r w:rsidRPr="00D64FF9">
          <w:rPr>
            <w:rStyle w:val="Hyperlink"/>
            <w:rFonts w:cs="Arial"/>
          </w:rPr>
          <w:t>www.mass.gov/masshealth-transmittal-letters</w:t>
        </w:r>
      </w:hyperlink>
      <w:r w:rsidRPr="00D64FF9">
        <w:rPr>
          <w:rFonts w:cs="Arial"/>
        </w:rPr>
        <w:t xml:space="preserve">. </w:t>
      </w:r>
    </w:p>
    <w:p w14:paraId="45BB8B03" w14:textId="77777777" w:rsidR="004A612B" w:rsidRPr="00D64FF9" w:rsidRDefault="000E364F" w:rsidP="00FC443A">
      <w:pPr>
        <w:tabs>
          <w:tab w:val="right" w:pos="720"/>
          <w:tab w:val="left" w:pos="1080"/>
          <w:tab w:val="left" w:pos="5400"/>
        </w:tabs>
        <w:suppressAutoHyphens/>
        <w:rPr>
          <w:rFonts w:cs="Arial"/>
        </w:rPr>
      </w:pPr>
      <w:hyperlink r:id="rId17" w:history="1">
        <w:r w:rsidR="004A612B" w:rsidRPr="00D64FF9">
          <w:rPr>
            <w:rStyle w:val="Hyperlink"/>
            <w:rFonts w:cs="Arial"/>
          </w:rPr>
          <w:t>Sign up</w:t>
        </w:r>
      </w:hyperlink>
      <w:r w:rsidR="004A612B" w:rsidRPr="00D64FF9">
        <w:rPr>
          <w:rFonts w:cs="Arial"/>
        </w:rPr>
        <w:t xml:space="preserve"> to receive email alerts when MassHealth issues new transmittal letters and provider bulletins.</w:t>
      </w:r>
    </w:p>
    <w:p w14:paraId="46D0D8E4" w14:textId="60D95C06" w:rsidR="004A612B" w:rsidRPr="00D64FF9" w:rsidRDefault="004A612B" w:rsidP="00541D2A">
      <w:pPr>
        <w:pStyle w:val="Heading2"/>
        <w:rPr>
          <w:noProof w:val="0"/>
        </w:rPr>
      </w:pPr>
      <w:r w:rsidRPr="00D64FF9">
        <w:rPr>
          <w:noProof w:val="0"/>
        </w:rPr>
        <w:t>Questions</w:t>
      </w:r>
      <w:r w:rsidR="00942510">
        <w:rPr>
          <w:noProof w:val="0"/>
        </w:rPr>
        <w:t>?</w:t>
      </w:r>
    </w:p>
    <w:p w14:paraId="687AEFD3" w14:textId="2AB69CBE" w:rsidR="004A612B" w:rsidRPr="004A612B" w:rsidRDefault="001D7B12" w:rsidP="004A612B">
      <w:pPr>
        <w:pStyle w:val="ListParagraph"/>
        <w:numPr>
          <w:ilvl w:val="0"/>
          <w:numId w:val="11"/>
        </w:numPr>
        <w:rPr>
          <w:rFonts w:cs="Arial"/>
        </w:rPr>
      </w:pPr>
      <w:r>
        <w:rPr>
          <w:rFonts w:cs="Arial"/>
        </w:rPr>
        <w:t xml:space="preserve">Call </w:t>
      </w:r>
      <w:r w:rsidR="004A612B" w:rsidRPr="004A612B">
        <w:rPr>
          <w:rFonts w:cs="Arial"/>
        </w:rPr>
        <w:t>the MassHealth Customer Service Center at (800) 841-2900, TDD/TTY: 711, or</w:t>
      </w:r>
    </w:p>
    <w:p w14:paraId="4F4F5A54" w14:textId="0433E0E0" w:rsidR="004A612B" w:rsidRPr="004A612B" w:rsidRDefault="00FC443A" w:rsidP="004A612B">
      <w:pPr>
        <w:pStyle w:val="ListParagraph"/>
        <w:numPr>
          <w:ilvl w:val="0"/>
          <w:numId w:val="11"/>
        </w:numPr>
        <w:rPr>
          <w:rFonts w:cs="Arial"/>
        </w:rPr>
      </w:pPr>
      <w:r>
        <w:rPr>
          <w:rFonts w:cs="Arial"/>
        </w:rPr>
        <w:t>E</w:t>
      </w:r>
      <w:r w:rsidR="004A612B" w:rsidRPr="004A612B">
        <w:rPr>
          <w:rFonts w:cs="Arial"/>
        </w:rPr>
        <w:t xml:space="preserve">mail </w:t>
      </w:r>
      <w:r w:rsidR="001D7B12">
        <w:rPr>
          <w:rFonts w:cs="Arial"/>
        </w:rPr>
        <w:t xml:space="preserve">us at </w:t>
      </w:r>
      <w:hyperlink r:id="rId18" w:history="1">
        <w:r w:rsidR="004A612B" w:rsidRPr="004A612B">
          <w:rPr>
            <w:rStyle w:val="Hyperlink"/>
          </w:rPr>
          <w:t>provider@masshealthquestions.com</w:t>
        </w:r>
      </w:hyperlink>
      <w:r w:rsidR="008C49F0">
        <w:rPr>
          <w:rStyle w:val="Hyperlink"/>
        </w:rPr>
        <w:t>.</w:t>
      </w:r>
      <w:r w:rsidR="004A612B" w:rsidRPr="004A612B">
        <w:rPr>
          <w:rFonts w:cs="Arial"/>
        </w:rPr>
        <w:t xml:space="preserve"> </w:t>
      </w:r>
    </w:p>
    <w:p w14:paraId="324918D7" w14:textId="77777777" w:rsidR="004A612B" w:rsidRPr="00D64FF9" w:rsidRDefault="004A612B" w:rsidP="00541D2A">
      <w:pPr>
        <w:pStyle w:val="Heading2"/>
        <w:rPr>
          <w:noProof w:val="0"/>
        </w:rPr>
      </w:pPr>
      <w:r w:rsidRPr="00D64FF9">
        <w:rPr>
          <w:noProof w:val="0"/>
        </w:rPr>
        <w:t>N</w:t>
      </w:r>
      <w:r>
        <w:rPr>
          <w:noProof w:val="0"/>
        </w:rPr>
        <w:t>ew</w:t>
      </w:r>
      <w:r w:rsidRPr="00D64FF9">
        <w:rPr>
          <w:noProof w:val="0"/>
        </w:rPr>
        <w:t xml:space="preserve"> M</w:t>
      </w:r>
      <w:r>
        <w:rPr>
          <w:noProof w:val="0"/>
        </w:rPr>
        <w:t>aterial</w:t>
      </w:r>
    </w:p>
    <w:p w14:paraId="394ABF28" w14:textId="77777777" w:rsidR="004A612B" w:rsidRPr="00D64FF9" w:rsidRDefault="004A612B" w:rsidP="004A612B">
      <w:r w:rsidRPr="00D64FF9">
        <w:t>The pages listed here contain new or revised language.</w:t>
      </w:r>
    </w:p>
    <w:p w14:paraId="03942D36" w14:textId="6DF13970" w:rsidR="004A612B" w:rsidRPr="00942510" w:rsidRDefault="00942510" w:rsidP="00B928B2">
      <w:pPr>
        <w:pStyle w:val="Heading3"/>
        <w:ind w:left="360"/>
        <w:rPr>
          <w:noProof w:val="0"/>
        </w:rPr>
      </w:pPr>
      <w:r w:rsidRPr="00942510">
        <w:rPr>
          <w:noProof w:val="0"/>
        </w:rPr>
        <w:t xml:space="preserve">All Provider </w:t>
      </w:r>
      <w:r w:rsidR="004A612B" w:rsidRPr="00942510">
        <w:rPr>
          <w:noProof w:val="0"/>
        </w:rPr>
        <w:t>Manual</w:t>
      </w:r>
      <w:r w:rsidRPr="00942510">
        <w:rPr>
          <w:noProof w:val="0"/>
        </w:rPr>
        <w:t>s</w:t>
      </w:r>
    </w:p>
    <w:p w14:paraId="2F0BC089" w14:textId="77777777" w:rsidR="001359B5" w:rsidRDefault="004A612B" w:rsidP="00946A02">
      <w:pPr>
        <w:widowControl w:val="0"/>
        <w:tabs>
          <w:tab w:val="left" w:pos="360"/>
          <w:tab w:val="left" w:pos="720"/>
          <w:tab w:val="left" w:pos="1080"/>
        </w:tabs>
        <w:ind w:left="720"/>
        <w:rPr>
          <w:rFonts w:cs="Arial"/>
        </w:rPr>
      </w:pPr>
      <w:r w:rsidRPr="00D64FF9">
        <w:rPr>
          <w:rFonts w:cs="Arial"/>
        </w:rPr>
        <w:t xml:space="preserve">Pages </w:t>
      </w:r>
      <w:r w:rsidR="00942510">
        <w:rPr>
          <w:rFonts w:cs="Arial"/>
        </w:rPr>
        <w:t>5.7-1 through 5.7-4</w:t>
      </w:r>
    </w:p>
    <w:p w14:paraId="10486498" w14:textId="77777777" w:rsidR="000D0196" w:rsidRDefault="000D0196">
      <w:pPr>
        <w:rPr>
          <w:b/>
          <w:sz w:val="26"/>
          <w:szCs w:val="26"/>
        </w:rPr>
      </w:pPr>
      <w:r>
        <w:br w:type="page"/>
      </w:r>
    </w:p>
    <w:p w14:paraId="51F12021" w14:textId="148D6AD7" w:rsidR="004A612B" w:rsidRPr="00D64FF9" w:rsidRDefault="004A612B" w:rsidP="00541D2A">
      <w:pPr>
        <w:pStyle w:val="Heading2"/>
        <w:rPr>
          <w:noProof w:val="0"/>
        </w:rPr>
      </w:pPr>
      <w:r w:rsidRPr="00D64FF9">
        <w:rPr>
          <w:noProof w:val="0"/>
        </w:rPr>
        <w:lastRenderedPageBreak/>
        <w:t>O</w:t>
      </w:r>
      <w:r>
        <w:rPr>
          <w:noProof w:val="0"/>
        </w:rPr>
        <w:t xml:space="preserve">bsolete </w:t>
      </w:r>
      <w:r w:rsidRPr="00D64FF9">
        <w:rPr>
          <w:noProof w:val="0"/>
        </w:rPr>
        <w:t>M</w:t>
      </w:r>
      <w:r>
        <w:rPr>
          <w:noProof w:val="0"/>
        </w:rPr>
        <w:t>aterial</w:t>
      </w:r>
    </w:p>
    <w:p w14:paraId="2A6A6622" w14:textId="77777777" w:rsidR="004A612B" w:rsidRPr="00D64FF9" w:rsidRDefault="004A612B" w:rsidP="004A612B">
      <w:r w:rsidRPr="00D64FF9">
        <w:t>The pages listed here are no longer in effect.</w:t>
      </w:r>
    </w:p>
    <w:p w14:paraId="4EDCFF84" w14:textId="635894A7" w:rsidR="004A612B" w:rsidRPr="00942510" w:rsidRDefault="00942510" w:rsidP="00330472">
      <w:pPr>
        <w:pStyle w:val="Heading3"/>
        <w:ind w:left="360"/>
        <w:rPr>
          <w:noProof w:val="0"/>
        </w:rPr>
      </w:pPr>
      <w:r w:rsidRPr="00942510">
        <w:rPr>
          <w:noProof w:val="0"/>
        </w:rPr>
        <w:t xml:space="preserve">All Provider </w:t>
      </w:r>
      <w:r w:rsidR="004A612B" w:rsidRPr="00942510">
        <w:rPr>
          <w:noProof w:val="0"/>
        </w:rPr>
        <w:t>Manual</w:t>
      </w:r>
      <w:r w:rsidRPr="00942510">
        <w:rPr>
          <w:noProof w:val="0"/>
        </w:rPr>
        <w:t>s</w:t>
      </w:r>
    </w:p>
    <w:p w14:paraId="0F434AA4" w14:textId="2B9EACE0" w:rsidR="004A612B" w:rsidRDefault="004A612B" w:rsidP="00A7391A">
      <w:pPr>
        <w:widowControl w:val="0"/>
        <w:tabs>
          <w:tab w:val="left" w:pos="360"/>
          <w:tab w:val="left" w:pos="720"/>
          <w:tab w:val="left" w:pos="1080"/>
        </w:tabs>
        <w:ind w:left="720"/>
        <w:rPr>
          <w:rFonts w:cs="Arial"/>
        </w:rPr>
      </w:pPr>
      <w:r w:rsidRPr="00D64FF9">
        <w:rPr>
          <w:rFonts w:cs="Arial"/>
        </w:rPr>
        <w:t xml:space="preserve">Pages </w:t>
      </w:r>
      <w:r w:rsidR="00942510">
        <w:rPr>
          <w:rFonts w:cs="Arial"/>
        </w:rPr>
        <w:t xml:space="preserve">5.7-1 through 5.7-4 </w:t>
      </w:r>
      <w:r w:rsidRPr="00D64FF9">
        <w:rPr>
          <w:rFonts w:cs="Arial"/>
        </w:rPr>
        <w:t xml:space="preserve">— transmitted by Transmittal Letter </w:t>
      </w:r>
      <w:r w:rsidR="00942510">
        <w:rPr>
          <w:rFonts w:cs="Arial"/>
        </w:rPr>
        <w:t>ALL-217</w:t>
      </w:r>
    </w:p>
    <w:p w14:paraId="1F0229C5" w14:textId="77777777" w:rsidR="00A34229" w:rsidRDefault="00A34229" w:rsidP="00A34229">
      <w:pPr>
        <w:spacing w:before="240"/>
        <w:rPr>
          <w:sz w:val="18"/>
          <w:szCs w:val="18"/>
        </w:rPr>
      </w:pPr>
    </w:p>
    <w:p w14:paraId="31093C04" w14:textId="4049C42B" w:rsidR="00A34229" w:rsidRDefault="00A34229" w:rsidP="00796833">
      <w:pPr>
        <w:spacing w:before="7560"/>
        <w:rPr>
          <w:rStyle w:val="Hyperlink"/>
          <w:position w:val="10"/>
          <w:sz w:val="20"/>
          <w:szCs w:val="20"/>
        </w:rPr>
      </w:pPr>
      <w:r w:rsidRPr="00152EC6">
        <w:rPr>
          <w:noProof/>
          <w:sz w:val="20"/>
          <w:szCs w:val="20"/>
        </w:rPr>
        <w:drawing>
          <wp:inline distT="0" distB="0" distL="0" distR="0" wp14:anchorId="4A5029F0" wp14:editId="0065B6C8">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0" w:history="1">
        <w:r w:rsidRPr="00152EC6">
          <w:rPr>
            <w:rStyle w:val="Hyperlink"/>
            <w:position w:val="10"/>
            <w:sz w:val="20"/>
            <w:szCs w:val="20"/>
          </w:rPr>
          <w:t>MassHealth on Facebook</w:t>
        </w:r>
      </w:hyperlink>
      <w:r w:rsidRPr="00152EC6">
        <w:rPr>
          <w:rStyle w:val="Hyperlink"/>
          <w:position w:val="10"/>
          <w:sz w:val="20"/>
          <w:szCs w:val="20"/>
          <w:u w:val="none"/>
        </w:rPr>
        <w:t xml:space="preserve">   </w:t>
      </w:r>
      <w:r w:rsidRPr="00152EC6">
        <w:rPr>
          <w:noProof/>
          <w:sz w:val="20"/>
          <w:szCs w:val="20"/>
        </w:rPr>
        <w:drawing>
          <wp:inline distT="0" distB="0" distL="0" distR="0" wp14:anchorId="5921BAEC" wp14:editId="7E0CC646">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1">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2" w:history="1">
        <w:r w:rsidRPr="00152EC6">
          <w:rPr>
            <w:rStyle w:val="Hyperlink"/>
            <w:position w:val="10"/>
            <w:sz w:val="20"/>
            <w:szCs w:val="20"/>
          </w:rPr>
          <w:t>MassHealth on LinkedIn</w:t>
        </w:r>
      </w:hyperlink>
      <w:r w:rsidRPr="00152EC6">
        <w:rPr>
          <w:rStyle w:val="Hyperlink"/>
          <w:position w:val="10"/>
          <w:sz w:val="20"/>
          <w:szCs w:val="20"/>
          <w:u w:val="none"/>
        </w:rPr>
        <w:t xml:space="preserve">   </w:t>
      </w:r>
      <w:r w:rsidRPr="00152EC6">
        <w:rPr>
          <w:noProof/>
          <w:sz w:val="20"/>
          <w:szCs w:val="20"/>
        </w:rPr>
        <w:drawing>
          <wp:inline distT="0" distB="0" distL="0" distR="0" wp14:anchorId="4B1F7227" wp14:editId="106B0C6D">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4" w:history="1">
        <w:r w:rsidRPr="00152EC6">
          <w:rPr>
            <w:rStyle w:val="Hyperlink"/>
            <w:position w:val="10"/>
            <w:sz w:val="20"/>
            <w:szCs w:val="20"/>
          </w:rPr>
          <w:t>MassHealth on X</w:t>
        </w:r>
      </w:hyperlink>
      <w:r w:rsidRPr="00152EC6">
        <w:rPr>
          <w:rStyle w:val="Hyperlink"/>
          <w:position w:val="10"/>
          <w:sz w:val="20"/>
          <w:szCs w:val="20"/>
          <w:u w:val="none"/>
        </w:rPr>
        <w:t xml:space="preserve">   </w:t>
      </w:r>
      <w:r w:rsidRPr="00152EC6">
        <w:rPr>
          <w:noProof/>
          <w:sz w:val="20"/>
          <w:szCs w:val="20"/>
        </w:rPr>
        <w:drawing>
          <wp:inline distT="0" distB="0" distL="0" distR="0" wp14:anchorId="75C8654C" wp14:editId="23E2FB30">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6" w:history="1">
        <w:r w:rsidRPr="00152EC6">
          <w:rPr>
            <w:rStyle w:val="Hyperlink"/>
            <w:position w:val="10"/>
            <w:sz w:val="20"/>
            <w:szCs w:val="20"/>
          </w:rPr>
          <w:t>MassHealth on YouTube</w:t>
        </w:r>
      </w:hyperlink>
    </w:p>
    <w:p w14:paraId="60705521" w14:textId="77777777" w:rsidR="004A1A4D" w:rsidRPr="00152EC6" w:rsidRDefault="004A1A4D" w:rsidP="00796833">
      <w:pPr>
        <w:rPr>
          <w:rStyle w:val="Hyperlink"/>
          <w:position w:val="10"/>
          <w:sz w:val="20"/>
          <w:szCs w:val="20"/>
        </w:rPr>
      </w:pPr>
    </w:p>
    <w:p w14:paraId="01FD64EA" w14:textId="3AFB38A0" w:rsidR="00C57C00" w:rsidRDefault="00C57C00" w:rsidP="00270DBE"/>
    <w:p w14:paraId="2CF7333B" w14:textId="77777777" w:rsidR="00FC443A" w:rsidRDefault="00FC443A" w:rsidP="00FF5AAD">
      <w:pPr>
        <w:sectPr w:rsidR="00FC443A" w:rsidSect="00227A1C">
          <w:headerReference w:type="default" r:id="rId27"/>
          <w:type w:val="continuous"/>
          <w:pgSz w:w="12240" w:h="15840" w:code="1"/>
          <w:pgMar w:top="1440" w:right="1440" w:bottom="1440" w:left="1440" w:header="450" w:footer="496" w:gutter="0"/>
          <w:cols w:space="720"/>
          <w:docGrid w:linePitch="299"/>
        </w:sectPr>
      </w:pPr>
    </w:p>
    <w:p w14:paraId="3ED9FA06" w14:textId="77777777" w:rsidR="00F3220B" w:rsidRPr="00AE1D24" w:rsidRDefault="00F3220B" w:rsidP="00B71A6C">
      <w:pPr>
        <w:pStyle w:val="Subheader"/>
        <w:tabs>
          <w:tab w:val="clear" w:pos="576"/>
        </w:tabs>
        <w:overflowPunct/>
        <w:autoSpaceDE/>
        <w:autoSpaceDN/>
        <w:adjustRightInd/>
        <w:spacing w:after="120"/>
        <w:ind w:left="0" w:firstLine="0"/>
        <w:textAlignment w:val="auto"/>
        <w:rPr>
          <w:rStyle w:val="SubheaderUN"/>
          <w:rFonts w:ascii="Arial" w:hAnsi="Arial" w:cs="Arial"/>
          <w:b/>
          <w:i/>
          <w:szCs w:val="24"/>
        </w:rPr>
      </w:pPr>
      <w:r w:rsidRPr="00AE1D24">
        <w:rPr>
          <w:rStyle w:val="SubheaderUN"/>
          <w:rFonts w:ascii="Arial" w:hAnsi="Arial" w:cs="Arial"/>
          <w:b/>
          <w:i/>
          <w:szCs w:val="24"/>
        </w:rPr>
        <w:lastRenderedPageBreak/>
        <w:t>Part 7. Other Insurance</w:t>
      </w:r>
    </w:p>
    <w:p w14:paraId="4B5996F7" w14:textId="77777777" w:rsidR="00F3220B" w:rsidRPr="005A1AB3" w:rsidRDefault="00F3220B" w:rsidP="005A1AB3">
      <w:pPr>
        <w:pStyle w:val="Subheader"/>
        <w:tabs>
          <w:tab w:val="left" w:pos="450"/>
          <w:tab w:val="left" w:pos="540"/>
        </w:tabs>
        <w:spacing w:before="240" w:after="120"/>
        <w:ind w:left="446" w:firstLine="0"/>
        <w:rPr>
          <w:rFonts w:ascii="Arial" w:hAnsi="Arial" w:cs="Arial"/>
          <w:b/>
          <w:sz w:val="22"/>
        </w:rPr>
      </w:pPr>
      <w:r w:rsidRPr="005A1AB3">
        <w:rPr>
          <w:rFonts w:ascii="Arial" w:hAnsi="Arial" w:cs="Arial"/>
          <w:b/>
          <w:sz w:val="22"/>
        </w:rPr>
        <w:t>Background</w:t>
      </w:r>
    </w:p>
    <w:p w14:paraId="470152F4" w14:textId="77777777" w:rsidR="00F3220B" w:rsidRPr="00E86759" w:rsidRDefault="00F3220B" w:rsidP="00810774">
      <w:pPr>
        <w:spacing w:after="120"/>
        <w:ind w:left="446"/>
      </w:pPr>
      <w:r w:rsidRPr="00E86759">
        <w:t>This part contains billing instructions for services provided to members who have other health insurance, such as Medicare, Medicare Advantage, Medicare Supplement, or commercial insurance in addition to MassHealth. It also includes instructions for submitting a casualty payer claim.</w:t>
      </w:r>
    </w:p>
    <w:p w14:paraId="18D83096" w14:textId="77777777" w:rsidR="00F3220B" w:rsidRPr="00E86759" w:rsidRDefault="00F3220B" w:rsidP="00DC5683">
      <w:pPr>
        <w:widowControl w:val="0"/>
        <w:tabs>
          <w:tab w:val="left" w:pos="450"/>
          <w:tab w:val="left" w:pos="1314"/>
          <w:tab w:val="left" w:pos="1692"/>
          <w:tab w:val="left" w:pos="2070"/>
        </w:tabs>
        <w:ind w:left="446"/>
      </w:pPr>
      <w:r w:rsidRPr="00E86759">
        <w:t xml:space="preserve">The MassHealth regulations at 130 CMR 450.316: </w:t>
      </w:r>
      <w:r w:rsidRPr="00E86759">
        <w:rPr>
          <w:i/>
          <w:iCs/>
        </w:rPr>
        <w:t>Third-party Liability: Requirements</w:t>
      </w:r>
      <w:r w:rsidRPr="00E86759">
        <w:t xml:space="preserve"> require providers to make “diligent efforts” to identify and obtain payment from all other liable parties, including health insurers and casualty payers. The regulation defines “diligent efforts” as making every effort to identify and obtain payment from all other liable parties, and includes, but is not limited to:</w:t>
      </w:r>
    </w:p>
    <w:p w14:paraId="38CCAB15" w14:textId="77777777" w:rsidR="00F3220B" w:rsidRPr="00E86759" w:rsidRDefault="00F3220B" w:rsidP="00F3220B">
      <w:pPr>
        <w:widowControl w:val="0"/>
        <w:numPr>
          <w:ilvl w:val="0"/>
          <w:numId w:val="13"/>
        </w:numPr>
        <w:tabs>
          <w:tab w:val="num" w:pos="360"/>
          <w:tab w:val="left" w:pos="720"/>
        </w:tabs>
        <w:overflowPunct w:val="0"/>
        <w:autoSpaceDE w:val="0"/>
        <w:autoSpaceDN w:val="0"/>
        <w:adjustRightInd w:val="0"/>
        <w:spacing w:before="60"/>
        <w:ind w:hanging="274"/>
        <w:textAlignment w:val="baseline"/>
      </w:pPr>
      <w:r w:rsidRPr="00E86759">
        <w:t xml:space="preserve">determining the existence of health insurance by asking the member if </w:t>
      </w:r>
      <w:r>
        <w:t xml:space="preserve">they have </w:t>
      </w:r>
      <w:r w:rsidRPr="00E86759">
        <w:t>other insurance and by using insurance databases available to the provider; and</w:t>
      </w:r>
    </w:p>
    <w:p w14:paraId="1ECC0E23" w14:textId="77777777" w:rsidR="00F3220B" w:rsidRPr="00E86759" w:rsidRDefault="00F3220B" w:rsidP="00F3220B">
      <w:pPr>
        <w:widowControl w:val="0"/>
        <w:numPr>
          <w:ilvl w:val="0"/>
          <w:numId w:val="13"/>
        </w:numPr>
        <w:tabs>
          <w:tab w:val="num" w:pos="360"/>
          <w:tab w:val="left" w:pos="720"/>
        </w:tabs>
        <w:overflowPunct w:val="0"/>
        <w:autoSpaceDE w:val="0"/>
        <w:autoSpaceDN w:val="0"/>
        <w:adjustRightInd w:val="0"/>
        <w:spacing w:before="60" w:after="120"/>
        <w:ind w:hanging="274"/>
        <w:textAlignment w:val="baseline"/>
      </w:pPr>
      <w:r w:rsidRPr="00E86759">
        <w:t>verifying the member’s other health insurance coverage, currently known to MassHealth through its Eligibility Verification System (EVS), on each date of service and at the time of billing. See Part 1 for instructions on using EVS.</w:t>
      </w:r>
    </w:p>
    <w:p w14:paraId="15470F76" w14:textId="77777777" w:rsidR="00F3220B" w:rsidRPr="00E86759" w:rsidRDefault="00F3220B" w:rsidP="00DC5683">
      <w:pPr>
        <w:widowControl w:val="0"/>
        <w:tabs>
          <w:tab w:val="left" w:pos="450"/>
          <w:tab w:val="left" w:pos="540"/>
          <w:tab w:val="left" w:pos="1314"/>
          <w:tab w:val="left" w:pos="1692"/>
          <w:tab w:val="left" w:pos="2070"/>
        </w:tabs>
        <w:ind w:left="446"/>
      </w:pPr>
      <w:r w:rsidRPr="00E86759">
        <w:t xml:space="preserve">For additional information about third-party liability requirements, see MassHealth regulations at 130 CMR 450.316 through 450.321. </w:t>
      </w:r>
    </w:p>
    <w:p w14:paraId="6228E4ED" w14:textId="77777777" w:rsidR="00F3220B" w:rsidRPr="006D0A7C" w:rsidRDefault="00F3220B" w:rsidP="00DC5683">
      <w:pPr>
        <w:pStyle w:val="Subheader"/>
        <w:tabs>
          <w:tab w:val="left" w:pos="450"/>
          <w:tab w:val="left" w:pos="540"/>
        </w:tabs>
        <w:spacing w:before="240" w:after="120"/>
        <w:ind w:left="446" w:firstLine="0"/>
        <w:rPr>
          <w:rFonts w:ascii="Arial" w:hAnsi="Arial" w:cs="Arial"/>
          <w:b/>
          <w:sz w:val="22"/>
        </w:rPr>
      </w:pPr>
      <w:bookmarkStart w:id="0" w:name="_Hlk173477532"/>
      <w:r w:rsidRPr="006D0A7C">
        <w:rPr>
          <w:rFonts w:ascii="Arial" w:hAnsi="Arial" w:cs="Arial"/>
          <w:b/>
          <w:sz w:val="22"/>
        </w:rPr>
        <w:t>Updating Other Insurance Information</w:t>
      </w:r>
    </w:p>
    <w:bookmarkEnd w:id="0"/>
    <w:p w14:paraId="55E347BD" w14:textId="77777777" w:rsidR="00F3220B" w:rsidRPr="00E86759" w:rsidRDefault="00F3220B" w:rsidP="00DC5683">
      <w:pPr>
        <w:tabs>
          <w:tab w:val="left" w:pos="540"/>
        </w:tabs>
        <w:spacing w:after="120"/>
        <w:ind w:left="446"/>
      </w:pPr>
      <w:r w:rsidRPr="00E86759">
        <w:t xml:space="preserve">If you have evidence that a member’s other health insurance information differs from what appears on EVS, you must fax or mail a </w:t>
      </w:r>
      <w:hyperlink r:id="rId28" w:anchor="third-party-liability-(tpl)-indicator-form-" w:history="1">
        <w:r w:rsidRPr="00E86759">
          <w:rPr>
            <w:rStyle w:val="Hyperlink"/>
          </w:rPr>
          <w:t>Third-Party Liability Indicator (TPLI) form</w:t>
        </w:r>
      </w:hyperlink>
      <w:r w:rsidRPr="00E86759">
        <w:t xml:space="preserve"> to the TPL Unit according to MassHealth regulations at 130 CMR 450.316(E). In addition to the TPLI form, please submit acceptable documentation verifying the coverage change to ensure that the member’s file is updated to reflect current information. Acceptable documentation for updating member’s insurance information includes an explanation of benefits (EOB), a letter from an employer or health insurance carrier, and a copy of the health insurance card for any new insurance.</w:t>
      </w:r>
    </w:p>
    <w:p w14:paraId="0B44103B" w14:textId="77777777" w:rsidR="00F3220B" w:rsidRPr="00E86759" w:rsidRDefault="00F3220B" w:rsidP="00585282">
      <w:pPr>
        <w:tabs>
          <w:tab w:val="left" w:pos="540"/>
        </w:tabs>
        <w:ind w:left="446"/>
      </w:pPr>
      <w:r w:rsidRPr="00E86759">
        <w:t xml:space="preserve">If you have questions, contact the TPL Unit at (888) 628-7526, TTY: (617) 886-8102. </w:t>
      </w:r>
    </w:p>
    <w:p w14:paraId="4D2F507E" w14:textId="77777777" w:rsidR="00F3220B" w:rsidRPr="006D0A7C" w:rsidRDefault="00F3220B" w:rsidP="00DC5683">
      <w:pPr>
        <w:pStyle w:val="Subheader"/>
        <w:tabs>
          <w:tab w:val="clear" w:pos="576"/>
          <w:tab w:val="left" w:pos="450"/>
          <w:tab w:val="left" w:pos="540"/>
        </w:tabs>
        <w:overflowPunct/>
        <w:autoSpaceDE/>
        <w:autoSpaceDN/>
        <w:adjustRightInd/>
        <w:spacing w:before="240" w:after="120"/>
        <w:ind w:left="446" w:firstLine="0"/>
        <w:textAlignment w:val="auto"/>
        <w:rPr>
          <w:rFonts w:ascii="Arial" w:hAnsi="Arial" w:cs="Arial"/>
          <w:b/>
          <w:sz w:val="22"/>
        </w:rPr>
      </w:pPr>
      <w:r w:rsidRPr="006D0A7C">
        <w:rPr>
          <w:rFonts w:ascii="Arial" w:hAnsi="Arial" w:cs="Arial"/>
          <w:b/>
          <w:sz w:val="22"/>
        </w:rPr>
        <w:t>Member Has Other Health Insurance</w:t>
      </w:r>
    </w:p>
    <w:p w14:paraId="2B2FE04B" w14:textId="77777777" w:rsidR="00F3220B" w:rsidRPr="003D56FB" w:rsidRDefault="00F3220B" w:rsidP="00CC6CFD">
      <w:pPr>
        <w:widowControl w:val="0"/>
        <w:tabs>
          <w:tab w:val="left" w:pos="450"/>
          <w:tab w:val="left" w:pos="540"/>
        </w:tabs>
        <w:spacing w:after="120"/>
        <w:ind w:left="446"/>
      </w:pPr>
      <w:r w:rsidRPr="003D56FB">
        <w:t>Before billing MassHealth, you must submit the claim to all other payers according to their billing guidelines. You may submit the claim to MassHealth if there is a remaining patient responsibility after all other payers have adjudicated the claim. When submitting Coordination of Benefits (COB) claims to MassHealth, you must adhere to the guidelines outlined in the HIPAA 837 implementation guides and MassHealth HIPAA companion guides. Additionally, you are required to include all other payer adjudication details MassHealth needs to comply with its regulations. This includes other payer payments, HIPAA Claim Adjustment Group Codes (CAGCs), Claim Adjustment Reason Codes (CARCs) and corresponding amounts as they appear on the EOB or 835.</w:t>
      </w:r>
    </w:p>
    <w:p w14:paraId="66BC7403" w14:textId="77777777" w:rsidR="00F3220B" w:rsidRPr="003D56FB" w:rsidRDefault="00F3220B" w:rsidP="00DC5683">
      <w:pPr>
        <w:widowControl w:val="0"/>
        <w:tabs>
          <w:tab w:val="left" w:pos="450"/>
          <w:tab w:val="left" w:pos="540"/>
        </w:tabs>
        <w:spacing w:after="120"/>
        <w:ind w:left="446"/>
      </w:pPr>
      <w:r w:rsidRPr="003D56FB">
        <w:rPr>
          <w:rStyle w:val="fontstyle01"/>
          <w:rFonts w:ascii="Times New Roman" w:hAnsi="Times New Roman"/>
        </w:rPr>
        <w:t xml:space="preserve">If the claim submitted to MassHealth was denied by the other payer, MassHealth will evaluate the CAGC and CARC to determine if the claim is payable by MassHealth. </w:t>
      </w:r>
      <w:r w:rsidRPr="003D56FB">
        <w:t xml:space="preserve">You may not submit the claim to MassHealth if the other payer denied the claim for noncompliance with any one of its billing and authorization requirements, or if the other payer has assigned financial liability for the claim to the provider. </w:t>
      </w:r>
    </w:p>
    <w:p w14:paraId="66BB7DF7" w14:textId="77777777" w:rsidR="00F3220B" w:rsidRPr="003D56FB" w:rsidRDefault="00F3220B" w:rsidP="4989E581">
      <w:pPr>
        <w:widowControl w:val="0"/>
        <w:tabs>
          <w:tab w:val="left" w:pos="450"/>
          <w:tab w:val="left" w:pos="540"/>
        </w:tabs>
        <w:spacing w:after="120"/>
        <w:ind w:left="446"/>
      </w:pPr>
      <w:r w:rsidRPr="003D56FB">
        <w:rPr>
          <w:rStyle w:val="fontstyle01"/>
          <w:rFonts w:ascii="Times New Roman" w:hAnsi="Times New Roman"/>
        </w:rPr>
        <w:lastRenderedPageBreak/>
        <w:t>Additionally, MassHealth will review claims adjudication information from other payers to ensure other liable parties paid first, and MassHealth is the payer of last resort. This review includes making sure that other payer adjudication details are reported on a claim submitted to MassHealth if the</w:t>
      </w:r>
      <w:r w:rsidRPr="003D56FB">
        <w:rPr>
          <w:rFonts w:eastAsia="Calibri"/>
          <w:color w:val="000000" w:themeColor="text1"/>
        </w:rPr>
        <w:t xml:space="preserve"> member has other health insurance</w:t>
      </w:r>
      <w:r w:rsidRPr="003D56FB">
        <w:rPr>
          <w:rStyle w:val="fontstyle01"/>
          <w:rFonts w:ascii="Times New Roman" w:hAnsi="Times New Roman"/>
        </w:rPr>
        <w:t>. Failure to report other payer information may result in a denial.</w:t>
      </w:r>
    </w:p>
    <w:p w14:paraId="41DC55A1" w14:textId="77777777" w:rsidR="00F3220B" w:rsidRPr="00057515" w:rsidRDefault="00F3220B" w:rsidP="00DC5683">
      <w:pPr>
        <w:pStyle w:val="Subheader"/>
        <w:tabs>
          <w:tab w:val="clear" w:pos="576"/>
          <w:tab w:val="left" w:pos="450"/>
          <w:tab w:val="left" w:pos="540"/>
        </w:tabs>
        <w:overflowPunct/>
        <w:autoSpaceDE/>
        <w:autoSpaceDN/>
        <w:adjustRightInd/>
        <w:spacing w:before="240" w:after="120"/>
        <w:ind w:left="446" w:firstLine="0"/>
        <w:textAlignment w:val="auto"/>
        <w:rPr>
          <w:rFonts w:ascii="Arial" w:hAnsi="Arial" w:cs="Arial"/>
          <w:b/>
          <w:sz w:val="22"/>
        </w:rPr>
      </w:pPr>
      <w:r>
        <w:rPr>
          <w:rFonts w:ascii="Arial" w:hAnsi="Arial" w:cs="Arial"/>
          <w:b/>
          <w:sz w:val="22"/>
        </w:rPr>
        <w:tab/>
      </w:r>
      <w:r w:rsidRPr="00057515">
        <w:rPr>
          <w:rFonts w:ascii="Arial" w:hAnsi="Arial" w:cs="Arial"/>
          <w:b/>
          <w:sz w:val="22"/>
        </w:rPr>
        <w:t xml:space="preserve">Medicare/Medicaid Crossover Claims </w:t>
      </w:r>
    </w:p>
    <w:p w14:paraId="3CCDE6B8" w14:textId="77777777" w:rsidR="00F3220B" w:rsidRPr="003D56FB" w:rsidRDefault="00F3220B" w:rsidP="00DC5683">
      <w:pPr>
        <w:pStyle w:val="BodyTextIndent"/>
        <w:overflowPunct w:val="0"/>
        <w:autoSpaceDE w:val="0"/>
        <w:autoSpaceDN w:val="0"/>
        <w:adjustRightInd w:val="0"/>
        <w:ind w:left="446"/>
        <w:textAlignment w:val="baseline"/>
        <w:rPr>
          <w:sz w:val="22"/>
          <w:szCs w:val="22"/>
        </w:rPr>
      </w:pPr>
      <w:r w:rsidRPr="003D56FB">
        <w:rPr>
          <w:sz w:val="22"/>
          <w:szCs w:val="22"/>
        </w:rPr>
        <w:t xml:space="preserve">After Medicare has made a payment or applied the charge to the deductible, the Benefits Coordination and Recovery Center (BCRC) will automatically transmit claims for dual-eligible (Medicare and MassHealth) members to MassHealth for adjudication. This is called a Medicare/Medicaid crossover claim. The claim must contain at least one Medicare-approved service line for the entire claim to be forwarded automatically to MassHealth. </w:t>
      </w:r>
    </w:p>
    <w:p w14:paraId="4218E388" w14:textId="77777777" w:rsidR="00F3220B" w:rsidRPr="003D56FB" w:rsidRDefault="00F3220B" w:rsidP="00AB032D">
      <w:pPr>
        <w:pStyle w:val="BodyTextIndent"/>
        <w:overflowPunct w:val="0"/>
        <w:autoSpaceDE w:val="0"/>
        <w:autoSpaceDN w:val="0"/>
        <w:adjustRightInd w:val="0"/>
        <w:ind w:left="450"/>
        <w:textAlignment w:val="baseline"/>
        <w:rPr>
          <w:sz w:val="22"/>
          <w:szCs w:val="22"/>
        </w:rPr>
      </w:pPr>
      <w:r w:rsidRPr="003D56FB">
        <w:rPr>
          <w:sz w:val="22"/>
          <w:szCs w:val="22"/>
        </w:rPr>
        <w:t xml:space="preserve">Providers may submit electronic claims for dual-eligible members directly to MassHealth using the 837 transaction or through the Provider Online Service Center (POSC) if there is a remaining patient responsibility and one of the following statements is true: </w:t>
      </w:r>
    </w:p>
    <w:p w14:paraId="4FDDA535" w14:textId="77777777" w:rsidR="00F3220B" w:rsidRPr="003D56FB" w:rsidRDefault="00F3220B" w:rsidP="00F3220B">
      <w:pPr>
        <w:widowControl w:val="0"/>
        <w:numPr>
          <w:ilvl w:val="0"/>
          <w:numId w:val="13"/>
        </w:numPr>
        <w:tabs>
          <w:tab w:val="num" w:pos="360"/>
          <w:tab w:val="left" w:pos="720"/>
        </w:tabs>
        <w:overflowPunct w:val="0"/>
        <w:autoSpaceDE w:val="0"/>
        <w:autoSpaceDN w:val="0"/>
        <w:adjustRightInd w:val="0"/>
        <w:spacing w:before="60"/>
        <w:ind w:hanging="274"/>
        <w:textAlignment w:val="baseline"/>
      </w:pPr>
      <w:r w:rsidRPr="003D56FB">
        <w:t>Medicare denied all services on the claim;</w:t>
      </w:r>
    </w:p>
    <w:p w14:paraId="0517C311" w14:textId="77777777" w:rsidR="00F3220B" w:rsidRPr="003D56FB" w:rsidRDefault="00F3220B" w:rsidP="00F3220B">
      <w:pPr>
        <w:widowControl w:val="0"/>
        <w:numPr>
          <w:ilvl w:val="0"/>
          <w:numId w:val="13"/>
        </w:numPr>
        <w:tabs>
          <w:tab w:val="num" w:pos="360"/>
          <w:tab w:val="left" w:pos="720"/>
        </w:tabs>
        <w:overflowPunct w:val="0"/>
        <w:autoSpaceDE w:val="0"/>
        <w:autoSpaceDN w:val="0"/>
        <w:adjustRightInd w:val="0"/>
        <w:spacing w:before="60"/>
        <w:ind w:hanging="274"/>
        <w:textAlignment w:val="baseline"/>
      </w:pPr>
      <w:r w:rsidRPr="003D56FB">
        <w:t>Medicare voided or adjusted the claim after the initial submission;</w:t>
      </w:r>
    </w:p>
    <w:p w14:paraId="7BA30A5C" w14:textId="77777777" w:rsidR="00F3220B" w:rsidRPr="003D56FB" w:rsidRDefault="00F3220B" w:rsidP="00F3220B">
      <w:pPr>
        <w:widowControl w:val="0"/>
        <w:numPr>
          <w:ilvl w:val="0"/>
          <w:numId w:val="13"/>
        </w:numPr>
        <w:tabs>
          <w:tab w:val="num" w:pos="360"/>
          <w:tab w:val="left" w:pos="720"/>
        </w:tabs>
        <w:overflowPunct w:val="0"/>
        <w:autoSpaceDE w:val="0"/>
        <w:autoSpaceDN w:val="0"/>
        <w:adjustRightInd w:val="0"/>
        <w:spacing w:before="60"/>
        <w:ind w:hanging="274"/>
        <w:textAlignment w:val="baseline"/>
      </w:pPr>
      <w:r w:rsidRPr="003D56FB">
        <w:t>The member has other health insurance in addition to Medicare and MassHealth; or</w:t>
      </w:r>
    </w:p>
    <w:p w14:paraId="38D16B8D" w14:textId="77777777" w:rsidR="00F3220B" w:rsidRPr="003D56FB" w:rsidRDefault="00F3220B" w:rsidP="00F3220B">
      <w:pPr>
        <w:widowControl w:val="0"/>
        <w:numPr>
          <w:ilvl w:val="0"/>
          <w:numId w:val="13"/>
        </w:numPr>
        <w:tabs>
          <w:tab w:val="num" w:pos="360"/>
          <w:tab w:val="left" w:pos="720"/>
        </w:tabs>
        <w:overflowPunct w:val="0"/>
        <w:autoSpaceDE w:val="0"/>
        <w:autoSpaceDN w:val="0"/>
        <w:adjustRightInd w:val="0"/>
        <w:spacing w:before="60"/>
        <w:ind w:hanging="274"/>
        <w:textAlignment w:val="baseline"/>
      </w:pPr>
      <w:r w:rsidRPr="003D56FB">
        <w:t>The claim has not appeared on a MassHealth crossover remittance advice or it cannot be located in POSC during a claim status inquiry.</w:t>
      </w:r>
    </w:p>
    <w:p w14:paraId="5517CB13" w14:textId="77777777" w:rsidR="00F3220B" w:rsidRPr="00B71A6C" w:rsidRDefault="00F3220B" w:rsidP="00DC5683">
      <w:pPr>
        <w:pStyle w:val="Subheader"/>
        <w:tabs>
          <w:tab w:val="clear" w:pos="576"/>
          <w:tab w:val="left" w:pos="450"/>
          <w:tab w:val="left" w:pos="540"/>
        </w:tabs>
        <w:overflowPunct/>
        <w:autoSpaceDE/>
        <w:autoSpaceDN/>
        <w:adjustRightInd/>
        <w:spacing w:before="240" w:after="120"/>
        <w:ind w:left="446" w:firstLine="0"/>
        <w:textAlignment w:val="auto"/>
        <w:rPr>
          <w:rFonts w:ascii="Arial" w:hAnsi="Arial" w:cs="Arial"/>
          <w:b/>
          <w:sz w:val="22"/>
        </w:rPr>
      </w:pPr>
      <w:r w:rsidRPr="00B71A6C">
        <w:rPr>
          <w:rFonts w:ascii="Arial" w:hAnsi="Arial" w:cs="Arial"/>
          <w:b/>
          <w:sz w:val="22"/>
        </w:rPr>
        <w:t>Retroactive Medicare Coverage</w:t>
      </w:r>
    </w:p>
    <w:p w14:paraId="0CD6835A" w14:textId="77777777" w:rsidR="00F3220B" w:rsidRPr="003D56FB" w:rsidRDefault="00F3220B" w:rsidP="00DC5683">
      <w:pPr>
        <w:pStyle w:val="BodyTextIndent"/>
        <w:overflowPunct w:val="0"/>
        <w:autoSpaceDE w:val="0"/>
        <w:autoSpaceDN w:val="0"/>
        <w:adjustRightInd w:val="0"/>
        <w:spacing w:after="0"/>
        <w:ind w:left="446"/>
        <w:textAlignment w:val="baseline"/>
        <w:rPr>
          <w:sz w:val="22"/>
          <w:szCs w:val="22"/>
        </w:rPr>
      </w:pPr>
      <w:r w:rsidRPr="003D56FB">
        <w:rPr>
          <w:sz w:val="22"/>
          <w:szCs w:val="22"/>
        </w:rPr>
        <w:t xml:space="preserve">Providers are responsible for billing claims to Medicare if the member is enrolled in Medicare retroactively after claims were reimbursed by MassHealth. Through MassHealth’s Retroactive Medicare Recovery Project (RMRP), providers will receive a letter notifying them of selected claims to be voided by MassHealth. MassHealth will void the identified claims after 30 days from the date of the notification letter. Error code 9307 </w:t>
      </w:r>
      <w:r>
        <w:rPr>
          <w:sz w:val="22"/>
          <w:szCs w:val="22"/>
        </w:rPr>
        <w:t>(“</w:t>
      </w:r>
      <w:r w:rsidRPr="003D56FB">
        <w:rPr>
          <w:sz w:val="22"/>
          <w:szCs w:val="22"/>
        </w:rPr>
        <w:t xml:space="preserve">Dual eligible member </w:t>
      </w:r>
      <w:r>
        <w:rPr>
          <w:sz w:val="22"/>
          <w:szCs w:val="22"/>
        </w:rPr>
        <w:t>–</w:t>
      </w:r>
      <w:r w:rsidRPr="003D56FB">
        <w:rPr>
          <w:sz w:val="22"/>
          <w:szCs w:val="22"/>
        </w:rPr>
        <w:t xml:space="preserve"> bill Medicare first</w:t>
      </w:r>
      <w:r>
        <w:rPr>
          <w:sz w:val="22"/>
          <w:szCs w:val="22"/>
        </w:rPr>
        <w:t>”)</w:t>
      </w:r>
      <w:r w:rsidRPr="003D56FB">
        <w:rPr>
          <w:sz w:val="22"/>
          <w:szCs w:val="22"/>
        </w:rPr>
        <w:t xml:space="preserve"> will appear on the claim to indicate the claims were voided by RMRP. Providers are responsible for billing the claims to Medicare as the primary payer and may subsequently bill MassHealth as the payer of last resort if there is any remaining patient responsibility.</w:t>
      </w:r>
    </w:p>
    <w:p w14:paraId="1C79D94E" w14:textId="77777777" w:rsidR="00F3220B" w:rsidRPr="006D0A7C" w:rsidRDefault="00F3220B" w:rsidP="00DC5683">
      <w:pPr>
        <w:pStyle w:val="Subheader"/>
        <w:tabs>
          <w:tab w:val="clear" w:pos="576"/>
          <w:tab w:val="left" w:pos="450"/>
          <w:tab w:val="left" w:pos="540"/>
        </w:tabs>
        <w:overflowPunct/>
        <w:autoSpaceDE/>
        <w:autoSpaceDN/>
        <w:adjustRightInd/>
        <w:spacing w:before="240" w:after="120"/>
        <w:ind w:left="446" w:firstLine="0"/>
        <w:textAlignment w:val="auto"/>
        <w:rPr>
          <w:rFonts w:ascii="Arial" w:hAnsi="Arial" w:cs="Arial"/>
          <w:b/>
          <w:sz w:val="22"/>
        </w:rPr>
      </w:pPr>
      <w:r w:rsidRPr="006D0A7C">
        <w:rPr>
          <w:rFonts w:ascii="Arial" w:hAnsi="Arial" w:cs="Arial"/>
          <w:b/>
          <w:sz w:val="22"/>
        </w:rPr>
        <w:t>Adjusting a COB Claim</w:t>
      </w:r>
    </w:p>
    <w:p w14:paraId="0992555D" w14:textId="77777777" w:rsidR="00F3220B" w:rsidRPr="003D56FB" w:rsidRDefault="00F3220B" w:rsidP="00DC5683">
      <w:pPr>
        <w:pStyle w:val="BodyTextIndent"/>
        <w:overflowPunct w:val="0"/>
        <w:autoSpaceDE w:val="0"/>
        <w:autoSpaceDN w:val="0"/>
        <w:adjustRightInd w:val="0"/>
        <w:spacing w:after="0"/>
        <w:ind w:left="446"/>
        <w:textAlignment w:val="baseline"/>
        <w:rPr>
          <w:sz w:val="22"/>
          <w:szCs w:val="22"/>
        </w:rPr>
      </w:pPr>
      <w:r w:rsidRPr="003D56FB">
        <w:rPr>
          <w:sz w:val="22"/>
          <w:szCs w:val="22"/>
        </w:rPr>
        <w:t xml:space="preserve">When the primary payer (Medicare or other insurance) voids or adjusts a claim that was previously paid by MassHealth, providers must submit an adjustment claim to MassHealth including the revised COB information on the claim. Refer to </w:t>
      </w:r>
      <w:r w:rsidRPr="003D56FB">
        <w:rPr>
          <w:i/>
          <w:iCs/>
          <w:sz w:val="22"/>
          <w:szCs w:val="22"/>
        </w:rPr>
        <w:t>Part 6: Claim Status and Correction</w:t>
      </w:r>
      <w:r w:rsidRPr="003D56FB">
        <w:rPr>
          <w:sz w:val="22"/>
          <w:szCs w:val="22"/>
        </w:rPr>
        <w:t xml:space="preserve"> for instructions on how to submit an adjustment claim to MassHealth.</w:t>
      </w:r>
    </w:p>
    <w:p w14:paraId="4DE183F6" w14:textId="77777777" w:rsidR="00F3220B" w:rsidRPr="00B71A6C" w:rsidRDefault="00F3220B" w:rsidP="00DC5683">
      <w:pPr>
        <w:pStyle w:val="Subheader"/>
        <w:tabs>
          <w:tab w:val="clear" w:pos="576"/>
          <w:tab w:val="left" w:pos="450"/>
          <w:tab w:val="left" w:pos="540"/>
        </w:tabs>
        <w:overflowPunct/>
        <w:autoSpaceDE/>
        <w:autoSpaceDN/>
        <w:adjustRightInd/>
        <w:spacing w:before="240" w:after="120"/>
        <w:ind w:left="446" w:firstLine="0"/>
        <w:textAlignment w:val="auto"/>
        <w:rPr>
          <w:rFonts w:ascii="Arial" w:hAnsi="Arial" w:cs="Arial"/>
          <w:b/>
          <w:sz w:val="22"/>
        </w:rPr>
      </w:pPr>
      <w:r w:rsidRPr="00B71A6C">
        <w:rPr>
          <w:rFonts w:ascii="Arial" w:hAnsi="Arial" w:cs="Arial"/>
          <w:b/>
          <w:sz w:val="22"/>
        </w:rPr>
        <w:t>Casualty Payer Claims</w:t>
      </w:r>
    </w:p>
    <w:p w14:paraId="5F905087" w14:textId="77777777" w:rsidR="00F3220B" w:rsidRPr="003D56FB" w:rsidRDefault="00F3220B" w:rsidP="00423DD5">
      <w:pPr>
        <w:ind w:left="446"/>
      </w:pPr>
      <w:r w:rsidRPr="003D56FB">
        <w:t>Providers must bill applicable services to the casualty payer before billing MassHealth. After the casualty payer adjudicates the claim, you may submit the claim to MassHealth. Report the casualty payer adjudication information as the primary payer only in the claim header and do not repeat this information in the detail line.</w:t>
      </w:r>
    </w:p>
    <w:p w14:paraId="3E6E34EB" w14:textId="77777777" w:rsidR="00F3220B" w:rsidRDefault="00F3220B" w:rsidP="00DC5683">
      <w:pPr>
        <w:pStyle w:val="Subheader"/>
        <w:tabs>
          <w:tab w:val="clear" w:pos="576"/>
          <w:tab w:val="left" w:pos="450"/>
          <w:tab w:val="left" w:pos="540"/>
        </w:tabs>
        <w:overflowPunct/>
        <w:autoSpaceDE/>
        <w:autoSpaceDN/>
        <w:adjustRightInd/>
        <w:spacing w:before="240" w:after="120"/>
        <w:ind w:left="446" w:firstLine="0"/>
        <w:textAlignment w:val="auto"/>
        <w:rPr>
          <w:rFonts w:ascii="Arial" w:hAnsi="Arial" w:cs="Arial"/>
          <w:b/>
          <w:sz w:val="22"/>
        </w:rPr>
      </w:pPr>
      <w:r>
        <w:rPr>
          <w:rFonts w:ascii="Arial" w:hAnsi="Arial" w:cs="Arial"/>
          <w:b/>
          <w:sz w:val="22"/>
        </w:rPr>
        <w:br w:type="page"/>
      </w:r>
    </w:p>
    <w:p w14:paraId="24F0E81A" w14:textId="77777777" w:rsidR="00F3220B" w:rsidRPr="006D0A7C" w:rsidRDefault="00F3220B" w:rsidP="00DC5683">
      <w:pPr>
        <w:pStyle w:val="Subheader"/>
        <w:tabs>
          <w:tab w:val="clear" w:pos="576"/>
          <w:tab w:val="left" w:pos="450"/>
          <w:tab w:val="left" w:pos="540"/>
        </w:tabs>
        <w:overflowPunct/>
        <w:autoSpaceDE/>
        <w:autoSpaceDN/>
        <w:adjustRightInd/>
        <w:spacing w:before="240" w:after="120"/>
        <w:ind w:left="446" w:firstLine="0"/>
        <w:textAlignment w:val="auto"/>
        <w:rPr>
          <w:rFonts w:ascii="Arial" w:hAnsi="Arial" w:cs="Arial"/>
          <w:b/>
          <w:sz w:val="22"/>
        </w:rPr>
      </w:pPr>
      <w:r w:rsidRPr="006D0A7C">
        <w:rPr>
          <w:rFonts w:ascii="Arial" w:hAnsi="Arial" w:cs="Arial"/>
          <w:b/>
          <w:sz w:val="22"/>
        </w:rPr>
        <w:lastRenderedPageBreak/>
        <w:t xml:space="preserve">Preventive Pediatric Care </w:t>
      </w:r>
    </w:p>
    <w:p w14:paraId="4904E0EC" w14:textId="77777777" w:rsidR="00F3220B" w:rsidRPr="003D56FB" w:rsidRDefault="00F3220B" w:rsidP="00DC5683">
      <w:pPr>
        <w:pStyle w:val="BodyTextIndent"/>
        <w:overflowPunct w:val="0"/>
        <w:autoSpaceDE w:val="0"/>
        <w:autoSpaceDN w:val="0"/>
        <w:adjustRightInd w:val="0"/>
        <w:spacing w:after="0"/>
        <w:ind w:left="446"/>
        <w:textAlignment w:val="baseline"/>
        <w:rPr>
          <w:rFonts w:ascii="Arial" w:hAnsi="Arial" w:cs="Arial"/>
          <w:sz w:val="22"/>
          <w:szCs w:val="22"/>
        </w:rPr>
      </w:pPr>
      <w:r w:rsidRPr="003D56FB">
        <w:rPr>
          <w:sz w:val="22"/>
          <w:szCs w:val="22"/>
        </w:rPr>
        <w:t xml:space="preserve">Providers are not required to bill other payers for preventive pediatric care services before billing MassHealth. For additional information, see the Early and Periodic Screening, Diagnostic and Treatment (EPSDT) and Preventive Pediatric Health-care Screening and Diagnosis (PPHSD) </w:t>
      </w:r>
      <w:hyperlink r:id="rId29" w:anchor="billing-guidelines-" w:history="1">
        <w:r w:rsidRPr="003D56FB">
          <w:rPr>
            <w:rStyle w:val="Hyperlink"/>
            <w:sz w:val="22"/>
            <w:szCs w:val="22"/>
          </w:rPr>
          <w:t>Billing Guidelines for MassHealth Physicians and Mid-level Providers</w:t>
        </w:r>
      </w:hyperlink>
      <w:r w:rsidRPr="003D56FB">
        <w:rPr>
          <w:sz w:val="22"/>
          <w:szCs w:val="22"/>
        </w:rPr>
        <w:t xml:space="preserve">. </w:t>
      </w:r>
    </w:p>
    <w:p w14:paraId="5B358F68" w14:textId="77777777" w:rsidR="00F3220B" w:rsidRPr="00057515" w:rsidRDefault="00F3220B" w:rsidP="00DC5683">
      <w:pPr>
        <w:pStyle w:val="Subheader"/>
        <w:tabs>
          <w:tab w:val="clear" w:pos="576"/>
          <w:tab w:val="left" w:pos="450"/>
          <w:tab w:val="left" w:pos="540"/>
        </w:tabs>
        <w:overflowPunct/>
        <w:autoSpaceDE/>
        <w:autoSpaceDN/>
        <w:adjustRightInd/>
        <w:spacing w:before="240" w:after="120"/>
        <w:ind w:left="446" w:firstLine="0"/>
        <w:textAlignment w:val="auto"/>
        <w:rPr>
          <w:rFonts w:ascii="Arial" w:hAnsi="Arial" w:cs="Arial"/>
          <w:b/>
          <w:sz w:val="22"/>
        </w:rPr>
      </w:pPr>
      <w:r w:rsidRPr="00057515">
        <w:rPr>
          <w:rFonts w:ascii="Arial" w:hAnsi="Arial" w:cs="Arial"/>
          <w:b/>
          <w:sz w:val="22"/>
        </w:rPr>
        <w:t xml:space="preserve">Dependent Has </w:t>
      </w:r>
      <w:r>
        <w:rPr>
          <w:rFonts w:ascii="Arial" w:hAnsi="Arial" w:cs="Arial"/>
          <w:b/>
          <w:sz w:val="22"/>
        </w:rPr>
        <w:t xml:space="preserve">Other </w:t>
      </w:r>
      <w:r w:rsidRPr="00057515">
        <w:rPr>
          <w:rFonts w:ascii="Arial" w:hAnsi="Arial" w:cs="Arial"/>
          <w:b/>
          <w:sz w:val="22"/>
        </w:rPr>
        <w:t>Insurance through a Noncustodial Parent</w:t>
      </w:r>
    </w:p>
    <w:p w14:paraId="30CB622C" w14:textId="77777777" w:rsidR="00F3220B" w:rsidRPr="003D56FB" w:rsidRDefault="00F3220B" w:rsidP="00ED3AB9">
      <w:pPr>
        <w:ind w:left="450"/>
      </w:pPr>
      <w:r w:rsidRPr="003D56FB">
        <w:t xml:space="preserve">Providers may bill services to MassHealth as the primary payer if </w:t>
      </w:r>
      <w:r w:rsidRPr="003D56FB">
        <w:rPr>
          <w:b/>
        </w:rPr>
        <w:t>both</w:t>
      </w:r>
      <w:r w:rsidRPr="003D56FB">
        <w:t xml:space="preserve"> </w:t>
      </w:r>
      <w:r>
        <w:t xml:space="preserve">of </w:t>
      </w:r>
      <w:r w:rsidRPr="003D56FB">
        <w:t>the following conditions are true:</w:t>
      </w:r>
    </w:p>
    <w:p w14:paraId="05820037" w14:textId="77777777" w:rsidR="00F3220B" w:rsidRPr="003D56FB" w:rsidRDefault="00F3220B" w:rsidP="00F3220B">
      <w:pPr>
        <w:widowControl w:val="0"/>
        <w:numPr>
          <w:ilvl w:val="0"/>
          <w:numId w:val="13"/>
        </w:numPr>
        <w:tabs>
          <w:tab w:val="num" w:pos="360"/>
          <w:tab w:val="left" w:pos="720"/>
        </w:tabs>
        <w:overflowPunct w:val="0"/>
        <w:autoSpaceDE w:val="0"/>
        <w:autoSpaceDN w:val="0"/>
        <w:adjustRightInd w:val="0"/>
        <w:spacing w:before="60"/>
        <w:ind w:hanging="274"/>
        <w:textAlignment w:val="baseline"/>
      </w:pPr>
      <w:r w:rsidRPr="003D56FB">
        <w:t>The dependent has insurance through a noncustodial parent against whom child support enforcement is being carried out by the State Title IV-D agency (Department of Revenue); and</w:t>
      </w:r>
    </w:p>
    <w:p w14:paraId="674EE35E" w14:textId="77777777" w:rsidR="00F3220B" w:rsidRPr="003D56FB" w:rsidRDefault="00F3220B" w:rsidP="00F3220B">
      <w:pPr>
        <w:widowControl w:val="0"/>
        <w:numPr>
          <w:ilvl w:val="0"/>
          <w:numId w:val="13"/>
        </w:numPr>
        <w:tabs>
          <w:tab w:val="num" w:pos="360"/>
          <w:tab w:val="left" w:pos="720"/>
        </w:tabs>
        <w:overflowPunct w:val="0"/>
        <w:autoSpaceDE w:val="0"/>
        <w:autoSpaceDN w:val="0"/>
        <w:adjustRightInd w:val="0"/>
        <w:spacing w:before="60" w:after="120"/>
        <w:ind w:hanging="274"/>
        <w:textAlignment w:val="baseline"/>
      </w:pPr>
      <w:r w:rsidRPr="003D56FB">
        <w:t>The provider has billed the other payer and has not received payment or a response for 30 days after billing.</w:t>
      </w:r>
    </w:p>
    <w:p w14:paraId="58757F7D" w14:textId="77777777" w:rsidR="00F3220B" w:rsidRPr="003D56FB" w:rsidRDefault="00F3220B" w:rsidP="00DC5683">
      <w:pPr>
        <w:pStyle w:val="BodyTextIndent"/>
        <w:overflowPunct w:val="0"/>
        <w:autoSpaceDE w:val="0"/>
        <w:autoSpaceDN w:val="0"/>
        <w:adjustRightInd w:val="0"/>
        <w:spacing w:after="0"/>
        <w:ind w:left="446"/>
        <w:textAlignment w:val="baseline"/>
        <w:rPr>
          <w:sz w:val="22"/>
          <w:szCs w:val="22"/>
        </w:rPr>
      </w:pPr>
      <w:r w:rsidRPr="003D56FB">
        <w:rPr>
          <w:sz w:val="22"/>
          <w:szCs w:val="22"/>
        </w:rPr>
        <w:t xml:space="preserve">Providers should include the correct carrier code and the noncovered amount in their claim submission. </w:t>
      </w:r>
    </w:p>
    <w:p w14:paraId="2EA8BF4B" w14:textId="77777777" w:rsidR="00F3220B" w:rsidRPr="000066F1" w:rsidRDefault="00F3220B" w:rsidP="00DC5683">
      <w:pPr>
        <w:pStyle w:val="Subheader"/>
        <w:tabs>
          <w:tab w:val="clear" w:pos="576"/>
          <w:tab w:val="left" w:pos="450"/>
          <w:tab w:val="left" w:pos="540"/>
        </w:tabs>
        <w:overflowPunct/>
        <w:autoSpaceDE/>
        <w:autoSpaceDN/>
        <w:adjustRightInd/>
        <w:spacing w:before="240" w:after="120"/>
        <w:ind w:left="446" w:firstLine="0"/>
        <w:textAlignment w:val="auto"/>
        <w:rPr>
          <w:rFonts w:ascii="Arial" w:hAnsi="Arial" w:cs="Arial"/>
          <w:b/>
          <w:sz w:val="22"/>
        </w:rPr>
      </w:pPr>
      <w:r w:rsidRPr="000066F1">
        <w:rPr>
          <w:rFonts w:ascii="Arial" w:hAnsi="Arial" w:cs="Arial"/>
          <w:b/>
          <w:sz w:val="22"/>
        </w:rPr>
        <w:t>Supplemental Instructions</w:t>
      </w:r>
    </w:p>
    <w:p w14:paraId="1ABF74C5" w14:textId="77777777" w:rsidR="00F3220B" w:rsidRPr="003D56FB" w:rsidRDefault="00F3220B" w:rsidP="00DC5683">
      <w:pPr>
        <w:pStyle w:val="BodyTextIndent"/>
        <w:overflowPunct w:val="0"/>
        <w:autoSpaceDE w:val="0"/>
        <w:autoSpaceDN w:val="0"/>
        <w:adjustRightInd w:val="0"/>
        <w:spacing w:after="0"/>
        <w:ind w:left="446"/>
        <w:textAlignment w:val="baseline"/>
        <w:rPr>
          <w:sz w:val="22"/>
          <w:szCs w:val="22"/>
        </w:rPr>
      </w:pPr>
      <w:r w:rsidRPr="003D56FB">
        <w:rPr>
          <w:sz w:val="22"/>
          <w:szCs w:val="22"/>
        </w:rPr>
        <w:t>Please refer to</w:t>
      </w:r>
      <w:r>
        <w:rPr>
          <w:sz w:val="22"/>
          <w:szCs w:val="22"/>
        </w:rPr>
        <w:t xml:space="preserve"> the appendix titled </w:t>
      </w:r>
      <w:r w:rsidRPr="003D56FB">
        <w:rPr>
          <w:i/>
          <w:iCs/>
          <w:sz w:val="22"/>
          <w:szCs w:val="22"/>
        </w:rPr>
        <w:t>Supplemental Instructions for Claims with Other Insurance</w:t>
      </w:r>
      <w:r w:rsidRPr="003D56FB">
        <w:rPr>
          <w:sz w:val="22"/>
          <w:szCs w:val="22"/>
        </w:rPr>
        <w:t xml:space="preserve"> </w:t>
      </w:r>
      <w:r>
        <w:rPr>
          <w:sz w:val="22"/>
          <w:szCs w:val="22"/>
        </w:rPr>
        <w:t xml:space="preserve">(Appendix D or G, depending on provider type) </w:t>
      </w:r>
      <w:r w:rsidRPr="003D56FB">
        <w:rPr>
          <w:sz w:val="22"/>
          <w:szCs w:val="22"/>
        </w:rPr>
        <w:t xml:space="preserve">in your MassHealth </w:t>
      </w:r>
      <w:r>
        <w:rPr>
          <w:sz w:val="22"/>
          <w:szCs w:val="22"/>
        </w:rPr>
        <w:t>provider manual</w:t>
      </w:r>
      <w:r w:rsidRPr="003D56FB">
        <w:rPr>
          <w:sz w:val="22"/>
          <w:szCs w:val="22"/>
        </w:rPr>
        <w:t xml:space="preserve"> for additional instructions on claims involving other insurance that may apply to your provider type. </w:t>
      </w:r>
    </w:p>
    <w:p w14:paraId="3DEF58D9" w14:textId="77777777" w:rsidR="00F3220B" w:rsidRPr="00C10004" w:rsidRDefault="00F3220B" w:rsidP="00DC5683">
      <w:pPr>
        <w:pStyle w:val="Subheader"/>
        <w:tabs>
          <w:tab w:val="clear" w:pos="576"/>
          <w:tab w:val="left" w:pos="450"/>
          <w:tab w:val="left" w:pos="540"/>
        </w:tabs>
        <w:overflowPunct/>
        <w:autoSpaceDE/>
        <w:autoSpaceDN/>
        <w:adjustRightInd/>
        <w:spacing w:before="240" w:after="120"/>
        <w:ind w:left="446" w:firstLine="0"/>
        <w:textAlignment w:val="auto"/>
        <w:rPr>
          <w:b/>
          <w:sz w:val="22"/>
        </w:rPr>
      </w:pPr>
      <w:r w:rsidRPr="00C10004">
        <w:rPr>
          <w:b/>
          <w:sz w:val="22"/>
        </w:rPr>
        <w:t>Coordination of Benefits (COB) Claim Submission</w:t>
      </w:r>
    </w:p>
    <w:p w14:paraId="223047EA" w14:textId="77777777" w:rsidR="00F3220B" w:rsidRPr="00C10004" w:rsidRDefault="00F3220B" w:rsidP="00E8552B">
      <w:pPr>
        <w:pStyle w:val="Subheader"/>
        <w:tabs>
          <w:tab w:val="clear" w:pos="576"/>
          <w:tab w:val="left" w:pos="450"/>
          <w:tab w:val="left" w:pos="540"/>
        </w:tabs>
        <w:overflowPunct/>
        <w:autoSpaceDE/>
        <w:autoSpaceDN/>
        <w:adjustRightInd/>
        <w:spacing w:after="120"/>
        <w:ind w:left="446" w:firstLine="0"/>
        <w:textAlignment w:val="auto"/>
        <w:rPr>
          <w:b/>
          <w:sz w:val="22"/>
        </w:rPr>
      </w:pPr>
      <w:r w:rsidRPr="00C10004">
        <w:rPr>
          <w:b/>
          <w:sz w:val="22"/>
        </w:rPr>
        <w:t>837 Transaction</w:t>
      </w:r>
    </w:p>
    <w:p w14:paraId="31438FA2" w14:textId="77777777" w:rsidR="00F3220B" w:rsidRPr="003D56FB" w:rsidRDefault="00F3220B" w:rsidP="00D03705">
      <w:pPr>
        <w:pStyle w:val="Subheader"/>
        <w:tabs>
          <w:tab w:val="clear" w:pos="576"/>
          <w:tab w:val="left" w:pos="450"/>
          <w:tab w:val="left" w:pos="540"/>
        </w:tabs>
        <w:overflowPunct/>
        <w:autoSpaceDE/>
        <w:autoSpaceDN/>
        <w:adjustRightInd/>
        <w:spacing w:after="120"/>
        <w:ind w:left="446" w:firstLine="0"/>
        <w:textAlignment w:val="auto"/>
        <w:rPr>
          <w:sz w:val="22"/>
          <w:szCs w:val="22"/>
        </w:rPr>
      </w:pPr>
      <w:r w:rsidRPr="003D56FB">
        <w:rPr>
          <w:sz w:val="22"/>
          <w:szCs w:val="22"/>
        </w:rPr>
        <w:t xml:space="preserve">All MassHealth claims must be submitted electronically unless a provider has been approved for a temporary electronic claim submission waiver. Refer to </w:t>
      </w:r>
      <w:hyperlink r:id="rId30" w:history="1">
        <w:r w:rsidRPr="003D56FB">
          <w:rPr>
            <w:rStyle w:val="Hyperlink"/>
            <w:i/>
            <w:sz w:val="22"/>
            <w:szCs w:val="22"/>
          </w:rPr>
          <w:t>All Provider Bulletin 223</w:t>
        </w:r>
      </w:hyperlink>
      <w:r w:rsidRPr="003D56FB">
        <w:rPr>
          <w:i/>
          <w:sz w:val="22"/>
          <w:szCs w:val="22"/>
        </w:rPr>
        <w:t xml:space="preserve"> </w:t>
      </w:r>
      <w:r w:rsidRPr="003D56FB">
        <w:rPr>
          <w:iCs/>
          <w:sz w:val="22"/>
          <w:szCs w:val="22"/>
        </w:rPr>
        <w:t>(</w:t>
      </w:r>
      <w:r w:rsidRPr="003D56FB">
        <w:rPr>
          <w:sz w:val="22"/>
          <w:szCs w:val="22"/>
        </w:rPr>
        <w:t>February 2012).</w:t>
      </w:r>
    </w:p>
    <w:p w14:paraId="07EA1977" w14:textId="77777777" w:rsidR="00F3220B" w:rsidRPr="003D56FB" w:rsidRDefault="00F3220B" w:rsidP="00DC5683">
      <w:pPr>
        <w:pStyle w:val="BodyTextIndent"/>
        <w:overflowPunct w:val="0"/>
        <w:autoSpaceDE w:val="0"/>
        <w:autoSpaceDN w:val="0"/>
        <w:adjustRightInd w:val="0"/>
        <w:ind w:left="446"/>
        <w:textAlignment w:val="baseline"/>
        <w:rPr>
          <w:sz w:val="22"/>
          <w:szCs w:val="22"/>
        </w:rPr>
      </w:pPr>
      <w:r w:rsidRPr="003D56FB">
        <w:rPr>
          <w:sz w:val="22"/>
          <w:szCs w:val="22"/>
        </w:rPr>
        <w:t xml:space="preserve">Providers may submit COB claims to MassHealth following instructions found in the HIPAA 837 implementation guides and </w:t>
      </w:r>
      <w:hyperlink r:id="rId31" w:history="1">
        <w:r w:rsidRPr="003D56FB">
          <w:rPr>
            <w:rStyle w:val="Hyperlink"/>
            <w:sz w:val="22"/>
            <w:szCs w:val="22"/>
          </w:rPr>
          <w:t>MassHealth HIPAA companion guides</w:t>
        </w:r>
      </w:hyperlink>
      <w:r w:rsidRPr="003D56FB">
        <w:rPr>
          <w:sz w:val="22"/>
          <w:szCs w:val="22"/>
        </w:rPr>
        <w:t xml:space="preserve">. Include the other payer’s adjudication information in the transaction as outlined in the guides. </w:t>
      </w:r>
    </w:p>
    <w:p w14:paraId="3ADF9504" w14:textId="77777777" w:rsidR="00F3220B" w:rsidRDefault="00F3220B" w:rsidP="00B71A6C">
      <w:pPr>
        <w:widowControl w:val="0"/>
        <w:tabs>
          <w:tab w:val="left" w:pos="450"/>
          <w:tab w:val="left" w:pos="540"/>
        </w:tabs>
        <w:ind w:left="446"/>
      </w:pPr>
      <w:r w:rsidRPr="003D56FB">
        <w:t>To start submitting claims electronically</w:t>
      </w:r>
    </w:p>
    <w:p w14:paraId="2E64896E" w14:textId="77777777" w:rsidR="00F3220B" w:rsidRDefault="00F3220B" w:rsidP="00F3220B">
      <w:pPr>
        <w:pStyle w:val="ListParagraph"/>
        <w:widowControl w:val="0"/>
        <w:numPr>
          <w:ilvl w:val="0"/>
          <w:numId w:val="14"/>
        </w:numPr>
        <w:tabs>
          <w:tab w:val="left" w:pos="450"/>
          <w:tab w:val="left" w:pos="540"/>
        </w:tabs>
        <w:contextualSpacing w:val="0"/>
      </w:pPr>
      <w:r>
        <w:t>C</w:t>
      </w:r>
      <w:r w:rsidRPr="00D05FC5">
        <w:t>ontact MassHealth at (800) 841-2900, TDD/TTY: 711</w:t>
      </w:r>
    </w:p>
    <w:p w14:paraId="61F905AB" w14:textId="77777777" w:rsidR="00F3220B" w:rsidRDefault="00F3220B" w:rsidP="00F3220B">
      <w:pPr>
        <w:pStyle w:val="ListParagraph"/>
        <w:widowControl w:val="0"/>
        <w:numPr>
          <w:ilvl w:val="0"/>
          <w:numId w:val="14"/>
        </w:numPr>
        <w:tabs>
          <w:tab w:val="left" w:pos="450"/>
          <w:tab w:val="left" w:pos="540"/>
        </w:tabs>
        <w:contextualSpacing w:val="0"/>
      </w:pPr>
      <w:r>
        <w:t>E</w:t>
      </w:r>
      <w:r w:rsidRPr="00D05FC5">
        <w:t xml:space="preserve">mail your inquiry to </w:t>
      </w:r>
      <w:hyperlink r:id="rId32" w:history="1">
        <w:r w:rsidRPr="00D05FC5">
          <w:rPr>
            <w:rStyle w:val="Hyperlink"/>
          </w:rPr>
          <w:t>EDI@mahealth.net,</w:t>
        </w:r>
      </w:hyperlink>
      <w:r w:rsidRPr="00D05FC5">
        <w:t xml:space="preserve"> or </w:t>
      </w:r>
    </w:p>
    <w:p w14:paraId="295B609E" w14:textId="77777777" w:rsidR="00F3220B" w:rsidRPr="00D05FC5" w:rsidRDefault="00F3220B" w:rsidP="00F3220B">
      <w:pPr>
        <w:pStyle w:val="ListParagraph"/>
        <w:widowControl w:val="0"/>
        <w:numPr>
          <w:ilvl w:val="0"/>
          <w:numId w:val="14"/>
        </w:numPr>
        <w:tabs>
          <w:tab w:val="left" w:pos="450"/>
          <w:tab w:val="left" w:pos="540"/>
        </w:tabs>
        <w:contextualSpacing w:val="0"/>
      </w:pPr>
      <w:r>
        <w:t>F</w:t>
      </w:r>
      <w:r w:rsidRPr="00D05FC5">
        <w:t>ax your inquiry to (617) 988-8974.</w:t>
      </w:r>
    </w:p>
    <w:p w14:paraId="31964BAA" w14:textId="77777777" w:rsidR="00F3220B" w:rsidRPr="00057515" w:rsidRDefault="00F3220B" w:rsidP="00DC5683">
      <w:pPr>
        <w:pStyle w:val="Subheader"/>
        <w:tabs>
          <w:tab w:val="clear" w:pos="576"/>
          <w:tab w:val="left" w:pos="450"/>
          <w:tab w:val="left" w:pos="540"/>
        </w:tabs>
        <w:overflowPunct/>
        <w:autoSpaceDE/>
        <w:autoSpaceDN/>
        <w:adjustRightInd/>
        <w:spacing w:before="240" w:after="120"/>
        <w:ind w:left="446" w:firstLine="0"/>
        <w:textAlignment w:val="auto"/>
        <w:rPr>
          <w:b/>
          <w:sz w:val="22"/>
        </w:rPr>
      </w:pPr>
      <w:r w:rsidRPr="006D0A7C">
        <w:rPr>
          <w:rFonts w:ascii="Arial" w:hAnsi="Arial" w:cs="Arial"/>
          <w:b/>
          <w:sz w:val="22"/>
        </w:rPr>
        <w:t xml:space="preserve">Provider Online Service Center </w:t>
      </w:r>
      <w:r>
        <w:rPr>
          <w:rFonts w:ascii="Arial" w:hAnsi="Arial" w:cs="Arial"/>
          <w:b/>
          <w:sz w:val="22"/>
        </w:rPr>
        <w:t xml:space="preserve">(POSC) </w:t>
      </w:r>
      <w:r w:rsidRPr="006D0A7C">
        <w:rPr>
          <w:rFonts w:ascii="Arial" w:hAnsi="Arial" w:cs="Arial"/>
          <w:b/>
          <w:sz w:val="22"/>
        </w:rPr>
        <w:t xml:space="preserve">Direct Data Entry </w:t>
      </w:r>
      <w:r>
        <w:rPr>
          <w:rFonts w:ascii="Arial" w:hAnsi="Arial" w:cs="Arial"/>
          <w:b/>
          <w:sz w:val="22"/>
        </w:rPr>
        <w:t xml:space="preserve">(DDE) </w:t>
      </w:r>
      <w:r w:rsidRPr="006D0A7C">
        <w:rPr>
          <w:rFonts w:ascii="Arial" w:hAnsi="Arial" w:cs="Arial"/>
          <w:b/>
          <w:sz w:val="22"/>
        </w:rPr>
        <w:t xml:space="preserve">Claim </w:t>
      </w:r>
    </w:p>
    <w:p w14:paraId="6DE1906C" w14:textId="77777777" w:rsidR="00F3220B" w:rsidRPr="00E6107B" w:rsidRDefault="00F3220B" w:rsidP="00E8552B">
      <w:pPr>
        <w:pStyle w:val="Subheader"/>
        <w:tabs>
          <w:tab w:val="clear" w:pos="576"/>
          <w:tab w:val="left" w:pos="450"/>
          <w:tab w:val="left" w:pos="540"/>
        </w:tabs>
        <w:overflowPunct/>
        <w:autoSpaceDE/>
        <w:autoSpaceDN/>
        <w:adjustRightInd/>
        <w:spacing w:after="120"/>
        <w:ind w:left="446" w:firstLine="0"/>
        <w:textAlignment w:val="auto"/>
        <w:rPr>
          <w:sz w:val="22"/>
          <w:szCs w:val="22"/>
        </w:rPr>
      </w:pPr>
      <w:r w:rsidRPr="00E6107B">
        <w:rPr>
          <w:sz w:val="22"/>
          <w:szCs w:val="22"/>
        </w:rPr>
        <w:t xml:space="preserve">You can use the POSC at </w:t>
      </w:r>
      <w:hyperlink r:id="rId33" w:history="1">
        <w:r w:rsidRPr="00E6107B">
          <w:rPr>
            <w:rStyle w:val="Hyperlink"/>
            <w:sz w:val="22"/>
            <w:szCs w:val="22"/>
          </w:rPr>
          <w:t>www.mass.gov/masshealth/providerservicecenter</w:t>
        </w:r>
      </w:hyperlink>
      <w:r w:rsidRPr="00E6107B">
        <w:rPr>
          <w:sz w:val="22"/>
          <w:szCs w:val="22"/>
        </w:rPr>
        <w:t xml:space="preserve"> to submit COB claims to MassHealth using direct data entry (DDE). Job aids are available to assist providers with COB claim submissions</w:t>
      </w:r>
      <w:r>
        <w:rPr>
          <w:sz w:val="22"/>
          <w:szCs w:val="22"/>
        </w:rPr>
        <w:t xml:space="preserve"> at</w:t>
      </w:r>
      <w:r w:rsidRPr="00E6107B">
        <w:rPr>
          <w:sz w:val="22"/>
          <w:szCs w:val="22"/>
        </w:rPr>
        <w:t xml:space="preserve"> </w:t>
      </w:r>
      <w:hyperlink r:id="rId34" w:history="1">
        <w:r w:rsidRPr="00E6107B">
          <w:rPr>
            <w:rStyle w:val="Hyperlink"/>
            <w:sz w:val="22"/>
            <w:szCs w:val="22"/>
          </w:rPr>
          <w:t>www.mass.gov/lists/job-aids-for-the-provider-online-service-center</w:t>
        </w:r>
      </w:hyperlink>
      <w:r w:rsidRPr="00E6107B">
        <w:rPr>
          <w:sz w:val="22"/>
          <w:szCs w:val="22"/>
        </w:rPr>
        <w:t xml:space="preserve"> </w:t>
      </w:r>
    </w:p>
    <w:p w14:paraId="016E6D02" w14:textId="77777777" w:rsidR="00F3220B" w:rsidRPr="00E6107B" w:rsidRDefault="00F3220B" w:rsidP="00DC5683">
      <w:pPr>
        <w:pStyle w:val="BodyTextIndent"/>
        <w:overflowPunct w:val="0"/>
        <w:autoSpaceDE w:val="0"/>
        <w:autoSpaceDN w:val="0"/>
        <w:adjustRightInd w:val="0"/>
        <w:spacing w:after="0"/>
        <w:ind w:left="446"/>
        <w:textAlignment w:val="baseline"/>
        <w:rPr>
          <w:sz w:val="22"/>
          <w:szCs w:val="22"/>
        </w:rPr>
      </w:pPr>
      <w:r w:rsidRPr="00E6107B">
        <w:rPr>
          <w:sz w:val="22"/>
          <w:szCs w:val="22"/>
        </w:rPr>
        <w:t>If you have questions about DDE claim submission, contact MassHealth using the contact information listed above.</w:t>
      </w:r>
    </w:p>
    <w:p w14:paraId="04589D41" w14:textId="77777777" w:rsidR="00F3220B" w:rsidRPr="00E6107B" w:rsidRDefault="00F3220B" w:rsidP="00DC5683">
      <w:pPr>
        <w:pStyle w:val="Subheader"/>
        <w:tabs>
          <w:tab w:val="clear" w:pos="576"/>
          <w:tab w:val="left" w:pos="450"/>
          <w:tab w:val="left" w:pos="540"/>
        </w:tabs>
        <w:overflowPunct/>
        <w:autoSpaceDE/>
        <w:autoSpaceDN/>
        <w:adjustRightInd/>
        <w:spacing w:before="240" w:after="120"/>
        <w:ind w:left="446" w:firstLine="0"/>
        <w:textAlignment w:val="auto"/>
        <w:rPr>
          <w:rFonts w:ascii="Arial" w:hAnsi="Arial" w:cs="Arial"/>
          <w:b/>
          <w:sz w:val="22"/>
          <w:szCs w:val="22"/>
        </w:rPr>
      </w:pPr>
      <w:r w:rsidRPr="00E6107B">
        <w:rPr>
          <w:rFonts w:ascii="Arial" w:hAnsi="Arial" w:cs="Arial"/>
          <w:b/>
          <w:sz w:val="22"/>
          <w:szCs w:val="22"/>
        </w:rPr>
        <w:br w:type="page"/>
      </w:r>
    </w:p>
    <w:p w14:paraId="56956A94" w14:textId="77777777" w:rsidR="00F3220B" w:rsidRDefault="00F3220B" w:rsidP="00DC5683">
      <w:pPr>
        <w:pStyle w:val="Subheader"/>
        <w:tabs>
          <w:tab w:val="clear" w:pos="576"/>
          <w:tab w:val="left" w:pos="450"/>
          <w:tab w:val="left" w:pos="540"/>
        </w:tabs>
        <w:overflowPunct/>
        <w:autoSpaceDE/>
        <w:autoSpaceDN/>
        <w:adjustRightInd/>
        <w:spacing w:before="240" w:after="120"/>
        <w:ind w:left="446" w:firstLine="0"/>
        <w:textAlignment w:val="auto"/>
        <w:rPr>
          <w:rFonts w:ascii="Arial" w:hAnsi="Arial" w:cs="Arial"/>
          <w:b/>
          <w:bCs/>
          <w:sz w:val="22"/>
        </w:rPr>
      </w:pPr>
      <w:r w:rsidRPr="00B71A6C">
        <w:rPr>
          <w:rFonts w:ascii="Arial" w:hAnsi="Arial" w:cs="Arial"/>
          <w:b/>
          <w:sz w:val="22"/>
        </w:rPr>
        <w:lastRenderedPageBreak/>
        <w:t>Additional</w:t>
      </w:r>
      <w:r w:rsidRPr="00AD59A8">
        <w:rPr>
          <w:rFonts w:ascii="Arial" w:hAnsi="Arial" w:cs="Arial"/>
          <w:b/>
          <w:bCs/>
          <w:sz w:val="22"/>
        </w:rPr>
        <w:t xml:space="preserve"> Resources</w:t>
      </w:r>
    </w:p>
    <w:p w14:paraId="3D269C4C" w14:textId="77777777" w:rsidR="00F3220B" w:rsidRPr="003D56FB" w:rsidRDefault="00F3220B" w:rsidP="00EF5C87">
      <w:pPr>
        <w:pStyle w:val="ListParagraph"/>
        <w:spacing w:after="120"/>
        <w:ind w:left="446"/>
      </w:pPr>
      <w:r>
        <w:t xml:space="preserve">For more information about </w:t>
      </w:r>
      <w:r w:rsidRPr="003D56FB">
        <w:t xml:space="preserve">MassHealth </w:t>
      </w:r>
      <w:r>
        <w:t>t</w:t>
      </w:r>
      <w:r w:rsidRPr="003D56FB">
        <w:t>hird</w:t>
      </w:r>
      <w:r>
        <w:t>-p</w:t>
      </w:r>
      <w:r w:rsidRPr="003D56FB">
        <w:t xml:space="preserve">arty </w:t>
      </w:r>
      <w:r>
        <w:t>l</w:t>
      </w:r>
      <w:r w:rsidRPr="003D56FB">
        <w:t>iability</w:t>
      </w:r>
      <w:r>
        <w:t xml:space="preserve"> (TPL), see MassHealth regulations</w:t>
      </w:r>
      <w:r w:rsidRPr="003D56FB">
        <w:t xml:space="preserve"> </w:t>
      </w:r>
      <w:r>
        <w:br/>
      </w:r>
      <w:r w:rsidRPr="003D56FB">
        <w:t xml:space="preserve">130 CMR 450.316 through 450.321 at </w:t>
      </w:r>
      <w:hyperlink r:id="rId35" w:history="1">
        <w:r w:rsidRPr="003D56FB">
          <w:rPr>
            <w:rStyle w:val="Hyperlink"/>
          </w:rPr>
          <w:t>www.mass.gov/regulations/130-CMR-450000-administrative-and-billing-regulations</w:t>
        </w:r>
      </w:hyperlink>
      <w:r w:rsidRPr="003D56FB">
        <w:t xml:space="preserve">. </w:t>
      </w:r>
    </w:p>
    <w:p w14:paraId="0D46D2C0" w14:textId="77777777" w:rsidR="00F3220B" w:rsidRPr="003D56FB" w:rsidRDefault="00F3220B" w:rsidP="00EF5C87">
      <w:pPr>
        <w:pStyle w:val="BodyTextIndent"/>
        <w:overflowPunct w:val="0"/>
        <w:autoSpaceDE w:val="0"/>
        <w:autoSpaceDN w:val="0"/>
        <w:adjustRightInd w:val="0"/>
        <w:ind w:left="446"/>
        <w:textAlignment w:val="baseline"/>
        <w:rPr>
          <w:sz w:val="22"/>
          <w:szCs w:val="22"/>
        </w:rPr>
      </w:pPr>
      <w:r>
        <w:rPr>
          <w:sz w:val="22"/>
          <w:szCs w:val="22"/>
        </w:rPr>
        <w:t>For information about c</w:t>
      </w:r>
      <w:r w:rsidRPr="003D56FB">
        <w:rPr>
          <w:sz w:val="22"/>
          <w:szCs w:val="22"/>
        </w:rPr>
        <w:t xml:space="preserve">oordination of </w:t>
      </w:r>
      <w:r>
        <w:rPr>
          <w:sz w:val="22"/>
          <w:szCs w:val="22"/>
        </w:rPr>
        <w:t>b</w:t>
      </w:r>
      <w:r w:rsidRPr="003D56FB">
        <w:rPr>
          <w:sz w:val="22"/>
          <w:szCs w:val="22"/>
        </w:rPr>
        <w:t xml:space="preserve">enefits for MassHealth </w:t>
      </w:r>
      <w:r>
        <w:rPr>
          <w:sz w:val="22"/>
          <w:szCs w:val="22"/>
        </w:rPr>
        <w:t>p</w:t>
      </w:r>
      <w:r w:rsidRPr="003D56FB">
        <w:rPr>
          <w:sz w:val="22"/>
          <w:szCs w:val="22"/>
        </w:rPr>
        <w:t>roviders</w:t>
      </w:r>
      <w:r>
        <w:rPr>
          <w:sz w:val="22"/>
          <w:szCs w:val="22"/>
        </w:rPr>
        <w:t xml:space="preserve">, visit </w:t>
      </w:r>
      <w:hyperlink r:id="rId36" w:history="1">
        <w:r w:rsidRPr="003D56FB">
          <w:rPr>
            <w:rStyle w:val="Hyperlink"/>
            <w:sz w:val="22"/>
            <w:szCs w:val="22"/>
          </w:rPr>
          <w:t>www.mass.gov/info-details/coordination-of-benefits-for-masshealth-providers</w:t>
        </w:r>
      </w:hyperlink>
      <w:r w:rsidRPr="003D56FB">
        <w:rPr>
          <w:sz w:val="22"/>
          <w:szCs w:val="22"/>
        </w:rPr>
        <w:t>.</w:t>
      </w:r>
    </w:p>
    <w:p w14:paraId="710FB9A2" w14:textId="77777777" w:rsidR="00F3220B" w:rsidRPr="003D56FB" w:rsidRDefault="00F3220B" w:rsidP="00EF5C87">
      <w:pPr>
        <w:pStyle w:val="BodyTextIndent"/>
        <w:overflowPunct w:val="0"/>
        <w:autoSpaceDE w:val="0"/>
        <w:autoSpaceDN w:val="0"/>
        <w:adjustRightInd w:val="0"/>
        <w:ind w:left="446"/>
        <w:textAlignment w:val="baseline"/>
        <w:rPr>
          <w:sz w:val="22"/>
          <w:szCs w:val="22"/>
        </w:rPr>
      </w:pPr>
      <w:r>
        <w:rPr>
          <w:sz w:val="22"/>
          <w:szCs w:val="22"/>
        </w:rPr>
        <w:t xml:space="preserve">You can find more TPL information </w:t>
      </w:r>
      <w:r w:rsidRPr="003D56FB">
        <w:rPr>
          <w:sz w:val="22"/>
          <w:szCs w:val="22"/>
        </w:rPr>
        <w:t xml:space="preserve">at </w:t>
      </w:r>
      <w:hyperlink r:id="rId37" w:history="1">
        <w:r w:rsidRPr="003D56FB">
          <w:rPr>
            <w:rStyle w:val="Hyperlink"/>
            <w:sz w:val="22"/>
            <w:szCs w:val="22"/>
          </w:rPr>
          <w:t>www.mass.gov/info-details/masshealth-and-private-health-insurance-also-known-as-third-party-liability-tpl</w:t>
        </w:r>
      </w:hyperlink>
      <w:r w:rsidRPr="003D56FB">
        <w:rPr>
          <w:sz w:val="22"/>
          <w:szCs w:val="22"/>
        </w:rPr>
        <w:t>.</w:t>
      </w:r>
    </w:p>
    <w:p w14:paraId="2F5AEDD1" w14:textId="1404A021" w:rsidR="009A0E9B" w:rsidRPr="00B32231" w:rsidRDefault="009A0E9B" w:rsidP="00D56643">
      <w:pPr>
        <w:pStyle w:val="BodyText"/>
      </w:pPr>
    </w:p>
    <w:sectPr w:rsidR="009A0E9B" w:rsidRPr="00B32231" w:rsidSect="00F3220B">
      <w:headerReference w:type="even" r:id="rId38"/>
      <w:headerReference w:type="default" r:id="rId39"/>
      <w:footerReference w:type="even" r:id="rId40"/>
      <w:footerReference w:type="default" r:id="rId41"/>
      <w:headerReference w:type="first" r:id="rId42"/>
      <w:footerReference w:type="first" r:id="rId43"/>
      <w:pgSz w:w="12240" w:h="15840" w:code="1"/>
      <w:pgMar w:top="1440" w:right="1440" w:bottom="1440" w:left="1440" w:header="450" w:footer="49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51F7C" w14:textId="77777777" w:rsidR="00F32E6F" w:rsidRDefault="00F32E6F" w:rsidP="00FF5AAD">
      <w:r>
        <w:separator/>
      </w:r>
    </w:p>
    <w:p w14:paraId="6D989C51" w14:textId="77777777" w:rsidR="005E6E73" w:rsidRDefault="005E6E73" w:rsidP="00FF5AAD"/>
    <w:p w14:paraId="39FB04C4" w14:textId="77777777" w:rsidR="00F5166D" w:rsidRDefault="00F5166D" w:rsidP="00FF5AAD"/>
    <w:p w14:paraId="631C5698" w14:textId="77777777" w:rsidR="00BC376D" w:rsidRDefault="00BC376D" w:rsidP="00FF5AAD"/>
    <w:p w14:paraId="56306EE0" w14:textId="77777777" w:rsidR="00807AD4" w:rsidRDefault="00807AD4" w:rsidP="00FF5AAD"/>
  </w:endnote>
  <w:endnote w:type="continuationSeparator" w:id="0">
    <w:p w14:paraId="5E1239F4" w14:textId="77777777" w:rsidR="00F32E6F" w:rsidRDefault="00F32E6F" w:rsidP="00FF5AAD">
      <w:r>
        <w:continuationSeparator/>
      </w:r>
    </w:p>
    <w:p w14:paraId="3ED448C5" w14:textId="77777777" w:rsidR="005E6E73" w:rsidRDefault="005E6E73" w:rsidP="00FF5AAD"/>
    <w:p w14:paraId="45C3E5C1" w14:textId="77777777" w:rsidR="00F5166D" w:rsidRDefault="00F5166D" w:rsidP="00FF5AAD"/>
    <w:p w14:paraId="231213A9" w14:textId="77777777" w:rsidR="00BC376D" w:rsidRDefault="00BC376D" w:rsidP="00FF5AAD"/>
    <w:p w14:paraId="4C72F874" w14:textId="77777777" w:rsidR="00807AD4" w:rsidRDefault="00807AD4"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8511623"/>
      <w:docPartObj>
        <w:docPartGallery w:val="Page Numbers (Bottom of Page)"/>
        <w:docPartUnique/>
      </w:docPartObj>
    </w:sdtPr>
    <w:sdtEndPr/>
    <w:sdtContent>
      <w:sdt>
        <w:sdtPr>
          <w:id w:val="1728636285"/>
          <w:docPartObj>
            <w:docPartGallery w:val="Page Numbers (Top of Page)"/>
            <w:docPartUnique/>
          </w:docPartObj>
        </w:sdtPr>
        <w:sdtEndPr/>
        <w:sdtContent>
          <w:p w14:paraId="04DB7735" w14:textId="400CEB18" w:rsidR="002432EC" w:rsidRDefault="002432EC" w:rsidP="002432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003D4" w14:textId="77777777" w:rsidR="00E6302E" w:rsidRDefault="00E630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AAAA5" w14:textId="77777777" w:rsidR="00E6302E" w:rsidRDefault="00E630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A858A" w14:textId="77777777" w:rsidR="00E6302E" w:rsidRDefault="00E63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B43812" w14:textId="77777777" w:rsidR="00F32E6F" w:rsidRDefault="00F32E6F" w:rsidP="00FF5AAD">
      <w:r>
        <w:separator/>
      </w:r>
    </w:p>
    <w:p w14:paraId="6AEBD5DB" w14:textId="77777777" w:rsidR="005E6E73" w:rsidRDefault="005E6E73" w:rsidP="00FF5AAD"/>
    <w:p w14:paraId="1014F55E" w14:textId="77777777" w:rsidR="00F5166D" w:rsidRDefault="00F5166D" w:rsidP="00FF5AAD"/>
    <w:p w14:paraId="3AABDA54" w14:textId="77777777" w:rsidR="00BC376D" w:rsidRDefault="00BC376D" w:rsidP="00FF5AAD"/>
    <w:p w14:paraId="7BA4B4D7" w14:textId="77777777" w:rsidR="00807AD4" w:rsidRDefault="00807AD4" w:rsidP="00FF5AAD"/>
  </w:footnote>
  <w:footnote w:type="continuationSeparator" w:id="0">
    <w:p w14:paraId="3D47FE1D" w14:textId="77777777" w:rsidR="00F32E6F" w:rsidRDefault="00F32E6F" w:rsidP="00FF5AAD">
      <w:r>
        <w:continuationSeparator/>
      </w:r>
    </w:p>
    <w:p w14:paraId="548E6E95" w14:textId="77777777" w:rsidR="005E6E73" w:rsidRDefault="005E6E73" w:rsidP="00FF5AAD"/>
    <w:p w14:paraId="2D755CBE" w14:textId="77777777" w:rsidR="00F5166D" w:rsidRDefault="00F5166D" w:rsidP="00FF5AAD"/>
    <w:p w14:paraId="02B0DA54" w14:textId="77777777" w:rsidR="00BC376D" w:rsidRDefault="00BC376D" w:rsidP="00FF5AAD"/>
    <w:p w14:paraId="07A5C710" w14:textId="77777777" w:rsidR="00807AD4" w:rsidRDefault="00807AD4"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275B6" w14:textId="77777777" w:rsidR="00227A1C" w:rsidRDefault="00227A1C" w:rsidP="009C6A05">
    <w:pPr>
      <w:ind w:left="6480"/>
    </w:pPr>
    <w:r>
      <w:t>MassHealth</w:t>
    </w:r>
  </w:p>
  <w:p w14:paraId="11EACC58" w14:textId="40DCE5FD" w:rsidR="00227A1C" w:rsidRDefault="00227A1C" w:rsidP="009C6A05">
    <w:pPr>
      <w:ind w:left="6480"/>
    </w:pPr>
    <w:r>
      <w:t xml:space="preserve">TL </w:t>
    </w:r>
    <w:r w:rsidR="00942510">
      <w:t>ALL-</w:t>
    </w:r>
    <w:r w:rsidR="00516BF0">
      <w:t>248</w:t>
    </w:r>
  </w:p>
  <w:p w14:paraId="77ADFDF1" w14:textId="277439BF" w:rsidR="00227A1C" w:rsidRPr="00942510" w:rsidRDefault="000D0196" w:rsidP="009C6A05">
    <w:pPr>
      <w:ind w:left="6480"/>
    </w:pPr>
    <w:r>
      <w:t>August</w:t>
    </w:r>
    <w:r w:rsidR="00942510" w:rsidRPr="00942510">
      <w:t xml:space="preserve"> 2024</w:t>
    </w:r>
  </w:p>
  <w:p w14:paraId="2AF0BBC5" w14:textId="77777777" w:rsidR="00270DBE" w:rsidRPr="008F7531" w:rsidRDefault="00270DBE" w:rsidP="009C6A05">
    <w:pPr>
      <w:ind w:left="6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D0185" w14:textId="77777777" w:rsidR="00E6302E" w:rsidRDefault="00E630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2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890"/>
    </w:tblGrid>
    <w:tr w:rsidR="00AB032D" w:rsidRPr="00D6778D" w14:paraId="57C4605E" w14:textId="77777777" w:rsidTr="00AB032D">
      <w:trPr>
        <w:trHeight w:hRule="exact" w:val="864"/>
      </w:trPr>
      <w:tc>
        <w:tcPr>
          <w:tcW w:w="4080" w:type="dxa"/>
          <w:tcBorders>
            <w:left w:val="single" w:sz="4" w:space="0" w:color="auto"/>
            <w:bottom w:val="nil"/>
            <w:right w:val="single" w:sz="4" w:space="0" w:color="auto"/>
          </w:tcBorders>
        </w:tcPr>
        <w:p w14:paraId="5EA7EE60" w14:textId="77777777" w:rsidR="00E6302E" w:rsidRPr="00061975" w:rsidRDefault="00E6302E" w:rsidP="00AB032D">
          <w:pPr>
            <w:widowControl w:val="0"/>
            <w:tabs>
              <w:tab w:val="left" w:pos="936"/>
              <w:tab w:val="left" w:pos="1314"/>
              <w:tab w:val="left" w:pos="1692"/>
              <w:tab w:val="left" w:pos="2070"/>
            </w:tabs>
            <w:spacing w:before="120"/>
            <w:jc w:val="center"/>
            <w:rPr>
              <w:rFonts w:ascii="Arial" w:hAnsi="Arial" w:cs="Arial"/>
              <w:b/>
              <w:bCs/>
              <w:sz w:val="20"/>
              <w:szCs w:val="20"/>
            </w:rPr>
          </w:pPr>
          <w:r w:rsidRPr="00061975">
            <w:rPr>
              <w:rFonts w:ascii="Arial" w:hAnsi="Arial" w:cs="Arial"/>
              <w:b/>
              <w:bCs/>
              <w:sz w:val="20"/>
              <w:szCs w:val="20"/>
            </w:rPr>
            <w:t>Commonwealth of Massachusetts</w:t>
          </w:r>
        </w:p>
        <w:p w14:paraId="6B70D04F" w14:textId="77777777" w:rsidR="00E6302E" w:rsidRPr="00061975" w:rsidRDefault="00E6302E" w:rsidP="00AB032D">
          <w:pPr>
            <w:widowControl w:val="0"/>
            <w:tabs>
              <w:tab w:val="left" w:pos="936"/>
              <w:tab w:val="left" w:pos="1314"/>
              <w:tab w:val="left" w:pos="1692"/>
              <w:tab w:val="left" w:pos="2070"/>
            </w:tabs>
            <w:jc w:val="center"/>
            <w:rPr>
              <w:rFonts w:ascii="Arial" w:hAnsi="Arial" w:cs="Arial"/>
              <w:b/>
              <w:bCs/>
              <w:sz w:val="20"/>
              <w:szCs w:val="20"/>
            </w:rPr>
          </w:pPr>
          <w:r w:rsidRPr="00061975">
            <w:rPr>
              <w:rFonts w:ascii="Arial" w:hAnsi="Arial" w:cs="Arial"/>
              <w:b/>
              <w:bCs/>
              <w:sz w:val="20"/>
              <w:szCs w:val="20"/>
            </w:rPr>
            <w:t>MassHealth</w:t>
          </w:r>
        </w:p>
        <w:p w14:paraId="61F45511" w14:textId="77777777" w:rsidR="00E6302E" w:rsidRPr="00061975" w:rsidRDefault="00E6302E" w:rsidP="00AB032D">
          <w:pPr>
            <w:widowControl w:val="0"/>
            <w:tabs>
              <w:tab w:val="left" w:pos="936"/>
              <w:tab w:val="left" w:pos="1314"/>
              <w:tab w:val="left" w:pos="1692"/>
              <w:tab w:val="left" w:pos="2070"/>
            </w:tabs>
            <w:jc w:val="center"/>
            <w:rPr>
              <w:rFonts w:ascii="Arial" w:hAnsi="Arial" w:cs="Arial"/>
              <w:sz w:val="20"/>
              <w:szCs w:val="20"/>
            </w:rPr>
          </w:pPr>
          <w:r w:rsidRPr="00061975">
            <w:rPr>
              <w:rFonts w:ascii="Arial" w:hAnsi="Arial" w:cs="Arial"/>
              <w:b/>
              <w:bCs/>
              <w:sz w:val="20"/>
              <w:szCs w:val="20"/>
            </w:rPr>
            <w:t>Provider Manual Series</w:t>
          </w:r>
        </w:p>
      </w:tc>
      <w:tc>
        <w:tcPr>
          <w:tcW w:w="3750" w:type="dxa"/>
          <w:tcBorders>
            <w:left w:val="single" w:sz="4" w:space="0" w:color="auto"/>
          </w:tcBorders>
        </w:tcPr>
        <w:p w14:paraId="75705C71" w14:textId="77777777" w:rsidR="00E6302E" w:rsidRPr="00061975" w:rsidRDefault="00E6302E" w:rsidP="00AB032D">
          <w:pPr>
            <w:widowControl w:val="0"/>
            <w:tabs>
              <w:tab w:val="left" w:pos="936"/>
              <w:tab w:val="left" w:pos="1314"/>
              <w:tab w:val="left" w:pos="1692"/>
              <w:tab w:val="left" w:pos="2070"/>
            </w:tabs>
            <w:spacing w:before="120"/>
            <w:jc w:val="center"/>
            <w:rPr>
              <w:rFonts w:ascii="Arial" w:hAnsi="Arial" w:cs="Arial"/>
              <w:b/>
              <w:bCs/>
              <w:sz w:val="20"/>
              <w:szCs w:val="20"/>
            </w:rPr>
          </w:pPr>
          <w:r w:rsidRPr="00061975">
            <w:rPr>
              <w:rFonts w:ascii="Arial" w:hAnsi="Arial" w:cs="Arial"/>
              <w:b/>
              <w:bCs/>
              <w:sz w:val="20"/>
              <w:szCs w:val="20"/>
            </w:rPr>
            <w:t>Subchapter Number and Title</w:t>
          </w:r>
        </w:p>
        <w:p w14:paraId="72975123" w14:textId="77777777" w:rsidR="00E6302E" w:rsidRPr="00061975" w:rsidRDefault="00E6302E" w:rsidP="00AB032D">
          <w:pPr>
            <w:widowControl w:val="0"/>
            <w:tabs>
              <w:tab w:val="left" w:pos="936"/>
              <w:tab w:val="left" w:pos="1314"/>
              <w:tab w:val="left" w:pos="1692"/>
              <w:tab w:val="left" w:pos="2070"/>
            </w:tabs>
            <w:jc w:val="center"/>
            <w:rPr>
              <w:rFonts w:ascii="Arial" w:hAnsi="Arial" w:cs="Arial"/>
              <w:sz w:val="20"/>
              <w:szCs w:val="20"/>
            </w:rPr>
          </w:pPr>
          <w:r w:rsidRPr="00061975">
            <w:rPr>
              <w:rFonts w:ascii="Arial" w:hAnsi="Arial" w:cs="Arial"/>
              <w:sz w:val="20"/>
              <w:szCs w:val="20"/>
            </w:rPr>
            <w:t>5. Administrative and Billing Instructions</w:t>
          </w:r>
        </w:p>
      </w:tc>
      <w:tc>
        <w:tcPr>
          <w:tcW w:w="1890" w:type="dxa"/>
          <w:tcBorders>
            <w:right w:val="single" w:sz="4" w:space="0" w:color="auto"/>
          </w:tcBorders>
        </w:tcPr>
        <w:p w14:paraId="32108FBF" w14:textId="77777777" w:rsidR="00E6302E" w:rsidRPr="00061975" w:rsidRDefault="00E6302E" w:rsidP="00AB032D">
          <w:pPr>
            <w:widowControl w:val="0"/>
            <w:tabs>
              <w:tab w:val="left" w:pos="936"/>
              <w:tab w:val="left" w:pos="1314"/>
              <w:tab w:val="left" w:pos="1578"/>
              <w:tab w:val="left" w:pos="2070"/>
            </w:tabs>
            <w:spacing w:before="120"/>
            <w:jc w:val="center"/>
            <w:rPr>
              <w:rFonts w:ascii="Arial" w:hAnsi="Arial" w:cs="Arial"/>
              <w:b/>
              <w:bCs/>
              <w:sz w:val="20"/>
              <w:szCs w:val="20"/>
            </w:rPr>
          </w:pPr>
          <w:r w:rsidRPr="00061975">
            <w:rPr>
              <w:rFonts w:ascii="Arial" w:hAnsi="Arial" w:cs="Arial"/>
              <w:b/>
              <w:bCs/>
              <w:sz w:val="20"/>
              <w:szCs w:val="20"/>
            </w:rPr>
            <w:t>Page</w:t>
          </w:r>
        </w:p>
        <w:p w14:paraId="406758BF" w14:textId="77777777" w:rsidR="00E6302E" w:rsidRPr="00061975" w:rsidRDefault="00E6302E" w:rsidP="00AB032D">
          <w:pPr>
            <w:widowControl w:val="0"/>
            <w:tabs>
              <w:tab w:val="left" w:pos="936"/>
              <w:tab w:val="left" w:pos="1314"/>
              <w:tab w:val="left" w:pos="1578"/>
              <w:tab w:val="left" w:pos="2070"/>
            </w:tabs>
            <w:spacing w:before="120"/>
            <w:jc w:val="center"/>
            <w:rPr>
              <w:rFonts w:ascii="Arial" w:hAnsi="Arial" w:cs="Arial"/>
              <w:sz w:val="20"/>
              <w:szCs w:val="20"/>
            </w:rPr>
          </w:pPr>
          <w:r w:rsidRPr="00061975">
            <w:rPr>
              <w:rFonts w:ascii="Arial" w:hAnsi="Arial" w:cs="Arial"/>
              <w:sz w:val="20"/>
              <w:szCs w:val="20"/>
            </w:rPr>
            <w:t>5.7-</w:t>
          </w:r>
          <w:r w:rsidRPr="00061975">
            <w:rPr>
              <w:rFonts w:ascii="Arial" w:hAnsi="Arial" w:cs="Arial"/>
              <w:bCs/>
              <w:sz w:val="20"/>
              <w:szCs w:val="20"/>
            </w:rPr>
            <w:fldChar w:fldCharType="begin"/>
          </w:r>
          <w:r w:rsidRPr="00061975">
            <w:rPr>
              <w:rFonts w:ascii="Arial" w:hAnsi="Arial" w:cs="Arial"/>
              <w:bCs/>
              <w:sz w:val="20"/>
              <w:szCs w:val="20"/>
            </w:rPr>
            <w:instrText xml:space="preserve"> PAGE </w:instrText>
          </w:r>
          <w:r w:rsidRPr="00061975">
            <w:rPr>
              <w:rFonts w:ascii="Arial" w:hAnsi="Arial" w:cs="Arial"/>
              <w:bCs/>
              <w:sz w:val="20"/>
              <w:szCs w:val="20"/>
            </w:rPr>
            <w:fldChar w:fldCharType="separate"/>
          </w:r>
          <w:r w:rsidRPr="00061975">
            <w:rPr>
              <w:rFonts w:ascii="Arial" w:hAnsi="Arial" w:cs="Arial"/>
              <w:bCs/>
              <w:noProof/>
              <w:sz w:val="20"/>
              <w:szCs w:val="20"/>
            </w:rPr>
            <w:t>6</w:t>
          </w:r>
          <w:r w:rsidRPr="00061975">
            <w:rPr>
              <w:rFonts w:ascii="Arial" w:hAnsi="Arial" w:cs="Arial"/>
              <w:bCs/>
              <w:sz w:val="20"/>
              <w:szCs w:val="20"/>
            </w:rPr>
            <w:fldChar w:fldCharType="end"/>
          </w:r>
        </w:p>
      </w:tc>
    </w:tr>
    <w:tr w:rsidR="00AB032D" w:rsidRPr="00C56735" w14:paraId="262CBE0D" w14:textId="77777777" w:rsidTr="00AB032D">
      <w:trPr>
        <w:trHeight w:hRule="exact" w:val="864"/>
      </w:trPr>
      <w:tc>
        <w:tcPr>
          <w:tcW w:w="4080" w:type="dxa"/>
          <w:tcBorders>
            <w:top w:val="nil"/>
            <w:left w:val="single" w:sz="4" w:space="0" w:color="auto"/>
          </w:tcBorders>
          <w:vAlign w:val="center"/>
        </w:tcPr>
        <w:p w14:paraId="23B1CCD8" w14:textId="77777777" w:rsidR="00E6302E" w:rsidRPr="00061975" w:rsidRDefault="00E6302E" w:rsidP="00AB032D">
          <w:pPr>
            <w:widowControl w:val="0"/>
            <w:tabs>
              <w:tab w:val="left" w:pos="936"/>
              <w:tab w:val="left" w:pos="1314"/>
              <w:tab w:val="left" w:pos="1692"/>
              <w:tab w:val="left" w:pos="2070"/>
            </w:tabs>
            <w:jc w:val="center"/>
            <w:rPr>
              <w:rFonts w:ascii="Arial" w:hAnsi="Arial" w:cs="Arial"/>
              <w:sz w:val="20"/>
              <w:szCs w:val="20"/>
            </w:rPr>
          </w:pPr>
          <w:r w:rsidRPr="00061975">
            <w:rPr>
              <w:rFonts w:ascii="Arial" w:hAnsi="Arial" w:cs="Arial"/>
              <w:sz w:val="20"/>
              <w:szCs w:val="20"/>
            </w:rPr>
            <w:t xml:space="preserve">All Provider Manuals </w:t>
          </w:r>
        </w:p>
      </w:tc>
      <w:tc>
        <w:tcPr>
          <w:tcW w:w="3750" w:type="dxa"/>
        </w:tcPr>
        <w:p w14:paraId="770C3403" w14:textId="77777777" w:rsidR="00E6302E" w:rsidRPr="00061975" w:rsidRDefault="00E6302E" w:rsidP="00AB032D">
          <w:pPr>
            <w:widowControl w:val="0"/>
            <w:tabs>
              <w:tab w:val="left" w:pos="936"/>
              <w:tab w:val="left" w:pos="1314"/>
              <w:tab w:val="left" w:pos="1692"/>
              <w:tab w:val="left" w:pos="2070"/>
            </w:tabs>
            <w:spacing w:before="120"/>
            <w:jc w:val="center"/>
            <w:rPr>
              <w:rFonts w:ascii="Arial" w:hAnsi="Arial" w:cs="Arial"/>
              <w:b/>
              <w:sz w:val="20"/>
              <w:szCs w:val="20"/>
            </w:rPr>
          </w:pPr>
          <w:r w:rsidRPr="00061975">
            <w:rPr>
              <w:rFonts w:ascii="Arial" w:hAnsi="Arial" w:cs="Arial"/>
              <w:b/>
              <w:sz w:val="20"/>
              <w:szCs w:val="20"/>
            </w:rPr>
            <w:t>Transmittal Letter</w:t>
          </w:r>
        </w:p>
        <w:p w14:paraId="2A34441D" w14:textId="77777777" w:rsidR="00E6302E" w:rsidRPr="00061975" w:rsidRDefault="00E6302E" w:rsidP="00AB032D">
          <w:pPr>
            <w:widowControl w:val="0"/>
            <w:tabs>
              <w:tab w:val="left" w:pos="936"/>
              <w:tab w:val="left" w:pos="1314"/>
              <w:tab w:val="left" w:pos="1692"/>
              <w:tab w:val="left" w:pos="2070"/>
            </w:tabs>
            <w:spacing w:before="120"/>
            <w:jc w:val="center"/>
            <w:rPr>
              <w:rFonts w:ascii="Arial" w:hAnsi="Arial" w:cs="Arial"/>
              <w:sz w:val="20"/>
              <w:szCs w:val="20"/>
            </w:rPr>
          </w:pPr>
          <w:r w:rsidRPr="00061975">
            <w:rPr>
              <w:rFonts w:ascii="Arial" w:hAnsi="Arial" w:cs="Arial"/>
              <w:sz w:val="20"/>
              <w:szCs w:val="20"/>
            </w:rPr>
            <w:t>ALL-248</w:t>
          </w:r>
        </w:p>
      </w:tc>
      <w:tc>
        <w:tcPr>
          <w:tcW w:w="1890" w:type="dxa"/>
          <w:tcBorders>
            <w:right w:val="single" w:sz="4" w:space="0" w:color="auto"/>
          </w:tcBorders>
        </w:tcPr>
        <w:p w14:paraId="3225CB1A" w14:textId="77777777" w:rsidR="00E6302E" w:rsidRPr="00061975" w:rsidRDefault="00E6302E" w:rsidP="00AB032D">
          <w:pPr>
            <w:widowControl w:val="0"/>
            <w:tabs>
              <w:tab w:val="left" w:pos="936"/>
              <w:tab w:val="left" w:pos="1314"/>
              <w:tab w:val="left" w:pos="1578"/>
              <w:tab w:val="left" w:pos="2070"/>
            </w:tabs>
            <w:spacing w:before="120"/>
            <w:jc w:val="center"/>
            <w:rPr>
              <w:rFonts w:ascii="Arial" w:hAnsi="Arial" w:cs="Arial"/>
              <w:b/>
              <w:sz w:val="20"/>
              <w:szCs w:val="20"/>
            </w:rPr>
          </w:pPr>
          <w:r w:rsidRPr="00061975">
            <w:rPr>
              <w:rFonts w:ascii="Arial" w:hAnsi="Arial" w:cs="Arial"/>
              <w:b/>
              <w:sz w:val="20"/>
              <w:szCs w:val="20"/>
            </w:rPr>
            <w:t>Date</w:t>
          </w:r>
        </w:p>
        <w:p w14:paraId="6EED719E" w14:textId="150E3994" w:rsidR="00E6302E" w:rsidRPr="00061975" w:rsidRDefault="00E6302E" w:rsidP="00AB032D">
          <w:pPr>
            <w:widowControl w:val="0"/>
            <w:tabs>
              <w:tab w:val="left" w:pos="936"/>
              <w:tab w:val="left" w:pos="1314"/>
              <w:tab w:val="left" w:pos="1578"/>
              <w:tab w:val="left" w:pos="2070"/>
            </w:tabs>
            <w:spacing w:before="120"/>
            <w:jc w:val="center"/>
            <w:rPr>
              <w:rFonts w:ascii="Arial" w:hAnsi="Arial" w:cs="Arial"/>
              <w:sz w:val="20"/>
              <w:szCs w:val="20"/>
            </w:rPr>
          </w:pPr>
          <w:r w:rsidRPr="00061975">
            <w:rPr>
              <w:rFonts w:ascii="Arial" w:hAnsi="Arial" w:cs="Arial"/>
              <w:sz w:val="20"/>
              <w:szCs w:val="20"/>
            </w:rPr>
            <w:t>08/2</w:t>
          </w:r>
          <w:r w:rsidR="00F3220B" w:rsidRPr="00061975">
            <w:rPr>
              <w:rFonts w:ascii="Arial" w:hAnsi="Arial" w:cs="Arial"/>
              <w:sz w:val="20"/>
              <w:szCs w:val="20"/>
            </w:rPr>
            <w:t>3</w:t>
          </w:r>
          <w:r w:rsidRPr="00061975">
            <w:rPr>
              <w:rFonts w:ascii="Arial" w:hAnsi="Arial" w:cs="Arial"/>
              <w:sz w:val="20"/>
              <w:szCs w:val="20"/>
            </w:rPr>
            <w:t>/24</w:t>
          </w:r>
        </w:p>
      </w:tc>
    </w:tr>
  </w:tbl>
  <w:p w14:paraId="1D83B1BF" w14:textId="77777777" w:rsidR="00E6302E" w:rsidRPr="006E35AA" w:rsidRDefault="00E6302E" w:rsidP="00AB032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6D4A8" w14:textId="77777777" w:rsidR="00E6302E" w:rsidRDefault="00E63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BE2D49"/>
    <w:multiLevelType w:val="hybridMultilevel"/>
    <w:tmpl w:val="2598B38C"/>
    <w:lvl w:ilvl="0" w:tplc="7CAEA15A">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486"/>
        </w:tabs>
        <w:ind w:left="-486" w:hanging="360"/>
      </w:pPr>
      <w:rPr>
        <w:rFonts w:ascii="Courier New" w:hAnsi="Courier New" w:cs="Courier New" w:hint="default"/>
      </w:rPr>
    </w:lvl>
    <w:lvl w:ilvl="2" w:tplc="04090005" w:tentative="1">
      <w:start w:val="1"/>
      <w:numFmt w:val="bullet"/>
      <w:lvlText w:val=""/>
      <w:lvlJc w:val="left"/>
      <w:pPr>
        <w:tabs>
          <w:tab w:val="num" w:pos="234"/>
        </w:tabs>
        <w:ind w:left="234" w:hanging="360"/>
      </w:pPr>
      <w:rPr>
        <w:rFonts w:ascii="Wingdings" w:hAnsi="Wingdings" w:hint="default"/>
      </w:rPr>
    </w:lvl>
    <w:lvl w:ilvl="3" w:tplc="04090001" w:tentative="1">
      <w:start w:val="1"/>
      <w:numFmt w:val="bullet"/>
      <w:lvlText w:val=""/>
      <w:lvlJc w:val="left"/>
      <w:pPr>
        <w:tabs>
          <w:tab w:val="num" w:pos="954"/>
        </w:tabs>
        <w:ind w:left="954" w:hanging="360"/>
      </w:pPr>
      <w:rPr>
        <w:rFonts w:ascii="Symbol" w:hAnsi="Symbol" w:hint="default"/>
      </w:rPr>
    </w:lvl>
    <w:lvl w:ilvl="4" w:tplc="04090003" w:tentative="1">
      <w:start w:val="1"/>
      <w:numFmt w:val="bullet"/>
      <w:lvlText w:val="o"/>
      <w:lvlJc w:val="left"/>
      <w:pPr>
        <w:tabs>
          <w:tab w:val="num" w:pos="1674"/>
        </w:tabs>
        <w:ind w:left="1674" w:hanging="360"/>
      </w:pPr>
      <w:rPr>
        <w:rFonts w:ascii="Courier New" w:hAnsi="Courier New" w:cs="Courier New" w:hint="default"/>
      </w:rPr>
    </w:lvl>
    <w:lvl w:ilvl="5" w:tplc="04090005" w:tentative="1">
      <w:start w:val="1"/>
      <w:numFmt w:val="bullet"/>
      <w:lvlText w:val=""/>
      <w:lvlJc w:val="left"/>
      <w:pPr>
        <w:tabs>
          <w:tab w:val="num" w:pos="2394"/>
        </w:tabs>
        <w:ind w:left="2394" w:hanging="360"/>
      </w:pPr>
      <w:rPr>
        <w:rFonts w:ascii="Wingdings" w:hAnsi="Wingdings" w:hint="default"/>
      </w:rPr>
    </w:lvl>
    <w:lvl w:ilvl="6" w:tplc="04090001" w:tentative="1">
      <w:start w:val="1"/>
      <w:numFmt w:val="bullet"/>
      <w:lvlText w:val=""/>
      <w:lvlJc w:val="left"/>
      <w:pPr>
        <w:tabs>
          <w:tab w:val="num" w:pos="3114"/>
        </w:tabs>
        <w:ind w:left="3114" w:hanging="360"/>
      </w:pPr>
      <w:rPr>
        <w:rFonts w:ascii="Symbol" w:hAnsi="Symbol" w:hint="default"/>
      </w:rPr>
    </w:lvl>
    <w:lvl w:ilvl="7" w:tplc="04090003" w:tentative="1">
      <w:start w:val="1"/>
      <w:numFmt w:val="bullet"/>
      <w:lvlText w:val="o"/>
      <w:lvlJc w:val="left"/>
      <w:pPr>
        <w:tabs>
          <w:tab w:val="num" w:pos="3834"/>
        </w:tabs>
        <w:ind w:left="3834" w:hanging="360"/>
      </w:pPr>
      <w:rPr>
        <w:rFonts w:ascii="Courier New" w:hAnsi="Courier New" w:cs="Courier New" w:hint="default"/>
      </w:rPr>
    </w:lvl>
    <w:lvl w:ilvl="8" w:tplc="04090005" w:tentative="1">
      <w:start w:val="1"/>
      <w:numFmt w:val="bullet"/>
      <w:lvlText w:val=""/>
      <w:lvlJc w:val="left"/>
      <w:pPr>
        <w:tabs>
          <w:tab w:val="num" w:pos="4554"/>
        </w:tabs>
        <w:ind w:left="4554" w:hanging="360"/>
      </w:pPr>
      <w:rPr>
        <w:rFonts w:ascii="Wingdings" w:hAnsi="Wingdings" w:hint="default"/>
      </w:rPr>
    </w:lvl>
  </w:abstractNum>
  <w:abstractNum w:abstractNumId="11"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8A2343"/>
    <w:multiLevelType w:val="hybridMultilevel"/>
    <w:tmpl w:val="D3FE6A4A"/>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3" w15:restartNumberingAfterBreak="0">
    <w:nsid w:val="65234CC5"/>
    <w:multiLevelType w:val="hybridMultilevel"/>
    <w:tmpl w:val="B362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1"/>
  </w:num>
  <w:num w:numId="12" w16cid:durableId="1801920883">
    <w:abstractNumId w:val="13"/>
  </w:num>
  <w:num w:numId="13" w16cid:durableId="995379034">
    <w:abstractNumId w:val="10"/>
  </w:num>
  <w:num w:numId="14" w16cid:durableId="12538514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15A03"/>
    <w:rsid w:val="00021E87"/>
    <w:rsid w:val="0002638F"/>
    <w:rsid w:val="00032BB1"/>
    <w:rsid w:val="00032C02"/>
    <w:rsid w:val="00041220"/>
    <w:rsid w:val="00056E4C"/>
    <w:rsid w:val="00061975"/>
    <w:rsid w:val="000706EF"/>
    <w:rsid w:val="000773B8"/>
    <w:rsid w:val="00080FFB"/>
    <w:rsid w:val="00086041"/>
    <w:rsid w:val="000943BC"/>
    <w:rsid w:val="00095863"/>
    <w:rsid w:val="00097DCC"/>
    <w:rsid w:val="000A2664"/>
    <w:rsid w:val="000C2F0E"/>
    <w:rsid w:val="000D0196"/>
    <w:rsid w:val="000D32CF"/>
    <w:rsid w:val="000D6A13"/>
    <w:rsid w:val="000D71AE"/>
    <w:rsid w:val="000E364F"/>
    <w:rsid w:val="000E3E10"/>
    <w:rsid w:val="000F173A"/>
    <w:rsid w:val="000F579B"/>
    <w:rsid w:val="001069A1"/>
    <w:rsid w:val="00113E7F"/>
    <w:rsid w:val="0012314A"/>
    <w:rsid w:val="00130054"/>
    <w:rsid w:val="001359B5"/>
    <w:rsid w:val="0014797D"/>
    <w:rsid w:val="00153E24"/>
    <w:rsid w:val="00160FB0"/>
    <w:rsid w:val="001655EC"/>
    <w:rsid w:val="00181CE8"/>
    <w:rsid w:val="00183784"/>
    <w:rsid w:val="0018768A"/>
    <w:rsid w:val="00194069"/>
    <w:rsid w:val="00194491"/>
    <w:rsid w:val="00195C8A"/>
    <w:rsid w:val="0019736A"/>
    <w:rsid w:val="00197D44"/>
    <w:rsid w:val="001A15C3"/>
    <w:rsid w:val="001A25AC"/>
    <w:rsid w:val="001A477C"/>
    <w:rsid w:val="001A7499"/>
    <w:rsid w:val="001C1140"/>
    <w:rsid w:val="001C784A"/>
    <w:rsid w:val="001D5FD0"/>
    <w:rsid w:val="001D7B12"/>
    <w:rsid w:val="001E0603"/>
    <w:rsid w:val="001F6109"/>
    <w:rsid w:val="00200899"/>
    <w:rsid w:val="002018B3"/>
    <w:rsid w:val="00216420"/>
    <w:rsid w:val="00221668"/>
    <w:rsid w:val="00227A1C"/>
    <w:rsid w:val="00232E91"/>
    <w:rsid w:val="00240726"/>
    <w:rsid w:val="002432EC"/>
    <w:rsid w:val="00246D80"/>
    <w:rsid w:val="00250727"/>
    <w:rsid w:val="00254A64"/>
    <w:rsid w:val="00263F44"/>
    <w:rsid w:val="00264FE0"/>
    <w:rsid w:val="00265DCC"/>
    <w:rsid w:val="00265FBB"/>
    <w:rsid w:val="00270DBE"/>
    <w:rsid w:val="0028040D"/>
    <w:rsid w:val="00280993"/>
    <w:rsid w:val="002916ED"/>
    <w:rsid w:val="0029448A"/>
    <w:rsid w:val="002C12F8"/>
    <w:rsid w:val="002C40EA"/>
    <w:rsid w:val="002E3B6A"/>
    <w:rsid w:val="002E5188"/>
    <w:rsid w:val="002F7D2A"/>
    <w:rsid w:val="003065DA"/>
    <w:rsid w:val="0032327C"/>
    <w:rsid w:val="0032351D"/>
    <w:rsid w:val="00324D18"/>
    <w:rsid w:val="00330472"/>
    <w:rsid w:val="00361843"/>
    <w:rsid w:val="0037002C"/>
    <w:rsid w:val="003737F7"/>
    <w:rsid w:val="00374688"/>
    <w:rsid w:val="003869FD"/>
    <w:rsid w:val="00386F7B"/>
    <w:rsid w:val="00390C38"/>
    <w:rsid w:val="003A31CA"/>
    <w:rsid w:val="003A6E1E"/>
    <w:rsid w:val="003B1482"/>
    <w:rsid w:val="003C0130"/>
    <w:rsid w:val="003D1352"/>
    <w:rsid w:val="003D5F66"/>
    <w:rsid w:val="003F221A"/>
    <w:rsid w:val="003F4AF4"/>
    <w:rsid w:val="004117FD"/>
    <w:rsid w:val="0041192B"/>
    <w:rsid w:val="0041389E"/>
    <w:rsid w:val="004153B5"/>
    <w:rsid w:val="00427DA0"/>
    <w:rsid w:val="004373B7"/>
    <w:rsid w:val="00437C15"/>
    <w:rsid w:val="00450E46"/>
    <w:rsid w:val="00461793"/>
    <w:rsid w:val="00461DD8"/>
    <w:rsid w:val="0047107E"/>
    <w:rsid w:val="0048085F"/>
    <w:rsid w:val="004911F7"/>
    <w:rsid w:val="004A1A4D"/>
    <w:rsid w:val="004A5518"/>
    <w:rsid w:val="004A5AA4"/>
    <w:rsid w:val="004A612B"/>
    <w:rsid w:val="004B033F"/>
    <w:rsid w:val="004B7F8B"/>
    <w:rsid w:val="004C1488"/>
    <w:rsid w:val="004C365D"/>
    <w:rsid w:val="004D4BC9"/>
    <w:rsid w:val="004D60BA"/>
    <w:rsid w:val="004F64E7"/>
    <w:rsid w:val="004F6902"/>
    <w:rsid w:val="00511043"/>
    <w:rsid w:val="00516BF0"/>
    <w:rsid w:val="005237ED"/>
    <w:rsid w:val="00526EAB"/>
    <w:rsid w:val="00541203"/>
    <w:rsid w:val="00541D2A"/>
    <w:rsid w:val="00541D99"/>
    <w:rsid w:val="0055139C"/>
    <w:rsid w:val="0055663C"/>
    <w:rsid w:val="00557836"/>
    <w:rsid w:val="00560034"/>
    <w:rsid w:val="005750B4"/>
    <w:rsid w:val="005763C9"/>
    <w:rsid w:val="005764BF"/>
    <w:rsid w:val="00577AF8"/>
    <w:rsid w:val="00583219"/>
    <w:rsid w:val="00590E06"/>
    <w:rsid w:val="0059389D"/>
    <w:rsid w:val="00595C99"/>
    <w:rsid w:val="00596612"/>
    <w:rsid w:val="005A3602"/>
    <w:rsid w:val="005A5C18"/>
    <w:rsid w:val="005B3A7D"/>
    <w:rsid w:val="005C33E4"/>
    <w:rsid w:val="005C7D99"/>
    <w:rsid w:val="005D7056"/>
    <w:rsid w:val="005E1EED"/>
    <w:rsid w:val="005E6E73"/>
    <w:rsid w:val="006015A8"/>
    <w:rsid w:val="00606AD2"/>
    <w:rsid w:val="00620B34"/>
    <w:rsid w:val="006233DC"/>
    <w:rsid w:val="0062443F"/>
    <w:rsid w:val="006420ED"/>
    <w:rsid w:val="0064698F"/>
    <w:rsid w:val="00654896"/>
    <w:rsid w:val="00655F63"/>
    <w:rsid w:val="00676163"/>
    <w:rsid w:val="0068668D"/>
    <w:rsid w:val="006A58CB"/>
    <w:rsid w:val="006B272D"/>
    <w:rsid w:val="006B5BD5"/>
    <w:rsid w:val="006D1809"/>
    <w:rsid w:val="006D49AA"/>
    <w:rsid w:val="006F115D"/>
    <w:rsid w:val="00700C89"/>
    <w:rsid w:val="00700F0E"/>
    <w:rsid w:val="00702352"/>
    <w:rsid w:val="0070313F"/>
    <w:rsid w:val="0071649D"/>
    <w:rsid w:val="00731164"/>
    <w:rsid w:val="00733878"/>
    <w:rsid w:val="007535D9"/>
    <w:rsid w:val="00757D07"/>
    <w:rsid w:val="0076059D"/>
    <w:rsid w:val="007629E9"/>
    <w:rsid w:val="007756B5"/>
    <w:rsid w:val="00776856"/>
    <w:rsid w:val="00796833"/>
    <w:rsid w:val="007A5445"/>
    <w:rsid w:val="007B24B5"/>
    <w:rsid w:val="007B2DA7"/>
    <w:rsid w:val="007C2918"/>
    <w:rsid w:val="007C3BAF"/>
    <w:rsid w:val="007C63E4"/>
    <w:rsid w:val="007C68CC"/>
    <w:rsid w:val="007D2272"/>
    <w:rsid w:val="007D35FC"/>
    <w:rsid w:val="007D38A4"/>
    <w:rsid w:val="007F1CCF"/>
    <w:rsid w:val="007F4A56"/>
    <w:rsid w:val="007F69B5"/>
    <w:rsid w:val="007F74B0"/>
    <w:rsid w:val="00800CE8"/>
    <w:rsid w:val="00802040"/>
    <w:rsid w:val="008031E5"/>
    <w:rsid w:val="00807AD4"/>
    <w:rsid w:val="00811DAF"/>
    <w:rsid w:val="008151A9"/>
    <w:rsid w:val="0082380C"/>
    <w:rsid w:val="0082579E"/>
    <w:rsid w:val="0082594F"/>
    <w:rsid w:val="008268F2"/>
    <w:rsid w:val="00832EAC"/>
    <w:rsid w:val="00856980"/>
    <w:rsid w:val="00857E6B"/>
    <w:rsid w:val="008708FF"/>
    <w:rsid w:val="00872219"/>
    <w:rsid w:val="00893B9C"/>
    <w:rsid w:val="00894FF0"/>
    <w:rsid w:val="008970F5"/>
    <w:rsid w:val="008A3156"/>
    <w:rsid w:val="008A3B9D"/>
    <w:rsid w:val="008A41EA"/>
    <w:rsid w:val="008A6A30"/>
    <w:rsid w:val="008B293F"/>
    <w:rsid w:val="008B518A"/>
    <w:rsid w:val="008C49F0"/>
    <w:rsid w:val="008E37F1"/>
    <w:rsid w:val="008F0A01"/>
    <w:rsid w:val="008F0D56"/>
    <w:rsid w:val="008F1DC8"/>
    <w:rsid w:val="008F7531"/>
    <w:rsid w:val="00902810"/>
    <w:rsid w:val="00914F8B"/>
    <w:rsid w:val="00915205"/>
    <w:rsid w:val="00924FDD"/>
    <w:rsid w:val="00930D16"/>
    <w:rsid w:val="0093651D"/>
    <w:rsid w:val="00942510"/>
    <w:rsid w:val="00943F98"/>
    <w:rsid w:val="00946A02"/>
    <w:rsid w:val="00965D5A"/>
    <w:rsid w:val="00977415"/>
    <w:rsid w:val="00981FE9"/>
    <w:rsid w:val="009841A9"/>
    <w:rsid w:val="00987EC1"/>
    <w:rsid w:val="00992105"/>
    <w:rsid w:val="009A0E9B"/>
    <w:rsid w:val="009A3F81"/>
    <w:rsid w:val="009A794A"/>
    <w:rsid w:val="009B4513"/>
    <w:rsid w:val="009C2533"/>
    <w:rsid w:val="009C6A05"/>
    <w:rsid w:val="009D15FA"/>
    <w:rsid w:val="009D59BC"/>
    <w:rsid w:val="009D5CF4"/>
    <w:rsid w:val="009F3D01"/>
    <w:rsid w:val="009F6672"/>
    <w:rsid w:val="00A024A3"/>
    <w:rsid w:val="00A0380C"/>
    <w:rsid w:val="00A072EA"/>
    <w:rsid w:val="00A15EDB"/>
    <w:rsid w:val="00A32028"/>
    <w:rsid w:val="00A34229"/>
    <w:rsid w:val="00A422EC"/>
    <w:rsid w:val="00A458CF"/>
    <w:rsid w:val="00A4616C"/>
    <w:rsid w:val="00A4669C"/>
    <w:rsid w:val="00A56D1A"/>
    <w:rsid w:val="00A570CF"/>
    <w:rsid w:val="00A63CB3"/>
    <w:rsid w:val="00A71583"/>
    <w:rsid w:val="00A7391A"/>
    <w:rsid w:val="00A75E05"/>
    <w:rsid w:val="00AA5B85"/>
    <w:rsid w:val="00AB155F"/>
    <w:rsid w:val="00AD2EF9"/>
    <w:rsid w:val="00AD35E6"/>
    <w:rsid w:val="00AD4B0C"/>
    <w:rsid w:val="00AD7BAF"/>
    <w:rsid w:val="00AE61F2"/>
    <w:rsid w:val="00AF6898"/>
    <w:rsid w:val="00AF6D8F"/>
    <w:rsid w:val="00B03A46"/>
    <w:rsid w:val="00B058D1"/>
    <w:rsid w:val="00B06C4D"/>
    <w:rsid w:val="00B12A3B"/>
    <w:rsid w:val="00B131F5"/>
    <w:rsid w:val="00B15234"/>
    <w:rsid w:val="00B20D9D"/>
    <w:rsid w:val="00B32231"/>
    <w:rsid w:val="00B32555"/>
    <w:rsid w:val="00B327EA"/>
    <w:rsid w:val="00B4268A"/>
    <w:rsid w:val="00B44F42"/>
    <w:rsid w:val="00B51510"/>
    <w:rsid w:val="00B60798"/>
    <w:rsid w:val="00B652A1"/>
    <w:rsid w:val="00B73219"/>
    <w:rsid w:val="00B764A9"/>
    <w:rsid w:val="00B773EE"/>
    <w:rsid w:val="00B928B2"/>
    <w:rsid w:val="00B964AA"/>
    <w:rsid w:val="00B97DA1"/>
    <w:rsid w:val="00BB228C"/>
    <w:rsid w:val="00BC376D"/>
    <w:rsid w:val="00BD0F64"/>
    <w:rsid w:val="00BD2F4A"/>
    <w:rsid w:val="00BE49D9"/>
    <w:rsid w:val="00C046E9"/>
    <w:rsid w:val="00C05181"/>
    <w:rsid w:val="00C100CF"/>
    <w:rsid w:val="00C102A7"/>
    <w:rsid w:val="00C12AD1"/>
    <w:rsid w:val="00C15254"/>
    <w:rsid w:val="00C16CEA"/>
    <w:rsid w:val="00C57605"/>
    <w:rsid w:val="00C57688"/>
    <w:rsid w:val="00C57C00"/>
    <w:rsid w:val="00C63B05"/>
    <w:rsid w:val="00C666AC"/>
    <w:rsid w:val="00C847AA"/>
    <w:rsid w:val="00C84B58"/>
    <w:rsid w:val="00C9185E"/>
    <w:rsid w:val="00CA3B98"/>
    <w:rsid w:val="00CB3D77"/>
    <w:rsid w:val="00CF0AAB"/>
    <w:rsid w:val="00D0388D"/>
    <w:rsid w:val="00D11E9B"/>
    <w:rsid w:val="00D20897"/>
    <w:rsid w:val="00D2728B"/>
    <w:rsid w:val="00D31B78"/>
    <w:rsid w:val="00D33ED2"/>
    <w:rsid w:val="00D36D37"/>
    <w:rsid w:val="00D40840"/>
    <w:rsid w:val="00D441D0"/>
    <w:rsid w:val="00D516D7"/>
    <w:rsid w:val="00D5369E"/>
    <w:rsid w:val="00D55314"/>
    <w:rsid w:val="00D56643"/>
    <w:rsid w:val="00D757EC"/>
    <w:rsid w:val="00D76690"/>
    <w:rsid w:val="00D80218"/>
    <w:rsid w:val="00D93D6D"/>
    <w:rsid w:val="00D95EAD"/>
    <w:rsid w:val="00DA0783"/>
    <w:rsid w:val="00DA1F51"/>
    <w:rsid w:val="00DD509A"/>
    <w:rsid w:val="00DD7B60"/>
    <w:rsid w:val="00DD7B9C"/>
    <w:rsid w:val="00DE2E8F"/>
    <w:rsid w:val="00DE3B51"/>
    <w:rsid w:val="00DF15B5"/>
    <w:rsid w:val="00DF2BB6"/>
    <w:rsid w:val="00DF3936"/>
    <w:rsid w:val="00DF3C72"/>
    <w:rsid w:val="00DF5421"/>
    <w:rsid w:val="00DF5A51"/>
    <w:rsid w:val="00E117D6"/>
    <w:rsid w:val="00E2504A"/>
    <w:rsid w:val="00E253A6"/>
    <w:rsid w:val="00E25774"/>
    <w:rsid w:val="00E26210"/>
    <w:rsid w:val="00E4227E"/>
    <w:rsid w:val="00E46EB1"/>
    <w:rsid w:val="00E61907"/>
    <w:rsid w:val="00E6302E"/>
    <w:rsid w:val="00E70EF5"/>
    <w:rsid w:val="00E77D62"/>
    <w:rsid w:val="00E81416"/>
    <w:rsid w:val="00E84BFD"/>
    <w:rsid w:val="00EA2611"/>
    <w:rsid w:val="00EB1686"/>
    <w:rsid w:val="00EB2269"/>
    <w:rsid w:val="00EC4C96"/>
    <w:rsid w:val="00ED2626"/>
    <w:rsid w:val="00ED5E99"/>
    <w:rsid w:val="00EF0846"/>
    <w:rsid w:val="00EF202B"/>
    <w:rsid w:val="00F00371"/>
    <w:rsid w:val="00F11A5C"/>
    <w:rsid w:val="00F12CB8"/>
    <w:rsid w:val="00F13F05"/>
    <w:rsid w:val="00F1656D"/>
    <w:rsid w:val="00F16CA8"/>
    <w:rsid w:val="00F25059"/>
    <w:rsid w:val="00F3220B"/>
    <w:rsid w:val="00F32E6F"/>
    <w:rsid w:val="00F3494C"/>
    <w:rsid w:val="00F35D39"/>
    <w:rsid w:val="00F5166D"/>
    <w:rsid w:val="00F5746D"/>
    <w:rsid w:val="00F664ED"/>
    <w:rsid w:val="00F7039F"/>
    <w:rsid w:val="00F70970"/>
    <w:rsid w:val="00F81151"/>
    <w:rsid w:val="00F823BA"/>
    <w:rsid w:val="00F902FE"/>
    <w:rsid w:val="00F91798"/>
    <w:rsid w:val="00F96F03"/>
    <w:rsid w:val="00FA39BC"/>
    <w:rsid w:val="00FB7A9B"/>
    <w:rsid w:val="00FC1193"/>
    <w:rsid w:val="00FC1974"/>
    <w:rsid w:val="00FC443A"/>
    <w:rsid w:val="00FD2E8B"/>
    <w:rsid w:val="00FE5846"/>
    <w:rsid w:val="00FF12D8"/>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7937"/>
    <o:shapelayout v:ext="edit">
      <o:idmap v:ext="edit" data="1"/>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uiPriority w:val="9"/>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iPriority w:val="9"/>
    <w:unhideWhenUsed/>
    <w:qFormat/>
    <w:rsid w:val="00AE61F2"/>
    <w:pPr>
      <w:spacing w:before="240"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61DD8"/>
    <w:pPr>
      <w:spacing w:before="200"/>
      <w:outlineLvl w:val="3"/>
    </w:pPr>
    <w:rPr>
      <w:b/>
      <w:bCs/>
      <w:i/>
      <w:iCs/>
    </w:rPr>
  </w:style>
  <w:style w:type="paragraph" w:styleId="Heading5">
    <w:name w:val="heading 5"/>
    <w:basedOn w:val="Normal"/>
    <w:next w:val="Normal"/>
    <w:link w:val="Heading5Char"/>
    <w:uiPriority w:val="9"/>
    <w:semiHidden/>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rsid w:val="00FF5AAD"/>
    <w:pPr>
      <w:ind w:left="720" w:hanging="720"/>
    </w:pPr>
    <w:rPr>
      <w:rFonts w:ascii="Bookman Old Style" w:hAnsi="Bookman Old Style"/>
      <w:b/>
      <w:i/>
      <w:iCs/>
      <w:sz w:val="20"/>
      <w:szCs w:val="2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55663C"/>
    <w:rPr>
      <w:rFonts w:ascii="Times New Roman" w:hAnsi="Times New Roman"/>
      <w:b/>
      <w:noProof/>
      <w:sz w:val="28"/>
      <w:szCs w:val="28"/>
    </w:rPr>
  </w:style>
  <w:style w:type="character" w:customStyle="1" w:styleId="Heading2Char">
    <w:name w:val="Heading 2 Char"/>
    <w:link w:val="Heading2"/>
    <w:uiPriority w:val="9"/>
    <w:rsid w:val="00AE61F2"/>
    <w:rPr>
      <w:rFonts w:ascii="Times New Roman" w:hAnsi="Times New Roman"/>
      <w:b/>
      <w:noProof/>
      <w:sz w:val="26"/>
      <w:szCs w:val="26"/>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461DD8"/>
    <w:rPr>
      <w:rFonts w:ascii="Georgia" w:hAnsi="Georgia"/>
      <w:b/>
      <w:bCs/>
      <w:i/>
      <w:iCs/>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qFormat/>
    <w:rsid w:val="00B32231"/>
  </w:style>
  <w:style w:type="character" w:customStyle="1" w:styleId="BodyTextChar">
    <w:name w:val="Body Text Char"/>
    <w:basedOn w:val="DefaultParagraphFont"/>
    <w:link w:val="BodyText"/>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semiHidden/>
    <w:unhideWhenUsed/>
    <w:rsid w:val="001069A1"/>
    <w:rPr>
      <w:color w:val="800080" w:themeColor="followedHyperlink"/>
      <w:u w:val="single"/>
    </w:rPr>
  </w:style>
  <w:style w:type="paragraph" w:customStyle="1" w:styleId="PartSub">
    <w:name w:val="_PartSub"/>
    <w:basedOn w:val="Normal"/>
    <w:rsid w:val="00F3220B"/>
    <w:pPr>
      <w:suppressAutoHyphens/>
      <w:ind w:left="1123" w:hanging="691"/>
    </w:pPr>
    <w:rPr>
      <w:rFonts w:ascii="Calibri" w:eastAsiaTheme="minorHAnsi" w:hAnsi="Calibri"/>
      <w:kern w:val="2"/>
      <w:sz w:val="24"/>
      <w:szCs w:val="20"/>
      <w14:ligatures w14:val="standardContextual"/>
    </w:rPr>
  </w:style>
  <w:style w:type="paragraph" w:styleId="BodyTextIndent">
    <w:name w:val="Body Text Indent"/>
    <w:basedOn w:val="Normal"/>
    <w:link w:val="BodyTextIndentChar"/>
    <w:rsid w:val="00F3220B"/>
    <w:pPr>
      <w:spacing w:after="120"/>
      <w:ind w:left="360"/>
    </w:pPr>
    <w:rPr>
      <w:sz w:val="20"/>
      <w:szCs w:val="20"/>
    </w:rPr>
  </w:style>
  <w:style w:type="character" w:customStyle="1" w:styleId="BodyTextIndentChar">
    <w:name w:val="Body Text Indent Char"/>
    <w:basedOn w:val="DefaultParagraphFont"/>
    <w:link w:val="BodyTextIndent"/>
    <w:rsid w:val="00F3220B"/>
    <w:rPr>
      <w:rFonts w:ascii="Times New Roman" w:hAnsi="Times New Roman"/>
    </w:rPr>
  </w:style>
  <w:style w:type="paragraph" w:customStyle="1" w:styleId="Subheader">
    <w:name w:val="_Subheader"/>
    <w:basedOn w:val="Normal"/>
    <w:rsid w:val="00F3220B"/>
    <w:pPr>
      <w:tabs>
        <w:tab w:val="left" w:pos="576"/>
      </w:tabs>
      <w:suppressAutoHyphens/>
      <w:overflowPunct w:val="0"/>
      <w:autoSpaceDE w:val="0"/>
      <w:autoSpaceDN w:val="0"/>
      <w:adjustRightInd w:val="0"/>
      <w:ind w:left="1440" w:hanging="1440"/>
      <w:textAlignment w:val="baseline"/>
    </w:pPr>
    <w:rPr>
      <w:sz w:val="24"/>
      <w:szCs w:val="20"/>
    </w:rPr>
  </w:style>
  <w:style w:type="character" w:customStyle="1" w:styleId="SubheaderUN">
    <w:name w:val="_SubheaderUN"/>
    <w:rsid w:val="00F3220B"/>
    <w:rPr>
      <w:rFonts w:ascii="Times New Roman" w:hAnsi="Times New Roman"/>
      <w:u w:val="single"/>
    </w:rPr>
  </w:style>
  <w:style w:type="character" w:customStyle="1" w:styleId="fontstyle01">
    <w:name w:val="fontstyle01"/>
    <w:rsid w:val="00F3220B"/>
    <w:rPr>
      <w:rFonts w:ascii="Calibri" w:hAnsi="Calibri" w:cs="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mailto:provider@masshealthquestions.com" TargetMode="External"/><Relationship Id="rId26" Type="http://schemas.openxmlformats.org/officeDocument/2006/relationships/hyperlink" Target="https://www.youtube.com/channel/UC1QQ61nTN7LNKkhjrjnYOUg" TargetMode="External"/><Relationship Id="rId39" Type="http://schemas.openxmlformats.org/officeDocument/2006/relationships/header" Target="header3.xml"/><Relationship Id="rId21" Type="http://schemas.openxmlformats.org/officeDocument/2006/relationships/image" Target="media/image4.png"/><Relationship Id="rId34" Type="http://schemas.openxmlformats.org/officeDocument/2006/relationships/hyperlink" Target="https://www.mass.gov/lists/job-aids-for-the-provider-online-service-center" TargetMode="External"/><Relationship Id="rId42"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mass.gov/masshealth-transmittal-letters" TargetMode="External"/><Relationship Id="rId29" Type="http://schemas.openxmlformats.org/officeDocument/2006/relationships/hyperlink" Target="https://www.mass.gov/lists/masshealth-provider-forms-used-by-multiple-provider-typ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twitter.com/MassHealth" TargetMode="External"/><Relationship Id="rId32" Type="http://schemas.openxmlformats.org/officeDocument/2006/relationships/hyperlink" Target="mailto:EDI@mahealth.net" TargetMode="External"/><Relationship Id="rId37" Type="http://schemas.openxmlformats.org/officeDocument/2006/relationships/hyperlink" Target="http://www.mass.gov/info-details/masshealth-and-private-health-insurance-also-known-as-third-party-liability-tpl" TargetMode="Externa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hyperlink" Target="https://www.mass.gov/info-details/masshealth-and-private-health-insurance-also-known-as-third-party-liability-tpl" TargetMode="External"/><Relationship Id="rId36" Type="http://schemas.openxmlformats.org/officeDocument/2006/relationships/hyperlink" Target="http://www.mass.gov/info-details/coordination-of-benefits-for-masshealth-providers"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s://www.mass.gov/lists/masshealth-standard-hipaa-companion-guide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hyperlink" Target="https://www.linkedin.com/company/masshealth" TargetMode="External"/><Relationship Id="rId27" Type="http://schemas.openxmlformats.org/officeDocument/2006/relationships/header" Target="header1.xml"/><Relationship Id="rId30" Type="http://schemas.openxmlformats.org/officeDocument/2006/relationships/hyperlink" Target="https://www.mass.gov/lists/all-provider-bulletins" TargetMode="External"/><Relationship Id="rId35" Type="http://schemas.openxmlformats.org/officeDocument/2006/relationships/hyperlink" Target="http://www.mass.gov/regulations/130-CMR-450000-administrative-and-billing-regulations" TargetMode="External"/><Relationship Id="rId43"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mass.gov/orgs/masshealth" TargetMode="External"/><Relationship Id="rId17" Type="http://schemas.openxmlformats.org/officeDocument/2006/relationships/hyperlink" Target="https://www.mass.gov/forms/email-notifications-for-masshealth-provider-bulletins-and-transmittal-letters" TargetMode="External"/><Relationship Id="rId25" Type="http://schemas.openxmlformats.org/officeDocument/2006/relationships/image" Target="media/image6.png"/><Relationship Id="rId33" Type="http://schemas.openxmlformats.org/officeDocument/2006/relationships/hyperlink" Target="http://www.mass.gov/masshealth/providerservicecenter" TargetMode="External"/><Relationship Id="rId38" Type="http://schemas.openxmlformats.org/officeDocument/2006/relationships/header" Target="header2.xml"/><Relationship Id="rId20" Type="http://schemas.openxmlformats.org/officeDocument/2006/relationships/hyperlink" Target="https://www.facebook.com/MassHealth1/" TargetMode="External"/><Relationship Id="rId4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5" ma:contentTypeDescription="Create a new document." ma:contentTypeScope="" ma:versionID="d9804fc8598c52f60f7c4c539106380e">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19024423c2b3f414efc61e64203d867f"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9D65E-72E5-472C-B58C-60CA1C3689C3}">
  <ds:schemaRefs>
    <ds:schemaRef ds:uri="http://purl.org/dc/terms/"/>
    <ds:schemaRef ds:uri="http://www.w3.org/XML/1998/namespac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75b29da9-7512-4ff8-84cc-0b8e167e62a3"/>
    <ds:schemaRef ds:uri="http://purl.org/dc/dcmitype/"/>
    <ds:schemaRef ds:uri="http://schemas.microsoft.com/office/infopath/2007/PartnerControls"/>
    <ds:schemaRef ds:uri="32381bbe-c37a-420c-955f-414a93ed7286"/>
  </ds:schemaRefs>
</ds:datastoreItem>
</file>

<file path=customXml/itemProps2.xml><?xml version="1.0" encoding="utf-8"?>
<ds:datastoreItem xmlns:ds="http://schemas.openxmlformats.org/officeDocument/2006/customXml" ds:itemID="{4DE9609A-F2FE-4E42-A38A-6C641956FE6C}">
  <ds:schemaRefs>
    <ds:schemaRef ds:uri="http://schemas.microsoft.com/sharepoint/v3/contenttype/forms"/>
  </ds:schemaRefs>
</ds:datastoreItem>
</file>

<file path=customXml/itemProps3.xml><?xml version="1.0" encoding="utf-8"?>
<ds:datastoreItem xmlns:ds="http://schemas.openxmlformats.org/officeDocument/2006/customXml" ds:itemID="{29FD1837-2004-4DD8-97DA-A1F54E27E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1517</Words>
  <Characters>10649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Transmittal Letter</vt:lpstr>
    </vt:vector>
  </TitlesOfParts>
  <Company>DMA</Company>
  <LinksUpToDate>false</LinksUpToDate>
  <CharactersWithSpaces>12142</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dc:title>
  <dc:creator>MassHealth</dc:creator>
  <cp:lastModifiedBy>Crystal, Malcolm (EHS)</cp:lastModifiedBy>
  <cp:revision>6</cp:revision>
  <cp:lastPrinted>2024-08-22T20:35:00Z</cp:lastPrinted>
  <dcterms:created xsi:type="dcterms:W3CDTF">2024-08-22T18:37:00Z</dcterms:created>
  <dcterms:modified xsi:type="dcterms:W3CDTF">2024-08-22T20:36:00Z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