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447603"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150BCC" w:rsidRDefault="00AC58F4" w:rsidP="00150BCC">
      <w:pPr>
        <w:pStyle w:val="BullsHeading"/>
      </w:pPr>
      <w:r>
        <w:t xml:space="preserve">All </w:t>
      </w:r>
      <w:r w:rsidR="00F664CC" w:rsidRPr="00150BCC">
        <w:t xml:space="preserve">Provider </w:t>
      </w:r>
      <w:proofErr w:type="gramStart"/>
      <w:r w:rsidR="00F664CC" w:rsidRPr="00150BCC">
        <w:t>Bulletin</w:t>
      </w:r>
      <w:proofErr w:type="gramEnd"/>
      <w:r w:rsidR="00F664CC" w:rsidRPr="00150BCC">
        <w:t xml:space="preserve"> </w:t>
      </w:r>
      <w:r>
        <w:t>287</w:t>
      </w:r>
    </w:p>
    <w:p w:rsidR="00F664CC" w:rsidRPr="00150BCC" w:rsidRDefault="00421BBD" w:rsidP="00150BCC">
      <w:pPr>
        <w:pStyle w:val="BullsHeading"/>
      </w:pPr>
      <w:r>
        <w:t xml:space="preserve">February </w:t>
      </w:r>
      <w:r w:rsidR="0088611D">
        <w:t>2020</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AC58F4">
        <w:rPr>
          <w:rFonts w:ascii="Georgia" w:hAnsi="Georgia"/>
          <w:sz w:val="22"/>
          <w:szCs w:val="22"/>
        </w:rPr>
        <w:t xml:space="preserve">All Providers </w:t>
      </w:r>
      <w:r w:rsidRPr="00F664CC">
        <w:rPr>
          <w:rFonts w:ascii="Georgia" w:hAnsi="Georgia"/>
          <w:sz w:val="22"/>
          <w:szCs w:val="22"/>
        </w:rPr>
        <w:t>Participating in MassHealth</w:t>
      </w:r>
    </w:p>
    <w:p w:rsidR="00F664CC" w:rsidRPr="00F664CC" w:rsidRDefault="00F664CC" w:rsidP="00BD2DAF">
      <w:pPr>
        <w:spacing w:line="480" w:lineRule="auto"/>
        <w:ind w:left="360"/>
        <w:rPr>
          <w:rFonts w:ascii="Georgia" w:hAnsi="Georgia"/>
          <w:sz w:val="22"/>
          <w:szCs w:val="22"/>
        </w:rPr>
      </w:pPr>
      <w:r w:rsidRPr="00A3555E">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A3555E">
        <w:rPr>
          <w:rFonts w:ascii="Georgia" w:hAnsi="Georgia"/>
          <w:sz w:val="22"/>
          <w:szCs w:val="22"/>
        </w:rPr>
        <w:t xml:space="preserve"> </w:t>
      </w:r>
      <w:r w:rsidR="00A3555E" w:rsidRPr="00A3555E">
        <w:rPr>
          <w:rFonts w:ascii="Georgia" w:hAnsi="Georgia"/>
          <w:sz w:val="22"/>
          <w:szCs w:val="22"/>
        </w:rPr>
        <w:t>[Signature of Daniel Tsai]</w:t>
      </w:r>
    </w:p>
    <w:p w:rsidR="00F664CC" w:rsidRPr="00F664CC" w:rsidRDefault="00F664CC" w:rsidP="00AC58F4">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AC58F4">
        <w:rPr>
          <w:rFonts w:ascii="Georgia" w:hAnsi="Georgia" w:cs="Arial"/>
          <w:b/>
          <w:sz w:val="22"/>
          <w:szCs w:val="22"/>
        </w:rPr>
        <w:t>Clinical Guidelines for New MassHealth Third</w:t>
      </w:r>
      <w:r w:rsidR="00447603">
        <w:rPr>
          <w:rFonts w:ascii="Georgia" w:hAnsi="Georgia" w:cs="Arial"/>
          <w:b/>
          <w:sz w:val="22"/>
          <w:szCs w:val="22"/>
        </w:rPr>
        <w:t xml:space="preserve"> </w:t>
      </w:r>
      <w:r w:rsidR="00AC58F4">
        <w:rPr>
          <w:rFonts w:ascii="Georgia" w:hAnsi="Georgia" w:cs="Arial"/>
          <w:b/>
          <w:sz w:val="22"/>
          <w:szCs w:val="22"/>
        </w:rPr>
        <w:t>Party Prior Authorization Administrator</w:t>
      </w:r>
      <w:r w:rsidR="00AC58F4">
        <w:rPr>
          <w:rFonts w:ascii="Georgia" w:hAnsi="Georgia"/>
          <w:b/>
          <w:sz w:val="22"/>
          <w:szCs w:val="22"/>
        </w:rPr>
        <w:t xml:space="preserve"> </w:t>
      </w:r>
    </w:p>
    <w:p w:rsidR="00F664CC" w:rsidRPr="00616013" w:rsidRDefault="00AC58F4" w:rsidP="00616013">
      <w:pPr>
        <w:pStyle w:val="Heading2"/>
      </w:pPr>
      <w:r w:rsidRPr="00616013">
        <w:t>Summary</w:t>
      </w:r>
    </w:p>
    <w:p w:rsidR="00AC58F4" w:rsidRDefault="00AC58F4" w:rsidP="00AC58F4">
      <w:pPr>
        <w:ind w:left="360"/>
        <w:rPr>
          <w:rFonts w:ascii="Georgia" w:hAnsi="Georgia"/>
          <w:sz w:val="22"/>
          <w:szCs w:val="22"/>
        </w:rPr>
      </w:pPr>
      <w:r w:rsidRPr="000E639D">
        <w:rPr>
          <w:rFonts w:ascii="Georgia" w:hAnsi="Georgia"/>
          <w:sz w:val="22"/>
          <w:szCs w:val="22"/>
        </w:rPr>
        <w:t>Thi</w:t>
      </w:r>
      <w:r>
        <w:rPr>
          <w:rFonts w:ascii="Georgia" w:hAnsi="Georgia"/>
          <w:sz w:val="22"/>
          <w:szCs w:val="22"/>
        </w:rPr>
        <w:t xml:space="preserve">s bulletin describes forthcoming changes related to prior authorization (PA) requirements for certain services provided by physicians, certified nurse practitioners, certified nurse midwives, physician assistants, clinical nurse specialists, group practices, acute outpatient hospitals (AOHs), community health centers (CHCs), </w:t>
      </w:r>
      <w:r w:rsidR="0000068F">
        <w:rPr>
          <w:rFonts w:ascii="Georgia" w:hAnsi="Georgia"/>
          <w:sz w:val="22"/>
          <w:szCs w:val="22"/>
        </w:rPr>
        <w:t xml:space="preserve">and </w:t>
      </w:r>
      <w:r>
        <w:rPr>
          <w:rFonts w:ascii="Georgia" w:hAnsi="Georgia"/>
          <w:sz w:val="22"/>
          <w:szCs w:val="22"/>
        </w:rPr>
        <w:t>independent diagnostic testing facilities (IDTFs).</w:t>
      </w:r>
    </w:p>
    <w:p w:rsidR="00F664CC" w:rsidRPr="00002A9C" w:rsidRDefault="00AC58F4" w:rsidP="00616013">
      <w:pPr>
        <w:pStyle w:val="Heading2"/>
      </w:pPr>
      <w:r>
        <w:t>Background</w:t>
      </w:r>
    </w:p>
    <w:p w:rsidR="00AC58F4" w:rsidRDefault="00AC58F4" w:rsidP="00797C94">
      <w:pPr>
        <w:spacing w:after="120"/>
        <w:ind w:left="360"/>
        <w:rPr>
          <w:rFonts w:ascii="Georgia" w:hAnsi="Georgia"/>
          <w:sz w:val="22"/>
          <w:szCs w:val="22"/>
        </w:rPr>
      </w:pPr>
      <w:r>
        <w:rPr>
          <w:rFonts w:ascii="Georgia" w:hAnsi="Georgia"/>
          <w:sz w:val="22"/>
          <w:szCs w:val="22"/>
        </w:rPr>
        <w:t>Pursuant to 130 CMR 450.303, MassHealth requires providers to obtain PA to provide certain medical services. PA determines only the medical necessity of the requested service, and does not establish or waive any other prerequisites for payment, such as member eligibility, or health-insurance payment. Providers should consult all applicable regulations and subregulatory guidance for information about coverage, limitations, service conditions, and other PA requirements.</w:t>
      </w:r>
    </w:p>
    <w:p w:rsidR="00AC58F4" w:rsidRDefault="00AC58F4" w:rsidP="00797C94">
      <w:pPr>
        <w:spacing w:after="120"/>
        <w:ind w:left="360"/>
        <w:rPr>
          <w:rFonts w:ascii="Georgia" w:hAnsi="Georgia"/>
          <w:sz w:val="22"/>
          <w:szCs w:val="22"/>
        </w:rPr>
      </w:pPr>
      <w:r>
        <w:rPr>
          <w:rFonts w:ascii="Georgia" w:hAnsi="Georgia"/>
          <w:sz w:val="22"/>
          <w:szCs w:val="22"/>
        </w:rPr>
        <w:t xml:space="preserve">As explained in </w:t>
      </w:r>
      <w:r w:rsidR="00F43866">
        <w:rPr>
          <w:rFonts w:ascii="Georgia" w:hAnsi="Georgia"/>
          <w:sz w:val="22"/>
          <w:szCs w:val="22"/>
        </w:rPr>
        <w:t xml:space="preserve">Transmittal Letters </w:t>
      </w:r>
      <w:r>
        <w:rPr>
          <w:rFonts w:ascii="Georgia" w:hAnsi="Georgia"/>
          <w:sz w:val="22"/>
          <w:szCs w:val="22"/>
        </w:rPr>
        <w:t>PHY-157, AOH-45, IDTF-20,</w:t>
      </w:r>
      <w:bookmarkStart w:id="0" w:name="_GoBack"/>
      <w:bookmarkEnd w:id="0"/>
      <w:r>
        <w:rPr>
          <w:rFonts w:ascii="Georgia" w:hAnsi="Georgia"/>
          <w:sz w:val="22"/>
          <w:szCs w:val="22"/>
        </w:rPr>
        <w:t xml:space="preserve"> and CHC-113 (collectively, the Transmittal Letters), effective </w:t>
      </w:r>
      <w:r w:rsidR="0000068F">
        <w:rPr>
          <w:rFonts w:ascii="Georgia" w:hAnsi="Georgia"/>
          <w:sz w:val="22"/>
          <w:szCs w:val="22"/>
        </w:rPr>
        <w:t xml:space="preserve">March </w:t>
      </w:r>
      <w:r w:rsidR="00883E0E">
        <w:rPr>
          <w:rFonts w:ascii="Georgia" w:hAnsi="Georgia"/>
          <w:sz w:val="22"/>
          <w:szCs w:val="22"/>
        </w:rPr>
        <w:t>1, 2020</w:t>
      </w:r>
      <w:r>
        <w:rPr>
          <w:rFonts w:ascii="Georgia" w:hAnsi="Georgia"/>
          <w:sz w:val="22"/>
          <w:szCs w:val="22"/>
        </w:rPr>
        <w:t xml:space="preserve">, MassHealth will require PA for certain </w:t>
      </w:r>
      <w:r w:rsidRPr="00565588">
        <w:rPr>
          <w:rFonts w:ascii="Georgia" w:hAnsi="Georgia"/>
          <w:sz w:val="22"/>
          <w:szCs w:val="22"/>
        </w:rPr>
        <w:t>advanced imaging services, non</w:t>
      </w:r>
      <w:r w:rsidR="00BF6529">
        <w:rPr>
          <w:rFonts w:ascii="Georgia" w:hAnsi="Georgia"/>
          <w:sz w:val="22"/>
          <w:szCs w:val="22"/>
        </w:rPr>
        <w:t>-</w:t>
      </w:r>
      <w:r w:rsidRPr="00565588">
        <w:rPr>
          <w:rFonts w:ascii="Georgia" w:hAnsi="Georgia"/>
          <w:sz w:val="22"/>
          <w:szCs w:val="22"/>
        </w:rPr>
        <w:t xml:space="preserve">obstetric ultrasounds, polysomnography, </w:t>
      </w:r>
      <w:r w:rsidR="00BF6529">
        <w:rPr>
          <w:rFonts w:ascii="Georgia" w:hAnsi="Georgia"/>
          <w:sz w:val="22"/>
          <w:szCs w:val="22"/>
        </w:rPr>
        <w:t xml:space="preserve">and </w:t>
      </w:r>
      <w:r w:rsidRPr="00565588">
        <w:rPr>
          <w:rFonts w:ascii="Georgia" w:hAnsi="Georgia"/>
          <w:sz w:val="22"/>
          <w:szCs w:val="22"/>
        </w:rPr>
        <w:t>cardiology</w:t>
      </w:r>
      <w:r>
        <w:rPr>
          <w:rFonts w:ascii="Georgia" w:hAnsi="Georgia"/>
          <w:sz w:val="22"/>
          <w:szCs w:val="22"/>
        </w:rPr>
        <w:t>. The services for which MassHealth will require PA (Services Requiring PA) are described in each of the Transmittal Letters.</w:t>
      </w:r>
    </w:p>
    <w:p w:rsidR="00AC58F4" w:rsidRPr="00583B46" w:rsidRDefault="00AC58F4" w:rsidP="00797C94">
      <w:pPr>
        <w:spacing w:after="120"/>
        <w:ind w:left="360"/>
        <w:rPr>
          <w:rFonts w:ascii="Georgia" w:hAnsi="Georgia"/>
          <w:sz w:val="22"/>
          <w:szCs w:val="22"/>
        </w:rPr>
      </w:pPr>
      <w:r>
        <w:rPr>
          <w:rFonts w:ascii="Georgia" w:hAnsi="Georgia"/>
          <w:sz w:val="22"/>
          <w:szCs w:val="22"/>
        </w:rPr>
        <w:t>As also explained in each of the Transmittal Letters, a</w:t>
      </w:r>
      <w:r w:rsidRPr="00565588">
        <w:rPr>
          <w:rFonts w:ascii="Georgia" w:hAnsi="Georgia"/>
          <w:sz w:val="22"/>
          <w:szCs w:val="22"/>
        </w:rPr>
        <w:t xml:space="preserve">s part of MassHealth’s efforts to provide its members with access to high quality, cost-effective care, </w:t>
      </w:r>
      <w:r>
        <w:rPr>
          <w:rFonts w:ascii="Georgia" w:hAnsi="Georgia"/>
          <w:sz w:val="22"/>
          <w:szCs w:val="22"/>
        </w:rPr>
        <w:t xml:space="preserve">MassHealth has contracted with </w:t>
      </w:r>
      <w:proofErr w:type="spellStart"/>
      <w:r w:rsidRPr="00565588">
        <w:rPr>
          <w:rFonts w:ascii="Georgia" w:hAnsi="Georgia"/>
          <w:sz w:val="22"/>
          <w:szCs w:val="22"/>
        </w:rPr>
        <w:t>eviCore</w:t>
      </w:r>
      <w:proofErr w:type="spellEnd"/>
      <w:r w:rsidRPr="00565588">
        <w:rPr>
          <w:rFonts w:ascii="Georgia" w:hAnsi="Georgia"/>
          <w:sz w:val="22"/>
          <w:szCs w:val="22"/>
        </w:rPr>
        <w:t xml:space="preserve"> healthcare (</w:t>
      </w:r>
      <w:proofErr w:type="spellStart"/>
      <w:r w:rsidRPr="00565588">
        <w:rPr>
          <w:rFonts w:ascii="Georgia" w:hAnsi="Georgia"/>
          <w:sz w:val="22"/>
          <w:szCs w:val="22"/>
        </w:rPr>
        <w:t>eviCore</w:t>
      </w:r>
      <w:proofErr w:type="spellEnd"/>
      <w:r w:rsidRPr="00565588">
        <w:rPr>
          <w:rFonts w:ascii="Georgia" w:hAnsi="Georgia"/>
          <w:sz w:val="22"/>
          <w:szCs w:val="22"/>
        </w:rPr>
        <w:t xml:space="preserve">) to provide utilization management programs for </w:t>
      </w:r>
      <w:r>
        <w:rPr>
          <w:rFonts w:ascii="Georgia" w:hAnsi="Georgia"/>
          <w:sz w:val="22"/>
          <w:szCs w:val="22"/>
        </w:rPr>
        <w:t xml:space="preserve">these services. Among other things, </w:t>
      </w:r>
      <w:proofErr w:type="spellStart"/>
      <w:r>
        <w:rPr>
          <w:rFonts w:ascii="Georgia" w:hAnsi="Georgia"/>
          <w:sz w:val="22"/>
          <w:szCs w:val="22"/>
        </w:rPr>
        <w:t>eviCore</w:t>
      </w:r>
      <w:proofErr w:type="spellEnd"/>
      <w:r>
        <w:rPr>
          <w:rFonts w:ascii="Georgia" w:hAnsi="Georgia"/>
          <w:sz w:val="22"/>
          <w:szCs w:val="22"/>
        </w:rPr>
        <w:t xml:space="preserve"> will evaluate all requests for PA for the Services Requiring PA.</w:t>
      </w:r>
    </w:p>
    <w:p w:rsidR="00AC58F4" w:rsidRDefault="00AC58F4" w:rsidP="00616013">
      <w:pPr>
        <w:pStyle w:val="Heading2"/>
      </w:pPr>
      <w:r w:rsidRPr="00AC58F4">
        <w:t xml:space="preserve">Designation of </w:t>
      </w:r>
      <w:proofErr w:type="spellStart"/>
      <w:r w:rsidRPr="00AC58F4">
        <w:t>eviCore</w:t>
      </w:r>
      <w:proofErr w:type="spellEnd"/>
      <w:r w:rsidRPr="00AC58F4">
        <w:t xml:space="preserve"> Clinical Guidelines to Evaluate PA Requests</w:t>
      </w:r>
    </w:p>
    <w:p w:rsidR="00AC58F4" w:rsidRDefault="00AC58F4" w:rsidP="00AC58F4">
      <w:pPr>
        <w:ind w:left="360"/>
        <w:rPr>
          <w:rFonts w:ascii="Georgia" w:hAnsi="Georgia"/>
          <w:sz w:val="22"/>
          <w:szCs w:val="22"/>
        </w:rPr>
      </w:pPr>
      <w:proofErr w:type="spellStart"/>
      <w:proofErr w:type="gramStart"/>
      <w:r>
        <w:rPr>
          <w:rFonts w:ascii="Georgia" w:hAnsi="Georgia"/>
          <w:sz w:val="22"/>
          <w:szCs w:val="22"/>
        </w:rPr>
        <w:t>eviCore</w:t>
      </w:r>
      <w:proofErr w:type="spellEnd"/>
      <w:proofErr w:type="gramEnd"/>
      <w:r>
        <w:rPr>
          <w:rFonts w:ascii="Georgia" w:hAnsi="Georgia"/>
          <w:sz w:val="22"/>
          <w:szCs w:val="22"/>
        </w:rPr>
        <w:t xml:space="preserve"> has published a series of clinical guidelines that identify the clinical information that it needs to determine the medical necessity for various services, including the Services Requiring PA. These Clinical Guidelines are available via the following </w:t>
      </w:r>
      <w:r w:rsidR="00797C94">
        <w:rPr>
          <w:rFonts w:ascii="Georgia" w:hAnsi="Georgia"/>
          <w:sz w:val="22"/>
          <w:szCs w:val="22"/>
        </w:rPr>
        <w:t>URL</w:t>
      </w:r>
      <w:r>
        <w:rPr>
          <w:rFonts w:ascii="Georgia" w:hAnsi="Georgia"/>
          <w:sz w:val="22"/>
          <w:szCs w:val="22"/>
        </w:rPr>
        <w:t>:</w:t>
      </w:r>
    </w:p>
    <w:p w:rsidR="00AC58F4" w:rsidRDefault="00447603" w:rsidP="00AC58F4">
      <w:pPr>
        <w:spacing w:before="120"/>
        <w:ind w:left="360"/>
        <w:rPr>
          <w:rFonts w:ascii="Georgia" w:hAnsi="Georgia"/>
          <w:sz w:val="22"/>
          <w:szCs w:val="22"/>
        </w:rPr>
      </w:pPr>
      <w:hyperlink r:id="rId11" w:history="1">
        <w:r w:rsidR="00AC58F4" w:rsidRPr="00D23BBF">
          <w:rPr>
            <w:rStyle w:val="Hyperlink"/>
            <w:rFonts w:ascii="Georgia" w:hAnsi="Georgia"/>
            <w:sz w:val="22"/>
            <w:szCs w:val="22"/>
          </w:rPr>
          <w:t>https://www.evicore.com/provider/clinical-guidelines</w:t>
        </w:r>
      </w:hyperlink>
      <w:r w:rsidR="00AC58F4">
        <w:rPr>
          <w:rFonts w:ascii="Georgia" w:hAnsi="Georgia"/>
          <w:sz w:val="22"/>
          <w:szCs w:val="22"/>
        </w:rPr>
        <w:t xml:space="preserve"> (Clinical Guidelines)</w:t>
      </w:r>
      <w:r w:rsidR="00AC58F4" w:rsidRPr="00DE2CE6">
        <w:rPr>
          <w:rFonts w:ascii="Georgia" w:hAnsi="Georgia"/>
          <w:sz w:val="22"/>
          <w:szCs w:val="22"/>
        </w:rPr>
        <w:t>.</w:t>
      </w:r>
    </w:p>
    <w:p w:rsidR="00AC58F4" w:rsidRDefault="00AC58F4">
      <w:pPr>
        <w:spacing w:after="200" w:line="276" w:lineRule="auto"/>
        <w:rPr>
          <w:rFonts w:ascii="Georgia" w:hAnsi="Georgia"/>
          <w:sz w:val="22"/>
          <w:szCs w:val="22"/>
        </w:rPr>
      </w:pPr>
      <w:r>
        <w:rPr>
          <w:rFonts w:ascii="Georgia" w:hAnsi="Georgia"/>
          <w:sz w:val="22"/>
          <w:szCs w:val="22"/>
        </w:rPr>
        <w:br w:type="page"/>
      </w:r>
    </w:p>
    <w:p w:rsidR="00F664CC" w:rsidRPr="00F664CC" w:rsidRDefault="00F664CC" w:rsidP="00150BCC">
      <w:pPr>
        <w:pStyle w:val="BullsHeading"/>
      </w:pPr>
      <w:r w:rsidRPr="00F664CC">
        <w:lastRenderedPageBreak/>
        <w:t>MassHealth</w:t>
      </w:r>
    </w:p>
    <w:p w:rsidR="00F664CC" w:rsidRPr="00F664CC" w:rsidRDefault="00AC58F4" w:rsidP="00150BCC">
      <w:pPr>
        <w:pStyle w:val="BullsHeading"/>
      </w:pPr>
      <w:r>
        <w:t xml:space="preserve">All </w:t>
      </w:r>
      <w:r w:rsidR="00F664CC" w:rsidRPr="00F664CC">
        <w:t xml:space="preserve">Provider Bulletin </w:t>
      </w:r>
      <w:r>
        <w:t>287</w:t>
      </w:r>
    </w:p>
    <w:p w:rsidR="00F664CC" w:rsidRDefault="00421BBD" w:rsidP="00150BCC">
      <w:pPr>
        <w:pStyle w:val="BullsHeading"/>
      </w:pPr>
      <w:r>
        <w:t xml:space="preserve">February </w:t>
      </w:r>
      <w:r w:rsidR="0088611D">
        <w:t>2020</w:t>
      </w:r>
    </w:p>
    <w:p w:rsidR="00F664CC" w:rsidRDefault="004A7718" w:rsidP="00150BCC">
      <w:pPr>
        <w:pStyle w:val="BullsHeading"/>
      </w:pPr>
      <w:r>
        <w:t xml:space="preserve">Page </w:t>
      </w:r>
      <w:r>
        <w:fldChar w:fldCharType="begin"/>
      </w:r>
      <w:r>
        <w:instrText xml:space="preserve"> PAGE  \* Arabic  \* MERGEFORMAT </w:instrText>
      </w:r>
      <w:r>
        <w:fldChar w:fldCharType="separate"/>
      </w:r>
      <w:r w:rsidR="005C48BD">
        <w:rPr>
          <w:noProof/>
        </w:rPr>
        <w:t>2</w:t>
      </w:r>
      <w:r>
        <w:fldChar w:fldCharType="end"/>
      </w:r>
      <w:r>
        <w:t xml:space="preserve"> of </w:t>
      </w:r>
      <w:fldSimple w:instr=" NUMPAGES  \* Arabic  \* MERGEFORMAT ">
        <w:r w:rsidR="005C48BD">
          <w:rPr>
            <w:noProof/>
          </w:rPr>
          <w:t>2</w:t>
        </w:r>
      </w:fldSimple>
    </w:p>
    <w:p w:rsidR="00AC58F4" w:rsidRDefault="00AC58F4" w:rsidP="00AC58F4">
      <w:pPr>
        <w:ind w:left="360"/>
        <w:rPr>
          <w:rFonts w:ascii="Georgia" w:hAnsi="Georgia"/>
          <w:sz w:val="22"/>
          <w:szCs w:val="22"/>
        </w:rPr>
      </w:pPr>
    </w:p>
    <w:p w:rsidR="00AC58F4" w:rsidRDefault="00AC58F4" w:rsidP="00797C94">
      <w:pPr>
        <w:spacing w:after="120"/>
        <w:ind w:left="360"/>
        <w:rPr>
          <w:rFonts w:ascii="Georgia" w:hAnsi="Georgia"/>
          <w:sz w:val="22"/>
          <w:szCs w:val="22"/>
        </w:rPr>
      </w:pPr>
      <w:r>
        <w:rPr>
          <w:rFonts w:ascii="Georgia" w:hAnsi="Georgia"/>
          <w:sz w:val="22"/>
          <w:szCs w:val="22"/>
        </w:rPr>
        <w:t xml:space="preserve">Through this bulletin, MassHealth is designating those Clinical Guidelines as its guidelines for the medical necessity determination for each of the Services Requiring PA. When evaluating requests for PA for any of the Services Requiring PA, </w:t>
      </w:r>
      <w:proofErr w:type="spellStart"/>
      <w:r>
        <w:rPr>
          <w:rFonts w:ascii="Georgia" w:hAnsi="Georgia"/>
          <w:sz w:val="22"/>
          <w:szCs w:val="22"/>
        </w:rPr>
        <w:t>eviCore</w:t>
      </w:r>
      <w:proofErr w:type="spellEnd"/>
      <w:r>
        <w:rPr>
          <w:rFonts w:ascii="Georgia" w:hAnsi="Georgia"/>
          <w:sz w:val="22"/>
          <w:szCs w:val="22"/>
        </w:rPr>
        <w:t xml:space="preserve"> will apply the Clinical Guidelines corresponding to those services. Consequently, when submitting a request for PA for such a service, all providers must ensure that they review and follow that service’s corresponding </w:t>
      </w:r>
      <w:proofErr w:type="spellStart"/>
      <w:r>
        <w:rPr>
          <w:rFonts w:ascii="Georgia" w:hAnsi="Georgia"/>
          <w:sz w:val="22"/>
          <w:szCs w:val="22"/>
        </w:rPr>
        <w:t>eviCore</w:t>
      </w:r>
      <w:proofErr w:type="spellEnd"/>
      <w:r>
        <w:rPr>
          <w:rFonts w:ascii="Georgia" w:hAnsi="Georgia"/>
          <w:sz w:val="22"/>
          <w:szCs w:val="22"/>
        </w:rPr>
        <w:t xml:space="preserve"> Clinical Guideline. In addition, providers submitting requests for PA for these services must also follow the directions set forth in the Transmittal Letters, as well as any other applicable regulations or subregulatory guidance.</w:t>
      </w:r>
      <w:hyperlink w:history="1"/>
    </w:p>
    <w:p w:rsidR="00E932CF" w:rsidRPr="00E932CF" w:rsidRDefault="00E932CF" w:rsidP="00E932CF">
      <w:pPr>
        <w:spacing w:after="120"/>
        <w:ind w:left="360"/>
        <w:rPr>
          <w:rFonts w:ascii="Georgia" w:hAnsi="Georgia"/>
          <w:sz w:val="22"/>
          <w:szCs w:val="22"/>
        </w:rPr>
      </w:pPr>
      <w:r w:rsidRPr="00E932CF">
        <w:rPr>
          <w:rFonts w:ascii="Georgia" w:hAnsi="Georgia"/>
          <w:sz w:val="22"/>
          <w:szCs w:val="22"/>
        </w:rPr>
        <w:t>This change will impact only those members enrolled in MassHealth fee-for-service, </w:t>
      </w:r>
      <w:r w:rsidR="00ED6F0D">
        <w:rPr>
          <w:rFonts w:ascii="Georgia" w:hAnsi="Georgia"/>
          <w:sz w:val="22"/>
          <w:szCs w:val="22"/>
        </w:rPr>
        <w:t>a</w:t>
      </w:r>
      <w:r w:rsidR="00ED6F0D" w:rsidRPr="00E932CF">
        <w:rPr>
          <w:rFonts w:ascii="Georgia" w:hAnsi="Georgia"/>
          <w:sz w:val="22"/>
          <w:szCs w:val="22"/>
        </w:rPr>
        <w:t xml:space="preserve"> </w:t>
      </w:r>
      <w:r w:rsidRPr="00E932CF">
        <w:rPr>
          <w:rFonts w:ascii="Georgia" w:hAnsi="Georgia"/>
          <w:sz w:val="22"/>
          <w:szCs w:val="22"/>
        </w:rPr>
        <w:br/>
        <w:t>Primary Care ACO plan, or the Primary Care Clinician (PCC) plan</w:t>
      </w:r>
      <w:proofErr w:type="gramStart"/>
      <w:r w:rsidRPr="00E932CF">
        <w:rPr>
          <w:rFonts w:ascii="Georgia" w:hAnsi="Georgia"/>
          <w:sz w:val="22"/>
          <w:szCs w:val="22"/>
        </w:rPr>
        <w:t xml:space="preserve">.  </w:t>
      </w:r>
      <w:proofErr w:type="gramEnd"/>
      <w:r w:rsidRPr="00E932CF">
        <w:rPr>
          <w:rFonts w:ascii="Georgia" w:hAnsi="Georgia"/>
          <w:sz w:val="22"/>
          <w:szCs w:val="22"/>
        </w:rPr>
        <w:t>Providers serving members enrolled in a MassHealth-contracted accountable care partnership plan (ACPP), managed care organization (MCO), integrated care organization (ICO), senior care organization (SCO), or Program of All-inclusive Care for the Elderly (PACE) should refer to the ACPP’s, MCO’s, ICO’s, SCO’s, or PACE’s medical policies for covered services.</w:t>
      </w:r>
    </w:p>
    <w:p w:rsidR="00F664CC" w:rsidRPr="009901A7" w:rsidRDefault="00F664CC" w:rsidP="00616013">
      <w:pPr>
        <w:pStyle w:val="Heading2"/>
      </w:pPr>
      <w:r w:rsidRPr="009901A7">
        <w:t>MassHealth Website</w:t>
      </w:r>
    </w:p>
    <w:p w:rsidR="00F664CC" w:rsidRPr="009901A7" w:rsidRDefault="00F664CC" w:rsidP="005E4B62">
      <w:pPr>
        <w:pStyle w:val="BodyTextIndent"/>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5E4B62">
      <w:pPr>
        <w:pStyle w:val="BodyTextIndent"/>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rsidR="00F664CC" w:rsidRPr="009901A7" w:rsidRDefault="00F664CC" w:rsidP="00616013">
      <w:pPr>
        <w:pStyle w:val="Heading2"/>
      </w:pPr>
      <w:r w:rsidRPr="009901A7">
        <w:t>Questions</w:t>
      </w:r>
      <w:r w:rsidR="00300A87">
        <w:t xml:space="preserve"> or Concerns</w:t>
      </w:r>
    </w:p>
    <w:p w:rsidR="00CC1E11" w:rsidRPr="00F664CC" w:rsidRDefault="00F664CC" w:rsidP="005E4B62">
      <w:pPr>
        <w:pStyle w:val="BodyTextIndent"/>
      </w:pPr>
      <w:r w:rsidRPr="009901A7">
        <w:t xml:space="preserve">If you have any questions </w:t>
      </w:r>
      <w:r w:rsidR="00300A87">
        <w:t xml:space="preserve">or concerns </w:t>
      </w:r>
      <w:r w:rsidRPr="009901A7">
        <w:t xml:space="preserve">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sectPr w:rsidR="00CC1E11"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46" w:rsidRDefault="00840C46" w:rsidP="00CC1E11">
      <w:r>
        <w:separator/>
      </w:r>
    </w:p>
  </w:endnote>
  <w:endnote w:type="continuationSeparator" w:id="0">
    <w:p w:rsidR="00840C46" w:rsidRDefault="00840C46"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46" w:rsidRDefault="00840C46" w:rsidP="00CC1E11">
      <w:r>
        <w:separator/>
      </w:r>
    </w:p>
  </w:footnote>
  <w:footnote w:type="continuationSeparator" w:id="0">
    <w:p w:rsidR="00840C46" w:rsidRDefault="00840C46"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las, Jacquelin (EHS)">
    <w15:presenceInfo w15:providerId="AD" w15:userId="S-1-5-21-1704424431-207686502-1136263860-237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068F"/>
    <w:rsid w:val="00002A9C"/>
    <w:rsid w:val="000049D1"/>
    <w:rsid w:val="000D3DB5"/>
    <w:rsid w:val="00150BCC"/>
    <w:rsid w:val="00186951"/>
    <w:rsid w:val="001D1A77"/>
    <w:rsid w:val="00265F74"/>
    <w:rsid w:val="00284BC3"/>
    <w:rsid w:val="002F2993"/>
    <w:rsid w:val="00300A87"/>
    <w:rsid w:val="003770B6"/>
    <w:rsid w:val="00421BBD"/>
    <w:rsid w:val="00433668"/>
    <w:rsid w:val="00447603"/>
    <w:rsid w:val="004A7718"/>
    <w:rsid w:val="004F4B9A"/>
    <w:rsid w:val="005068BD"/>
    <w:rsid w:val="00507CFF"/>
    <w:rsid w:val="005C48BD"/>
    <w:rsid w:val="005D02AC"/>
    <w:rsid w:val="005E4B62"/>
    <w:rsid w:val="005F2B69"/>
    <w:rsid w:val="00616013"/>
    <w:rsid w:val="006C2975"/>
    <w:rsid w:val="006D3F15"/>
    <w:rsid w:val="00706438"/>
    <w:rsid w:val="00751E42"/>
    <w:rsid w:val="0075455B"/>
    <w:rsid w:val="00777A22"/>
    <w:rsid w:val="00797C94"/>
    <w:rsid w:val="00840C46"/>
    <w:rsid w:val="00863041"/>
    <w:rsid w:val="00883E0E"/>
    <w:rsid w:val="0088611D"/>
    <w:rsid w:val="008B6E51"/>
    <w:rsid w:val="00914588"/>
    <w:rsid w:val="00982839"/>
    <w:rsid w:val="00A3555E"/>
    <w:rsid w:val="00A772C1"/>
    <w:rsid w:val="00A95FC1"/>
    <w:rsid w:val="00AC58F4"/>
    <w:rsid w:val="00AD6899"/>
    <w:rsid w:val="00B172A1"/>
    <w:rsid w:val="00B73653"/>
    <w:rsid w:val="00BC3755"/>
    <w:rsid w:val="00BD2DAF"/>
    <w:rsid w:val="00BF6529"/>
    <w:rsid w:val="00C024A2"/>
    <w:rsid w:val="00C33E33"/>
    <w:rsid w:val="00CC1E11"/>
    <w:rsid w:val="00D8607C"/>
    <w:rsid w:val="00DA559F"/>
    <w:rsid w:val="00E718F8"/>
    <w:rsid w:val="00E932CF"/>
    <w:rsid w:val="00ED497C"/>
    <w:rsid w:val="00ED6F0D"/>
    <w:rsid w:val="00F43866"/>
    <w:rsid w:val="00F6112A"/>
    <w:rsid w:val="00F664CC"/>
    <w:rsid w:val="00F703B8"/>
    <w:rsid w:val="00F73D6F"/>
    <w:rsid w:val="00F74F30"/>
    <w:rsid w:val="00FD521E"/>
    <w:rsid w:val="00FF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Heading1"/>
    <w:next w:val="Normal"/>
    <w:link w:val="Heading2Char"/>
    <w:uiPriority w:val="9"/>
    <w:unhideWhenUsed/>
    <w:qFormat/>
    <w:rsid w:val="00616013"/>
    <w:pPr>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1601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00068F"/>
    <w:rPr>
      <w:sz w:val="16"/>
      <w:szCs w:val="16"/>
    </w:rPr>
  </w:style>
  <w:style w:type="paragraph" w:styleId="CommentText">
    <w:name w:val="annotation text"/>
    <w:basedOn w:val="Normal"/>
    <w:link w:val="CommentTextChar"/>
    <w:uiPriority w:val="99"/>
    <w:semiHidden/>
    <w:unhideWhenUsed/>
    <w:rsid w:val="0000068F"/>
  </w:style>
  <w:style w:type="character" w:customStyle="1" w:styleId="CommentTextChar">
    <w:name w:val="Comment Text Char"/>
    <w:basedOn w:val="DefaultParagraphFont"/>
    <w:link w:val="CommentText"/>
    <w:uiPriority w:val="99"/>
    <w:semiHidden/>
    <w:rsid w:val="00000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68F"/>
    <w:rPr>
      <w:b/>
      <w:bCs/>
    </w:rPr>
  </w:style>
  <w:style w:type="character" w:customStyle="1" w:styleId="CommentSubjectChar">
    <w:name w:val="Comment Subject Char"/>
    <w:basedOn w:val="CommentTextChar"/>
    <w:link w:val="CommentSubject"/>
    <w:uiPriority w:val="99"/>
    <w:semiHidden/>
    <w:rsid w:val="000006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Heading1"/>
    <w:next w:val="Normal"/>
    <w:link w:val="Heading2Char"/>
    <w:uiPriority w:val="9"/>
    <w:unhideWhenUsed/>
    <w:qFormat/>
    <w:rsid w:val="00616013"/>
    <w:pPr>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1601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00068F"/>
    <w:rPr>
      <w:sz w:val="16"/>
      <w:szCs w:val="16"/>
    </w:rPr>
  </w:style>
  <w:style w:type="paragraph" w:styleId="CommentText">
    <w:name w:val="annotation text"/>
    <w:basedOn w:val="Normal"/>
    <w:link w:val="CommentTextChar"/>
    <w:uiPriority w:val="99"/>
    <w:semiHidden/>
    <w:unhideWhenUsed/>
    <w:rsid w:val="0000068F"/>
  </w:style>
  <w:style w:type="character" w:customStyle="1" w:styleId="CommentTextChar">
    <w:name w:val="Comment Text Char"/>
    <w:basedOn w:val="DefaultParagraphFont"/>
    <w:link w:val="CommentText"/>
    <w:uiPriority w:val="99"/>
    <w:semiHidden/>
    <w:rsid w:val="00000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068F"/>
    <w:rPr>
      <w:b/>
      <w:bCs/>
    </w:rPr>
  </w:style>
  <w:style w:type="character" w:customStyle="1" w:styleId="CommentSubjectChar">
    <w:name w:val="Comment Subject Char"/>
    <w:basedOn w:val="CommentTextChar"/>
    <w:link w:val="CommentSubject"/>
    <w:uiPriority w:val="99"/>
    <w:semiHidden/>
    <w:rsid w:val="000006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in-masshealth-provider-pubs@listserv.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vicore.com/provider/clinical-guideli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8</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Malcolm Crystal</cp:lastModifiedBy>
  <cp:revision>8</cp:revision>
  <cp:lastPrinted>2019-10-01T18:05:00Z</cp:lastPrinted>
  <dcterms:created xsi:type="dcterms:W3CDTF">2020-02-06T13:35:00Z</dcterms:created>
  <dcterms:modified xsi:type="dcterms:W3CDTF">2020-02-10T15:19:00Z</dcterms:modified>
</cp:coreProperties>
</file>