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88C99" w14:textId="4A727AC4" w:rsidR="00F664CC" w:rsidRPr="00777A22" w:rsidRDefault="00F664CC" w:rsidP="00982839">
      <w:pPr>
        <w:pStyle w:val="Header"/>
        <w:widowControl w:val="0"/>
        <w:tabs>
          <w:tab w:val="clear" w:pos="4320"/>
          <w:tab w:val="clear" w:pos="8640"/>
          <w:tab w:val="left" w:pos="2160"/>
          <w:tab w:val="left" w:pos="5400"/>
        </w:tabs>
        <w:ind w:left="2160"/>
        <w:rPr>
          <w:rFonts w:ascii="Bookman Old Style" w:hAnsi="Bookman Old Style"/>
          <w:b/>
          <w:i/>
        </w:rPr>
      </w:pPr>
      <w:r w:rsidRPr="00777A22">
        <w:rPr>
          <w:rFonts w:ascii="Bookman Old Style" w:hAnsi="Bookman Old Style"/>
          <w:b/>
          <w:i/>
          <w:noProof/>
        </w:rPr>
        <w:drawing>
          <wp:anchor distT="0" distB="0" distL="114300" distR="114300" simplePos="0" relativeHeight="251658240" behindDoc="0" locked="0" layoutInCell="1" allowOverlap="1" wp14:anchorId="472F3A4B" wp14:editId="0293DCB0">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Pr="00777A22">
        <w:rPr>
          <w:rFonts w:ascii="Bookman Old Style" w:hAnsi="Bookman Old Style"/>
          <w:b/>
          <w:i/>
        </w:rPr>
        <w:t>Commonwealth of Massachusetts</w:t>
      </w:r>
    </w:p>
    <w:p w14:paraId="25B69E7A"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69EA8071"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644E4BE3" w14:textId="77777777" w:rsidR="006D3F15" w:rsidRPr="00777A22" w:rsidRDefault="00E612C6" w:rsidP="00982839">
      <w:pPr>
        <w:tabs>
          <w:tab w:val="left" w:pos="2160"/>
        </w:tabs>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2AC21F54" w14:textId="77777777" w:rsidR="00F664CC" w:rsidRPr="00150BCC" w:rsidRDefault="00F664CC" w:rsidP="00982839">
      <w:pPr>
        <w:pStyle w:val="BullsHeading"/>
        <w:spacing w:before="480"/>
      </w:pPr>
      <w:r w:rsidRPr="00150BCC">
        <w:t>MassHealth</w:t>
      </w:r>
    </w:p>
    <w:p w14:paraId="7438A783" w14:textId="747A6E1D" w:rsidR="00F664CC" w:rsidRPr="00150BCC" w:rsidRDefault="00214938" w:rsidP="00150BCC">
      <w:pPr>
        <w:pStyle w:val="BullsHeading"/>
      </w:pPr>
      <w:r>
        <w:t>All Provider Bulletin</w:t>
      </w:r>
      <w:r w:rsidR="00AD7155">
        <w:t xml:space="preserve"> 29</w:t>
      </w:r>
      <w:r w:rsidR="00F75740">
        <w:t>3</w:t>
      </w:r>
    </w:p>
    <w:p w14:paraId="3C7F502A" w14:textId="3B8EAA03" w:rsidR="00F664CC" w:rsidRPr="00150BCC" w:rsidRDefault="006A447A" w:rsidP="00150BCC">
      <w:pPr>
        <w:pStyle w:val="BullsHeading"/>
      </w:pPr>
      <w:r>
        <w:t>May</w:t>
      </w:r>
      <w:r w:rsidR="00214938">
        <w:t xml:space="preserve"> 2020</w:t>
      </w:r>
    </w:p>
    <w:p w14:paraId="7B333398" w14:textId="77777777" w:rsidR="00F664CC" w:rsidRDefault="00F664CC" w:rsidP="00BA6D96">
      <w:pPr>
        <w:ind w:left="360"/>
        <w:rPr>
          <w:rFonts w:ascii="Georgia" w:hAnsi="Georgia"/>
          <w:b/>
          <w:color w:val="1F497D" w:themeColor="text2"/>
          <w:sz w:val="24"/>
          <w:szCs w:val="24"/>
        </w:rPr>
      </w:pPr>
    </w:p>
    <w:p w14:paraId="764F5456" w14:textId="77777777" w:rsidR="00F664CC" w:rsidRDefault="00F664CC" w:rsidP="00BA6D96">
      <w:pPr>
        <w:ind w:left="360"/>
        <w:rPr>
          <w:rFonts w:ascii="Georgia" w:hAnsi="Georgia"/>
          <w:b/>
          <w:color w:val="1F497D" w:themeColor="text2"/>
          <w:sz w:val="24"/>
          <w:szCs w:val="24"/>
        </w:rPr>
        <w:sectPr w:rsidR="00F664CC" w:rsidSect="00777A22">
          <w:footerReference w:type="default" r:id="rId9"/>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5C636CD7" w14:textId="61F29004" w:rsidR="00F664CC" w:rsidRDefault="00F664CC" w:rsidP="00BA6D96">
      <w:pPr>
        <w:ind w:left="360"/>
        <w:rPr>
          <w:rFonts w:ascii="Georgia" w:hAnsi="Georgia"/>
          <w:sz w:val="22"/>
          <w:szCs w:val="22"/>
        </w:rPr>
      </w:pPr>
      <w:r w:rsidRPr="00F664CC">
        <w:rPr>
          <w:rFonts w:ascii="Georgia" w:hAnsi="Georgia"/>
          <w:b/>
          <w:sz w:val="22"/>
          <w:szCs w:val="22"/>
        </w:rPr>
        <w:t>TO</w:t>
      </w:r>
      <w:r w:rsidRPr="00F664CC">
        <w:rPr>
          <w:rFonts w:ascii="Georgia" w:hAnsi="Georgia"/>
          <w:sz w:val="22"/>
          <w:szCs w:val="22"/>
        </w:rPr>
        <w:t>:</w:t>
      </w:r>
      <w:r>
        <w:rPr>
          <w:rFonts w:ascii="Georgia" w:hAnsi="Georgia"/>
          <w:sz w:val="22"/>
          <w:szCs w:val="22"/>
        </w:rPr>
        <w:tab/>
      </w:r>
      <w:r w:rsidR="00DB0A47">
        <w:rPr>
          <w:rFonts w:ascii="Georgia" w:hAnsi="Georgia"/>
          <w:sz w:val="22"/>
          <w:szCs w:val="22"/>
        </w:rPr>
        <w:t>All Providers</w:t>
      </w:r>
      <w:r w:rsidRPr="00F664CC">
        <w:rPr>
          <w:rFonts w:ascii="Georgia" w:hAnsi="Georgia"/>
          <w:sz w:val="22"/>
          <w:szCs w:val="22"/>
        </w:rPr>
        <w:t xml:space="preserve"> Participating in MassHealth</w:t>
      </w:r>
    </w:p>
    <w:p w14:paraId="318BCEFB" w14:textId="77777777" w:rsidR="00E5003D" w:rsidRPr="00F664CC" w:rsidRDefault="00E5003D" w:rsidP="00BA6D96">
      <w:pPr>
        <w:ind w:left="360"/>
        <w:rPr>
          <w:rFonts w:ascii="Georgia" w:hAnsi="Georgia"/>
          <w:sz w:val="22"/>
          <w:szCs w:val="22"/>
        </w:rPr>
      </w:pPr>
    </w:p>
    <w:p w14:paraId="19CA7328" w14:textId="69614B66" w:rsidR="00BA6D96" w:rsidRDefault="00F664CC" w:rsidP="00E5003D">
      <w:pPr>
        <w:spacing w:line="480" w:lineRule="auto"/>
        <w:ind w:left="360"/>
        <w:rPr>
          <w:rFonts w:ascii="Georgia" w:hAnsi="Georgia"/>
          <w:b/>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003A7588" w:rsidRPr="003A7588">
        <w:rPr>
          <w:rFonts w:ascii="Georgia" w:hAnsi="Georgia"/>
          <w:sz w:val="22"/>
          <w:szCs w:val="22"/>
        </w:rPr>
        <w:t xml:space="preserve">Amanda Cassel Kraft, </w:t>
      </w:r>
      <w:r w:rsidR="00770162">
        <w:rPr>
          <w:rFonts w:ascii="Georgia" w:hAnsi="Georgia"/>
          <w:sz w:val="22"/>
          <w:szCs w:val="22"/>
        </w:rPr>
        <w:t xml:space="preserve">Acting Medicaid </w:t>
      </w:r>
      <w:proofErr w:type="gramStart"/>
      <w:r w:rsidR="00770162">
        <w:rPr>
          <w:rFonts w:ascii="Georgia" w:hAnsi="Georgia"/>
          <w:sz w:val="22"/>
          <w:szCs w:val="22"/>
        </w:rPr>
        <w:t xml:space="preserve">Director  </w:t>
      </w:r>
      <w:r w:rsidR="00E5003D">
        <w:rPr>
          <w:rFonts w:ascii="Georgia" w:hAnsi="Georgia"/>
          <w:sz w:val="22"/>
          <w:szCs w:val="22"/>
        </w:rPr>
        <w:t>[</w:t>
      </w:r>
      <w:proofErr w:type="gramEnd"/>
      <w:r w:rsidR="00E5003D">
        <w:rPr>
          <w:rFonts w:ascii="Georgia" w:hAnsi="Georgia"/>
          <w:sz w:val="22"/>
          <w:szCs w:val="22"/>
        </w:rPr>
        <w:t>signature of Amanda Cassel Kraft]</w:t>
      </w:r>
    </w:p>
    <w:p w14:paraId="2F1E9762" w14:textId="3B75304B" w:rsidR="00FF237A" w:rsidRDefault="00F664CC" w:rsidP="00FF237A">
      <w:pPr>
        <w:ind w:left="360"/>
        <w:rPr>
          <w:rFonts w:ascii="Georgia" w:hAnsi="Georgia"/>
          <w:b/>
          <w:sz w:val="22"/>
          <w:szCs w:val="22"/>
        </w:rPr>
      </w:pPr>
      <w:r w:rsidRPr="00F664CC">
        <w:rPr>
          <w:rFonts w:ascii="Georgia" w:hAnsi="Georgia"/>
          <w:b/>
          <w:sz w:val="22"/>
          <w:szCs w:val="22"/>
        </w:rPr>
        <w:t>RE:</w:t>
      </w:r>
      <w:r w:rsidR="00BD2DAF">
        <w:rPr>
          <w:rFonts w:ascii="Georgia" w:hAnsi="Georgia"/>
          <w:b/>
          <w:sz w:val="22"/>
          <w:szCs w:val="22"/>
        </w:rPr>
        <w:tab/>
      </w:r>
      <w:r w:rsidR="00FF237A" w:rsidRPr="00FF237A">
        <w:rPr>
          <w:rFonts w:ascii="Georgia" w:hAnsi="Georgia"/>
          <w:b/>
          <w:sz w:val="22"/>
          <w:szCs w:val="22"/>
        </w:rPr>
        <w:t xml:space="preserve">Flexibilities for Substance Use Disorder Treatment Services During </w:t>
      </w:r>
    </w:p>
    <w:p w14:paraId="43A24977" w14:textId="77777777" w:rsidR="00F664CC" w:rsidRPr="00F664CC" w:rsidRDefault="00FF237A" w:rsidP="00FF237A">
      <w:pPr>
        <w:ind w:left="1080" w:firstLine="360"/>
        <w:rPr>
          <w:rFonts w:ascii="Georgia" w:hAnsi="Georgia"/>
          <w:b/>
          <w:sz w:val="22"/>
          <w:szCs w:val="22"/>
        </w:rPr>
      </w:pPr>
      <w:r w:rsidRPr="00FF237A">
        <w:rPr>
          <w:rFonts w:ascii="Georgia" w:hAnsi="Georgia"/>
          <w:b/>
          <w:sz w:val="22"/>
          <w:szCs w:val="22"/>
        </w:rPr>
        <w:t>COVID-19 State of Emergency</w:t>
      </w:r>
    </w:p>
    <w:p w14:paraId="43E94348" w14:textId="77777777" w:rsidR="00214938" w:rsidRDefault="00214938" w:rsidP="00214938">
      <w:pPr>
        <w:pStyle w:val="Heading1"/>
        <w:spacing w:before="240"/>
      </w:pPr>
    </w:p>
    <w:p w14:paraId="66C6EDF5" w14:textId="77777777" w:rsidR="00214938" w:rsidRDefault="00214938" w:rsidP="00214938">
      <w:pPr>
        <w:pStyle w:val="Heading1"/>
        <w:spacing w:before="240"/>
      </w:pPr>
      <w:r>
        <w:t>Background</w:t>
      </w:r>
      <w:bookmarkStart w:id="0" w:name="_GoBack"/>
      <w:bookmarkEnd w:id="0"/>
    </w:p>
    <w:p w14:paraId="78A3B0CF" w14:textId="77777777" w:rsidR="00214938" w:rsidRDefault="00214938" w:rsidP="00214938">
      <w:pPr>
        <w:pStyle w:val="BullsHeading"/>
        <w:spacing w:after="120"/>
        <w:ind w:left="360"/>
        <w:rPr>
          <w:b w:val="0"/>
          <w:color w:val="auto"/>
          <w:sz w:val="22"/>
          <w:szCs w:val="22"/>
        </w:rPr>
      </w:pPr>
      <w:r w:rsidRPr="00BE04A1">
        <w:rPr>
          <w:b w:val="0"/>
          <w:color w:val="auto"/>
          <w:sz w:val="22"/>
          <w:szCs w:val="22"/>
        </w:rPr>
        <w:t>MassHealth’s mission is to improve the health outcomes of our diverse members and their families by providing access to integrated health care services that sustainably and equitably promote health, well-being, independence and quality of life. In support of that mission, MassHealth provides broad coverage of medically necessary health care services to its members. In light of the state of emergency declared in the Commonwealth due to the 2019 novel Coronavirus (COVID-19) outbreak, MassHealth is introducing additional guidance</w:t>
      </w:r>
      <w:r>
        <w:rPr>
          <w:b w:val="0"/>
          <w:color w:val="auto"/>
          <w:sz w:val="22"/>
          <w:szCs w:val="22"/>
        </w:rPr>
        <w:t xml:space="preserve"> to all providers. </w:t>
      </w:r>
    </w:p>
    <w:p w14:paraId="3AC2E91D" w14:textId="75B8EEDC" w:rsidR="00214938" w:rsidRDefault="00214938" w:rsidP="00214938">
      <w:pPr>
        <w:pStyle w:val="BullsHeading"/>
        <w:spacing w:after="120"/>
        <w:ind w:left="360"/>
        <w:rPr>
          <w:b w:val="0"/>
          <w:color w:val="auto"/>
          <w:sz w:val="22"/>
          <w:szCs w:val="22"/>
        </w:rPr>
      </w:pPr>
      <w:r>
        <w:rPr>
          <w:b w:val="0"/>
          <w:color w:val="auto"/>
          <w:sz w:val="22"/>
          <w:szCs w:val="22"/>
        </w:rPr>
        <w:t>This bulletin provides guidance regarding flexibilities for facilities that provide 24-hour substance use disorder treatment and MassHealth providers licensed by the Department of Public Health’s Bureau of Substance Addiction Services. Unless specifically noted in this bulletin, providers should comply in all respects with</w:t>
      </w:r>
      <w:r w:rsidR="00E5003D">
        <w:rPr>
          <w:b w:val="0"/>
          <w:color w:val="auto"/>
          <w:sz w:val="22"/>
          <w:szCs w:val="22"/>
        </w:rPr>
        <w:t xml:space="preserve"> </w:t>
      </w:r>
      <w:hyperlink r:id="rId10" w:history="1">
        <w:r w:rsidR="00E5003D" w:rsidRPr="00E61EC1">
          <w:rPr>
            <w:rStyle w:val="Hyperlink"/>
            <w:i/>
            <w:sz w:val="22"/>
            <w:szCs w:val="22"/>
          </w:rPr>
          <w:t>All Provider Bul</w:t>
        </w:r>
        <w:r w:rsidR="00E5003D" w:rsidRPr="00E61EC1">
          <w:rPr>
            <w:rStyle w:val="Hyperlink"/>
            <w:i/>
            <w:sz w:val="22"/>
            <w:szCs w:val="22"/>
          </w:rPr>
          <w:t>l</w:t>
        </w:r>
        <w:r w:rsidR="00E5003D" w:rsidRPr="00E61EC1">
          <w:rPr>
            <w:rStyle w:val="Hyperlink"/>
            <w:i/>
            <w:sz w:val="22"/>
            <w:szCs w:val="22"/>
          </w:rPr>
          <w:t>etin 289</w:t>
        </w:r>
      </w:hyperlink>
      <w:r w:rsidR="00E5003D">
        <w:rPr>
          <w:b w:val="0"/>
          <w:color w:val="auto"/>
          <w:sz w:val="22"/>
          <w:szCs w:val="22"/>
        </w:rPr>
        <w:t xml:space="preserve"> and </w:t>
      </w:r>
      <w:hyperlink r:id="rId11" w:history="1">
        <w:r w:rsidR="00E5003D" w:rsidRPr="00E61EC1">
          <w:rPr>
            <w:rStyle w:val="Hyperlink"/>
            <w:i/>
            <w:sz w:val="22"/>
            <w:szCs w:val="22"/>
          </w:rPr>
          <w:t>All Pro</w:t>
        </w:r>
        <w:r w:rsidR="00E5003D" w:rsidRPr="00E61EC1">
          <w:rPr>
            <w:rStyle w:val="Hyperlink"/>
            <w:i/>
            <w:sz w:val="22"/>
            <w:szCs w:val="22"/>
          </w:rPr>
          <w:t>v</w:t>
        </w:r>
        <w:r w:rsidR="00E5003D" w:rsidRPr="00E61EC1">
          <w:rPr>
            <w:rStyle w:val="Hyperlink"/>
            <w:i/>
            <w:sz w:val="22"/>
            <w:szCs w:val="22"/>
          </w:rPr>
          <w:t>ider Bulletin 291</w:t>
        </w:r>
      </w:hyperlink>
      <w:r>
        <w:rPr>
          <w:b w:val="0"/>
          <w:color w:val="auto"/>
          <w:sz w:val="22"/>
          <w:szCs w:val="22"/>
        </w:rPr>
        <w:t>, which remain in full force and effect.</w:t>
      </w:r>
    </w:p>
    <w:p w14:paraId="6275D75F" w14:textId="4CE1F976" w:rsidR="00214938" w:rsidRDefault="00214938" w:rsidP="00214938">
      <w:pPr>
        <w:pStyle w:val="BullsHeading"/>
        <w:spacing w:after="120"/>
        <w:ind w:left="360"/>
        <w:rPr>
          <w:bCs/>
          <w:color w:val="auto"/>
          <w:sz w:val="22"/>
          <w:szCs w:val="22"/>
        </w:rPr>
      </w:pPr>
      <w:r>
        <w:rPr>
          <w:bCs/>
          <w:color w:val="auto"/>
          <w:sz w:val="22"/>
          <w:szCs w:val="22"/>
        </w:rPr>
        <w:t xml:space="preserve">As with </w:t>
      </w:r>
      <w:hyperlink r:id="rId12" w:history="1">
        <w:r w:rsidR="00E61EC1" w:rsidRPr="00E61EC1">
          <w:rPr>
            <w:rStyle w:val="Hyperlink"/>
            <w:i/>
            <w:sz w:val="22"/>
            <w:szCs w:val="22"/>
          </w:rPr>
          <w:t>All Provider Bulletin 289</w:t>
        </w:r>
      </w:hyperlink>
      <w:r w:rsidR="00E61EC1">
        <w:rPr>
          <w:b w:val="0"/>
          <w:color w:val="auto"/>
          <w:sz w:val="22"/>
          <w:szCs w:val="22"/>
        </w:rPr>
        <w:t xml:space="preserve"> and </w:t>
      </w:r>
      <w:hyperlink r:id="rId13" w:history="1">
        <w:r w:rsidR="00E61EC1" w:rsidRPr="00E61EC1">
          <w:rPr>
            <w:rStyle w:val="Hyperlink"/>
            <w:i/>
            <w:sz w:val="22"/>
            <w:szCs w:val="22"/>
          </w:rPr>
          <w:t>All Provider Bulletin 291</w:t>
        </w:r>
      </w:hyperlink>
      <w:r>
        <w:rPr>
          <w:bCs/>
          <w:color w:val="auto"/>
          <w:sz w:val="22"/>
          <w:szCs w:val="22"/>
        </w:rPr>
        <w:t xml:space="preserve">, this bulletin, and the </w:t>
      </w:r>
      <w:r w:rsidR="00E61EC1">
        <w:rPr>
          <w:bCs/>
          <w:color w:val="auto"/>
          <w:sz w:val="22"/>
          <w:szCs w:val="22"/>
        </w:rPr>
        <w:t xml:space="preserve"> </w:t>
      </w:r>
      <w:r>
        <w:rPr>
          <w:bCs/>
          <w:color w:val="auto"/>
          <w:sz w:val="22"/>
          <w:szCs w:val="22"/>
        </w:rPr>
        <w:t>flexibilities described herein,</w:t>
      </w:r>
      <w:r>
        <w:rPr>
          <w:b w:val="0"/>
          <w:color w:val="auto"/>
          <w:sz w:val="22"/>
          <w:szCs w:val="22"/>
        </w:rPr>
        <w:t xml:space="preserve"> </w:t>
      </w:r>
      <w:r>
        <w:rPr>
          <w:bCs/>
          <w:color w:val="auto"/>
          <w:sz w:val="22"/>
          <w:szCs w:val="22"/>
        </w:rPr>
        <w:t xml:space="preserve">shall remain effective for the duration of the state of emergency declared via </w:t>
      </w:r>
      <w:hyperlink r:id="rId14" w:history="1">
        <w:r>
          <w:rPr>
            <w:rStyle w:val="Hyperlink"/>
            <w:rFonts w:eastAsiaTheme="majorEastAsia"/>
          </w:rPr>
          <w:t>Executive Order No. 591</w:t>
        </w:r>
      </w:hyperlink>
      <w:r w:rsidR="00DB0A47">
        <w:rPr>
          <w:bCs/>
          <w:color w:val="auto"/>
          <w:sz w:val="22"/>
          <w:szCs w:val="22"/>
        </w:rPr>
        <w:t xml:space="preserve">. </w:t>
      </w:r>
      <w:r>
        <w:rPr>
          <w:bCs/>
          <w:color w:val="auto"/>
          <w:sz w:val="22"/>
          <w:szCs w:val="22"/>
        </w:rPr>
        <w:t>Upon the expiration of that state of emergency, MassHealth will evaluate the continued need for each of the flexibilities that follow, and make appropriate adjustments, as necessary.</w:t>
      </w:r>
    </w:p>
    <w:p w14:paraId="5DD44F8C" w14:textId="77777777" w:rsidR="00214938" w:rsidRDefault="00214938" w:rsidP="00214938">
      <w:pPr>
        <w:pStyle w:val="Heading1"/>
        <w:spacing w:before="240"/>
      </w:pPr>
      <w:r w:rsidRPr="00214938">
        <w:t xml:space="preserve">Payment of 24-hour Substance Use Disorder Treatment Services </w:t>
      </w:r>
    </w:p>
    <w:p w14:paraId="34FC8740" w14:textId="77777777" w:rsidR="00214938" w:rsidRPr="00DB0A47" w:rsidRDefault="00214938" w:rsidP="00DB0A47">
      <w:pPr>
        <w:pStyle w:val="BullsHeading"/>
        <w:spacing w:after="120"/>
        <w:ind w:left="360"/>
        <w:rPr>
          <w:b w:val="0"/>
          <w:color w:val="auto"/>
          <w:sz w:val="22"/>
          <w:szCs w:val="22"/>
        </w:rPr>
      </w:pPr>
      <w:r w:rsidRPr="00DB0A47">
        <w:rPr>
          <w:b w:val="0"/>
          <w:color w:val="auto"/>
          <w:sz w:val="22"/>
          <w:szCs w:val="22"/>
        </w:rPr>
        <w:t>In accordance with criteria established by the American Society for Addiction Med</w:t>
      </w:r>
      <w:r w:rsidRPr="00214938">
        <w:rPr>
          <w:b w:val="0"/>
          <w:color w:val="auto"/>
          <w:sz w:val="22"/>
          <w:szCs w:val="22"/>
        </w:rPr>
        <w:t>icine (ASAM), in cases where a member is receiving treatment services in a 24-hour substance use disorder treatment facility, including acute treatment services (ATS), clinical stabilization services (CSS), and residential rehabilitation services (RRS), and is unable to be transitioned or discharged to an appropriate and safe location due to quarantine or other impacts of COVID-19, MassHealth will continue payment until the member can be safely and appropriately discharged or transitioned.</w:t>
      </w:r>
    </w:p>
    <w:p w14:paraId="56DD7079" w14:textId="77777777" w:rsidR="00214938" w:rsidRDefault="00214938">
      <w:pPr>
        <w:spacing w:after="200" w:line="276" w:lineRule="auto"/>
        <w:rPr>
          <w:rFonts w:ascii="Georgia" w:hAnsi="Georgia"/>
          <w:sz w:val="22"/>
          <w:szCs w:val="22"/>
        </w:rPr>
      </w:pPr>
      <w:r>
        <w:rPr>
          <w:b/>
        </w:rPr>
        <w:br w:type="page"/>
      </w:r>
    </w:p>
    <w:p w14:paraId="0830C414" w14:textId="77777777" w:rsidR="00214938" w:rsidRPr="00F664CC" w:rsidRDefault="00214938" w:rsidP="00214938">
      <w:pPr>
        <w:pStyle w:val="BullsHeading"/>
      </w:pPr>
      <w:r w:rsidRPr="00F664CC">
        <w:lastRenderedPageBreak/>
        <w:t>MassHealth</w:t>
      </w:r>
    </w:p>
    <w:p w14:paraId="51DED8E1" w14:textId="791C61C2" w:rsidR="00214938" w:rsidRPr="00F664CC" w:rsidRDefault="00214938" w:rsidP="00214938">
      <w:pPr>
        <w:pStyle w:val="BullsHeading"/>
      </w:pPr>
      <w:r>
        <w:t>All Provider Bulletin</w:t>
      </w:r>
      <w:r w:rsidR="00F75740">
        <w:t xml:space="preserve"> 293</w:t>
      </w:r>
    </w:p>
    <w:p w14:paraId="6D33109E" w14:textId="09C3DD67" w:rsidR="00214938" w:rsidRDefault="006A447A" w:rsidP="00214938">
      <w:pPr>
        <w:pStyle w:val="BullsHeading"/>
      </w:pPr>
      <w:r>
        <w:t>May</w:t>
      </w:r>
      <w:r w:rsidR="00214938">
        <w:t xml:space="preserve"> 2020</w:t>
      </w:r>
    </w:p>
    <w:p w14:paraId="5B117848" w14:textId="369BC306" w:rsidR="00214938" w:rsidRDefault="00214938" w:rsidP="00214938">
      <w:pPr>
        <w:pStyle w:val="BullsHeading"/>
      </w:pPr>
      <w:r>
        <w:t xml:space="preserve">Page </w:t>
      </w:r>
      <w:r>
        <w:fldChar w:fldCharType="begin"/>
      </w:r>
      <w:r>
        <w:instrText xml:space="preserve"> PAGE  \* Arabic  \* MERGEFORMAT </w:instrText>
      </w:r>
      <w:r>
        <w:fldChar w:fldCharType="separate"/>
      </w:r>
      <w:r w:rsidR="00916F0E">
        <w:rPr>
          <w:noProof/>
        </w:rPr>
        <w:t>2</w:t>
      </w:r>
      <w:r>
        <w:fldChar w:fldCharType="end"/>
      </w:r>
      <w:r>
        <w:t xml:space="preserve"> of </w:t>
      </w:r>
      <w:fldSimple w:instr=" NUMPAGES  \* Arabic  \* MERGEFORMAT ">
        <w:r w:rsidR="00916F0E">
          <w:rPr>
            <w:noProof/>
          </w:rPr>
          <w:t>2</w:t>
        </w:r>
      </w:fldSimple>
    </w:p>
    <w:p w14:paraId="484037CD" w14:textId="77777777" w:rsidR="00DB0A47" w:rsidRDefault="00DB0A47" w:rsidP="00214938">
      <w:pPr>
        <w:pStyle w:val="Heading1"/>
        <w:spacing w:before="240"/>
      </w:pPr>
    </w:p>
    <w:p w14:paraId="62A97E8D" w14:textId="77777777" w:rsidR="00214938" w:rsidRPr="00214938" w:rsidRDefault="00214938" w:rsidP="00214938">
      <w:pPr>
        <w:pStyle w:val="Heading1"/>
        <w:spacing w:before="240"/>
      </w:pPr>
      <w:r w:rsidRPr="00214938">
        <w:t>Regulatory Flexibilities for MassHealth Providers Licensed by the Department of Public Health’s Bureau of Substance Addiction Services</w:t>
      </w:r>
    </w:p>
    <w:p w14:paraId="1B68C137" w14:textId="21523A35" w:rsidR="00214938" w:rsidRPr="00214938" w:rsidRDefault="00214938" w:rsidP="00214938">
      <w:pPr>
        <w:ind w:left="360"/>
        <w:rPr>
          <w:rFonts w:ascii="Georgia" w:hAnsi="Georgia"/>
          <w:sz w:val="22"/>
          <w:szCs w:val="22"/>
        </w:rPr>
      </w:pPr>
      <w:r w:rsidRPr="00214938">
        <w:rPr>
          <w:rFonts w:ascii="Georgia" w:hAnsi="Georgia"/>
          <w:sz w:val="22"/>
          <w:szCs w:val="22"/>
        </w:rPr>
        <w:t>Effective April 7, 2020, the Department of Public Health’s (DPH’s) Bureau of Substance Addiction Services (BSAS) published “Waiver from Certai</w:t>
      </w:r>
      <w:r w:rsidR="00E5003D">
        <w:rPr>
          <w:rFonts w:ascii="Georgia" w:hAnsi="Georgia"/>
          <w:sz w:val="22"/>
          <w:szCs w:val="22"/>
        </w:rPr>
        <w:t xml:space="preserve">n Regulatory Requirements” (see </w:t>
      </w:r>
      <w:hyperlink r:id="rId15" w:history="1">
        <w:r w:rsidRPr="00214938">
          <w:rPr>
            <w:rFonts w:ascii="Georgia" w:hAnsi="Georgia"/>
            <w:sz w:val="22"/>
            <w:szCs w:val="22"/>
          </w:rPr>
          <w:t>https://www.mass.gov/doc/waiver-from-certain-regulatory-requirements/download</w:t>
        </w:r>
      </w:hyperlink>
      <w:r w:rsidRPr="00214938">
        <w:rPr>
          <w:rFonts w:ascii="Georgia" w:hAnsi="Georgia"/>
          <w:sz w:val="22"/>
          <w:szCs w:val="22"/>
        </w:rPr>
        <w:t xml:space="preserve">). Pursuant to this waiver, and for </w:t>
      </w:r>
      <w:proofErr w:type="gramStart"/>
      <w:r w:rsidRPr="00214938">
        <w:rPr>
          <w:rFonts w:ascii="Georgia" w:hAnsi="Georgia"/>
          <w:sz w:val="22"/>
          <w:szCs w:val="22"/>
        </w:rPr>
        <w:t>as long as</w:t>
      </w:r>
      <w:proofErr w:type="gramEnd"/>
      <w:r w:rsidRPr="00214938">
        <w:rPr>
          <w:rFonts w:ascii="Georgia" w:hAnsi="Georgia"/>
          <w:sz w:val="22"/>
          <w:szCs w:val="22"/>
        </w:rPr>
        <w:t xml:space="preserve"> the waiver remains in effect, MassHealth providers who are licensed by the BSAS may deliver services in accordance with these flexibilities, notwithstanding any requirements in MassHealth’s substance use disorder treatment services regulations at 1</w:t>
      </w:r>
      <w:r w:rsidR="00E5003D">
        <w:rPr>
          <w:rFonts w:ascii="Georgia" w:hAnsi="Georgia"/>
          <w:sz w:val="22"/>
          <w:szCs w:val="22"/>
        </w:rPr>
        <w:t xml:space="preserve">30 CMR 418.000 to the contrary. </w:t>
      </w:r>
      <w:r w:rsidRPr="00214938">
        <w:rPr>
          <w:rFonts w:ascii="Georgia" w:hAnsi="Georgia"/>
          <w:sz w:val="22"/>
          <w:szCs w:val="22"/>
        </w:rPr>
        <w:t>All other requ</w:t>
      </w:r>
      <w:r w:rsidR="00E5003D">
        <w:rPr>
          <w:rFonts w:ascii="Georgia" w:hAnsi="Georgia"/>
          <w:sz w:val="22"/>
          <w:szCs w:val="22"/>
        </w:rPr>
        <w:t xml:space="preserve">irements shall remain in place, </w:t>
      </w:r>
      <w:r w:rsidRPr="00214938">
        <w:rPr>
          <w:rFonts w:ascii="Georgia" w:hAnsi="Georgia"/>
          <w:sz w:val="22"/>
          <w:szCs w:val="22"/>
        </w:rPr>
        <w:t>unless such require</w:t>
      </w:r>
      <w:r w:rsidR="00E5003D">
        <w:rPr>
          <w:rFonts w:ascii="Georgia" w:hAnsi="Georgia"/>
          <w:sz w:val="22"/>
          <w:szCs w:val="22"/>
        </w:rPr>
        <w:t xml:space="preserve">ments have been altered through other guidance </w:t>
      </w:r>
      <w:r w:rsidRPr="00214938">
        <w:rPr>
          <w:rFonts w:ascii="Georgia" w:hAnsi="Georgia"/>
          <w:sz w:val="22"/>
          <w:szCs w:val="22"/>
        </w:rPr>
        <w:t>and requirements from state and federal entities issued during the emergency period.</w:t>
      </w:r>
    </w:p>
    <w:p w14:paraId="1CC9143A" w14:textId="7ADFF15A" w:rsidR="00F664CC" w:rsidRPr="009901A7" w:rsidRDefault="00F664CC" w:rsidP="00E5003D">
      <w:pPr>
        <w:pStyle w:val="Heading1"/>
        <w:tabs>
          <w:tab w:val="left" w:pos="7845"/>
        </w:tabs>
      </w:pPr>
      <w:r w:rsidRPr="009901A7">
        <w:t>MassHealth Website</w:t>
      </w:r>
      <w:r w:rsidR="00E5003D">
        <w:tab/>
      </w:r>
    </w:p>
    <w:p w14:paraId="6919C637" w14:textId="77777777" w:rsidR="00F664CC" w:rsidRPr="009901A7" w:rsidRDefault="00F664CC" w:rsidP="005E4B62">
      <w:pPr>
        <w:pStyle w:val="BodyTextIndent"/>
      </w:pPr>
      <w:r w:rsidRPr="009901A7">
        <w:t>This bulletin is available</w:t>
      </w:r>
      <w:r w:rsidR="008B6E51">
        <w:t xml:space="preserve"> o</w:t>
      </w:r>
      <w:r w:rsidRPr="009901A7">
        <w:t xml:space="preserve">n the </w:t>
      </w:r>
      <w:hyperlink r:id="rId16" w:history="1">
        <w:r w:rsidR="008B6E51" w:rsidRPr="008B6E51">
          <w:rPr>
            <w:rStyle w:val="Hyperlink"/>
          </w:rPr>
          <w:t>MassHealth Provider Bulletins</w:t>
        </w:r>
      </w:hyperlink>
      <w:r w:rsidR="008B6E51">
        <w:t xml:space="preserve"> </w:t>
      </w:r>
      <w:r w:rsidRPr="009901A7">
        <w:t>web</w:t>
      </w:r>
      <w:r w:rsidR="008B6E51">
        <w:t xml:space="preserve"> page.</w:t>
      </w:r>
    </w:p>
    <w:p w14:paraId="1CD62152" w14:textId="2F26F0FF" w:rsidR="00F664CC" w:rsidRPr="009901A7" w:rsidRDefault="00F664CC" w:rsidP="005E4B62">
      <w:pPr>
        <w:pStyle w:val="BodyTextIndent"/>
      </w:pPr>
      <w:r w:rsidRPr="009901A7">
        <w:t>To sign up to receive email alerts when MassHealth issues new bulletins and transmittal letters, send a blank email to</w:t>
      </w:r>
      <w:r w:rsidR="00E5003D">
        <w:t xml:space="preserve"> </w:t>
      </w:r>
      <w:hyperlink r:id="rId17" w:history="1">
        <w:r w:rsidR="00E5003D" w:rsidRPr="00C01DD0">
          <w:rPr>
            <w:rStyle w:val="Hyperlink"/>
          </w:rPr>
          <w:t>join-masshealth-provider-pubs@listserv.state.ma.us</w:t>
        </w:r>
      </w:hyperlink>
      <w:r w:rsidRPr="009901A7">
        <w:t>. No text in the body or subject line is needed.</w:t>
      </w:r>
    </w:p>
    <w:p w14:paraId="5DC90B7F" w14:textId="77777777" w:rsidR="00F664CC" w:rsidRPr="009901A7" w:rsidRDefault="00F664CC" w:rsidP="00002A9C">
      <w:pPr>
        <w:pStyle w:val="Heading1"/>
      </w:pPr>
      <w:r w:rsidRPr="009901A7">
        <w:t>Questions</w:t>
      </w:r>
    </w:p>
    <w:p w14:paraId="04CAF6A2" w14:textId="77777777" w:rsidR="00032141" w:rsidRDefault="00F664CC" w:rsidP="005E4B62">
      <w:pPr>
        <w:pStyle w:val="BodyTextIndent"/>
      </w:pPr>
      <w:r w:rsidRPr="009901A7">
        <w:t>If you have any questions about the information in th</w:t>
      </w:r>
      <w:r w:rsidR="00032141">
        <w:t xml:space="preserve">is bulletin, please contact MassHealth as applicable for your provider type. </w:t>
      </w:r>
    </w:p>
    <w:p w14:paraId="7964631D" w14:textId="77777777" w:rsidR="00032141" w:rsidRPr="008773C4" w:rsidRDefault="00032141" w:rsidP="008773C4">
      <w:pPr>
        <w:pStyle w:val="Heading2"/>
      </w:pPr>
      <w:r w:rsidRPr="008773C4">
        <w:t>Dental Services</w:t>
      </w:r>
    </w:p>
    <w:p w14:paraId="1B3B4D91" w14:textId="77777777" w:rsidR="00032141" w:rsidRDefault="00032141" w:rsidP="00032141">
      <w:pPr>
        <w:pStyle w:val="BodyTextIndent"/>
        <w:ind w:left="720"/>
      </w:pPr>
      <w:r>
        <w:t xml:space="preserve">Phone: (800) 207-5019; TTY: (800) 466-7566 </w:t>
      </w:r>
    </w:p>
    <w:p w14:paraId="4D1B7B3B" w14:textId="77777777" w:rsidR="00032141" w:rsidRDefault="00032141" w:rsidP="008773C4">
      <w:pPr>
        <w:pStyle w:val="Heading2"/>
      </w:pPr>
      <w:r w:rsidRPr="00402422">
        <w:t>Long-Term Services and Supports</w:t>
      </w:r>
      <w:r w:rsidR="00402422">
        <w:tab/>
      </w:r>
    </w:p>
    <w:p w14:paraId="3253722E" w14:textId="77777777" w:rsidR="00DB0A47" w:rsidRDefault="001A5F9B" w:rsidP="00DB0A47">
      <w:pPr>
        <w:pStyle w:val="BodyTextIndent"/>
        <w:spacing w:before="0" w:after="0" w:afterAutospacing="0"/>
        <w:ind w:left="720"/>
      </w:pPr>
      <w:r w:rsidRPr="001A5F9B">
        <w:t>Phone</w:t>
      </w:r>
      <w:r>
        <w:t xml:space="preserve">: </w:t>
      </w:r>
      <w:r w:rsidRPr="001A5F9B">
        <w:t xml:space="preserve">(844) 368-5184 </w:t>
      </w:r>
      <w:r>
        <w:t>(toll free)</w:t>
      </w:r>
    </w:p>
    <w:p w14:paraId="46503031" w14:textId="77777777" w:rsidR="001A5F9B" w:rsidRPr="001A5F9B" w:rsidRDefault="001A5F9B" w:rsidP="00DB0A47">
      <w:pPr>
        <w:pStyle w:val="BodyTextIndent"/>
        <w:spacing w:before="0" w:after="0" w:afterAutospacing="0"/>
        <w:ind w:left="720"/>
      </w:pPr>
      <w:r w:rsidRPr="001A5F9B">
        <w:t>Email</w:t>
      </w:r>
      <w:r>
        <w:t>:</w:t>
      </w:r>
      <w:r w:rsidRPr="001A5F9B">
        <w:tab/>
      </w:r>
      <w:hyperlink r:id="rId18" w:history="1">
        <w:r w:rsidRPr="000178EA">
          <w:rPr>
            <w:rStyle w:val="Hyperlink"/>
          </w:rPr>
          <w:t>support@masshealthltss.com</w:t>
        </w:r>
      </w:hyperlink>
      <w:r>
        <w:t xml:space="preserve">  </w:t>
      </w:r>
    </w:p>
    <w:p w14:paraId="0D55ADB5" w14:textId="77777777" w:rsidR="001A5F9B" w:rsidRPr="001A5F9B" w:rsidRDefault="001A5F9B" w:rsidP="00DB0A47">
      <w:pPr>
        <w:pStyle w:val="BodyTextIndent"/>
        <w:spacing w:before="0" w:after="0" w:afterAutospacing="0"/>
        <w:ind w:left="720"/>
      </w:pPr>
      <w:r w:rsidRPr="001A5F9B">
        <w:t>Portal</w:t>
      </w:r>
      <w:r>
        <w:t>:</w:t>
      </w:r>
      <w:r w:rsidRPr="001A5F9B">
        <w:tab/>
        <w:t>MassHealthLTSS.com</w:t>
      </w:r>
    </w:p>
    <w:p w14:paraId="2AF5AD6E" w14:textId="77777777" w:rsidR="001A5F9B" w:rsidRPr="001A5F9B" w:rsidRDefault="001A5F9B" w:rsidP="00DB0A47">
      <w:pPr>
        <w:pStyle w:val="BodyTextIndent"/>
        <w:spacing w:before="0" w:after="0" w:afterAutospacing="0"/>
        <w:ind w:left="720"/>
      </w:pPr>
      <w:r w:rsidRPr="001A5F9B">
        <w:t>Mail</w:t>
      </w:r>
      <w:r>
        <w:t xml:space="preserve">: </w:t>
      </w:r>
      <w:r w:rsidRPr="001A5F9B">
        <w:t>MassHealth LTSS</w:t>
      </w:r>
      <w:r>
        <w:t xml:space="preserve">, </w:t>
      </w:r>
      <w:r w:rsidRPr="001A5F9B">
        <w:t>PO Box 159108</w:t>
      </w:r>
      <w:r>
        <w:t xml:space="preserve">, </w:t>
      </w:r>
      <w:r w:rsidRPr="001A5F9B">
        <w:t>Boston, MA 02215</w:t>
      </w:r>
    </w:p>
    <w:p w14:paraId="2E0B230A" w14:textId="77777777" w:rsidR="001A5F9B" w:rsidRPr="001A5F9B" w:rsidRDefault="001A5F9B" w:rsidP="00DB0A47">
      <w:pPr>
        <w:pStyle w:val="BodyTextIndent"/>
        <w:spacing w:before="0" w:after="0" w:afterAutospacing="0"/>
        <w:ind w:left="720"/>
      </w:pPr>
      <w:r w:rsidRPr="001A5F9B">
        <w:t>Fax</w:t>
      </w:r>
      <w:r>
        <w:t>:</w:t>
      </w:r>
      <w:r w:rsidR="008773C4">
        <w:t xml:space="preserve"> </w:t>
      </w:r>
      <w:r w:rsidRPr="001A5F9B">
        <w:t>(888) 832-3006</w:t>
      </w:r>
    </w:p>
    <w:p w14:paraId="7C4BF472" w14:textId="77777777" w:rsidR="00032141" w:rsidRPr="00402422" w:rsidRDefault="0003775E" w:rsidP="008773C4">
      <w:pPr>
        <w:pStyle w:val="Heading2"/>
      </w:pPr>
      <w:r>
        <w:t>All</w:t>
      </w:r>
      <w:r w:rsidR="00032141" w:rsidRPr="00402422">
        <w:t xml:space="preserve"> </w:t>
      </w:r>
      <w:r>
        <w:t>O</w:t>
      </w:r>
      <w:r w:rsidR="00032141" w:rsidRPr="00402422">
        <w:t xml:space="preserve">ther </w:t>
      </w:r>
      <w:r>
        <w:t>P</w:t>
      </w:r>
      <w:r w:rsidR="00032141" w:rsidRPr="00402422">
        <w:t xml:space="preserve">rovider </w:t>
      </w:r>
      <w:r>
        <w:t>T</w:t>
      </w:r>
      <w:r w:rsidR="00032141" w:rsidRPr="00402422">
        <w:t>ypes</w:t>
      </w:r>
    </w:p>
    <w:p w14:paraId="08EDB400" w14:textId="77777777" w:rsidR="008773C4" w:rsidRDefault="00402422" w:rsidP="00DB0A47">
      <w:pPr>
        <w:pStyle w:val="BodyTextIndent"/>
        <w:tabs>
          <w:tab w:val="left" w:pos="7705"/>
        </w:tabs>
        <w:spacing w:before="0" w:after="0" w:afterAutospacing="0"/>
        <w:ind w:left="720"/>
      </w:pPr>
      <w:r w:rsidRPr="001A5F9B">
        <w:t>Phone</w:t>
      </w:r>
      <w:r>
        <w:t xml:space="preserve">: </w:t>
      </w:r>
      <w:r w:rsidR="00645080">
        <w:t xml:space="preserve">(800) 841-2900; </w:t>
      </w:r>
      <w:r w:rsidR="008773C4">
        <w:t>TTY: </w:t>
      </w:r>
      <w:hyperlink r:id="rId19" w:history="1">
        <w:r w:rsidR="008773C4" w:rsidRPr="00FF237A">
          <w:rPr>
            <w:bCs/>
          </w:rPr>
          <w:t>(800) 497-4648</w:t>
        </w:r>
      </w:hyperlink>
      <w:r w:rsidR="00DB0A47">
        <w:rPr>
          <w:b/>
          <w:bCs/>
        </w:rPr>
        <w:tab/>
      </w:r>
    </w:p>
    <w:p w14:paraId="221F1DC6" w14:textId="77777777" w:rsidR="00402422" w:rsidRPr="001A5F9B" w:rsidRDefault="00402422" w:rsidP="00DB0A47">
      <w:pPr>
        <w:pStyle w:val="BodyTextIndent"/>
        <w:spacing w:before="0" w:after="0" w:afterAutospacing="0"/>
        <w:ind w:left="720"/>
        <w:rPr>
          <w:rStyle w:val="Hyperlink"/>
        </w:rPr>
      </w:pPr>
      <w:r w:rsidRPr="001A5F9B">
        <w:t>E</w:t>
      </w:r>
      <w:r w:rsidR="00F664CC" w:rsidRPr="001A5F9B">
        <w:t>mail</w:t>
      </w:r>
      <w:r w:rsidRPr="001A5F9B">
        <w:t>:</w:t>
      </w:r>
      <w:r w:rsidR="00F664CC" w:rsidRPr="001A5F9B">
        <w:t xml:space="preserve"> </w:t>
      </w:r>
      <w:hyperlink r:id="rId20" w:history="1">
        <w:r w:rsidR="00F664CC" w:rsidRPr="001A5F9B">
          <w:rPr>
            <w:rStyle w:val="Hyperlink"/>
          </w:rPr>
          <w:t>providersupport@mahealth.net</w:t>
        </w:r>
      </w:hyperlink>
    </w:p>
    <w:p w14:paraId="1EC5EA22" w14:textId="77777777" w:rsidR="00CC1E11" w:rsidRPr="001A5F9B" w:rsidRDefault="00402422" w:rsidP="00DB0A47">
      <w:pPr>
        <w:pStyle w:val="BodyTextIndent"/>
        <w:spacing w:before="0" w:after="0" w:afterAutospacing="0"/>
        <w:ind w:left="720"/>
      </w:pPr>
      <w:r w:rsidRPr="001A5F9B">
        <w:rPr>
          <w:rStyle w:val="Hyperlink"/>
          <w:color w:val="auto"/>
          <w:u w:val="none"/>
        </w:rPr>
        <w:t>Fax:</w:t>
      </w:r>
      <w:r w:rsidR="008773C4">
        <w:rPr>
          <w:rStyle w:val="Hyperlink"/>
          <w:color w:val="auto"/>
          <w:u w:val="none"/>
        </w:rPr>
        <w:t xml:space="preserve"> </w:t>
      </w:r>
      <w:r w:rsidR="00F664CC" w:rsidRPr="001A5F9B">
        <w:t>(617) 988</w:t>
      </w:r>
      <w:r w:rsidR="00F664CC" w:rsidRPr="001A5F9B">
        <w:noBreakHyphen/>
        <w:t>8974</w:t>
      </w:r>
    </w:p>
    <w:sectPr w:rsidR="00CC1E11" w:rsidRPr="001A5F9B" w:rsidSect="00002A9C">
      <w:footerReference w:type="default" r:id="rId21"/>
      <w:type w:val="continuous"/>
      <w:pgSz w:w="12240" w:h="15840"/>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91B28" w14:textId="77777777" w:rsidR="00E612C6" w:rsidRDefault="00E612C6" w:rsidP="00CC1E11">
      <w:r>
        <w:separator/>
      </w:r>
    </w:p>
  </w:endnote>
  <w:endnote w:type="continuationSeparator" w:id="0">
    <w:p w14:paraId="10C71EB1" w14:textId="77777777" w:rsidR="00E612C6" w:rsidRDefault="00E612C6"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EDDC1" w14:textId="77777777" w:rsidR="00DB0A47" w:rsidRDefault="00DB0A47" w:rsidP="00DB0A47">
    <w:pPr>
      <w:jc w:val="right"/>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r>
      <w:rPr>
        <w:rStyle w:val="Hyperlink"/>
        <w:rFonts w:ascii="Bookman Old Style" w:hAnsi="Bookman Old Style"/>
        <w:b/>
        <w:i/>
      </w:rPr>
      <w:t>.</w:t>
    </w:r>
  </w:p>
  <w:p w14:paraId="2C7DDFF9" w14:textId="77777777" w:rsidR="00DB0A47" w:rsidRDefault="00DB0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F2C03" w14:textId="77777777" w:rsidR="00DB0A47" w:rsidRPr="00CC1E11" w:rsidRDefault="00DB0A47" w:rsidP="00DB0A47">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r>
      <w:rPr>
        <w:rStyle w:val="Hyperlink"/>
        <w:rFonts w:ascii="Bookman Old Style" w:hAnsi="Bookman Old Style"/>
        <w:b/>
        <w:i/>
      </w:rPr>
      <w:t>.</w:t>
    </w:r>
  </w:p>
  <w:p w14:paraId="62F82F9A" w14:textId="77777777" w:rsidR="00DB0A47" w:rsidRDefault="00DB0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5F93E" w14:textId="77777777" w:rsidR="00E612C6" w:rsidRDefault="00E612C6" w:rsidP="00CC1E11">
      <w:r>
        <w:separator/>
      </w:r>
    </w:p>
  </w:footnote>
  <w:footnote w:type="continuationSeparator" w:id="0">
    <w:p w14:paraId="33C206AE" w14:textId="77777777" w:rsidR="00E612C6" w:rsidRDefault="00E612C6" w:rsidP="00CC1E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32141"/>
    <w:rsid w:val="0003775E"/>
    <w:rsid w:val="000B3307"/>
    <w:rsid w:val="000B71F1"/>
    <w:rsid w:val="000C2DC0"/>
    <w:rsid w:val="000D3DB5"/>
    <w:rsid w:val="000E5865"/>
    <w:rsid w:val="00150BCC"/>
    <w:rsid w:val="001A5F9B"/>
    <w:rsid w:val="002061F0"/>
    <w:rsid w:val="00214938"/>
    <w:rsid w:val="002F2993"/>
    <w:rsid w:val="003A7588"/>
    <w:rsid w:val="00402422"/>
    <w:rsid w:val="004A7718"/>
    <w:rsid w:val="004F4B9A"/>
    <w:rsid w:val="005068BD"/>
    <w:rsid w:val="00507CFF"/>
    <w:rsid w:val="005741E8"/>
    <w:rsid w:val="005E1D06"/>
    <w:rsid w:val="005E4B62"/>
    <w:rsid w:val="005F2B69"/>
    <w:rsid w:val="0062145F"/>
    <w:rsid w:val="00645080"/>
    <w:rsid w:val="006A447A"/>
    <w:rsid w:val="006C70F9"/>
    <w:rsid w:val="006D3F15"/>
    <w:rsid w:val="00706438"/>
    <w:rsid w:val="00770162"/>
    <w:rsid w:val="00777A22"/>
    <w:rsid w:val="007D078D"/>
    <w:rsid w:val="00863041"/>
    <w:rsid w:val="008773C4"/>
    <w:rsid w:val="008854C3"/>
    <w:rsid w:val="008B5D62"/>
    <w:rsid w:val="008B6E51"/>
    <w:rsid w:val="00914588"/>
    <w:rsid w:val="00916F0E"/>
    <w:rsid w:val="00982839"/>
    <w:rsid w:val="00A772C1"/>
    <w:rsid w:val="00A81DF0"/>
    <w:rsid w:val="00A822EB"/>
    <w:rsid w:val="00A95FC1"/>
    <w:rsid w:val="00AC1C75"/>
    <w:rsid w:val="00AD6899"/>
    <w:rsid w:val="00AD7155"/>
    <w:rsid w:val="00B01530"/>
    <w:rsid w:val="00B73653"/>
    <w:rsid w:val="00B77F5B"/>
    <w:rsid w:val="00B848FB"/>
    <w:rsid w:val="00BA265A"/>
    <w:rsid w:val="00BA6D96"/>
    <w:rsid w:val="00BC3755"/>
    <w:rsid w:val="00BD2DAF"/>
    <w:rsid w:val="00BF6B09"/>
    <w:rsid w:val="00C024A2"/>
    <w:rsid w:val="00CC1E11"/>
    <w:rsid w:val="00D50DC7"/>
    <w:rsid w:val="00DB0A47"/>
    <w:rsid w:val="00DC1638"/>
    <w:rsid w:val="00E5003D"/>
    <w:rsid w:val="00E612C6"/>
    <w:rsid w:val="00E61EC1"/>
    <w:rsid w:val="00ED497C"/>
    <w:rsid w:val="00F664CC"/>
    <w:rsid w:val="00F73D6F"/>
    <w:rsid w:val="00F74F30"/>
    <w:rsid w:val="00F75740"/>
    <w:rsid w:val="00FD521E"/>
    <w:rsid w:val="00FF2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34047"/>
  <w15:docId w15:val="{7E4F9BA8-F38E-4C68-A2FF-5FDEC9D60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8773C4"/>
    <w:pPr>
      <w:spacing w:before="360" w:after="24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8773C4"/>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NormalWeb">
    <w:name w:val="Normal (Web)"/>
    <w:basedOn w:val="Normal"/>
    <w:uiPriority w:val="99"/>
    <w:semiHidden/>
    <w:unhideWhenUsed/>
    <w:rsid w:val="008773C4"/>
    <w:pPr>
      <w:spacing w:before="100" w:beforeAutospacing="1" w:after="100" w:afterAutospacing="1"/>
    </w:pPr>
    <w:rPr>
      <w:sz w:val="24"/>
      <w:szCs w:val="24"/>
    </w:rPr>
  </w:style>
  <w:style w:type="character" w:styleId="Strong">
    <w:name w:val="Strong"/>
    <w:basedOn w:val="DefaultParagraphFont"/>
    <w:uiPriority w:val="22"/>
    <w:qFormat/>
    <w:rsid w:val="008773C4"/>
    <w:rPr>
      <w:b/>
      <w:bCs/>
    </w:rPr>
  </w:style>
  <w:style w:type="character" w:styleId="CommentReference">
    <w:name w:val="annotation reference"/>
    <w:basedOn w:val="DefaultParagraphFont"/>
    <w:uiPriority w:val="99"/>
    <w:semiHidden/>
    <w:unhideWhenUsed/>
    <w:rsid w:val="00B77F5B"/>
    <w:rPr>
      <w:sz w:val="16"/>
      <w:szCs w:val="16"/>
    </w:rPr>
  </w:style>
  <w:style w:type="paragraph" w:styleId="CommentText">
    <w:name w:val="annotation text"/>
    <w:basedOn w:val="Normal"/>
    <w:link w:val="CommentTextChar"/>
    <w:uiPriority w:val="99"/>
    <w:semiHidden/>
    <w:unhideWhenUsed/>
    <w:rsid w:val="00B77F5B"/>
  </w:style>
  <w:style w:type="character" w:customStyle="1" w:styleId="CommentTextChar">
    <w:name w:val="Comment Text Char"/>
    <w:basedOn w:val="DefaultParagraphFont"/>
    <w:link w:val="CommentText"/>
    <w:uiPriority w:val="99"/>
    <w:semiHidden/>
    <w:rsid w:val="00B77F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7F5B"/>
    <w:rPr>
      <w:b/>
      <w:bCs/>
    </w:rPr>
  </w:style>
  <w:style w:type="character" w:customStyle="1" w:styleId="CommentSubjectChar">
    <w:name w:val="Comment Subject Char"/>
    <w:basedOn w:val="CommentTextChar"/>
    <w:link w:val="CommentSubject"/>
    <w:uiPriority w:val="99"/>
    <w:semiHidden/>
    <w:rsid w:val="00B77F5B"/>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qFormat/>
    <w:rsid w:val="00E61E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85698">
      <w:bodyDiv w:val="1"/>
      <w:marLeft w:val="0"/>
      <w:marRight w:val="0"/>
      <w:marTop w:val="0"/>
      <w:marBottom w:val="0"/>
      <w:divBdr>
        <w:top w:val="none" w:sz="0" w:space="0" w:color="auto"/>
        <w:left w:val="none" w:sz="0" w:space="0" w:color="auto"/>
        <w:bottom w:val="none" w:sz="0" w:space="0" w:color="auto"/>
        <w:right w:val="none" w:sz="0" w:space="0" w:color="auto"/>
      </w:divBdr>
      <w:divsChild>
        <w:div w:id="518391537">
          <w:marLeft w:val="0"/>
          <w:marRight w:val="0"/>
          <w:marTop w:val="0"/>
          <w:marBottom w:val="0"/>
          <w:divBdr>
            <w:top w:val="none" w:sz="0" w:space="0" w:color="auto"/>
            <w:left w:val="none" w:sz="0" w:space="0" w:color="auto"/>
            <w:bottom w:val="none" w:sz="0" w:space="0" w:color="auto"/>
            <w:right w:val="none" w:sz="0" w:space="0" w:color="auto"/>
          </w:divBdr>
          <w:divsChild>
            <w:div w:id="206513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84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www.mass.gov/doc/all-provider-bulletin-291-masshealth-coverage-and-reimbursement-policy-for-services-related-0/download" TargetMode="External"/><Relationship Id="rId18" Type="http://schemas.openxmlformats.org/officeDocument/2006/relationships/hyperlink" Target="mailto:support@masshealthltss.com"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mass.gov/doc/all-provider-bulletin-289-masshealth-coverage-and-reimbursement-policy-for-services-related-to/download" TargetMode="External"/><Relationship Id="rId17" Type="http://schemas.openxmlformats.org/officeDocument/2006/relationships/hyperlink" Target="mailto:join-masshealth-provider-pubs@listserv.state.ma.us" TargetMode="External"/><Relationship Id="rId2" Type="http://schemas.openxmlformats.org/officeDocument/2006/relationships/styles" Target="styles.xml"/><Relationship Id="rId16" Type="http://schemas.openxmlformats.org/officeDocument/2006/relationships/hyperlink" Target="http://www.mass.gov/masshealth-provider-bulletins" TargetMode="External"/><Relationship Id="rId20" Type="http://schemas.openxmlformats.org/officeDocument/2006/relationships/hyperlink" Target="mailto:providersupport@mahealth.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doc/all-provider-bulletin-291-masshealth-coverage-and-reimbursement-policy-for-services-related-0/download" TargetMode="External"/><Relationship Id="rId5" Type="http://schemas.openxmlformats.org/officeDocument/2006/relationships/footnotes" Target="footnotes.xml"/><Relationship Id="rId15" Type="http://schemas.openxmlformats.org/officeDocument/2006/relationships/hyperlink" Target="https://www.mass.gov/doc/waiver-from-certain-regulatory-requirements/download)." TargetMode="External"/><Relationship Id="rId23" Type="http://schemas.openxmlformats.org/officeDocument/2006/relationships/theme" Target="theme/theme1.xml"/><Relationship Id="rId10" Type="http://schemas.openxmlformats.org/officeDocument/2006/relationships/hyperlink" Target="https://www.mass.gov/doc/all-provider-bulletin-289-masshealth-coverage-and-reimbursement-policy-for-services-related-to/download" TargetMode="External"/><Relationship Id="rId19" Type="http://schemas.openxmlformats.org/officeDocument/2006/relationships/hyperlink" Target="tel:1-800-497-4648"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mass.gov/executive-orders/no-591-declaration-of-a-state-of-emergency-to-respond-to-covid-19"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0</TotalTime>
  <Pages>2</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Luca, Joseph (EHS)</cp:lastModifiedBy>
  <cp:revision>2</cp:revision>
  <cp:lastPrinted>2020-05-08T14:07:00Z</cp:lastPrinted>
  <dcterms:created xsi:type="dcterms:W3CDTF">2020-05-08T18:50:00Z</dcterms:created>
  <dcterms:modified xsi:type="dcterms:W3CDTF">2020-05-08T18:50:00Z</dcterms:modified>
</cp:coreProperties>
</file>