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631AB" w14:textId="426CDAB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B0461B">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F134F4"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1FB5320C" w:rsidR="00F664CC" w:rsidRPr="005B27F1" w:rsidRDefault="00FC5384" w:rsidP="005B27F1">
      <w:pPr>
        <w:pStyle w:val="Heading1"/>
      </w:pPr>
      <w:r>
        <w:t>All Provider</w:t>
      </w:r>
      <w:r w:rsidR="00F664CC" w:rsidRPr="005B27F1">
        <w:t xml:space="preserve"> Bulletin </w:t>
      </w:r>
      <w:r w:rsidR="00FF3EE4">
        <w:t>335</w:t>
      </w:r>
    </w:p>
    <w:p w14:paraId="4F33B7C5" w14:textId="7D1C9483" w:rsidR="00F664CC" w:rsidRPr="00150BCC" w:rsidRDefault="00FC5384" w:rsidP="00150BCC">
      <w:pPr>
        <w:pStyle w:val="BullsHeading"/>
      </w:pPr>
      <w:r>
        <w:t>December 2021</w:t>
      </w:r>
    </w:p>
    <w:p w14:paraId="0E1DCE1F" w14:textId="77777777" w:rsidR="00F664CC" w:rsidRDefault="00F664CC" w:rsidP="00E27CD8"/>
    <w:p w14:paraId="28792EAA"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0EA6DE73" w:rsidR="00F664CC" w:rsidRPr="00F664CC" w:rsidRDefault="00F664CC" w:rsidP="00E27CD8">
      <w:r w:rsidRPr="00F664CC">
        <w:rPr>
          <w:b/>
        </w:rPr>
        <w:t>TO</w:t>
      </w:r>
      <w:r w:rsidRPr="00F664CC">
        <w:t>:</w:t>
      </w:r>
      <w:r>
        <w:tab/>
      </w:r>
      <w:r w:rsidR="00FC5384">
        <w:t>All Providers</w:t>
      </w:r>
      <w:r w:rsidRPr="00F664CC">
        <w:t xml:space="preserve"> Participating in MassHealth</w:t>
      </w:r>
    </w:p>
    <w:p w14:paraId="36385E61" w14:textId="4D3DCD0D" w:rsidR="00F664CC" w:rsidRPr="00F664CC" w:rsidRDefault="00F664CC" w:rsidP="00F706D3">
      <w:pPr>
        <w:ind w:left="1440" w:hanging="1080"/>
      </w:pPr>
      <w:r w:rsidRPr="00F664CC">
        <w:rPr>
          <w:b/>
        </w:rPr>
        <w:t>FROM</w:t>
      </w:r>
      <w:r w:rsidRPr="00F664CC">
        <w:t>:</w:t>
      </w:r>
      <w:r>
        <w:tab/>
      </w:r>
      <w:r w:rsidR="001611A7">
        <w:t>Amanda Cassel Kraft</w:t>
      </w:r>
      <w:r w:rsidR="00AA6085">
        <w:t>, Assistant Secretary for MassHealth</w:t>
      </w:r>
      <w:r w:rsidR="00F706D3">
        <w:t xml:space="preserve"> [signature of Amanda Cassel Kraft]</w:t>
      </w:r>
    </w:p>
    <w:p w14:paraId="2B897D17" w14:textId="138EBED1" w:rsidR="00F664CC" w:rsidRPr="00F664CC" w:rsidRDefault="00F664CC" w:rsidP="00FC5384">
      <w:pPr>
        <w:pStyle w:val="SubjectLine"/>
        <w:ind w:left="1440" w:hanging="1080"/>
      </w:pPr>
      <w:r w:rsidRPr="00F664CC">
        <w:t>RE:</w:t>
      </w:r>
      <w:r w:rsidR="00BD2DAF">
        <w:tab/>
      </w:r>
      <w:r w:rsidR="00B10C0B">
        <w:t xml:space="preserve">Extension of </w:t>
      </w:r>
      <w:r w:rsidR="00FC5384" w:rsidRPr="00FC5384">
        <w:t xml:space="preserve">Coverage and Reimbursement Policy Related to COVID-19 </w:t>
      </w:r>
      <w:r w:rsidR="00594B42">
        <w:t xml:space="preserve">for 24-Hour Substance Use Disorder Services </w:t>
      </w:r>
    </w:p>
    <w:p w14:paraId="5490AAA1" w14:textId="6BD6A7CF" w:rsidR="00F664CC" w:rsidRPr="005B27F1" w:rsidRDefault="00FC5384" w:rsidP="00E27CD8">
      <w:pPr>
        <w:pStyle w:val="Heading2"/>
      </w:pPr>
      <w:r>
        <w:t>Background</w:t>
      </w:r>
    </w:p>
    <w:p w14:paraId="2A037797" w14:textId="3428363A" w:rsidR="00FC5384" w:rsidRPr="00FC5384" w:rsidRDefault="00FC5384" w:rsidP="00FC5384">
      <w:pPr>
        <w:rPr>
          <w:bCs/>
        </w:rPr>
      </w:pPr>
      <w:r w:rsidRPr="00FC5384">
        <w:t xml:space="preserve">Through </w:t>
      </w:r>
      <w:hyperlink r:id="rId11" w:history="1">
        <w:r w:rsidRPr="00FC5384">
          <w:rPr>
            <w:rStyle w:val="Hyperlink"/>
          </w:rPr>
          <w:t>All Provider Bulletin 319</w:t>
        </w:r>
      </w:hyperlink>
      <w:r w:rsidRPr="00FC5384">
        <w:t xml:space="preserve"> and its predecessor bulletins, MassHealth implemented numerous flexibilities for MassHealth coverage and billing necessitated by the COVID-19 outbreak. By the terms of All Provider Bulletin 319, some flexibilities were scheduled to expire on December 31, 2021. </w:t>
      </w:r>
      <w:r w:rsidRPr="00FC5384">
        <w:rPr>
          <w:bCs/>
        </w:rPr>
        <w:t xml:space="preserve">Through this bulletin, MassHealth is further extending the payment of 24-hour substance use disorder treatment services–related flexibilities </w:t>
      </w:r>
      <w:r w:rsidR="006A6003">
        <w:rPr>
          <w:bCs/>
        </w:rPr>
        <w:t>(</w:t>
      </w:r>
      <w:r w:rsidRPr="00FC5384">
        <w:rPr>
          <w:bCs/>
        </w:rPr>
        <w:t>described in All Provider Bulletin 319</w:t>
      </w:r>
      <w:r w:rsidR="006A6003">
        <w:rPr>
          <w:bCs/>
        </w:rPr>
        <w:t>)</w:t>
      </w:r>
      <w:r w:rsidRPr="00FC5384">
        <w:rPr>
          <w:bCs/>
        </w:rPr>
        <w:t xml:space="preserve"> through June 30, 2022, after which they will expire. Except as provided herein, or in other guidance published by MassHealth, the remainder of All Provider Bulletin 319 will remain unchanged.</w:t>
      </w:r>
    </w:p>
    <w:p w14:paraId="4CEEC312" w14:textId="329D0940" w:rsidR="00C024A2" w:rsidRPr="00E27CD8" w:rsidRDefault="00FC5384" w:rsidP="00FC5384">
      <w:r w:rsidRPr="00FC5384">
        <w:t xml:space="preserve">This bulletin applies to members enrolled in MassHealth fee-for-service, the Primary Care Clinician (PCC) Plan, or a Primary Care Accountable Care Organization (ACO). Information about coverage through MassHealth Managed Care Entities (MCEs) and the Program for All-inclusive Care for the Elderly (PACE) </w:t>
      </w:r>
      <w:r w:rsidR="00CB4408">
        <w:t>are</w:t>
      </w:r>
      <w:r w:rsidRPr="00FC5384">
        <w:t xml:space="preserve"> included in </w:t>
      </w:r>
      <w:hyperlink r:id="rId12" w:anchor="managed-care-entity-" w:history="1">
        <w:r w:rsidR="00FF3EE4" w:rsidRPr="00FF3EE4">
          <w:rPr>
            <w:rStyle w:val="Hyperlink"/>
          </w:rPr>
          <w:t>Managed Care Entity Bulletin 79</w:t>
        </w:r>
      </w:hyperlink>
      <w:r w:rsidRPr="00FC5384">
        <w:t>.</w:t>
      </w:r>
    </w:p>
    <w:p w14:paraId="3FE57FB4" w14:textId="77777777" w:rsidR="00FC5384" w:rsidRPr="00FC5384" w:rsidRDefault="00FC5384" w:rsidP="00FC5384">
      <w:pPr>
        <w:pStyle w:val="Heading2"/>
        <w:rPr>
          <w:bCs/>
        </w:rPr>
      </w:pPr>
      <w:r w:rsidRPr="00FC5384">
        <w:rPr>
          <w:bCs/>
        </w:rPr>
        <w:t>Payment of 24-hour Substance Use Disorder Treatment Services</w:t>
      </w:r>
    </w:p>
    <w:p w14:paraId="73EC7D04" w14:textId="11E9FAD3" w:rsidR="00FC5384" w:rsidRDefault="00FC5384" w:rsidP="00FC5384">
      <w:r w:rsidRPr="00FC5384">
        <w:t xml:space="preserve">As described in </w:t>
      </w:r>
      <w:hyperlink r:id="rId13" w:history="1">
        <w:r w:rsidRPr="00B65A2F">
          <w:rPr>
            <w:rStyle w:val="Hyperlink"/>
          </w:rPr>
          <w:t>All Provider Bulletin</w:t>
        </w:r>
        <w:r w:rsidR="00B65A2F">
          <w:rPr>
            <w:rStyle w:val="Hyperlink"/>
          </w:rPr>
          <w:t>s</w:t>
        </w:r>
        <w:r w:rsidRPr="00B65A2F">
          <w:rPr>
            <w:rStyle w:val="Hyperlink"/>
          </w:rPr>
          <w:t xml:space="preserve"> 293 and 319</w:t>
        </w:r>
      </w:hyperlink>
      <w:r w:rsidRPr="00FC5384">
        <w:t xml:space="preserve"> and in accordance with criteria established by the American Society for Addiction Medicine (ASAM), in cases where a member is receiving treatment services in a 24-hour substance use disorder treatment facility, including acute treatment services (ATS), clinical stabilization services (CSS), and residential rehabilitation services (RRS), and is unable to be transitioned or discharged to an appropriate and safe location due to quarantine or other impacts of COVID-19, MassHealth will continue payment until the member can be safely and appropriately discharged or transitioned. This flexibility will continue until June 30, 2022.</w:t>
      </w:r>
    </w:p>
    <w:p w14:paraId="784F3CC3" w14:textId="77777777" w:rsidR="00F664CC" w:rsidRPr="009901A7" w:rsidRDefault="00F664CC" w:rsidP="00E27CD8">
      <w:pPr>
        <w:pStyle w:val="Heading2"/>
      </w:pPr>
      <w:r w:rsidRPr="009901A7">
        <w:t>MassHealth Website</w:t>
      </w:r>
      <w:r w:rsidR="001554E7">
        <w:t xml:space="preserve"> </w:t>
      </w:r>
    </w:p>
    <w:p w14:paraId="12DB03D9" w14:textId="77777777" w:rsidR="00F664CC" w:rsidRPr="009901A7" w:rsidRDefault="00F664CC" w:rsidP="00E27CD8">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F134F4" w:rsidP="00E27CD8">
      <w:hyperlink r:id="rId15"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56492399" w14:textId="77777777" w:rsidR="00FF3EE4" w:rsidRDefault="00FF3EE4">
      <w:pPr>
        <w:spacing w:before="0" w:after="200" w:afterAutospacing="0" w:line="276" w:lineRule="auto"/>
        <w:ind w:left="0"/>
        <w:rPr>
          <w:b/>
          <w:color w:val="1F497D" w:themeColor="text2"/>
          <w:sz w:val="24"/>
          <w:szCs w:val="24"/>
        </w:rPr>
      </w:pPr>
      <w:r>
        <w:br w:type="page"/>
      </w:r>
    </w:p>
    <w:p w14:paraId="6C55E321" w14:textId="459A94BE" w:rsidR="00F664CC" w:rsidRPr="009901A7" w:rsidRDefault="00F664CC" w:rsidP="00E27CD8">
      <w:pPr>
        <w:pStyle w:val="Heading2"/>
      </w:pPr>
      <w:r w:rsidRPr="009901A7">
        <w:lastRenderedPageBreak/>
        <w:t>Questions</w:t>
      </w:r>
      <w:r w:rsidR="001554E7">
        <w:t xml:space="preserve"> </w:t>
      </w:r>
    </w:p>
    <w:p w14:paraId="35F7539D" w14:textId="77777777" w:rsidR="00D37F2E" w:rsidRDefault="00D37F2E" w:rsidP="00D37F2E">
      <w:pPr>
        <w:pStyle w:val="Heading3"/>
      </w:pPr>
      <w:r>
        <w:t>Dental Services</w:t>
      </w:r>
    </w:p>
    <w:p w14:paraId="6C4F73CB" w14:textId="77777777" w:rsidR="00D37F2E" w:rsidRDefault="00D37F2E" w:rsidP="00D37F2E">
      <w:pPr>
        <w:pStyle w:val="BodyTextIndent"/>
        <w:spacing w:before="0" w:after="0" w:afterAutospacing="0"/>
        <w:ind w:left="720"/>
      </w:pPr>
      <w:r>
        <w:t>Phone: (800) 207-5019; TTY: (800) 466-7566</w:t>
      </w:r>
    </w:p>
    <w:p w14:paraId="3F1A10B5" w14:textId="77777777" w:rsidR="00D37F2E" w:rsidRDefault="00D37F2E" w:rsidP="00D37F2E">
      <w:pPr>
        <w:pStyle w:val="Heading3"/>
      </w:pPr>
      <w:r>
        <w:t>Long-Term Services and Supports</w:t>
      </w:r>
    </w:p>
    <w:p w14:paraId="65FFC133" w14:textId="77777777" w:rsidR="00D37F2E" w:rsidRDefault="00D37F2E" w:rsidP="00D37F2E">
      <w:pPr>
        <w:pStyle w:val="BodyTextIndent"/>
        <w:spacing w:before="0" w:after="0" w:afterAutospacing="0"/>
        <w:ind w:left="720"/>
      </w:pPr>
      <w:r>
        <w:t>Phone: (844) 368-5184 (toll free)</w:t>
      </w:r>
    </w:p>
    <w:p w14:paraId="1FA3AC61" w14:textId="5D596158" w:rsidR="00D37F2E" w:rsidRDefault="00D37F2E" w:rsidP="00D37F2E">
      <w:pPr>
        <w:pStyle w:val="BodyTextIndent"/>
        <w:spacing w:before="0" w:after="0" w:afterAutospacing="0"/>
        <w:ind w:left="720"/>
      </w:pPr>
      <w:r>
        <w:t xml:space="preserve">Email: </w:t>
      </w:r>
      <w:hyperlink r:id="rId16" w:history="1">
        <w:r w:rsidR="006A6003" w:rsidRPr="00AC5CFD">
          <w:rPr>
            <w:rStyle w:val="Hyperlink"/>
          </w:rPr>
          <w:t>support@masshealthltss.com</w:t>
        </w:r>
      </w:hyperlink>
    </w:p>
    <w:p w14:paraId="6518B976" w14:textId="05516CE9" w:rsidR="00D37F2E" w:rsidRDefault="006A6003" w:rsidP="00D37F2E">
      <w:pPr>
        <w:pStyle w:val="BodyTextIndent"/>
        <w:spacing w:before="0" w:after="0" w:afterAutospacing="0"/>
        <w:ind w:left="720"/>
      </w:pPr>
      <w:r>
        <w:t>Portal: MassHealthLTSS.com</w:t>
      </w:r>
      <w:bookmarkStart w:id="0" w:name="_GoBack"/>
      <w:bookmarkEnd w:id="0"/>
      <w:r>
        <w:t xml:space="preserve"> </w:t>
      </w:r>
    </w:p>
    <w:p w14:paraId="008FD4DD" w14:textId="77777777" w:rsidR="00D37F2E" w:rsidRDefault="00D37F2E" w:rsidP="00D37F2E">
      <w:pPr>
        <w:pStyle w:val="BodyTextIndent"/>
        <w:spacing w:before="0" w:after="0" w:afterAutospacing="0"/>
        <w:ind w:left="720"/>
      </w:pPr>
      <w:r>
        <w:t>Mail: MassHealth LTSS, PO Box 159108, Boston, MA 02215</w:t>
      </w:r>
    </w:p>
    <w:p w14:paraId="28E5D277" w14:textId="77777777" w:rsidR="00D37F2E" w:rsidRDefault="00D37F2E" w:rsidP="00D37F2E">
      <w:pPr>
        <w:pStyle w:val="BodyTextIndent"/>
        <w:spacing w:before="0" w:after="0" w:afterAutospacing="0"/>
        <w:ind w:left="720"/>
      </w:pPr>
      <w:r>
        <w:t>Fax: (888) 832-3006</w:t>
      </w:r>
    </w:p>
    <w:p w14:paraId="13C7F135" w14:textId="77777777" w:rsidR="00D37F2E" w:rsidRDefault="00D37F2E" w:rsidP="00D37F2E">
      <w:pPr>
        <w:pStyle w:val="Heading3"/>
      </w:pPr>
      <w:r>
        <w:t>All Other Provider Types</w:t>
      </w:r>
    </w:p>
    <w:p w14:paraId="787D324A" w14:textId="77777777" w:rsidR="00D37F2E" w:rsidRDefault="00D37F2E" w:rsidP="00D37F2E">
      <w:pPr>
        <w:pStyle w:val="BodyTextIndent"/>
        <w:spacing w:before="0" w:after="0" w:afterAutospacing="0"/>
        <w:ind w:left="720"/>
      </w:pPr>
      <w:r>
        <w:t>Phone: (800) 841-2900; TTY: (800) 497-4648</w:t>
      </w:r>
    </w:p>
    <w:p w14:paraId="75FF33A2" w14:textId="38C649E4" w:rsidR="00D37F2E" w:rsidRDefault="00D37F2E" w:rsidP="00D37F2E">
      <w:pPr>
        <w:pStyle w:val="BodyTextIndent"/>
        <w:spacing w:before="0" w:after="0" w:afterAutospacing="0"/>
        <w:ind w:left="720"/>
      </w:pPr>
      <w:r>
        <w:t>Ema</w:t>
      </w:r>
      <w:r w:rsidR="006A6003">
        <w:t xml:space="preserve">il: </w:t>
      </w:r>
      <w:hyperlink r:id="rId17" w:history="1">
        <w:r w:rsidR="006A6003" w:rsidRPr="00AC5CFD">
          <w:rPr>
            <w:rStyle w:val="Hyperlink"/>
          </w:rPr>
          <w:t>providersupport@mahealth.net</w:t>
        </w:r>
      </w:hyperlink>
    </w:p>
    <w:p w14:paraId="5A6CC1EA" w14:textId="77777777" w:rsidR="00D37F2E" w:rsidRPr="00F664CC" w:rsidRDefault="00D37F2E" w:rsidP="00D37F2E">
      <w:pPr>
        <w:pStyle w:val="BodyTextIndent"/>
        <w:spacing w:before="0" w:after="0" w:afterAutospacing="0"/>
        <w:ind w:left="720"/>
      </w:pPr>
      <w:r>
        <w:t>Fax: (617) 988-8974</w:t>
      </w:r>
    </w:p>
    <w:p w14:paraId="195815C9" w14:textId="77777777" w:rsidR="00CC1E11" w:rsidRPr="00F664CC" w:rsidRDefault="00CC1E11" w:rsidP="00E27CD8"/>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499E8" w14:textId="77777777" w:rsidR="00F134F4" w:rsidRDefault="00F134F4" w:rsidP="00E27CD8">
      <w:r>
        <w:separator/>
      </w:r>
    </w:p>
  </w:endnote>
  <w:endnote w:type="continuationSeparator" w:id="0">
    <w:p w14:paraId="60AEB354" w14:textId="77777777" w:rsidR="00F134F4" w:rsidRDefault="00F134F4"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A610" w14:textId="77777777" w:rsidR="00CC1E11" w:rsidRPr="00CC1E11" w:rsidRDefault="00CC1E11" w:rsidP="008B04CE">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064FC" w14:textId="77777777" w:rsidR="00F134F4" w:rsidRDefault="00F134F4" w:rsidP="00E27CD8">
      <w:r>
        <w:separator/>
      </w:r>
    </w:p>
  </w:footnote>
  <w:footnote w:type="continuationSeparator" w:id="0">
    <w:p w14:paraId="21137F3E" w14:textId="77777777" w:rsidR="00F134F4" w:rsidRDefault="00F134F4"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42F5" w14:textId="77777777" w:rsidR="00AD204A" w:rsidRPr="00F664CC" w:rsidRDefault="00AD204A" w:rsidP="003E2878">
    <w:pPr>
      <w:pStyle w:val="BullsHeading"/>
      <w:spacing w:before="720"/>
    </w:pPr>
    <w:r w:rsidRPr="00F664CC">
      <w:t>MassHealth</w:t>
    </w:r>
  </w:p>
  <w:p w14:paraId="5A62BA59" w14:textId="21262325" w:rsidR="00AD204A" w:rsidRPr="00F664CC" w:rsidRDefault="00FC5384" w:rsidP="00AD204A">
    <w:pPr>
      <w:pStyle w:val="BullsHeading"/>
    </w:pPr>
    <w:r>
      <w:t>All Provider</w:t>
    </w:r>
    <w:r w:rsidR="00AD204A" w:rsidRPr="00F664CC">
      <w:t xml:space="preserve"> Bulletin </w:t>
    </w:r>
    <w:r w:rsidR="00FF3EE4">
      <w:t>335</w:t>
    </w:r>
  </w:p>
  <w:p w14:paraId="1893C03A" w14:textId="48D50EF3" w:rsidR="00AD204A" w:rsidRDefault="00FC5384" w:rsidP="00AD204A">
    <w:pPr>
      <w:pStyle w:val="BullsHeading"/>
    </w:pPr>
    <w:r>
      <w:t>December 2021</w:t>
    </w:r>
  </w:p>
  <w:p w14:paraId="77422704" w14:textId="2DAC420D"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FD175B">
      <w:rPr>
        <w:noProof/>
      </w:rPr>
      <w:t>2</w:t>
    </w:r>
    <w:r>
      <w:fldChar w:fldCharType="end"/>
    </w:r>
    <w:r>
      <w:t xml:space="preserve"> of </w:t>
    </w:r>
    <w:fldSimple w:instr=" NUMPAGES  \* Arabic  \* MERGEFORMAT ">
      <w:r w:rsidR="00FD175B">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38"/>
    <w:rsid w:val="00002A9C"/>
    <w:rsid w:val="000049D1"/>
    <w:rsid w:val="000D3DB5"/>
    <w:rsid w:val="001032C1"/>
    <w:rsid w:val="00111CC9"/>
    <w:rsid w:val="00125A24"/>
    <w:rsid w:val="00150BCC"/>
    <w:rsid w:val="001554E7"/>
    <w:rsid w:val="001611A7"/>
    <w:rsid w:val="001634DD"/>
    <w:rsid w:val="001D4E4B"/>
    <w:rsid w:val="00221556"/>
    <w:rsid w:val="002501CF"/>
    <w:rsid w:val="0028720F"/>
    <w:rsid w:val="002D39D9"/>
    <w:rsid w:val="002E643A"/>
    <w:rsid w:val="002F2993"/>
    <w:rsid w:val="003A7588"/>
    <w:rsid w:val="003E2878"/>
    <w:rsid w:val="004A7718"/>
    <w:rsid w:val="004F4B9A"/>
    <w:rsid w:val="005068BD"/>
    <w:rsid w:val="00507CFF"/>
    <w:rsid w:val="0058634E"/>
    <w:rsid w:val="0059142C"/>
    <w:rsid w:val="00594B42"/>
    <w:rsid w:val="005B27F1"/>
    <w:rsid w:val="005B4C92"/>
    <w:rsid w:val="005C2FC7"/>
    <w:rsid w:val="005E3311"/>
    <w:rsid w:val="005E4B62"/>
    <w:rsid w:val="005F2B69"/>
    <w:rsid w:val="00661D65"/>
    <w:rsid w:val="006941BF"/>
    <w:rsid w:val="00696EA9"/>
    <w:rsid w:val="006A6003"/>
    <w:rsid w:val="006C70F9"/>
    <w:rsid w:val="006D3F15"/>
    <w:rsid w:val="006E336C"/>
    <w:rsid w:val="00706438"/>
    <w:rsid w:val="00757D7F"/>
    <w:rsid w:val="00777A22"/>
    <w:rsid w:val="00790AAA"/>
    <w:rsid w:val="00795E06"/>
    <w:rsid w:val="007D1FA0"/>
    <w:rsid w:val="007F2258"/>
    <w:rsid w:val="007F7DBF"/>
    <w:rsid w:val="008201CC"/>
    <w:rsid w:val="00863041"/>
    <w:rsid w:val="008B04CE"/>
    <w:rsid w:val="008B577B"/>
    <w:rsid w:val="008B6E51"/>
    <w:rsid w:val="008D60BB"/>
    <w:rsid w:val="00914588"/>
    <w:rsid w:val="00922F04"/>
    <w:rsid w:val="00924D0D"/>
    <w:rsid w:val="009811A1"/>
    <w:rsid w:val="00982839"/>
    <w:rsid w:val="00A772C1"/>
    <w:rsid w:val="00A92289"/>
    <w:rsid w:val="00A95FC1"/>
    <w:rsid w:val="00AA6085"/>
    <w:rsid w:val="00AD204A"/>
    <w:rsid w:val="00AD6899"/>
    <w:rsid w:val="00B0461B"/>
    <w:rsid w:val="00B10C0B"/>
    <w:rsid w:val="00B65A2F"/>
    <w:rsid w:val="00B73653"/>
    <w:rsid w:val="00BC3755"/>
    <w:rsid w:val="00BD2DAF"/>
    <w:rsid w:val="00BD30E9"/>
    <w:rsid w:val="00C024A2"/>
    <w:rsid w:val="00CB4408"/>
    <w:rsid w:val="00CC1E11"/>
    <w:rsid w:val="00CD0A94"/>
    <w:rsid w:val="00CD456D"/>
    <w:rsid w:val="00D251FF"/>
    <w:rsid w:val="00D37F2E"/>
    <w:rsid w:val="00D70455"/>
    <w:rsid w:val="00E01D80"/>
    <w:rsid w:val="00E27CD8"/>
    <w:rsid w:val="00E34DE6"/>
    <w:rsid w:val="00E443C5"/>
    <w:rsid w:val="00E50366"/>
    <w:rsid w:val="00ED497C"/>
    <w:rsid w:val="00F134F4"/>
    <w:rsid w:val="00F60574"/>
    <w:rsid w:val="00F664CC"/>
    <w:rsid w:val="00F706D3"/>
    <w:rsid w:val="00F73D6F"/>
    <w:rsid w:val="00F74F30"/>
    <w:rsid w:val="00FC5384"/>
    <w:rsid w:val="00FD175B"/>
    <w:rsid w:val="00FD521E"/>
    <w:rsid w:val="00FD5E79"/>
    <w:rsid w:val="00FF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83C10B15-EBE2-40B0-AA12-A2008E9B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CommentReference">
    <w:name w:val="annotation reference"/>
    <w:basedOn w:val="DefaultParagraphFont"/>
    <w:uiPriority w:val="99"/>
    <w:semiHidden/>
    <w:unhideWhenUsed/>
    <w:rsid w:val="00FC5384"/>
    <w:rPr>
      <w:sz w:val="16"/>
      <w:szCs w:val="16"/>
    </w:rPr>
  </w:style>
  <w:style w:type="paragraph" w:styleId="CommentText">
    <w:name w:val="annotation text"/>
    <w:basedOn w:val="Normal"/>
    <w:link w:val="CommentTextChar"/>
    <w:uiPriority w:val="99"/>
    <w:unhideWhenUsed/>
    <w:rsid w:val="00FC5384"/>
    <w:pPr>
      <w:widowControl w:val="0"/>
      <w:autoSpaceDE w:val="0"/>
      <w:autoSpaceDN w:val="0"/>
      <w:spacing w:before="0" w:after="0" w:afterAutospacing="0"/>
      <w:ind w:left="0"/>
    </w:pPr>
    <w:rPr>
      <w:rFonts w:eastAsia="Georgia" w:cs="Georgia"/>
      <w:sz w:val="20"/>
      <w:szCs w:val="20"/>
    </w:rPr>
  </w:style>
  <w:style w:type="character" w:customStyle="1" w:styleId="CommentTextChar">
    <w:name w:val="Comment Text Char"/>
    <w:basedOn w:val="DefaultParagraphFont"/>
    <w:link w:val="CommentText"/>
    <w:uiPriority w:val="99"/>
    <w:rsid w:val="00FC5384"/>
    <w:rPr>
      <w:rFonts w:ascii="Georgia" w:eastAsia="Georgia" w:hAnsi="Georgia" w:cs="Georgia"/>
      <w:sz w:val="20"/>
      <w:szCs w:val="20"/>
    </w:rPr>
  </w:style>
  <w:style w:type="character" w:customStyle="1" w:styleId="UnresolvedMention1">
    <w:name w:val="Unresolved Mention1"/>
    <w:basedOn w:val="DefaultParagraphFont"/>
    <w:uiPriority w:val="99"/>
    <w:semiHidden/>
    <w:unhideWhenUsed/>
    <w:rsid w:val="00FC538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90AAA"/>
    <w:pPr>
      <w:widowControl/>
      <w:autoSpaceDE/>
      <w:autoSpaceDN/>
      <w:spacing w:before="120" w:after="100" w:afterAutospacing="1"/>
      <w:ind w:left="360"/>
    </w:pPr>
    <w:rPr>
      <w:rFonts w:eastAsia="Times New Roman" w:cs="Times New Roman"/>
      <w:b/>
      <w:bCs/>
    </w:rPr>
  </w:style>
  <w:style w:type="character" w:customStyle="1" w:styleId="CommentSubjectChar">
    <w:name w:val="Comment Subject Char"/>
    <w:basedOn w:val="CommentTextChar"/>
    <w:link w:val="CommentSubject"/>
    <w:uiPriority w:val="99"/>
    <w:semiHidden/>
    <w:rsid w:val="00790AAA"/>
    <w:rPr>
      <w:rFonts w:ascii="Georgia" w:eastAsia="Times New Roman" w:hAnsi="Georgia" w:cs="Times New Roman"/>
      <w:b/>
      <w:bCs/>
      <w:sz w:val="20"/>
      <w:szCs w:val="20"/>
    </w:rPr>
  </w:style>
  <w:style w:type="paragraph" w:styleId="Revision">
    <w:name w:val="Revision"/>
    <w:hidden/>
    <w:uiPriority w:val="99"/>
    <w:semiHidden/>
    <w:rsid w:val="00B10C0B"/>
    <w:pPr>
      <w:spacing w:after="0" w:line="240" w:lineRule="auto"/>
    </w:pPr>
    <w:rPr>
      <w:rFonts w:ascii="Georgia" w:eastAsia="Times New Roman" w:hAnsi="Georg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lists/all-provider-bulletin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lists/masshealth-provider-bulletins-by-provider-type-i-n" TargetMode="External"/><Relationship Id="rId17" Type="http://schemas.openxmlformats.org/officeDocument/2006/relationships/hyperlink" Target="mailto:providersupport@mahealth.net" TargetMode="External"/><Relationship Id="rId2" Type="http://schemas.openxmlformats.org/officeDocument/2006/relationships/styles" Target="styles.xml"/><Relationship Id="rId16" Type="http://schemas.openxmlformats.org/officeDocument/2006/relationships/hyperlink" Target="mailto:support@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all-provider-bulletins" TargetMode="External"/><Relationship Id="rId5" Type="http://schemas.openxmlformats.org/officeDocument/2006/relationships/footnotes" Target="footnote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ss.gov/masshealth-provider-bulleti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Bentley, Bernadette M. (EHS)</cp:lastModifiedBy>
  <cp:revision>2</cp:revision>
  <cp:lastPrinted>2021-12-23T18:06:00Z</cp:lastPrinted>
  <dcterms:created xsi:type="dcterms:W3CDTF">2021-12-23T19:41:00Z</dcterms:created>
  <dcterms:modified xsi:type="dcterms:W3CDTF">2021-12-23T19:41:00Z</dcterms:modified>
</cp:coreProperties>
</file>