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631AB" w14:textId="426CDAB9"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488973" wp14:editId="70CDDAEA">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48897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2454308E" wp14:editId="4CD780A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6EF13E" wp14:editId="75298CF2">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B0461B">
        <w:rPr>
          <w:rFonts w:ascii="Bookman Old Style" w:hAnsi="Bookman Old Style"/>
          <w:b/>
          <w:i/>
          <w:sz w:val="20"/>
          <w:szCs w:val="20"/>
        </w:rPr>
        <w:t>C</w:t>
      </w:r>
      <w:r w:rsidR="00F664CC" w:rsidRPr="00E27CD8">
        <w:rPr>
          <w:rFonts w:ascii="Bookman Old Style" w:hAnsi="Bookman Old Style"/>
          <w:b/>
          <w:i/>
          <w:sz w:val="20"/>
          <w:szCs w:val="20"/>
        </w:rPr>
        <w:t>ommonwealth of Massachusetts</w:t>
      </w:r>
    </w:p>
    <w:p w14:paraId="72AC72F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77777777" w:rsidR="006D3F15" w:rsidRPr="00777A22" w:rsidRDefault="00B0506F"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77777777" w:rsidR="00F664CC" w:rsidRPr="00150BCC" w:rsidRDefault="00F664CC" w:rsidP="00982839">
      <w:pPr>
        <w:pStyle w:val="BullsHeading"/>
        <w:spacing w:before="480"/>
      </w:pPr>
      <w:r w:rsidRPr="00150BCC">
        <w:t>MassHealth</w:t>
      </w:r>
    </w:p>
    <w:p w14:paraId="20F4176F" w14:textId="3D6DF723" w:rsidR="00F664CC" w:rsidRPr="005B27F1" w:rsidRDefault="00C773E1" w:rsidP="005B27F1">
      <w:pPr>
        <w:pStyle w:val="Heading1"/>
      </w:pPr>
      <w:r>
        <w:t xml:space="preserve">All Provider </w:t>
      </w:r>
      <w:r w:rsidR="00F664CC" w:rsidRPr="005B27F1">
        <w:t xml:space="preserve">Bulletin </w:t>
      </w:r>
      <w:r w:rsidR="003364F7">
        <w:t>340</w:t>
      </w:r>
    </w:p>
    <w:p w14:paraId="4F33B7C5" w14:textId="57B537B7" w:rsidR="00F664CC" w:rsidRPr="00150BCC" w:rsidRDefault="00051DDA" w:rsidP="00150BCC">
      <w:pPr>
        <w:pStyle w:val="BullsHeading"/>
      </w:pPr>
      <w:r>
        <w:t xml:space="preserve">March </w:t>
      </w:r>
      <w:r w:rsidR="00C773E1">
        <w:t>2022</w:t>
      </w:r>
    </w:p>
    <w:p w14:paraId="0E1DCE1F" w14:textId="77777777" w:rsidR="00F664CC" w:rsidRDefault="00F664CC" w:rsidP="00E27CD8"/>
    <w:p w14:paraId="28792EAA"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36C4D1D9" w:rsidR="00F664CC" w:rsidRPr="00F664CC" w:rsidRDefault="00F664CC" w:rsidP="00E27CD8">
      <w:r w:rsidRPr="00F664CC">
        <w:rPr>
          <w:b/>
        </w:rPr>
        <w:lastRenderedPageBreak/>
        <w:t>TO</w:t>
      </w:r>
      <w:r w:rsidRPr="00F664CC">
        <w:t>:</w:t>
      </w:r>
      <w:r>
        <w:tab/>
      </w:r>
      <w:r w:rsidR="00C773E1">
        <w:t>All Provider</w:t>
      </w:r>
      <w:r w:rsidR="001A58D2">
        <w:t>s</w:t>
      </w:r>
      <w:r w:rsidR="00C773E1">
        <w:t xml:space="preserve"> </w:t>
      </w:r>
      <w:r w:rsidRPr="00F664CC">
        <w:t>Participating in MassHealth</w:t>
      </w:r>
    </w:p>
    <w:p w14:paraId="36385E61" w14:textId="3701D293" w:rsidR="00F664CC" w:rsidRPr="00F664CC" w:rsidRDefault="00F664CC" w:rsidP="00483961">
      <w:pPr>
        <w:ind w:left="1440" w:hanging="1080"/>
      </w:pPr>
      <w:r w:rsidRPr="00F664CC">
        <w:rPr>
          <w:b/>
        </w:rPr>
        <w:t>FROM</w:t>
      </w:r>
      <w:r w:rsidRPr="00F664CC">
        <w:t>:</w:t>
      </w:r>
      <w:r>
        <w:tab/>
      </w:r>
      <w:r w:rsidR="001611A7">
        <w:t>Amanda Cassel Kraft</w:t>
      </w:r>
      <w:r w:rsidR="00AA6085">
        <w:t>, Assistant Secretary for MassHealth</w:t>
      </w:r>
      <w:r w:rsidR="00483961">
        <w:t xml:space="preserve"> </w:t>
      </w:r>
      <w:r w:rsidR="004D3970">
        <w:t>[</w:t>
      </w:r>
      <w:r w:rsidR="00483961">
        <w:t>signature of Amanda Cassel Kraft</w:t>
      </w:r>
      <w:r w:rsidR="003364F7">
        <w:t>]</w:t>
      </w:r>
    </w:p>
    <w:p w14:paraId="2B897D17" w14:textId="07D9C687" w:rsidR="00F664CC" w:rsidRPr="00C773E1" w:rsidRDefault="00F664CC" w:rsidP="00C773E1">
      <w:pPr>
        <w:pStyle w:val="SubjectLine"/>
        <w:spacing w:after="100"/>
        <w:ind w:left="1440" w:hanging="1080"/>
      </w:pPr>
      <w:r w:rsidRPr="00F664CC">
        <w:t>RE:</w:t>
      </w:r>
      <w:r w:rsidR="00BD2DAF">
        <w:tab/>
      </w:r>
      <w:bookmarkStart w:id="0" w:name="_GoBack"/>
      <w:r w:rsidR="00C773E1" w:rsidRPr="00C773E1">
        <w:rPr>
          <w:color w:val="000000"/>
        </w:rPr>
        <w:t>MassHealth Pharmacy Coverage of Prescription Digital Therapeutics and Formula</w:t>
      </w:r>
      <w:bookmarkEnd w:id="0"/>
    </w:p>
    <w:p w14:paraId="5490AAA1" w14:textId="206EE795" w:rsidR="00F664CC" w:rsidRPr="005B27F1" w:rsidRDefault="00C773E1" w:rsidP="00E27CD8">
      <w:pPr>
        <w:pStyle w:val="Heading2"/>
      </w:pPr>
      <w:r>
        <w:t>Background</w:t>
      </w:r>
    </w:p>
    <w:p w14:paraId="0C7F8505" w14:textId="592CF1BC" w:rsidR="00945C28" w:rsidRPr="00782BC9" w:rsidRDefault="00945C28" w:rsidP="003F78E6">
      <w:pPr>
        <w:shd w:val="clear" w:color="auto" w:fill="FFFFFF"/>
        <w:spacing w:line="275" w:lineRule="atLeast"/>
      </w:pPr>
      <w:r w:rsidRPr="004E10B8">
        <w:t xml:space="preserve">Through this bulletin, MassHealth is providing information about </w:t>
      </w:r>
      <w:r>
        <w:t xml:space="preserve">the coverage of prescription digital therapeutics and pediatric enteral special formula and thickening agents through the pharmacy program. In each case, a prescription is required before the product can be dispensed by the pharmacy.   </w:t>
      </w:r>
    </w:p>
    <w:p w14:paraId="131EC545" w14:textId="20EED559" w:rsidR="00945C28" w:rsidRPr="000921AF" w:rsidRDefault="00945C28" w:rsidP="00945C28">
      <w:pPr>
        <w:pStyle w:val="Heading2"/>
      </w:pPr>
      <w:r w:rsidRPr="000921AF">
        <w:t xml:space="preserve">Digital Therapeutics </w:t>
      </w:r>
      <w:proofErr w:type="spellStart"/>
      <w:r w:rsidRPr="00526996">
        <w:t>reSET</w:t>
      </w:r>
      <w:proofErr w:type="spellEnd"/>
      <w:r w:rsidRPr="00526996">
        <w:t xml:space="preserve"> </w:t>
      </w:r>
      <w:r w:rsidR="00C773E1">
        <w:t>and</w:t>
      </w:r>
      <w:r w:rsidRPr="00526996">
        <w:t xml:space="preserve"> </w:t>
      </w:r>
      <w:proofErr w:type="spellStart"/>
      <w:r w:rsidRPr="00526996">
        <w:t>reSET</w:t>
      </w:r>
      <w:proofErr w:type="spellEnd"/>
      <w:r w:rsidRPr="00526996">
        <w:t>-O</w:t>
      </w:r>
    </w:p>
    <w:p w14:paraId="1E82A13D" w14:textId="52024D2C" w:rsidR="00945C28" w:rsidRDefault="00945C28" w:rsidP="003F78E6">
      <w:pPr>
        <w:shd w:val="clear" w:color="auto" w:fill="FFFFFF"/>
        <w:spacing w:line="275" w:lineRule="atLeast"/>
      </w:pPr>
      <w:proofErr w:type="spellStart"/>
      <w:proofErr w:type="gramStart"/>
      <w:r>
        <w:t>reSET</w:t>
      </w:r>
      <w:proofErr w:type="spellEnd"/>
      <w:proofErr w:type="gramEnd"/>
      <w:r>
        <w:t xml:space="preserve"> </w:t>
      </w:r>
      <w:r w:rsidR="00C773E1">
        <w:t>and</w:t>
      </w:r>
      <w:r>
        <w:t xml:space="preserve"> </w:t>
      </w:r>
      <w:proofErr w:type="spellStart"/>
      <w:r>
        <w:t>reSET</w:t>
      </w:r>
      <w:proofErr w:type="spellEnd"/>
      <w:r>
        <w:t xml:space="preserve">-O are the first FDA-approved prescription digital therapeutics (PDTs) authorized in the United States for people with substance use disorder and opioid use disorder. When combined with outpatient treatment, PDTs have been shown to increase abstinence from substance use and increase retention in outpatient therapy. </w:t>
      </w:r>
      <w:proofErr w:type="spellStart"/>
      <w:proofErr w:type="gramStart"/>
      <w:r>
        <w:t>reSET</w:t>
      </w:r>
      <w:proofErr w:type="spellEnd"/>
      <w:proofErr w:type="gramEnd"/>
      <w:r>
        <w:t xml:space="preserve"> and </w:t>
      </w:r>
      <w:proofErr w:type="spellStart"/>
      <w:r>
        <w:t>reSET</w:t>
      </w:r>
      <w:proofErr w:type="spellEnd"/>
      <w:r>
        <w:t xml:space="preserve">-O are </w:t>
      </w:r>
      <w:r w:rsidR="00C773E1">
        <w:t>12</w:t>
      </w:r>
      <w:r>
        <w:t>-week</w:t>
      </w:r>
      <w:r w:rsidR="00C773E1">
        <w:t>,</w:t>
      </w:r>
      <w:r>
        <w:t xml:space="preserve"> on demand cognitive behavioral therapy applications downloaded to the patient’s smartphone </w:t>
      </w:r>
      <w:r w:rsidR="00C773E1">
        <w:t xml:space="preserve">and are </w:t>
      </w:r>
      <w:r>
        <w:t xml:space="preserve">indicated for adult patients being treated in an outpatient treatment program for substance use disorder and opioid use disorder, respectively. Patients being treated with </w:t>
      </w:r>
      <w:proofErr w:type="spellStart"/>
      <w:r>
        <w:t>reSET</w:t>
      </w:r>
      <w:proofErr w:type="spellEnd"/>
      <w:r>
        <w:t xml:space="preserve">-O should </w:t>
      </w:r>
      <w:r w:rsidR="00C773E1">
        <w:t xml:space="preserve">also </w:t>
      </w:r>
      <w:r>
        <w:t xml:space="preserve">receive concomitant therapy with </w:t>
      </w:r>
      <w:proofErr w:type="spellStart"/>
      <w:r>
        <w:t>transmucosal</w:t>
      </w:r>
      <w:proofErr w:type="spellEnd"/>
      <w:r>
        <w:t xml:space="preserve"> buprenorphine.</w:t>
      </w:r>
    </w:p>
    <w:p w14:paraId="14706B58" w14:textId="1FA30657" w:rsidR="00945C28" w:rsidRDefault="00945C28" w:rsidP="00945C28">
      <w:r>
        <w:t xml:space="preserve">In order to expand access to substance use disorder and opioid use disorder treatment for MassHealth members, </w:t>
      </w:r>
      <w:proofErr w:type="spellStart"/>
      <w:r>
        <w:t>reSET</w:t>
      </w:r>
      <w:proofErr w:type="spellEnd"/>
      <w:r>
        <w:t xml:space="preserve"> and </w:t>
      </w:r>
      <w:proofErr w:type="spellStart"/>
      <w:r>
        <w:t>reSET</w:t>
      </w:r>
      <w:proofErr w:type="spellEnd"/>
      <w:r>
        <w:t xml:space="preserve">-O are covered </w:t>
      </w:r>
      <w:r w:rsidR="00B23B12">
        <w:t>for</w:t>
      </w:r>
      <w:r>
        <w:t xml:space="preserve"> MassHealth </w:t>
      </w:r>
      <w:r w:rsidR="00B23B12">
        <w:t>members</w:t>
      </w:r>
      <w:r>
        <w:t xml:space="preserve"> without prior authorization (PA) or copayment</w:t>
      </w:r>
      <w:r w:rsidR="00A506C0">
        <w:t xml:space="preserve"> through the pharmacy listed below</w:t>
      </w:r>
      <w:r>
        <w:t>. This coverage extends to</w:t>
      </w:r>
      <w:r w:rsidR="00531BA7">
        <w:t xml:space="preserve"> all</w:t>
      </w:r>
      <w:r>
        <w:t xml:space="preserve"> MassHealth members</w:t>
      </w:r>
      <w:r w:rsidR="00531BA7">
        <w:t xml:space="preserve">, </w:t>
      </w:r>
      <w:r w:rsidR="004F327C">
        <w:t>including members enrolled</w:t>
      </w:r>
      <w:r w:rsidR="00531BA7">
        <w:t xml:space="preserve"> </w:t>
      </w:r>
      <w:r w:rsidR="004F327C">
        <w:t>in</w:t>
      </w:r>
      <w:r w:rsidR="00531BA7">
        <w:t xml:space="preserve"> a managed care plan or in the Program </w:t>
      </w:r>
      <w:r w:rsidR="005C4CE0">
        <w:t>of</w:t>
      </w:r>
      <w:r w:rsidR="00531BA7">
        <w:t xml:space="preserve"> All-</w:t>
      </w:r>
      <w:r w:rsidR="005C4CE0">
        <w:t>i</w:t>
      </w:r>
      <w:r w:rsidR="00531BA7">
        <w:t>nclusive Care for the Elderly (PACE)</w:t>
      </w:r>
      <w:r>
        <w:t>.</w:t>
      </w:r>
    </w:p>
    <w:p w14:paraId="140E411A" w14:textId="3498EA89" w:rsidR="00DA5730" w:rsidRPr="008B1294" w:rsidRDefault="00945C28" w:rsidP="001E30A9">
      <w:r>
        <w:t xml:space="preserve">The manufacturer, Pear Therapeutics, has contracted with </w:t>
      </w:r>
      <w:proofErr w:type="spellStart"/>
      <w:r>
        <w:t>TruePill</w:t>
      </w:r>
      <w:proofErr w:type="spellEnd"/>
      <w:r>
        <w:t xml:space="preserve"> Pharmacy</w:t>
      </w:r>
      <w:r w:rsidR="001E30A9">
        <w:t xml:space="preserve"> (NPI: 1295182590| NCPDP: 566009)</w:t>
      </w:r>
      <w:r w:rsidR="00C34581">
        <w:t xml:space="preserve"> </w:t>
      </w:r>
      <w:r>
        <w:t xml:space="preserve">to dispense the products and ensure access for </w:t>
      </w:r>
      <w:r w:rsidR="001E30A9">
        <w:t>M</w:t>
      </w:r>
      <w:r>
        <w:t xml:space="preserve">assHealth fee-for-service and managed care </w:t>
      </w:r>
      <w:r w:rsidRPr="008B1294">
        <w:t>members</w:t>
      </w:r>
      <w:r w:rsidR="00942A3F" w:rsidRPr="008B1294">
        <w:t>.</w:t>
      </w:r>
      <w:r w:rsidR="00B23B12" w:rsidRPr="008B1294">
        <w:t xml:space="preserve"> </w:t>
      </w:r>
      <w:r w:rsidR="00DA5730" w:rsidRPr="008B1294">
        <w:t xml:space="preserve">Pear Therapeutics offers three prescribing options: </w:t>
      </w:r>
    </w:p>
    <w:p w14:paraId="01E437A6" w14:textId="2ED97DE1" w:rsidR="00DA5730" w:rsidRPr="008B1294" w:rsidRDefault="00DA5730" w:rsidP="00AC633C">
      <w:pPr>
        <w:pStyle w:val="ListParagraph"/>
        <w:numPr>
          <w:ilvl w:val="0"/>
          <w:numId w:val="11"/>
        </w:numPr>
        <w:rPr>
          <w:rFonts w:ascii="Georgia" w:hAnsi="Georgia"/>
          <w:sz w:val="22"/>
          <w:szCs w:val="22"/>
        </w:rPr>
      </w:pPr>
      <w:proofErr w:type="spellStart"/>
      <w:r w:rsidRPr="008B1294">
        <w:rPr>
          <w:rFonts w:ascii="Georgia" w:hAnsi="Georgia"/>
          <w:sz w:val="22"/>
          <w:szCs w:val="22"/>
        </w:rPr>
        <w:t>PearConnect</w:t>
      </w:r>
      <w:proofErr w:type="spellEnd"/>
      <w:r w:rsidRPr="008B1294">
        <w:rPr>
          <w:rFonts w:ascii="Georgia" w:hAnsi="Georgia"/>
          <w:sz w:val="22"/>
          <w:szCs w:val="22"/>
        </w:rPr>
        <w:t xml:space="preserve"> clinician</w:t>
      </w:r>
      <w:r w:rsidR="00051DDA">
        <w:rPr>
          <w:rFonts w:ascii="Georgia" w:hAnsi="Georgia"/>
          <w:sz w:val="22"/>
          <w:szCs w:val="22"/>
        </w:rPr>
        <w:t>–</w:t>
      </w:r>
      <w:r w:rsidRPr="008B1294">
        <w:rPr>
          <w:rFonts w:ascii="Georgia" w:hAnsi="Georgia"/>
          <w:sz w:val="22"/>
          <w:szCs w:val="22"/>
        </w:rPr>
        <w:t>facing prescribing portal available on the Pear Therapeutics website</w:t>
      </w:r>
      <w:r w:rsidR="008B1294" w:rsidRPr="008B1294">
        <w:rPr>
          <w:rFonts w:ascii="Georgia" w:hAnsi="Georgia"/>
          <w:sz w:val="22"/>
          <w:szCs w:val="22"/>
        </w:rPr>
        <w:t xml:space="preserve"> at </w:t>
      </w:r>
      <w:hyperlink r:id="rId11" w:history="1">
        <w:r w:rsidR="008B1294" w:rsidRPr="0050506D">
          <w:rPr>
            <w:rStyle w:val="Hyperlink"/>
            <w:rFonts w:ascii="Georgia" w:hAnsi="Georgia"/>
            <w:sz w:val="22"/>
            <w:szCs w:val="22"/>
          </w:rPr>
          <w:t>https://resetforrecovery.com/support</w:t>
        </w:r>
      </w:hyperlink>
      <w:r w:rsidRPr="008B1294">
        <w:rPr>
          <w:rFonts w:ascii="Georgia" w:hAnsi="Georgia"/>
          <w:sz w:val="22"/>
          <w:szCs w:val="22"/>
        </w:rPr>
        <w:t>;</w:t>
      </w:r>
      <w:r w:rsidR="008B1294">
        <w:rPr>
          <w:rFonts w:ascii="Georgia" w:hAnsi="Georgia"/>
          <w:sz w:val="22"/>
          <w:szCs w:val="22"/>
        </w:rPr>
        <w:t xml:space="preserve"> </w:t>
      </w:r>
    </w:p>
    <w:p w14:paraId="2B378D6F" w14:textId="3F68ED01" w:rsidR="00DA5730" w:rsidRPr="00DD1BFA" w:rsidRDefault="00DA5730" w:rsidP="00AC633C">
      <w:pPr>
        <w:pStyle w:val="ListParagraph"/>
        <w:numPr>
          <w:ilvl w:val="0"/>
          <w:numId w:val="11"/>
        </w:numPr>
        <w:spacing w:after="40"/>
        <w:rPr>
          <w:rFonts w:ascii="Georgia" w:hAnsi="Georgia"/>
          <w:sz w:val="22"/>
          <w:szCs w:val="22"/>
        </w:rPr>
      </w:pPr>
      <w:proofErr w:type="spellStart"/>
      <w:r w:rsidRPr="00DD1BFA">
        <w:rPr>
          <w:rFonts w:ascii="Georgia" w:hAnsi="Georgia"/>
          <w:sz w:val="22"/>
          <w:szCs w:val="22"/>
        </w:rPr>
        <w:t>eRx</w:t>
      </w:r>
      <w:proofErr w:type="spellEnd"/>
      <w:r w:rsidRPr="00DD1BFA">
        <w:rPr>
          <w:rFonts w:ascii="Georgia" w:hAnsi="Georgia"/>
          <w:sz w:val="22"/>
          <w:szCs w:val="22"/>
        </w:rPr>
        <w:t xml:space="preserve"> direct from the prescriber’s electronic health record system</w:t>
      </w:r>
      <w:r w:rsidR="00FD0D93">
        <w:rPr>
          <w:rFonts w:ascii="Georgia" w:hAnsi="Georgia"/>
          <w:sz w:val="22"/>
          <w:szCs w:val="22"/>
        </w:rPr>
        <w:t xml:space="preserve"> </w:t>
      </w:r>
      <w:r w:rsidR="001E30A9">
        <w:rPr>
          <w:rFonts w:ascii="Georgia" w:hAnsi="Georgia"/>
          <w:sz w:val="22"/>
          <w:szCs w:val="22"/>
        </w:rPr>
        <w:t xml:space="preserve">sent directly </w:t>
      </w:r>
      <w:r w:rsidR="00FD0D93">
        <w:rPr>
          <w:rFonts w:ascii="Georgia" w:hAnsi="Georgia"/>
          <w:sz w:val="22"/>
          <w:szCs w:val="22"/>
        </w:rPr>
        <w:t xml:space="preserve">to </w:t>
      </w:r>
      <w:proofErr w:type="spellStart"/>
      <w:r w:rsidR="00FD0D93">
        <w:rPr>
          <w:rFonts w:ascii="Georgia" w:hAnsi="Georgia"/>
          <w:sz w:val="22"/>
          <w:szCs w:val="22"/>
        </w:rPr>
        <w:t>TruePill</w:t>
      </w:r>
      <w:proofErr w:type="spellEnd"/>
      <w:r w:rsidRPr="00452949">
        <w:rPr>
          <w:rFonts w:ascii="Georgia" w:hAnsi="Georgia"/>
          <w:sz w:val="22"/>
          <w:szCs w:val="22"/>
        </w:rPr>
        <w:t>; and</w:t>
      </w:r>
    </w:p>
    <w:p w14:paraId="0D39A2A9" w14:textId="7BB2C13C" w:rsidR="00DA5730" w:rsidRPr="00DD1BFA" w:rsidRDefault="00DA5730" w:rsidP="00AC633C">
      <w:pPr>
        <w:pStyle w:val="ListParagraph"/>
        <w:numPr>
          <w:ilvl w:val="0"/>
          <w:numId w:val="11"/>
        </w:numPr>
        <w:spacing w:after="40"/>
        <w:rPr>
          <w:rFonts w:ascii="Georgia" w:hAnsi="Georgia"/>
          <w:sz w:val="22"/>
          <w:szCs w:val="22"/>
        </w:rPr>
      </w:pPr>
      <w:r w:rsidRPr="00DD1BFA">
        <w:rPr>
          <w:rFonts w:ascii="Georgia" w:hAnsi="Georgia"/>
          <w:sz w:val="22"/>
          <w:szCs w:val="22"/>
        </w:rPr>
        <w:t>PDF</w:t>
      </w:r>
      <w:r w:rsidR="008E68EE">
        <w:rPr>
          <w:rFonts w:ascii="Georgia" w:hAnsi="Georgia"/>
          <w:sz w:val="22"/>
          <w:szCs w:val="22"/>
        </w:rPr>
        <w:t xml:space="preserve"> enrollment</w:t>
      </w:r>
      <w:r w:rsidRPr="00DD1BFA">
        <w:rPr>
          <w:rFonts w:ascii="Georgia" w:hAnsi="Georgia"/>
          <w:sz w:val="22"/>
          <w:szCs w:val="22"/>
        </w:rPr>
        <w:t xml:space="preserve"> form downloaded from </w:t>
      </w:r>
      <w:r w:rsidRPr="00452949">
        <w:rPr>
          <w:rFonts w:ascii="Georgia" w:hAnsi="Georgia"/>
          <w:sz w:val="22"/>
          <w:szCs w:val="22"/>
        </w:rPr>
        <w:t xml:space="preserve">the </w:t>
      </w:r>
      <w:r w:rsidRPr="00DD1BFA">
        <w:rPr>
          <w:rFonts w:ascii="Georgia" w:hAnsi="Georgia"/>
          <w:sz w:val="22"/>
          <w:szCs w:val="22"/>
        </w:rPr>
        <w:t>Pear Therapeutics</w:t>
      </w:r>
      <w:r w:rsidRPr="00452949">
        <w:rPr>
          <w:rFonts w:ascii="Georgia" w:hAnsi="Georgia"/>
          <w:sz w:val="22"/>
          <w:szCs w:val="22"/>
        </w:rPr>
        <w:t xml:space="preserve"> </w:t>
      </w:r>
      <w:r w:rsidRPr="00DD1BFA">
        <w:rPr>
          <w:rFonts w:ascii="Georgia" w:hAnsi="Georgia"/>
          <w:sz w:val="22"/>
          <w:szCs w:val="22"/>
        </w:rPr>
        <w:t>website</w:t>
      </w:r>
      <w:r w:rsidR="00FD0D93">
        <w:rPr>
          <w:rFonts w:ascii="Georgia" w:hAnsi="Georgia"/>
          <w:sz w:val="22"/>
          <w:szCs w:val="22"/>
        </w:rPr>
        <w:t xml:space="preserve"> and faxed to </w:t>
      </w:r>
      <w:proofErr w:type="spellStart"/>
      <w:r w:rsidR="00FD0D93">
        <w:rPr>
          <w:rFonts w:ascii="Georgia" w:hAnsi="Georgia"/>
          <w:sz w:val="22"/>
          <w:szCs w:val="22"/>
        </w:rPr>
        <w:t>TruePill</w:t>
      </w:r>
      <w:proofErr w:type="spellEnd"/>
      <w:r w:rsidR="00FD0D93">
        <w:rPr>
          <w:rFonts w:ascii="Georgia" w:hAnsi="Georgia"/>
          <w:sz w:val="22"/>
          <w:szCs w:val="22"/>
        </w:rPr>
        <w:t xml:space="preserve"> at the number listed on the form</w:t>
      </w:r>
      <w:r w:rsidRPr="00452949">
        <w:rPr>
          <w:rFonts w:ascii="Georgia" w:hAnsi="Georgia"/>
          <w:sz w:val="22"/>
          <w:szCs w:val="22"/>
        </w:rPr>
        <w:t>.</w:t>
      </w:r>
      <w:r w:rsidRPr="00DD1BFA">
        <w:rPr>
          <w:rFonts w:ascii="Georgia" w:hAnsi="Georgia"/>
          <w:sz w:val="22"/>
          <w:szCs w:val="22"/>
        </w:rPr>
        <w:t xml:space="preserve">  </w:t>
      </w:r>
    </w:p>
    <w:p w14:paraId="79CE2AF6" w14:textId="741906A1" w:rsidR="00945C28" w:rsidRDefault="00945C28" w:rsidP="00C34581">
      <w:pPr>
        <w:pStyle w:val="Heading2"/>
        <w:keepNext/>
        <w:spacing w:after="100"/>
      </w:pPr>
      <w:r>
        <w:lastRenderedPageBreak/>
        <w:t>Pediatric Enteral Special Formula and Thickening Agents</w:t>
      </w:r>
    </w:p>
    <w:p w14:paraId="2BD22FF2" w14:textId="77777777" w:rsidR="00C34581" w:rsidRDefault="00B92DC8" w:rsidP="00C34581">
      <w:pPr>
        <w:shd w:val="clear" w:color="auto" w:fill="FFFFFF"/>
        <w:spacing w:line="275" w:lineRule="atLeast"/>
      </w:pPr>
      <w:r w:rsidRPr="00B92DC8">
        <w:t xml:space="preserve">MassHealth covers pediatric enteral special formula and thickening agents provided by Durable Medical Equipment and Supplies (DME) providers. </w:t>
      </w:r>
      <w:r w:rsidR="00945C28">
        <w:t xml:space="preserve">Due to concerns about the supply chain for formula and thickening agents, MassHealth </w:t>
      </w:r>
      <w:r>
        <w:t xml:space="preserve">now also </w:t>
      </w:r>
      <w:r w:rsidR="00945C28">
        <w:t xml:space="preserve">covers pediatric enteral special formula and thickening agents </w:t>
      </w:r>
      <w:r w:rsidR="00B23B12">
        <w:t>dispensed at pharmacies</w:t>
      </w:r>
      <w:r w:rsidR="00945C28">
        <w:t xml:space="preserve">. MassHealth requires PA for these products. </w:t>
      </w:r>
    </w:p>
    <w:p w14:paraId="26FBECDE" w14:textId="37D2C4BC" w:rsidR="00C34581" w:rsidRDefault="00945C28" w:rsidP="00C34581">
      <w:pPr>
        <w:shd w:val="clear" w:color="auto" w:fill="FFFFFF"/>
        <w:spacing w:line="275" w:lineRule="atLeast"/>
      </w:pPr>
      <w:r>
        <w:t xml:space="preserve">Prescribers can request PA for these products using the General Drug Prior Authorization Form found on the MassHealth Drug List page. </w:t>
      </w:r>
      <w:r w:rsidRPr="00CF6894">
        <w:t xml:space="preserve">This change </w:t>
      </w:r>
      <w:r>
        <w:t>wa</w:t>
      </w:r>
      <w:r w:rsidRPr="00CF6894">
        <w:t xml:space="preserve">s effective December 16, 2021, and will remain in effect unless MassHealth provides alternative guidance. </w:t>
      </w:r>
    </w:p>
    <w:p w14:paraId="75531779" w14:textId="5B92BA24" w:rsidR="00945C28" w:rsidRPr="00856023" w:rsidRDefault="00945C28" w:rsidP="00C34581">
      <w:r w:rsidRPr="00CF6894">
        <w:t xml:space="preserve">Pharmacies may process and dispense pediatric enteral special formula and thickening agents with a valid prescription from the member’s prescriber through </w:t>
      </w:r>
      <w:proofErr w:type="spellStart"/>
      <w:r w:rsidRPr="00CF6894">
        <w:t>MassHealth’s</w:t>
      </w:r>
      <w:proofErr w:type="spellEnd"/>
      <w:r w:rsidRPr="00CF6894">
        <w:t xml:space="preserve"> Pharmacy Online Processing System (POPS).</w:t>
      </w:r>
    </w:p>
    <w:p w14:paraId="0FB883C2" w14:textId="307A865E" w:rsidR="00945C28" w:rsidRDefault="00945C28" w:rsidP="003F78E6">
      <w:pPr>
        <w:shd w:val="clear" w:color="auto" w:fill="FFFFFF"/>
        <w:spacing w:line="275" w:lineRule="atLeast"/>
      </w:pPr>
      <w:r>
        <w:t xml:space="preserve">Pharmacies are paid the lower of the Wholesale Acquisition Cost or the submitted Usual and Customary Charge. MassHealth expects to codify this rate methodology in forthcoming amendments to Executive Office of Health and Human Services rate regulations. This change applies to MassHealth Standard, CommonHealth, </w:t>
      </w:r>
      <w:proofErr w:type="spellStart"/>
      <w:r>
        <w:t>CarePlus</w:t>
      </w:r>
      <w:proofErr w:type="spellEnd"/>
      <w:r>
        <w:t>, Family Assistance, and Children’s Medical Security Plan (CMSP) members whose pharmacy claims are paid through POPS</w:t>
      </w:r>
      <w:r w:rsidR="00AE05C3">
        <w:t xml:space="preserve">, including members enrolled in MassHealth fee-for-service and the </w:t>
      </w:r>
      <w:r w:rsidR="002919F3">
        <w:t>Primary Care Clinician (PCC) plan or in a Primary Care Accountable Care Organization (PCACO)</w:t>
      </w:r>
      <w:r w:rsidR="00C97CEF">
        <w:t xml:space="preserve">. This change also applies to </w:t>
      </w:r>
      <w:r w:rsidR="00DE6FAC">
        <w:t>Health Safety</w:t>
      </w:r>
      <w:r w:rsidR="00C97CEF">
        <w:t xml:space="preserve"> </w:t>
      </w:r>
      <w:r w:rsidR="00DE6FAC">
        <w:t>Net patient</w:t>
      </w:r>
      <w:r w:rsidR="00C97CEF">
        <w:t>s effective February 25, 2022</w:t>
      </w:r>
      <w:r>
        <w:t>. This coverage does not apply to MassHealth Limited members.</w:t>
      </w:r>
      <w:r w:rsidR="006C49A0">
        <w:t xml:space="preserve"> </w:t>
      </w:r>
      <w:r w:rsidR="00AE05C3">
        <w:t xml:space="preserve">Information about coverage through other MassHealth </w:t>
      </w:r>
      <w:r w:rsidR="002919F3">
        <w:t>m</w:t>
      </w:r>
      <w:r w:rsidR="00AE05C3">
        <w:t xml:space="preserve">anaged </w:t>
      </w:r>
      <w:r w:rsidR="002919F3">
        <w:t>c</w:t>
      </w:r>
      <w:r w:rsidR="00AE05C3">
        <w:t xml:space="preserve">are </w:t>
      </w:r>
      <w:r w:rsidR="002919F3">
        <w:t>e</w:t>
      </w:r>
      <w:r w:rsidR="00AE05C3">
        <w:t>ntities and PACE will be issued in a forthcoming MCE bulletin.</w:t>
      </w:r>
    </w:p>
    <w:p w14:paraId="34A35443" w14:textId="5AAC6A6D" w:rsidR="00945C28" w:rsidRPr="00782BC9" w:rsidRDefault="00AE05C3" w:rsidP="003F78E6">
      <w:pPr>
        <w:shd w:val="clear" w:color="auto" w:fill="FFFFFF"/>
        <w:spacing w:line="275" w:lineRule="atLeast"/>
      </w:pPr>
      <w:r>
        <w:t xml:space="preserve">Pediatric enteral special formula and thickening agents </w:t>
      </w:r>
      <w:r w:rsidR="00945C28">
        <w:t xml:space="preserve">have been added to the MassHealth Non-Drug Product List. For more information, please see </w:t>
      </w:r>
      <w:hyperlink r:id="rId12" w:history="1">
        <w:r w:rsidR="008401F3" w:rsidRPr="008401F3">
          <w:rPr>
            <w:rStyle w:val="Hyperlink"/>
          </w:rPr>
          <w:t>Pharmacy Facts 175</w:t>
        </w:r>
      </w:hyperlink>
      <w:r w:rsidR="008401F3">
        <w:t>.</w:t>
      </w:r>
    </w:p>
    <w:p w14:paraId="784F3CC3" w14:textId="77777777" w:rsidR="00F664CC" w:rsidRPr="009901A7" w:rsidRDefault="00F664CC" w:rsidP="00E27CD8">
      <w:pPr>
        <w:pStyle w:val="Heading2"/>
      </w:pPr>
      <w:r w:rsidRPr="009901A7">
        <w:t>MassHealth Website</w:t>
      </w:r>
      <w:r w:rsidR="001554E7">
        <w:t xml:space="preserve"> </w:t>
      </w:r>
    </w:p>
    <w:p w14:paraId="12DB03D9" w14:textId="77777777" w:rsidR="00F664CC" w:rsidRPr="009901A7" w:rsidRDefault="00F664CC" w:rsidP="00E27CD8">
      <w:r w:rsidRPr="009901A7">
        <w:t>This bulletin is available</w:t>
      </w:r>
      <w:r w:rsidR="008B6E51">
        <w:t xml:space="preserve"> o</w:t>
      </w:r>
      <w:r w:rsidRPr="009901A7">
        <w:t xml:space="preserve">n the </w:t>
      </w:r>
      <w:hyperlink r:id="rId13" w:history="1">
        <w:r w:rsidR="008B6E51" w:rsidRPr="008B6E51">
          <w:rPr>
            <w:rStyle w:val="Hyperlink"/>
          </w:rPr>
          <w:t>MassHealth Provider Bulletins</w:t>
        </w:r>
      </w:hyperlink>
      <w:r w:rsidR="008B6E51">
        <w:t xml:space="preserve"> </w:t>
      </w:r>
      <w:r w:rsidRPr="009901A7">
        <w:t>web</w:t>
      </w:r>
      <w:r w:rsidR="008B6E51">
        <w:t xml:space="preserve"> page.</w:t>
      </w:r>
    </w:p>
    <w:p w14:paraId="772F4ACF" w14:textId="7CFC6EA2" w:rsidR="00F664CC" w:rsidRPr="009901A7" w:rsidRDefault="00B0506F" w:rsidP="00E27CD8">
      <w:hyperlink r:id="rId14" w:history="1">
        <w:r w:rsidR="006E336C" w:rsidRPr="006E336C">
          <w:rPr>
            <w:rStyle w:val="Hyperlink"/>
          </w:rPr>
          <w:t>S</w:t>
        </w:r>
        <w:r w:rsidR="00F664CC" w:rsidRPr="006E336C">
          <w:rPr>
            <w:rStyle w:val="Hyperlink"/>
          </w:rPr>
          <w:t>ign up</w:t>
        </w:r>
      </w:hyperlink>
      <w:r w:rsidR="00F664CC" w:rsidRPr="009901A7">
        <w:t xml:space="preserve"> to receive email alerts when MassHealth issues new bulletins and transmittal letters.</w:t>
      </w:r>
    </w:p>
    <w:p w14:paraId="6C55E321" w14:textId="77777777" w:rsidR="00F664CC" w:rsidRPr="009901A7" w:rsidRDefault="00F664CC" w:rsidP="00E27CD8">
      <w:pPr>
        <w:pStyle w:val="Heading2"/>
      </w:pPr>
      <w:r w:rsidRPr="009901A7">
        <w:t>Questions</w:t>
      </w:r>
      <w:r w:rsidR="001554E7">
        <w:t xml:space="preserve"> </w:t>
      </w:r>
    </w:p>
    <w:p w14:paraId="35F7539D" w14:textId="77777777" w:rsidR="00D37F2E" w:rsidRDefault="00D37F2E" w:rsidP="008E0968">
      <w:pPr>
        <w:pStyle w:val="Heading3"/>
        <w:spacing w:after="0" w:afterAutospacing="0"/>
      </w:pPr>
      <w:r>
        <w:t>Dental Services</w:t>
      </w:r>
    </w:p>
    <w:p w14:paraId="6C4F73CB" w14:textId="77777777" w:rsidR="00D37F2E" w:rsidRDefault="00D37F2E" w:rsidP="00D37F2E">
      <w:pPr>
        <w:pStyle w:val="BodyTextIndent"/>
        <w:spacing w:before="0" w:after="0" w:afterAutospacing="0"/>
        <w:ind w:left="720"/>
      </w:pPr>
      <w:r>
        <w:t>Phone: (800) 207-5019; TTY: (800) 466-7566</w:t>
      </w:r>
    </w:p>
    <w:p w14:paraId="0F7C2818" w14:textId="77777777" w:rsidR="00C34581" w:rsidRDefault="00C34581">
      <w:pPr>
        <w:spacing w:before="0" w:after="200" w:afterAutospacing="0" w:line="276" w:lineRule="auto"/>
        <w:ind w:left="0"/>
        <w:rPr>
          <w:b/>
        </w:rPr>
      </w:pPr>
      <w:r>
        <w:br w:type="page"/>
      </w:r>
    </w:p>
    <w:p w14:paraId="3F1A10B5" w14:textId="7FEF0412" w:rsidR="00D37F2E" w:rsidRDefault="00D37F2E" w:rsidP="008E0968">
      <w:pPr>
        <w:pStyle w:val="Heading3"/>
        <w:spacing w:after="0" w:afterAutospacing="0"/>
      </w:pPr>
      <w:r>
        <w:lastRenderedPageBreak/>
        <w:t>Long-Term Services and Supports</w:t>
      </w:r>
    </w:p>
    <w:p w14:paraId="65FFC133" w14:textId="77777777" w:rsidR="00D37F2E" w:rsidRDefault="00D37F2E" w:rsidP="00D37F2E">
      <w:pPr>
        <w:pStyle w:val="BodyTextIndent"/>
        <w:spacing w:before="0" w:after="0" w:afterAutospacing="0"/>
        <w:ind w:left="720"/>
      </w:pPr>
      <w:r>
        <w:t>Phone: (844) 368-5184 (toll free)</w:t>
      </w:r>
    </w:p>
    <w:p w14:paraId="1FA3AC61" w14:textId="4534E7BE" w:rsidR="00D37F2E" w:rsidRDefault="00D37F2E" w:rsidP="00D37F2E">
      <w:pPr>
        <w:pStyle w:val="BodyTextIndent"/>
        <w:spacing w:before="0" w:after="0" w:afterAutospacing="0"/>
        <w:ind w:left="720"/>
      </w:pPr>
      <w:r>
        <w:t xml:space="preserve">Email: </w:t>
      </w:r>
      <w:hyperlink r:id="rId15" w:history="1">
        <w:r w:rsidR="008E0968" w:rsidRPr="002F32F7">
          <w:rPr>
            <w:rStyle w:val="Hyperlink"/>
          </w:rPr>
          <w:t>support@masshealthltss.com</w:t>
        </w:r>
      </w:hyperlink>
      <w:r w:rsidR="008E0968">
        <w:t xml:space="preserve"> </w:t>
      </w:r>
    </w:p>
    <w:p w14:paraId="6518B976" w14:textId="649EFF15" w:rsidR="00D37F2E" w:rsidRDefault="00D37F2E" w:rsidP="00D37F2E">
      <w:pPr>
        <w:pStyle w:val="BodyTextIndent"/>
        <w:spacing w:before="0" w:after="0" w:afterAutospacing="0"/>
        <w:ind w:left="720"/>
      </w:pPr>
      <w:r>
        <w:t xml:space="preserve">Portal: </w:t>
      </w:r>
      <w:hyperlink r:id="rId16" w:history="1">
        <w:r w:rsidR="008E0968" w:rsidRPr="002F32F7">
          <w:rPr>
            <w:rStyle w:val="Hyperlink"/>
          </w:rPr>
          <w:t>www.MassHealthLTSS.com</w:t>
        </w:r>
      </w:hyperlink>
    </w:p>
    <w:p w14:paraId="008FD4DD" w14:textId="77777777" w:rsidR="00D37F2E" w:rsidRDefault="00D37F2E" w:rsidP="00D37F2E">
      <w:pPr>
        <w:pStyle w:val="BodyTextIndent"/>
        <w:spacing w:before="0" w:after="0" w:afterAutospacing="0"/>
        <w:ind w:left="720"/>
      </w:pPr>
      <w:r>
        <w:t>Mail: MassHealth LTSS, PO Box 159108, Boston, MA 02215</w:t>
      </w:r>
    </w:p>
    <w:p w14:paraId="28E5D277" w14:textId="77777777" w:rsidR="00D37F2E" w:rsidRDefault="00D37F2E" w:rsidP="00D37F2E">
      <w:pPr>
        <w:pStyle w:val="BodyTextIndent"/>
        <w:spacing w:before="0" w:after="0" w:afterAutospacing="0"/>
        <w:ind w:left="720"/>
      </w:pPr>
      <w:r>
        <w:t>Fax: (888) 832-3006</w:t>
      </w:r>
    </w:p>
    <w:p w14:paraId="13C7F135" w14:textId="77777777" w:rsidR="00D37F2E" w:rsidRDefault="00D37F2E" w:rsidP="008E0968">
      <w:pPr>
        <w:pStyle w:val="Heading3"/>
        <w:spacing w:after="0" w:afterAutospacing="0"/>
      </w:pPr>
      <w:r>
        <w:t>All Other Provider Types</w:t>
      </w:r>
    </w:p>
    <w:p w14:paraId="787D324A" w14:textId="77777777" w:rsidR="00D37F2E" w:rsidRDefault="00D37F2E" w:rsidP="00D37F2E">
      <w:pPr>
        <w:pStyle w:val="BodyTextIndent"/>
        <w:spacing w:before="0" w:after="0" w:afterAutospacing="0"/>
        <w:ind w:left="720"/>
      </w:pPr>
      <w:r>
        <w:t>Phone: (800) 841-2900; TTY: (800) 497-4648</w:t>
      </w:r>
    </w:p>
    <w:p w14:paraId="75FF33A2" w14:textId="18E7731F" w:rsidR="00D37F2E" w:rsidRDefault="00D37F2E" w:rsidP="00D37F2E">
      <w:pPr>
        <w:pStyle w:val="BodyTextIndent"/>
        <w:spacing w:before="0" w:after="0" w:afterAutospacing="0"/>
        <w:ind w:left="720"/>
      </w:pPr>
      <w:r>
        <w:t xml:space="preserve">Email: </w:t>
      </w:r>
      <w:hyperlink r:id="rId17" w:history="1">
        <w:r w:rsidR="00C34581" w:rsidRPr="002E4A41">
          <w:rPr>
            <w:rStyle w:val="Hyperlink"/>
          </w:rPr>
          <w:t>providersupport@mahealth.net</w:t>
        </w:r>
      </w:hyperlink>
      <w:r w:rsidR="00C34581">
        <w:t xml:space="preserve"> </w:t>
      </w:r>
    </w:p>
    <w:p w14:paraId="5A6CC1EA" w14:textId="77777777" w:rsidR="00D37F2E" w:rsidRPr="00F664CC" w:rsidRDefault="00D37F2E" w:rsidP="00D37F2E">
      <w:pPr>
        <w:pStyle w:val="BodyTextIndent"/>
        <w:spacing w:before="0" w:after="0" w:afterAutospacing="0"/>
        <w:ind w:left="720"/>
      </w:pPr>
      <w:r>
        <w:t>Fax: (617) 988-8974</w:t>
      </w:r>
    </w:p>
    <w:sectPr w:rsidR="00D37F2E"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8B65E" w14:textId="77777777" w:rsidR="00B07411" w:rsidRDefault="00B07411" w:rsidP="00E27CD8">
      <w:r>
        <w:separator/>
      </w:r>
    </w:p>
  </w:endnote>
  <w:endnote w:type="continuationSeparator" w:id="0">
    <w:p w14:paraId="25B8EAA4" w14:textId="77777777" w:rsidR="00B07411" w:rsidRDefault="00B07411" w:rsidP="00E27CD8">
      <w:r>
        <w:continuationSeparator/>
      </w:r>
    </w:p>
  </w:endnote>
  <w:endnote w:type="continuationNotice" w:id="1">
    <w:p w14:paraId="3E3434C9" w14:textId="77777777" w:rsidR="00B07411" w:rsidRDefault="00B0741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D8EC3" w14:textId="77777777" w:rsidR="00B07411" w:rsidRDefault="00B07411" w:rsidP="00E27CD8">
      <w:r>
        <w:separator/>
      </w:r>
    </w:p>
  </w:footnote>
  <w:footnote w:type="continuationSeparator" w:id="0">
    <w:p w14:paraId="489F6E9F" w14:textId="77777777" w:rsidR="00B07411" w:rsidRDefault="00B07411" w:rsidP="00E27CD8">
      <w:r>
        <w:continuationSeparator/>
      </w:r>
    </w:p>
  </w:footnote>
  <w:footnote w:type="continuationNotice" w:id="1">
    <w:p w14:paraId="36C9E2A0" w14:textId="77777777" w:rsidR="00B07411" w:rsidRDefault="00B07411">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142F5" w14:textId="77777777" w:rsidR="00AD204A" w:rsidRPr="00F664CC" w:rsidRDefault="00AD204A" w:rsidP="003E2878">
    <w:pPr>
      <w:pStyle w:val="BullsHeading"/>
      <w:spacing w:before="720"/>
    </w:pPr>
    <w:r w:rsidRPr="00F664CC">
      <w:t>MassHealth</w:t>
    </w:r>
  </w:p>
  <w:p w14:paraId="5A62BA59" w14:textId="5E33C259" w:rsidR="00AD204A" w:rsidRPr="00F664CC" w:rsidRDefault="00CA0D74" w:rsidP="00AD204A">
    <w:pPr>
      <w:pStyle w:val="BullsHeading"/>
    </w:pPr>
    <w:r>
      <w:t>All Provider</w:t>
    </w:r>
    <w:r w:rsidR="00AD204A" w:rsidRPr="00F664CC">
      <w:t xml:space="preserve"> Bulletin </w:t>
    </w:r>
    <w:r w:rsidR="003364F7">
      <w:t>340</w:t>
    </w:r>
  </w:p>
  <w:p w14:paraId="1893C03A" w14:textId="5DB04480" w:rsidR="00AD204A" w:rsidRDefault="00051DDA" w:rsidP="00AD204A">
    <w:pPr>
      <w:pStyle w:val="BullsHeading"/>
    </w:pPr>
    <w:r>
      <w:t>March</w:t>
    </w:r>
    <w:r w:rsidR="00CA0D74">
      <w:t xml:space="preserve"> 2022</w:t>
    </w:r>
  </w:p>
  <w:p w14:paraId="77422704" w14:textId="06AE49E4"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B0506F">
      <w:rPr>
        <w:noProof/>
      </w:rPr>
      <w:t>3</w:t>
    </w:r>
    <w:r>
      <w:fldChar w:fldCharType="end"/>
    </w:r>
    <w:r>
      <w:t xml:space="preserve"> of </w:t>
    </w:r>
    <w:fldSimple w:instr=" NUMPAGES  \* Arabic  \* MERGEFORMAT ">
      <w:r w:rsidR="00B0506F">
        <w:rPr>
          <w:noProof/>
        </w:rPr>
        <w:t>3</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74E129B3"/>
    <w:multiLevelType w:val="hybridMultilevel"/>
    <w:tmpl w:val="6302BE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4792C"/>
    <w:rsid w:val="00051DDA"/>
    <w:rsid w:val="00053BF2"/>
    <w:rsid w:val="000A0888"/>
    <w:rsid w:val="000D3DB5"/>
    <w:rsid w:val="001501DC"/>
    <w:rsid w:val="00150BCC"/>
    <w:rsid w:val="001554E7"/>
    <w:rsid w:val="001611A7"/>
    <w:rsid w:val="001634DD"/>
    <w:rsid w:val="00181135"/>
    <w:rsid w:val="001A58D2"/>
    <w:rsid w:val="001C1913"/>
    <w:rsid w:val="001E30A9"/>
    <w:rsid w:val="001F4633"/>
    <w:rsid w:val="00221556"/>
    <w:rsid w:val="002501CF"/>
    <w:rsid w:val="002645CF"/>
    <w:rsid w:val="0028720F"/>
    <w:rsid w:val="002919F3"/>
    <w:rsid w:val="0029552C"/>
    <w:rsid w:val="00295E49"/>
    <w:rsid w:val="002D39D9"/>
    <w:rsid w:val="002D6A43"/>
    <w:rsid w:val="002F2993"/>
    <w:rsid w:val="003364F7"/>
    <w:rsid w:val="003A7588"/>
    <w:rsid w:val="003E2878"/>
    <w:rsid w:val="003F78E6"/>
    <w:rsid w:val="00413A52"/>
    <w:rsid w:val="00483961"/>
    <w:rsid w:val="004A7718"/>
    <w:rsid w:val="004D3970"/>
    <w:rsid w:val="004F327C"/>
    <w:rsid w:val="004F4B9A"/>
    <w:rsid w:val="005039F3"/>
    <w:rsid w:val="005068BD"/>
    <w:rsid w:val="00507CFF"/>
    <w:rsid w:val="0052366F"/>
    <w:rsid w:val="00531BA7"/>
    <w:rsid w:val="0058634E"/>
    <w:rsid w:val="0059142C"/>
    <w:rsid w:val="005B27F1"/>
    <w:rsid w:val="005C4CE0"/>
    <w:rsid w:val="005E4B62"/>
    <w:rsid w:val="005F2B69"/>
    <w:rsid w:val="00630346"/>
    <w:rsid w:val="006941BF"/>
    <w:rsid w:val="00696EA9"/>
    <w:rsid w:val="006B5562"/>
    <w:rsid w:val="006B6886"/>
    <w:rsid w:val="006C393E"/>
    <w:rsid w:val="006C49A0"/>
    <w:rsid w:val="006C70F9"/>
    <w:rsid w:val="006D3F15"/>
    <w:rsid w:val="006E336C"/>
    <w:rsid w:val="00706438"/>
    <w:rsid w:val="007066A6"/>
    <w:rsid w:val="0077015C"/>
    <w:rsid w:val="00777A22"/>
    <w:rsid w:val="00795E06"/>
    <w:rsid w:val="007F7DBF"/>
    <w:rsid w:val="008201CC"/>
    <w:rsid w:val="008217B0"/>
    <w:rsid w:val="008401F3"/>
    <w:rsid w:val="00840625"/>
    <w:rsid w:val="0084207E"/>
    <w:rsid w:val="00863041"/>
    <w:rsid w:val="008848AC"/>
    <w:rsid w:val="008A191E"/>
    <w:rsid w:val="008B04CE"/>
    <w:rsid w:val="008B1294"/>
    <w:rsid w:val="008B6E51"/>
    <w:rsid w:val="008D60BB"/>
    <w:rsid w:val="008E0968"/>
    <w:rsid w:val="008E68EE"/>
    <w:rsid w:val="00914588"/>
    <w:rsid w:val="00922F04"/>
    <w:rsid w:val="00942A3F"/>
    <w:rsid w:val="00945C28"/>
    <w:rsid w:val="009811A1"/>
    <w:rsid w:val="00982839"/>
    <w:rsid w:val="009C0328"/>
    <w:rsid w:val="009F33F6"/>
    <w:rsid w:val="00A305BB"/>
    <w:rsid w:val="00A45220"/>
    <w:rsid w:val="00A506C0"/>
    <w:rsid w:val="00A6346A"/>
    <w:rsid w:val="00A66FEE"/>
    <w:rsid w:val="00A772C1"/>
    <w:rsid w:val="00A922F0"/>
    <w:rsid w:val="00A95FC1"/>
    <w:rsid w:val="00AA6085"/>
    <w:rsid w:val="00AC633C"/>
    <w:rsid w:val="00AD1F7B"/>
    <w:rsid w:val="00AD204A"/>
    <w:rsid w:val="00AD6899"/>
    <w:rsid w:val="00AE05C3"/>
    <w:rsid w:val="00B0461B"/>
    <w:rsid w:val="00B0506F"/>
    <w:rsid w:val="00B07411"/>
    <w:rsid w:val="00B23B12"/>
    <w:rsid w:val="00B555D7"/>
    <w:rsid w:val="00B73653"/>
    <w:rsid w:val="00B9198F"/>
    <w:rsid w:val="00B92DC8"/>
    <w:rsid w:val="00BC3755"/>
    <w:rsid w:val="00BD05D3"/>
    <w:rsid w:val="00BD2DAF"/>
    <w:rsid w:val="00BD47C7"/>
    <w:rsid w:val="00BE2DC6"/>
    <w:rsid w:val="00C024A2"/>
    <w:rsid w:val="00C12753"/>
    <w:rsid w:val="00C34581"/>
    <w:rsid w:val="00C56DEB"/>
    <w:rsid w:val="00C63451"/>
    <w:rsid w:val="00C773E1"/>
    <w:rsid w:val="00C97CEF"/>
    <w:rsid w:val="00CA0D74"/>
    <w:rsid w:val="00CC1E11"/>
    <w:rsid w:val="00CD456D"/>
    <w:rsid w:val="00D251FF"/>
    <w:rsid w:val="00D27BB5"/>
    <w:rsid w:val="00D37F2E"/>
    <w:rsid w:val="00DA5730"/>
    <w:rsid w:val="00DD6641"/>
    <w:rsid w:val="00DE3F60"/>
    <w:rsid w:val="00DE6FAC"/>
    <w:rsid w:val="00E01D80"/>
    <w:rsid w:val="00E27CD8"/>
    <w:rsid w:val="00E34DE6"/>
    <w:rsid w:val="00E443C5"/>
    <w:rsid w:val="00E80294"/>
    <w:rsid w:val="00EA5F3C"/>
    <w:rsid w:val="00EA7F2D"/>
    <w:rsid w:val="00ED497C"/>
    <w:rsid w:val="00EF0AD9"/>
    <w:rsid w:val="00EF4808"/>
    <w:rsid w:val="00F34030"/>
    <w:rsid w:val="00F60574"/>
    <w:rsid w:val="00F664CC"/>
    <w:rsid w:val="00F73D6F"/>
    <w:rsid w:val="00F74F30"/>
    <w:rsid w:val="00FA24A3"/>
    <w:rsid w:val="00FC500B"/>
    <w:rsid w:val="00FD0D93"/>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2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C773E1"/>
    <w:pPr>
      <w:spacing w:after="0" w:line="240" w:lineRule="auto"/>
    </w:pPr>
    <w:rPr>
      <w:rFonts w:ascii="Georgia" w:eastAsia="Times New Roman" w:hAnsi="Georgia" w:cs="Times New Roman"/>
    </w:rPr>
  </w:style>
  <w:style w:type="character" w:styleId="CommentReference">
    <w:name w:val="annotation reference"/>
    <w:basedOn w:val="DefaultParagraphFont"/>
    <w:uiPriority w:val="99"/>
    <w:semiHidden/>
    <w:unhideWhenUsed/>
    <w:rsid w:val="00CA0D74"/>
    <w:rPr>
      <w:sz w:val="16"/>
      <w:szCs w:val="16"/>
    </w:rPr>
  </w:style>
  <w:style w:type="paragraph" w:styleId="CommentText">
    <w:name w:val="annotation text"/>
    <w:basedOn w:val="Normal"/>
    <w:link w:val="CommentTextChar"/>
    <w:uiPriority w:val="99"/>
    <w:semiHidden/>
    <w:unhideWhenUsed/>
    <w:rsid w:val="00CA0D74"/>
    <w:rPr>
      <w:sz w:val="20"/>
      <w:szCs w:val="20"/>
    </w:rPr>
  </w:style>
  <w:style w:type="character" w:customStyle="1" w:styleId="CommentTextChar">
    <w:name w:val="Comment Text Char"/>
    <w:basedOn w:val="DefaultParagraphFont"/>
    <w:link w:val="CommentText"/>
    <w:uiPriority w:val="99"/>
    <w:semiHidden/>
    <w:rsid w:val="00CA0D74"/>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CA0D74"/>
    <w:rPr>
      <w:b/>
      <w:bCs/>
    </w:rPr>
  </w:style>
  <w:style w:type="character" w:customStyle="1" w:styleId="CommentSubjectChar">
    <w:name w:val="Comment Subject Char"/>
    <w:basedOn w:val="CommentTextChar"/>
    <w:link w:val="CommentSubject"/>
    <w:uiPriority w:val="99"/>
    <w:semiHidden/>
    <w:rsid w:val="00CA0D74"/>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8E0968"/>
    <w:rPr>
      <w:color w:val="605E5C"/>
      <w:shd w:val="clear" w:color="auto" w:fill="E1DFDD"/>
    </w:rPr>
  </w:style>
  <w:style w:type="character" w:customStyle="1" w:styleId="UnresolvedMention">
    <w:name w:val="Unresolved Mention"/>
    <w:basedOn w:val="DefaultParagraphFont"/>
    <w:uiPriority w:val="99"/>
    <w:semiHidden/>
    <w:unhideWhenUsed/>
    <w:rsid w:val="003F78E6"/>
    <w:rPr>
      <w:color w:val="605E5C"/>
      <w:shd w:val="clear" w:color="auto" w:fill="E1DFDD"/>
    </w:rPr>
  </w:style>
  <w:style w:type="paragraph" w:styleId="ListParagraph">
    <w:name w:val="List Paragraph"/>
    <w:basedOn w:val="Normal"/>
    <w:uiPriority w:val="34"/>
    <w:qFormat/>
    <w:rsid w:val="00DA5730"/>
    <w:pPr>
      <w:spacing w:before="0" w:after="0" w:afterAutospacing="0"/>
      <w:ind w:left="720"/>
      <w:contextualSpacing/>
    </w:pPr>
    <w:rPr>
      <w:rFonts w:ascii="Times New Roman" w:hAnsi="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C773E1"/>
    <w:pPr>
      <w:spacing w:after="0" w:line="240" w:lineRule="auto"/>
    </w:pPr>
    <w:rPr>
      <w:rFonts w:ascii="Georgia" w:eastAsia="Times New Roman" w:hAnsi="Georgia" w:cs="Times New Roman"/>
    </w:rPr>
  </w:style>
  <w:style w:type="character" w:styleId="CommentReference">
    <w:name w:val="annotation reference"/>
    <w:basedOn w:val="DefaultParagraphFont"/>
    <w:uiPriority w:val="99"/>
    <w:semiHidden/>
    <w:unhideWhenUsed/>
    <w:rsid w:val="00CA0D74"/>
    <w:rPr>
      <w:sz w:val="16"/>
      <w:szCs w:val="16"/>
    </w:rPr>
  </w:style>
  <w:style w:type="paragraph" w:styleId="CommentText">
    <w:name w:val="annotation text"/>
    <w:basedOn w:val="Normal"/>
    <w:link w:val="CommentTextChar"/>
    <w:uiPriority w:val="99"/>
    <w:semiHidden/>
    <w:unhideWhenUsed/>
    <w:rsid w:val="00CA0D74"/>
    <w:rPr>
      <w:sz w:val="20"/>
      <w:szCs w:val="20"/>
    </w:rPr>
  </w:style>
  <w:style w:type="character" w:customStyle="1" w:styleId="CommentTextChar">
    <w:name w:val="Comment Text Char"/>
    <w:basedOn w:val="DefaultParagraphFont"/>
    <w:link w:val="CommentText"/>
    <w:uiPriority w:val="99"/>
    <w:semiHidden/>
    <w:rsid w:val="00CA0D74"/>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CA0D74"/>
    <w:rPr>
      <w:b/>
      <w:bCs/>
    </w:rPr>
  </w:style>
  <w:style w:type="character" w:customStyle="1" w:styleId="CommentSubjectChar">
    <w:name w:val="Comment Subject Char"/>
    <w:basedOn w:val="CommentTextChar"/>
    <w:link w:val="CommentSubject"/>
    <w:uiPriority w:val="99"/>
    <w:semiHidden/>
    <w:rsid w:val="00CA0D74"/>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8E0968"/>
    <w:rPr>
      <w:color w:val="605E5C"/>
      <w:shd w:val="clear" w:color="auto" w:fill="E1DFDD"/>
    </w:rPr>
  </w:style>
  <w:style w:type="character" w:customStyle="1" w:styleId="UnresolvedMention">
    <w:name w:val="Unresolved Mention"/>
    <w:basedOn w:val="DefaultParagraphFont"/>
    <w:uiPriority w:val="99"/>
    <w:semiHidden/>
    <w:unhideWhenUsed/>
    <w:rsid w:val="003F78E6"/>
    <w:rPr>
      <w:color w:val="605E5C"/>
      <w:shd w:val="clear" w:color="auto" w:fill="E1DFDD"/>
    </w:rPr>
  </w:style>
  <w:style w:type="paragraph" w:styleId="ListParagraph">
    <w:name w:val="List Paragraph"/>
    <w:basedOn w:val="Normal"/>
    <w:uiPriority w:val="34"/>
    <w:qFormat/>
    <w:rsid w:val="00DA5730"/>
    <w:pPr>
      <w:spacing w:before="0" w:after="0" w:afterAutospacing="0"/>
      <w:ind w:left="720"/>
      <w:contextualSpacing/>
    </w:pPr>
    <w:rPr>
      <w:rFonts w:ascii="Times New Roman" w:hAnsi="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276499">
      <w:bodyDiv w:val="1"/>
      <w:marLeft w:val="0"/>
      <w:marRight w:val="0"/>
      <w:marTop w:val="0"/>
      <w:marBottom w:val="0"/>
      <w:divBdr>
        <w:top w:val="none" w:sz="0" w:space="0" w:color="auto"/>
        <w:left w:val="none" w:sz="0" w:space="0" w:color="auto"/>
        <w:bottom w:val="none" w:sz="0" w:space="0" w:color="auto"/>
        <w:right w:val="none" w:sz="0" w:space="0" w:color="auto"/>
      </w:divBdr>
    </w:div>
    <w:div w:id="1865442788">
      <w:bodyDiv w:val="1"/>
      <w:marLeft w:val="0"/>
      <w:marRight w:val="0"/>
      <w:marTop w:val="0"/>
      <w:marBottom w:val="0"/>
      <w:divBdr>
        <w:top w:val="none" w:sz="0" w:space="0" w:color="auto"/>
        <w:left w:val="none" w:sz="0" w:space="0" w:color="auto"/>
        <w:bottom w:val="none" w:sz="0" w:space="0" w:color="auto"/>
        <w:right w:val="none" w:sz="0" w:space="0" w:color="auto"/>
      </w:divBdr>
    </w:div>
    <w:div w:id="193655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provider-bulletin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ass.gov/doc/pharmacy-facts-175-december-16-2021-0/download" TargetMode="External"/><Relationship Id="rId17" Type="http://schemas.openxmlformats.org/officeDocument/2006/relationships/hyperlink" Target="mailto:providersupport@mahealth.net" TargetMode="External"/><Relationship Id="rId2" Type="http://schemas.openxmlformats.org/officeDocument/2006/relationships/styles" Target="styles.xml"/><Relationship Id="rId16" Type="http://schemas.openxmlformats.org/officeDocument/2006/relationships/hyperlink" Target="http://www.MassHealthLTSS.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esetforrecovery.com/support" TargetMode="External"/><Relationship Id="rId5" Type="http://schemas.openxmlformats.org/officeDocument/2006/relationships/webSettings" Target="webSettings.xml"/><Relationship Id="rId15" Type="http://schemas.openxmlformats.org/officeDocument/2006/relationships/hyperlink" Target="mailto:support@masshealthltss.com"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forms/email-notifications-for-masshealth-provider-bulletins-and-transmittal-let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3</Pages>
  <Words>684</Words>
  <Characters>4901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2</cp:revision>
  <dcterms:created xsi:type="dcterms:W3CDTF">2022-03-01T17:43:00Z</dcterms:created>
  <dcterms:modified xsi:type="dcterms:W3CDTF">2022-03-01T17:43:00Z</dcterms:modified>
</cp:coreProperties>
</file>