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E45C8" w14:textId="4450546B" w:rsidR="00623473" w:rsidRPr="00580003" w:rsidRDefault="00AF395E" w:rsidP="00580003">
      <w:pPr>
        <w:pStyle w:val="Header"/>
        <w:spacing w:before="0" w:after="0"/>
        <w:ind w:left="2160"/>
      </w:pPr>
      <w:r>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585FBC1C" wp14:editId="6BC05948">
                <wp:simplePos x="0" y="0"/>
                <wp:positionH relativeFrom="column">
                  <wp:align>center</wp:align>
                </wp:positionH>
                <wp:positionV relativeFrom="paragraph">
                  <wp:posOffset>0</wp:posOffset>
                </wp:positionV>
                <wp:extent cx="7947663" cy="829946"/>
                <wp:effectExtent l="0" t="0" r="0" b="8254"/>
                <wp:wrapNone/>
                <wp:docPr id="1" name="Text Box 2" descr="MassHealth &#10;Commonwealth of Massachusetts &#10;Executive Office of Health and Human Services &#10;Office of Medicaid &#10;www.mass.gov/masshealth" title="MassHealth Logo and Agency Name"/>
                <wp:cNvGraphicFramePr/>
                <a:graphic xmlns:a="http://schemas.openxmlformats.org/drawingml/2006/main">
                  <a:graphicData uri="http://schemas.microsoft.com/office/word/2010/wordprocessingShape">
                    <wps:wsp>
                      <wps:cNvSpPr txBox="1"/>
                      <wps:spPr>
                        <a:xfrm>
                          <a:off x="0" y="0"/>
                          <a:ext cx="7947663" cy="829946"/>
                        </a:xfrm>
                        <a:prstGeom prst="rect">
                          <a:avLst/>
                        </a:prstGeom>
                        <a:noFill/>
                        <a:ln>
                          <a:noFill/>
                          <a:prstDash/>
                        </a:ln>
                      </wps:spPr>
                      <wps:txbx>
                        <w:txbxContent>
                          <w:p w14:paraId="268B55EE" w14:textId="77777777" w:rsidR="00623473" w:rsidRDefault="00AF395E">
                            <w:pPr>
                              <w:spacing w:before="0" w:after="0"/>
                            </w:pPr>
                            <w:r>
                              <w:t xml:space="preserve"> </w:t>
                            </w:r>
                          </w:p>
                          <w:p w14:paraId="4A6C4814" w14:textId="77777777" w:rsidR="00623473" w:rsidRDefault="00623473">
                            <w:pPr>
                              <w:spacing w:before="0" w:after="0"/>
                            </w:pPr>
                          </w:p>
                        </w:txbxContent>
                      </wps:txbx>
                      <wps:bodyPr vert="horz" wrap="square" lIns="91440" tIns="45720" rIns="91440" bIns="45720" anchor="t" anchorCtr="0" compatLnSpc="0">
                        <a:noAutofit/>
                      </wps:bodyPr>
                    </wps:wsp>
                  </a:graphicData>
                </a:graphic>
              </wp:anchor>
            </w:drawing>
          </mc:Choice>
          <mc:Fallback xmlns:oel="http://schemas.microsoft.com/office/2019/extlst" xmlns:w16sdtdh="http://schemas.microsoft.com/office/word/2020/wordml/sdtdatahash">
            <w:pict>
              <v:shapetype w14:anchorId="585FBC1C"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35pt;z-index:-25165414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" filled="f" stroked="f">
                <v:textbox>
                  <w:txbxContent>
                    <w:p w14:paraId="268B55EE" w14:textId="77777777" w:rsidR="00623473" w:rsidRDefault="00AF395E">
                      <w:pPr>
                        <w:spacing w:before="0" w:after="0"/>
                      </w:pPr>
                      <w:r>
                        <w:t xml:space="preserve"> </w:t>
                      </w:r>
                    </w:p>
                    <w:p w14:paraId="4A6C4814" w14:textId="77777777" w:rsidR="00623473" w:rsidRDefault="00623473">
                      <w:pPr>
                        <w:spacing w:before="0" w:after="0"/>
                      </w:pPr>
                    </w:p>
                  </w:txbxContent>
                </v:textbox>
              </v:shape>
            </w:pict>
          </mc:Fallback>
        </mc:AlternateContent>
      </w:r>
      <w:r>
        <w:rPr>
          <w:rFonts w:ascii="Bookman Old Style" w:hAnsi="Bookman Old Style"/>
          <w:b/>
          <w:i/>
          <w:noProof/>
          <w:sz w:val="20"/>
          <w:szCs w:val="20"/>
        </w:rPr>
        <w:drawing>
          <wp:anchor distT="0" distB="0" distL="114300" distR="114300" simplePos="0" relativeHeight="251660288" behindDoc="0" locked="0" layoutInCell="1" allowOverlap="1" wp14:anchorId="4D2E1A90" wp14:editId="0FC8E419">
            <wp:simplePos x="0" y="0"/>
            <wp:positionH relativeFrom="margin">
              <wp:posOffset>-177165</wp:posOffset>
            </wp:positionH>
            <wp:positionV relativeFrom="margin">
              <wp:posOffset>-53336</wp:posOffset>
            </wp:positionV>
            <wp:extent cx="1468819" cy="739136"/>
            <wp:effectExtent l="0" t="0" r="0" b="3814"/>
            <wp:wrapNone/>
            <wp:docPr id="2" name="Picture 1" descr="The MassHealth Logo is shown here.&#10;"/>
            <wp:cNvGraphicFramePr/>
            <a:graphic xmlns:a="http://schemas.openxmlformats.org/drawingml/2006/main">
              <a:graphicData uri="http://schemas.openxmlformats.org/drawingml/2006/picture">
                <pic:pic xmlns:pic="http://schemas.openxmlformats.org/drawingml/2006/picture">
                  <pic:nvPicPr>
                    <pic:cNvPr id="2" name="Picture 1" descr="The MassHealth Logo is shown here.&#10;"/>
                    <pic:cNvPicPr/>
                  </pic:nvPicPr>
                  <pic:blipFill>
                    <a:blip r:embed="rId8"/>
                    <a:srcRect/>
                    <a:stretch>
                      <a:fillRect/>
                    </a:stretch>
                  </pic:blipFill>
                  <pic:spPr>
                    <a:xfrm>
                      <a:off x="0" y="0"/>
                      <a:ext cx="1468819" cy="739136"/>
                    </a:xfrm>
                    <a:prstGeom prst="rect">
                      <a:avLst/>
                    </a:prstGeom>
                    <a:noFill/>
                    <a:ln>
                      <a:noFill/>
                      <a:prstDash/>
                    </a:ln>
                  </pic:spPr>
                </pic:pic>
              </a:graphicData>
            </a:graphic>
          </wp:anchor>
        </w:drawing>
      </w:r>
      <w:r>
        <w:rPr>
          <w:rFonts w:ascii="Bookman Old Style" w:hAnsi="Bookman Old Style"/>
          <w:b/>
          <w:i/>
          <w:noProof/>
          <w:sz w:val="20"/>
          <w:szCs w:val="20"/>
        </w:rPr>
        <w:drawing>
          <wp:anchor distT="0" distB="0" distL="114300" distR="114300" simplePos="0" relativeHeight="251658240" behindDoc="0" locked="0" layoutInCell="1" allowOverlap="1" wp14:anchorId="1C3E7EFB" wp14:editId="249A1576">
            <wp:simplePos x="0" y="0"/>
            <wp:positionH relativeFrom="margin">
              <wp:posOffset>-224786</wp:posOffset>
            </wp:positionH>
            <wp:positionV relativeFrom="margin">
              <wp:posOffset>0</wp:posOffset>
            </wp:positionV>
            <wp:extent cx="1468819" cy="739136"/>
            <wp:effectExtent l="0" t="0" r="0" b="3814"/>
            <wp:wrapNone/>
            <wp:docPr id="3" name="Picture 9" descr="MassHealth" title="MassHealth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68819" cy="739136"/>
                    </a:xfrm>
                    <a:prstGeom prst="rect">
                      <a:avLst/>
                    </a:prstGeom>
                    <a:noFill/>
                    <a:ln>
                      <a:noFill/>
                      <a:prstDash/>
                    </a:ln>
                  </pic:spPr>
                </pic:pic>
              </a:graphicData>
            </a:graphic>
          </wp:anchor>
        </w:drawing>
      </w:r>
      <w:r>
        <w:rPr>
          <w:rFonts w:ascii="Bookman Old Style" w:hAnsi="Bookman Old Style"/>
          <w:b/>
          <w:i/>
          <w:sz w:val="20"/>
          <w:szCs w:val="20"/>
        </w:rPr>
        <w:t>Commonwealth of Massachusetts</w:t>
      </w:r>
    </w:p>
    <w:p w14:paraId="57A7E957" w14:textId="77777777" w:rsidR="00623473" w:rsidRDefault="00AF395E" w:rsidP="00580003">
      <w:pPr>
        <w:spacing w:before="0" w:after="0"/>
        <w:ind w:left="2160"/>
        <w:rPr>
          <w:rFonts w:ascii="Bookman Old Style" w:hAnsi="Bookman Old Style"/>
          <w:b/>
          <w:i/>
          <w:sz w:val="20"/>
          <w:szCs w:val="20"/>
        </w:rPr>
      </w:pPr>
      <w:r>
        <w:rPr>
          <w:rFonts w:ascii="Bookman Old Style" w:hAnsi="Bookman Old Style"/>
          <w:b/>
          <w:i/>
          <w:sz w:val="20"/>
          <w:szCs w:val="20"/>
        </w:rPr>
        <w:t>Executive Office of Health and Human Services</w:t>
      </w:r>
    </w:p>
    <w:p w14:paraId="5FAF86B8" w14:textId="77777777" w:rsidR="00623473" w:rsidRDefault="00AF395E" w:rsidP="00580003">
      <w:pPr>
        <w:spacing w:before="0" w:after="0"/>
        <w:ind w:left="2160"/>
        <w:rPr>
          <w:rFonts w:ascii="Bookman Old Style" w:hAnsi="Bookman Old Style"/>
          <w:b/>
          <w:i/>
          <w:sz w:val="20"/>
          <w:szCs w:val="20"/>
        </w:rPr>
      </w:pPr>
      <w:r>
        <w:rPr>
          <w:rFonts w:ascii="Bookman Old Style" w:hAnsi="Bookman Old Style"/>
          <w:b/>
          <w:i/>
          <w:sz w:val="20"/>
          <w:szCs w:val="20"/>
        </w:rPr>
        <w:t>Office of Medicaid</w:t>
      </w:r>
    </w:p>
    <w:p w14:paraId="6BD0320F" w14:textId="77777777" w:rsidR="00623473" w:rsidRDefault="00E20019">
      <w:pPr>
        <w:spacing w:before="0" w:after="0"/>
        <w:ind w:left="2160"/>
      </w:pPr>
      <w:hyperlink r:id="rId9" w:tooltip="This link takes you to the MassHealth website homepage." w:history="1">
        <w:r w:rsidR="00AF395E">
          <w:rPr>
            <w:rStyle w:val="Hyperlink"/>
            <w:rFonts w:ascii="Bookman Old Style" w:hAnsi="Bookman Old Style"/>
            <w:i/>
            <w:sz w:val="18"/>
            <w:szCs w:val="18"/>
          </w:rPr>
          <w:t>www.mass.gov/masshealth</w:t>
        </w:r>
      </w:hyperlink>
    </w:p>
    <w:p w14:paraId="2D1D54E6" w14:textId="77777777" w:rsidR="00623473" w:rsidRDefault="00AF395E">
      <w:pPr>
        <w:pStyle w:val="BullsHeading"/>
        <w:spacing w:before="480"/>
      </w:pPr>
      <w:r>
        <w:t>MassHealth</w:t>
      </w:r>
    </w:p>
    <w:p w14:paraId="594EC150" w14:textId="2C6E323C" w:rsidR="00623473" w:rsidRDefault="00AF395E">
      <w:pPr>
        <w:pStyle w:val="Heading1"/>
      </w:pPr>
      <w:r>
        <w:t>All Provider Bulletin</w:t>
      </w:r>
      <w:r w:rsidR="00675D45">
        <w:t xml:space="preserve"> </w:t>
      </w:r>
      <w:r w:rsidR="004B67EB">
        <w:t>354</w:t>
      </w:r>
      <w:r w:rsidR="006B4A69">
        <w:t xml:space="preserve"> (Corrected)</w:t>
      </w:r>
    </w:p>
    <w:p w14:paraId="3D5AF806" w14:textId="14B804DC" w:rsidR="00623473" w:rsidRDefault="00CA5DF4">
      <w:pPr>
        <w:pStyle w:val="Heading1"/>
      </w:pPr>
      <w:r>
        <w:t>September</w:t>
      </w:r>
      <w:r w:rsidR="004378F3">
        <w:t xml:space="preserve"> </w:t>
      </w:r>
      <w:r w:rsidR="00AF395E">
        <w:t xml:space="preserve">2022 </w:t>
      </w:r>
    </w:p>
    <w:p w14:paraId="65E9CF7A" w14:textId="0729553E" w:rsidR="00623473" w:rsidRDefault="00623473"/>
    <w:p w14:paraId="55C9583B" w14:textId="77777777" w:rsidR="00401749" w:rsidRDefault="00401749">
      <w:pPr>
        <w:sectPr w:rsidR="00401749" w:rsidSect="00580003">
          <w:headerReference w:type="default" r:id="rId10"/>
          <w:pgSz w:w="12240" w:h="15840"/>
          <w:pgMar w:top="1245" w:right="1080" w:bottom="432" w:left="1080" w:header="525" w:footer="720" w:gutter="0"/>
          <w:pgBorders w:offsetFrom="page">
            <w:top w:val="single" w:sz="18" w:space="24" w:color="1F497D"/>
            <w:left w:val="single" w:sz="18" w:space="24" w:color="1F497D"/>
            <w:bottom w:val="single" w:sz="18" w:space="24" w:color="1F497D"/>
            <w:right w:val="single" w:sz="18" w:space="24" w:color="1F497D"/>
          </w:pgBorders>
          <w:cols w:space="720"/>
          <w:titlePg/>
        </w:sectPr>
      </w:pPr>
    </w:p>
    <w:p w14:paraId="284AB244" w14:textId="20347665" w:rsidR="00623473" w:rsidRDefault="00AF395E">
      <w:r>
        <w:rPr>
          <w:b/>
        </w:rPr>
        <w:t>TO</w:t>
      </w:r>
      <w:r>
        <w:t>:</w:t>
      </w:r>
      <w:r>
        <w:tab/>
        <w:t>All Providers Participating in MassHealth</w:t>
      </w:r>
    </w:p>
    <w:p w14:paraId="54A5A495" w14:textId="098F0B20" w:rsidR="00623473" w:rsidRDefault="00AF395E">
      <w:pPr>
        <w:ind w:left="1440" w:hanging="1080"/>
      </w:pPr>
      <w:r>
        <w:rPr>
          <w:b/>
        </w:rPr>
        <w:t>FROM</w:t>
      </w:r>
      <w:r>
        <w:t>:</w:t>
      </w:r>
      <w:r>
        <w:tab/>
        <w:t xml:space="preserve">Amanda Cassel Kraft, Assistant Secretary for MassHealth </w:t>
      </w:r>
      <w:r w:rsidR="004B67EB">
        <w:t>[signature of Amanda Cassel Kraft]</w:t>
      </w:r>
    </w:p>
    <w:p w14:paraId="71A7C5B6" w14:textId="2279341E" w:rsidR="00623473" w:rsidRDefault="00AF395E">
      <w:pPr>
        <w:pStyle w:val="SubjectLine"/>
        <w:ind w:left="1440" w:hanging="1080"/>
      </w:pPr>
      <w:r>
        <w:t>RE:</w:t>
      </w:r>
      <w:r>
        <w:tab/>
        <w:t xml:space="preserve">Coverage and Reimbursement Policy for Coronavirus Disease 2019 (COVID-19) </w:t>
      </w:r>
      <w:r w:rsidR="00792DD1">
        <w:t xml:space="preserve">Bivalent </w:t>
      </w:r>
      <w:r>
        <w:t>Vaccine Boosters</w:t>
      </w:r>
    </w:p>
    <w:p w14:paraId="4C58D24D" w14:textId="77777777" w:rsidR="00623473" w:rsidRDefault="00AF395E">
      <w:pPr>
        <w:pStyle w:val="Heading2"/>
      </w:pPr>
      <w:r>
        <w:t xml:space="preserve">Background </w:t>
      </w:r>
    </w:p>
    <w:p w14:paraId="4F24D323" w14:textId="706B6E80" w:rsidR="002258FB" w:rsidRPr="00792DD1" w:rsidRDefault="00BD6CAD" w:rsidP="00BD6CAD">
      <w:pPr>
        <w:rPr>
          <w:color w:val="000000"/>
        </w:rPr>
      </w:pPr>
      <w:r w:rsidRPr="00792DD1">
        <w:t xml:space="preserve">This bulletin adds codes and rates for the new </w:t>
      </w:r>
      <w:proofErr w:type="spellStart"/>
      <w:r w:rsidRPr="00792DD1">
        <w:t>Moderna</w:t>
      </w:r>
      <w:proofErr w:type="spellEnd"/>
      <w:r w:rsidRPr="00792DD1">
        <w:t xml:space="preserve"> and Pfizer </w:t>
      </w:r>
      <w:r w:rsidR="00792DD1" w:rsidRPr="00792DD1">
        <w:t>bivalent</w:t>
      </w:r>
      <w:r w:rsidR="00792DD1">
        <w:t xml:space="preserve"> COVID-19 vaccine </w:t>
      </w:r>
      <w:r w:rsidRPr="00792DD1">
        <w:t>boosters. Rates are identical t</w:t>
      </w:r>
      <w:r w:rsidR="00792DD1">
        <w:t>o those for other</w:t>
      </w:r>
      <w:r w:rsidRPr="00792DD1">
        <w:t xml:space="preserve"> COVID-19 vaccines.  </w:t>
      </w:r>
    </w:p>
    <w:p w14:paraId="424D6F95" w14:textId="67BD99FB" w:rsidR="00623473" w:rsidRPr="00792DD1" w:rsidRDefault="00AF395E" w:rsidP="00580003">
      <w:pPr>
        <w:pStyle w:val="Heading2"/>
        <w:rPr>
          <w:sz w:val="22"/>
          <w:szCs w:val="22"/>
        </w:rPr>
      </w:pPr>
      <w:r w:rsidRPr="00792DD1">
        <w:rPr>
          <w:sz w:val="22"/>
          <w:szCs w:val="22"/>
        </w:rPr>
        <w:t>Coverage for COVID-19 Vaccine Booster Doses</w:t>
      </w:r>
    </w:p>
    <w:p w14:paraId="639A6DE7" w14:textId="5A3A301C" w:rsidR="00BD6CAD" w:rsidRPr="00792DD1" w:rsidRDefault="00BD6CAD" w:rsidP="00BD6CAD">
      <w:pPr>
        <w:rPr>
          <w:color w:val="000000"/>
        </w:rPr>
      </w:pPr>
      <w:r w:rsidRPr="00792DD1">
        <w:rPr>
          <w:color w:val="000000"/>
        </w:rPr>
        <w:t xml:space="preserve">On August 31, 2022, the </w:t>
      </w:r>
      <w:r w:rsidR="004A02C7" w:rsidRPr="00792DD1">
        <w:rPr>
          <w:color w:val="000000"/>
        </w:rPr>
        <w:t xml:space="preserve">U.S. Food and Drug </w:t>
      </w:r>
      <w:r w:rsidR="00792DD1" w:rsidRPr="00792DD1">
        <w:rPr>
          <w:color w:val="000000"/>
        </w:rPr>
        <w:t>Adm</w:t>
      </w:r>
      <w:r w:rsidR="00792DD1">
        <w:rPr>
          <w:color w:val="000000"/>
        </w:rPr>
        <w:t xml:space="preserve">inistration </w:t>
      </w:r>
      <w:r w:rsidR="004A02C7" w:rsidRPr="00792DD1">
        <w:rPr>
          <w:color w:val="000000"/>
        </w:rPr>
        <w:t xml:space="preserve">(FDA) </w:t>
      </w:r>
      <w:hyperlink r:id="rId11" w:history="1">
        <w:r w:rsidRPr="00792DD1">
          <w:rPr>
            <w:rStyle w:val="Hyperlink"/>
          </w:rPr>
          <w:t>authorized</w:t>
        </w:r>
      </w:hyperlink>
      <w:r w:rsidRPr="00792DD1">
        <w:rPr>
          <w:color w:val="000000"/>
        </w:rPr>
        <w:t xml:space="preserve"> both </w:t>
      </w:r>
      <w:proofErr w:type="spellStart"/>
      <w:r w:rsidRPr="00792DD1">
        <w:rPr>
          <w:color w:val="000000"/>
        </w:rPr>
        <w:t>Moderna</w:t>
      </w:r>
      <w:proofErr w:type="spellEnd"/>
      <w:r w:rsidRPr="00792DD1">
        <w:rPr>
          <w:color w:val="000000"/>
        </w:rPr>
        <w:t xml:space="preserve"> and Pfizer bivalent boosters. </w:t>
      </w:r>
      <w:r w:rsidRPr="00792DD1">
        <w:t>The Pfizer bivalent COVID-19 booster is authorized for patients age</w:t>
      </w:r>
      <w:r w:rsidR="00241F4D">
        <w:t>d</w:t>
      </w:r>
      <w:r w:rsidRPr="00792DD1">
        <w:t xml:space="preserve"> 12 and older</w:t>
      </w:r>
      <w:r w:rsidR="005D5602">
        <w:t>; t</w:t>
      </w:r>
      <w:r w:rsidRPr="00792DD1">
        <w:t xml:space="preserve">he </w:t>
      </w:r>
      <w:proofErr w:type="spellStart"/>
      <w:r w:rsidRPr="00792DD1">
        <w:t>Moderna</w:t>
      </w:r>
      <w:proofErr w:type="spellEnd"/>
      <w:r w:rsidRPr="00792DD1">
        <w:t xml:space="preserve"> bivalent COVID-19 booster is authorized for patients age</w:t>
      </w:r>
      <w:r w:rsidR="00241F4D">
        <w:t>d</w:t>
      </w:r>
      <w:r w:rsidRPr="00792DD1">
        <w:t xml:space="preserve"> 18 and older. </w:t>
      </w:r>
      <w:r w:rsidR="00792DD1" w:rsidRPr="00792DD1">
        <w:t>The Advisory Committee on Immunization Practices (A</w:t>
      </w:r>
      <w:r w:rsidRPr="00792DD1">
        <w:rPr>
          <w:color w:val="000000"/>
        </w:rPr>
        <w:t>CIP</w:t>
      </w:r>
      <w:r w:rsidR="00792DD1" w:rsidRPr="00792DD1">
        <w:rPr>
          <w:color w:val="000000"/>
        </w:rPr>
        <w:t>) in the Center</w:t>
      </w:r>
      <w:r w:rsidR="00A532BD">
        <w:rPr>
          <w:color w:val="000000"/>
        </w:rPr>
        <w:t>s</w:t>
      </w:r>
      <w:r w:rsidR="00792DD1" w:rsidRPr="00792DD1">
        <w:rPr>
          <w:color w:val="000000"/>
        </w:rPr>
        <w:t xml:space="preserve"> for Disease Control (CDC)</w:t>
      </w:r>
      <w:r w:rsidRPr="00792DD1">
        <w:rPr>
          <w:color w:val="000000"/>
        </w:rPr>
        <w:t xml:space="preserve"> repealed its previous recommendations for administration of monovalent vaccine boosters for persons age</w:t>
      </w:r>
      <w:r w:rsidR="00241F4D">
        <w:rPr>
          <w:color w:val="000000"/>
        </w:rPr>
        <w:t>d</w:t>
      </w:r>
      <w:r w:rsidRPr="00792DD1">
        <w:rPr>
          <w:color w:val="000000"/>
        </w:rPr>
        <w:t xml:space="preserve"> 12 years and older. The new bivalent booster recommendation replaces previous booster recommendations for this age group. </w:t>
      </w:r>
      <w:r w:rsidRPr="003B047A">
        <w:rPr>
          <w:color w:val="000000"/>
        </w:rPr>
        <w:t>With the FDA approval of the updated boosters, the original COVID-19 vaccines are no longer approved as boosters for people age</w:t>
      </w:r>
      <w:r w:rsidR="00241F4D" w:rsidRPr="003B047A">
        <w:rPr>
          <w:color w:val="000000"/>
        </w:rPr>
        <w:t>d</w:t>
      </w:r>
      <w:r w:rsidRPr="003B047A">
        <w:rPr>
          <w:color w:val="000000"/>
        </w:rPr>
        <w:t xml:space="preserve"> 12 years and older.</w:t>
      </w:r>
      <w:r w:rsidRPr="00BB3DFF">
        <w:rPr>
          <w:color w:val="000000"/>
        </w:rPr>
        <w:t xml:space="preserve"> </w:t>
      </w:r>
    </w:p>
    <w:p w14:paraId="02B40131" w14:textId="66A3CD3A" w:rsidR="00623473" w:rsidRDefault="00AF395E">
      <w:r w:rsidRPr="00792DD1">
        <w:t>MassHealth will issue transmittal letters that formally add the codes listed below to the relevant provider manuals. The Executive Office of Health and Human Services (EOHHS) will formally establish the rate for these codes through administrative bulletins or amendments to relevant pricing regulations. The rate of these codes will be consistent with existing vaccine</w:t>
      </w:r>
      <w:r>
        <w:t xml:space="preserve"> administration rates. </w:t>
      </w:r>
    </w:p>
    <w:tbl>
      <w:tblPr>
        <w:tblW w:w="9291" w:type="dxa"/>
        <w:tblInd w:w="240" w:type="dxa"/>
        <w:tblCellMar>
          <w:left w:w="10" w:type="dxa"/>
          <w:right w:w="10" w:type="dxa"/>
        </w:tblCellMar>
        <w:tblLook w:val="0000" w:firstRow="0" w:lastRow="0" w:firstColumn="0" w:lastColumn="0" w:noHBand="0" w:noVBand="0"/>
      </w:tblPr>
      <w:tblGrid>
        <w:gridCol w:w="1509"/>
        <w:gridCol w:w="4819"/>
        <w:gridCol w:w="1167"/>
        <w:gridCol w:w="1796"/>
      </w:tblGrid>
      <w:tr w:rsidR="00580003" w14:paraId="7427227D" w14:textId="77777777" w:rsidTr="008F2A7B">
        <w:trPr>
          <w:trHeight w:val="474"/>
          <w:tblHeader/>
        </w:trPr>
        <w:tc>
          <w:tcPr>
            <w:tcW w:w="1509"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4E9E64E7" w14:textId="77777777" w:rsidR="00623473" w:rsidRPr="00CF3816" w:rsidRDefault="00AF395E">
            <w:pPr>
              <w:keepNext/>
              <w:spacing w:before="0" w:after="0"/>
              <w:ind w:left="0"/>
              <w:rPr>
                <w:b/>
                <w:bCs/>
              </w:rPr>
            </w:pPr>
            <w:r w:rsidRPr="00CF3816">
              <w:rPr>
                <w:b/>
                <w:bCs/>
              </w:rPr>
              <w:t>Code</w:t>
            </w:r>
          </w:p>
        </w:tc>
        <w:tc>
          <w:tcPr>
            <w:tcW w:w="4819"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2D91E34A" w14:textId="77777777" w:rsidR="00623473" w:rsidRPr="00CF3816" w:rsidRDefault="00AF395E">
            <w:pPr>
              <w:keepNext/>
              <w:spacing w:before="0" w:after="0"/>
              <w:ind w:left="0"/>
              <w:rPr>
                <w:b/>
                <w:bCs/>
              </w:rPr>
            </w:pPr>
            <w:r w:rsidRPr="00CF3816">
              <w:rPr>
                <w:b/>
                <w:bCs/>
              </w:rPr>
              <w:t>Description</w:t>
            </w:r>
          </w:p>
        </w:tc>
        <w:tc>
          <w:tcPr>
            <w:tcW w:w="1167"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50C9518B" w14:textId="77777777" w:rsidR="00623473" w:rsidRPr="00CF3816" w:rsidRDefault="00AF395E">
            <w:pPr>
              <w:keepNext/>
              <w:spacing w:before="0" w:after="0"/>
              <w:ind w:left="0"/>
              <w:rPr>
                <w:b/>
                <w:bCs/>
              </w:rPr>
            </w:pPr>
            <w:r w:rsidRPr="00CF3816">
              <w:rPr>
                <w:b/>
                <w:bCs/>
              </w:rPr>
              <w:t xml:space="preserve">Rate </w:t>
            </w:r>
          </w:p>
        </w:tc>
        <w:tc>
          <w:tcPr>
            <w:tcW w:w="1796"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564A1C29" w14:textId="77777777" w:rsidR="00623473" w:rsidRPr="00CF3816" w:rsidRDefault="00AF395E">
            <w:pPr>
              <w:keepNext/>
              <w:spacing w:before="0" w:after="0"/>
              <w:ind w:left="0"/>
              <w:rPr>
                <w:b/>
                <w:bCs/>
              </w:rPr>
            </w:pPr>
            <w:r w:rsidRPr="00CF3816">
              <w:rPr>
                <w:b/>
                <w:bCs/>
              </w:rPr>
              <w:t xml:space="preserve">Effective Date </w:t>
            </w:r>
          </w:p>
        </w:tc>
      </w:tr>
      <w:tr w:rsidR="00580003" w14:paraId="54D7D558" w14:textId="77777777" w:rsidTr="008F2A7B">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C630E32" w14:textId="23A13569" w:rsidR="00623473" w:rsidRPr="008F2A7B" w:rsidRDefault="00BD6CAD">
            <w:pPr>
              <w:spacing w:before="0" w:after="0" w:line="276" w:lineRule="auto"/>
              <w:ind w:left="0"/>
            </w:pPr>
            <w:r w:rsidRPr="008F2A7B">
              <w:rPr>
                <w:color w:val="000000"/>
              </w:rPr>
              <w:t>91313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F246683" w14:textId="188F555F" w:rsidR="00623473" w:rsidRPr="008F2A7B" w:rsidRDefault="004A02C7">
            <w:pPr>
              <w:spacing w:before="0" w:after="0" w:line="276" w:lineRule="auto"/>
              <w:ind w:left="0"/>
            </w:pPr>
            <w:proofErr w:type="spellStart"/>
            <w:r w:rsidRPr="008F2A7B">
              <w:rPr>
                <w:color w:val="000000"/>
              </w:rPr>
              <w:t>Moderna</w:t>
            </w:r>
            <w:proofErr w:type="spellEnd"/>
            <w:r w:rsidRPr="008F2A7B">
              <w:rPr>
                <w:color w:val="000000"/>
              </w:rPr>
              <w:t xml:space="preserve"> COVID-19 Vaccine, Bivalent Product (Aged 18 years and older) (Dark Blue Cap with gray border) (SARSCOV2 VAC BVL 50MCG/0.5ML)</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27D7AF8" w14:textId="4249F968" w:rsidR="00623473" w:rsidRPr="008F2A7B" w:rsidRDefault="00BD6CAD">
            <w:pPr>
              <w:spacing w:before="0" w:after="0" w:line="276" w:lineRule="auto"/>
              <w:ind w:left="0"/>
            </w:pPr>
            <w:r w:rsidRPr="008F2A7B">
              <w:t>$</w:t>
            </w:r>
            <w:r w:rsidR="004A02C7" w:rsidRPr="008F2A7B">
              <w:t>0</w:t>
            </w:r>
            <w:r w:rsidRPr="008F2A7B">
              <w:t>.00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2E34B98" w14:textId="5C4829B5" w:rsidR="00623473" w:rsidRPr="008F2A7B" w:rsidRDefault="00BD6CAD">
            <w:pPr>
              <w:spacing w:before="0" w:after="0" w:line="276" w:lineRule="auto"/>
              <w:ind w:left="0"/>
            </w:pPr>
            <w:r w:rsidRPr="008F2A7B">
              <w:t>8/31/2022</w:t>
            </w:r>
          </w:p>
        </w:tc>
      </w:tr>
      <w:tr w:rsidR="00580003" w14:paraId="7660DB0C"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720639D" w14:textId="44F99336" w:rsidR="00623473" w:rsidRPr="008F2A7B" w:rsidRDefault="004A02C7">
            <w:pPr>
              <w:spacing w:before="0" w:after="0" w:line="276" w:lineRule="auto"/>
              <w:ind w:left="0"/>
            </w:pPr>
            <w:r w:rsidRPr="008F2A7B">
              <w:rPr>
                <w:color w:val="000000"/>
              </w:rPr>
              <w:t>01</w:t>
            </w:r>
            <w:r w:rsidR="006B4A69">
              <w:rPr>
                <w:color w:val="000000"/>
              </w:rPr>
              <w:t>3</w:t>
            </w:r>
            <w:r w:rsidRPr="008F2A7B">
              <w:rPr>
                <w:color w:val="000000"/>
              </w:rPr>
              <w:t>4A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09A654A" w14:textId="5C1E51B5" w:rsidR="00623473" w:rsidRPr="008F2A7B" w:rsidRDefault="004A02C7">
            <w:pPr>
              <w:spacing w:before="0" w:after="0" w:line="276" w:lineRule="auto"/>
              <w:ind w:left="0"/>
            </w:pPr>
            <w:proofErr w:type="spellStart"/>
            <w:r w:rsidRPr="008F2A7B">
              <w:rPr>
                <w:color w:val="000000"/>
              </w:rPr>
              <w:t>Moderna</w:t>
            </w:r>
            <w:proofErr w:type="spellEnd"/>
            <w:r w:rsidRPr="008F2A7B">
              <w:rPr>
                <w:color w:val="000000"/>
              </w:rPr>
              <w:t xml:space="preserve"> COVID-19 Vaccine, Bivalent (Aged 18 years and older) (Dark Blue Cap with gray border) Administration – Booster Dose (ADM SARSCV2 BVL 50MCG/.5ML B)</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E2C870C" w14:textId="4B00D1C3" w:rsidR="00623473" w:rsidRPr="008F2A7B" w:rsidRDefault="004A02C7">
            <w:pPr>
              <w:spacing w:before="0" w:after="0" w:line="276" w:lineRule="auto"/>
              <w:ind w:left="0"/>
            </w:pPr>
            <w:r w:rsidRPr="008F2A7B">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D45B5EA" w14:textId="4076D5D5" w:rsidR="00623473" w:rsidRPr="008F2A7B" w:rsidRDefault="00BD6CAD">
            <w:pPr>
              <w:spacing w:before="0" w:after="0" w:line="276" w:lineRule="auto"/>
              <w:ind w:left="0"/>
            </w:pPr>
            <w:r w:rsidRPr="008F2A7B">
              <w:t>8/31/2022</w:t>
            </w:r>
          </w:p>
        </w:tc>
      </w:tr>
      <w:tr w:rsidR="00580003" w14:paraId="7D6B8149"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CC0641A" w14:textId="589C0A47" w:rsidR="00623473" w:rsidRPr="008F2A7B" w:rsidRDefault="004A02C7">
            <w:pPr>
              <w:spacing w:before="0" w:after="0" w:line="276" w:lineRule="auto"/>
              <w:ind w:left="0"/>
            </w:pPr>
            <w:r w:rsidRPr="008F2A7B">
              <w:rPr>
                <w:color w:val="000000"/>
              </w:rPr>
              <w:lastRenderedPageBreak/>
              <w:t>91312</w:t>
            </w:r>
            <w:r w:rsidR="00A930E7">
              <w:rPr>
                <w:color w:val="000000"/>
              </w:rPr>
              <w:t xml:space="preserve">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BCD2650" w14:textId="56EA46EE" w:rsidR="00623473" w:rsidRPr="008F2A7B" w:rsidRDefault="004A02C7">
            <w:pPr>
              <w:spacing w:before="0" w:after="0" w:line="276" w:lineRule="auto"/>
              <w:ind w:left="0"/>
            </w:pPr>
            <w:r w:rsidRPr="008F2A7B">
              <w:rPr>
                <w:color w:val="000000"/>
              </w:rPr>
              <w:t>Pfizer-</w:t>
            </w:r>
            <w:proofErr w:type="spellStart"/>
            <w:r w:rsidRPr="008F2A7B">
              <w:rPr>
                <w:color w:val="000000"/>
              </w:rPr>
              <w:t>BioNTech</w:t>
            </w:r>
            <w:proofErr w:type="spellEnd"/>
            <w:r w:rsidRPr="008F2A7B">
              <w:rPr>
                <w:color w:val="000000"/>
              </w:rPr>
              <w:t xml:space="preserve"> COVID-19 Vaccine, Bivalent Product (Aged 12 years and older) (Gray Cap) (SARSCOV2 VAC BVL 30MCG/0.3M)</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843C86C" w14:textId="712C4931" w:rsidR="00623473" w:rsidRPr="008F2A7B" w:rsidRDefault="004A02C7">
            <w:pPr>
              <w:spacing w:before="0" w:after="0" w:line="276" w:lineRule="auto"/>
              <w:ind w:left="0"/>
            </w:pPr>
            <w:r w:rsidRPr="008F2A7B">
              <w:t>$0.00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B6C865E" w14:textId="29F617D5" w:rsidR="00623473" w:rsidRPr="008F2A7B" w:rsidRDefault="00BD6CAD">
            <w:pPr>
              <w:spacing w:before="0" w:after="0" w:line="276" w:lineRule="auto"/>
              <w:ind w:left="0"/>
            </w:pPr>
            <w:r w:rsidRPr="008F2A7B">
              <w:t>8/31/2022</w:t>
            </w:r>
          </w:p>
        </w:tc>
      </w:tr>
      <w:tr w:rsidR="00580003" w14:paraId="53473B43"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04BD61E" w14:textId="071163E6" w:rsidR="00623473" w:rsidRPr="008F2A7B" w:rsidRDefault="004A02C7">
            <w:pPr>
              <w:spacing w:before="0" w:after="0" w:line="276" w:lineRule="auto"/>
              <w:ind w:left="0"/>
            </w:pPr>
            <w:r w:rsidRPr="008F2A7B">
              <w:rPr>
                <w:color w:val="000000"/>
              </w:rPr>
              <w:t>0124A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861F579" w14:textId="73463456" w:rsidR="00623473" w:rsidRPr="008F2A7B" w:rsidRDefault="004A02C7">
            <w:pPr>
              <w:spacing w:before="0" w:after="0" w:line="276" w:lineRule="auto"/>
              <w:ind w:left="0"/>
            </w:pPr>
            <w:r w:rsidRPr="008F2A7B">
              <w:rPr>
                <w:color w:val="000000"/>
              </w:rPr>
              <w:t>Pfizer-</w:t>
            </w:r>
            <w:proofErr w:type="spellStart"/>
            <w:r w:rsidRPr="008F2A7B">
              <w:rPr>
                <w:color w:val="000000"/>
              </w:rPr>
              <w:t>BioNTech</w:t>
            </w:r>
            <w:proofErr w:type="spellEnd"/>
            <w:r w:rsidRPr="008F2A7B">
              <w:rPr>
                <w:color w:val="000000"/>
              </w:rPr>
              <w:t xml:space="preserve"> COVID-19 Vaccine, Bivalent (Gray Cap) Administration – Booster Dose (ADM SARSCV2 BVL 30MCG/.3ML B)</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112DBC2" w14:textId="2D3CC019" w:rsidR="00623473" w:rsidRPr="008F2A7B" w:rsidRDefault="004A02C7">
            <w:pPr>
              <w:spacing w:before="0" w:after="0" w:line="276" w:lineRule="auto"/>
              <w:ind w:left="0"/>
            </w:pPr>
            <w:r w:rsidRPr="008F2A7B">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B8548D0" w14:textId="60FD1CD8" w:rsidR="00623473" w:rsidRPr="008F2A7B" w:rsidRDefault="00BD6CAD">
            <w:pPr>
              <w:spacing w:before="0" w:after="0" w:line="276" w:lineRule="auto"/>
              <w:ind w:left="0"/>
            </w:pPr>
            <w:r w:rsidRPr="008F2A7B">
              <w:t>8/31/2022</w:t>
            </w:r>
          </w:p>
        </w:tc>
      </w:tr>
    </w:tbl>
    <w:p w14:paraId="110ADFE7" w14:textId="0EFCD7C1" w:rsidR="00623473" w:rsidRDefault="00AF395E">
      <w:pPr>
        <w:pStyle w:val="Heading2"/>
        <w:keepNext/>
        <w:spacing w:after="100"/>
      </w:pPr>
      <w:r>
        <w:t xml:space="preserve">MassHealth Website </w:t>
      </w:r>
    </w:p>
    <w:p w14:paraId="693C6B2B" w14:textId="2E453C70" w:rsidR="00623473" w:rsidRDefault="00AF395E">
      <w:r>
        <w:t xml:space="preserve">This bulletin is available on the </w:t>
      </w:r>
      <w:hyperlink r:id="rId12" w:history="1">
        <w:r w:rsidR="008B6E51" w:rsidRPr="008B6E51">
          <w:rPr>
            <w:rStyle w:val="Hyperlink"/>
          </w:rPr>
          <w:t>MassHealth Provider Bulletins</w:t>
        </w:r>
      </w:hyperlink>
      <w:r>
        <w:t xml:space="preserve"> web page.</w:t>
      </w:r>
    </w:p>
    <w:p w14:paraId="4DE8510C" w14:textId="312C4DC9" w:rsidR="00623473" w:rsidRDefault="00E20019">
      <w:hyperlink r:id="rId13" w:history="1">
        <w:r w:rsidR="006E336C" w:rsidRPr="006E336C">
          <w:rPr>
            <w:rStyle w:val="Hyperlink"/>
          </w:rPr>
          <w:t>S</w:t>
        </w:r>
        <w:r w:rsidR="00F664CC" w:rsidRPr="006E336C">
          <w:rPr>
            <w:rStyle w:val="Hyperlink"/>
          </w:rPr>
          <w:t>ign up</w:t>
        </w:r>
      </w:hyperlink>
      <w:r w:rsidR="00AF395E">
        <w:t xml:space="preserve"> to receive email alerts when MassHealth issues new bulletins and transmittal letters.</w:t>
      </w:r>
    </w:p>
    <w:p w14:paraId="647A1FEF" w14:textId="77777777" w:rsidR="00623473" w:rsidRDefault="00AF395E">
      <w:pPr>
        <w:pStyle w:val="Heading2"/>
      </w:pPr>
      <w:r>
        <w:t xml:space="preserve">Questions </w:t>
      </w:r>
    </w:p>
    <w:p w14:paraId="2F36F4CC" w14:textId="77777777" w:rsidR="00CF3816" w:rsidRDefault="00CF3816">
      <w:pPr>
        <w:pStyle w:val="Heading3"/>
      </w:pPr>
      <w:r>
        <w:t xml:space="preserve">Dental Services </w:t>
      </w:r>
    </w:p>
    <w:p w14:paraId="352BF16A" w14:textId="0400D6A4" w:rsidR="00CF3816" w:rsidRDefault="00CF3816" w:rsidP="00CF3816">
      <w:pPr>
        <w:pStyle w:val="BodyTextIndent"/>
        <w:spacing w:before="0" w:after="0"/>
        <w:ind w:left="720"/>
      </w:pPr>
      <w:r>
        <w:t>Phone: (800) 207-5019; TTY: (800) 466-7566</w:t>
      </w:r>
    </w:p>
    <w:p w14:paraId="3C280737" w14:textId="71D932CA" w:rsidR="00623473" w:rsidRDefault="00AF395E">
      <w:pPr>
        <w:pStyle w:val="Heading3"/>
      </w:pPr>
      <w:r>
        <w:t>Long-Term Services and Supports</w:t>
      </w:r>
    </w:p>
    <w:p w14:paraId="66A99854" w14:textId="77777777" w:rsidR="00623473" w:rsidRDefault="00AF395E" w:rsidP="00580003">
      <w:pPr>
        <w:pStyle w:val="BodyTextIndent"/>
        <w:spacing w:before="0" w:after="0"/>
        <w:ind w:left="720"/>
      </w:pPr>
      <w:r>
        <w:t>Phone: (844) 368-5184 (toll free)</w:t>
      </w:r>
    </w:p>
    <w:p w14:paraId="1345B612" w14:textId="12BCB105" w:rsidR="00623473" w:rsidRDefault="00AF395E" w:rsidP="00580003">
      <w:pPr>
        <w:pStyle w:val="BodyTextIndent"/>
        <w:spacing w:before="0" w:after="0"/>
        <w:ind w:left="720"/>
      </w:pPr>
      <w:r>
        <w:t xml:space="preserve">Email: </w:t>
      </w:r>
      <w:hyperlink r:id="rId14" w:history="1">
        <w:r w:rsidR="000D3427" w:rsidRPr="00A442D7">
          <w:rPr>
            <w:rStyle w:val="Hyperlink"/>
          </w:rPr>
          <w:t>support@masshealthltss.com</w:t>
        </w:r>
      </w:hyperlink>
    </w:p>
    <w:p w14:paraId="74668510" w14:textId="77777777" w:rsidR="00623473" w:rsidRDefault="00AF395E" w:rsidP="00580003">
      <w:pPr>
        <w:pStyle w:val="BodyTextIndent"/>
        <w:spacing w:before="0" w:after="0"/>
        <w:ind w:left="720"/>
      </w:pPr>
      <w:r>
        <w:t>Portal: MassHealthLTSS.com</w:t>
      </w:r>
    </w:p>
    <w:p w14:paraId="1C0B9D51" w14:textId="77777777" w:rsidR="00623473" w:rsidRDefault="00AF395E" w:rsidP="00580003">
      <w:pPr>
        <w:pStyle w:val="BodyTextIndent"/>
        <w:spacing w:before="0" w:after="0"/>
        <w:ind w:left="720"/>
      </w:pPr>
      <w:r>
        <w:t>Mail: MassHealth LTSS, PO Box 159108, Boston, MA 02215</w:t>
      </w:r>
    </w:p>
    <w:p w14:paraId="049EF27D" w14:textId="77777777" w:rsidR="00623473" w:rsidRDefault="00AF395E" w:rsidP="00580003">
      <w:pPr>
        <w:pStyle w:val="BodyTextIndent"/>
        <w:spacing w:before="0" w:after="0"/>
        <w:ind w:left="720"/>
      </w:pPr>
      <w:r>
        <w:t>Fax: (888) 832-3006</w:t>
      </w:r>
    </w:p>
    <w:p w14:paraId="60C95284" w14:textId="77777777" w:rsidR="00623473" w:rsidRDefault="00AF395E" w:rsidP="00CF3816">
      <w:pPr>
        <w:pStyle w:val="Heading3"/>
        <w:spacing w:before="240"/>
      </w:pPr>
      <w:r>
        <w:t>All Other Provider Types</w:t>
      </w:r>
    </w:p>
    <w:p w14:paraId="266F7922" w14:textId="77777777" w:rsidR="00623473" w:rsidRDefault="00AF395E" w:rsidP="00580003">
      <w:pPr>
        <w:pStyle w:val="BodyTextIndent"/>
        <w:spacing w:before="0" w:after="0"/>
        <w:ind w:left="720"/>
      </w:pPr>
      <w:r>
        <w:t>Phone: (800) 841-2900. TDD/TTY: 711</w:t>
      </w:r>
    </w:p>
    <w:p w14:paraId="1D86C566" w14:textId="77777777" w:rsidR="00623473" w:rsidRDefault="00AF395E">
      <w:pPr>
        <w:pStyle w:val="BodyTextIndent"/>
        <w:spacing w:before="0" w:after="0"/>
        <w:ind w:left="720"/>
      </w:pPr>
      <w:r>
        <w:t xml:space="preserve">Email: </w:t>
      </w:r>
      <w:hyperlink r:id="rId15" w:history="1">
        <w:r>
          <w:rPr>
            <w:rStyle w:val="Hyperlink"/>
          </w:rPr>
          <w:t>providersupport@mahealth.net</w:t>
        </w:r>
      </w:hyperlink>
    </w:p>
    <w:p w14:paraId="564FAECC" w14:textId="77777777" w:rsidR="00623473" w:rsidRDefault="00AF395E" w:rsidP="00580003">
      <w:pPr>
        <w:pStyle w:val="BodyTextIndent"/>
        <w:spacing w:before="0" w:after="0"/>
        <w:ind w:left="720"/>
      </w:pPr>
      <w:r>
        <w:t>Fax: (617) 988-8974</w:t>
      </w:r>
    </w:p>
    <w:p w14:paraId="49F1B2A8" w14:textId="77777777" w:rsidR="00623473" w:rsidRDefault="00623473"/>
    <w:sectPr w:rsidR="00623473" w:rsidSect="00580003">
      <w:footerReference w:type="default" r:id="rId16"/>
      <w:type w:val="continuous"/>
      <w:pgSz w:w="12240" w:h="15840"/>
      <w:pgMar w:top="1245" w:right="1080" w:bottom="432" w:left="1080" w:header="525" w:footer="720" w:gutter="0"/>
      <w:pgBorders w:offsetFrom="page">
        <w:top w:val="single" w:sz="18" w:space="24" w:color="1F497D"/>
        <w:left w:val="single" w:sz="18" w:space="24" w:color="1F497D"/>
        <w:bottom w:val="single" w:sz="18" w:space="24" w:color="1F497D"/>
        <w:right w:val="single" w:sz="18" w:space="24" w:color="1F497D"/>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294FB" w14:textId="77777777" w:rsidR="001455AF" w:rsidRDefault="001455AF" w:rsidP="00580003">
      <w:pPr>
        <w:spacing w:before="0" w:after="0"/>
      </w:pPr>
      <w:r>
        <w:separator/>
      </w:r>
    </w:p>
  </w:endnote>
  <w:endnote w:type="continuationSeparator" w:id="0">
    <w:p w14:paraId="53EF60CA" w14:textId="77777777" w:rsidR="001455AF" w:rsidRDefault="001455AF" w:rsidP="00580003">
      <w:pPr>
        <w:spacing w:before="0" w:after="0"/>
      </w:pPr>
      <w:r>
        <w:continuationSeparator/>
      </w:r>
    </w:p>
  </w:endnote>
  <w:endnote w:type="continuationNotice" w:id="1">
    <w:p w14:paraId="21D2B7E1" w14:textId="77777777" w:rsidR="001455AF" w:rsidRDefault="001455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F5B26" w14:textId="11A1E928" w:rsidR="00B124D9" w:rsidRPr="008F2A7B" w:rsidRDefault="00B124D9" w:rsidP="00B124D9">
    <w:pPr>
      <w:jc w:val="right"/>
      <w:rPr>
        <w:bCs/>
        <w:iCs/>
      </w:rPr>
    </w:pPr>
    <w:r>
      <w:rPr>
        <w:rFonts w:ascii="Bookman Old Style" w:hAnsi="Bookman Old Style"/>
      </w:rPr>
      <w:t xml:space="preserve">Follow us on Twitter </w:t>
    </w:r>
    <w:hyperlink r:id="rId1" w:history="1">
      <w:r>
        <w:rPr>
          <w:rStyle w:val="Hyperlink"/>
          <w:rFonts w:ascii="Bookman Old Style" w:hAnsi="Bookman Old Style"/>
          <w:b/>
          <w:i/>
        </w:rPr>
        <w:t>@MassHealth</w:t>
      </w:r>
    </w:hyperlink>
    <w:r w:rsidR="005D5602" w:rsidRPr="008F2A7B">
      <w:rPr>
        <w:rStyle w:val="Hyperlink"/>
        <w:rFonts w:ascii="Bookman Old Style" w:hAnsi="Bookman Old Style"/>
        <w:bCs/>
        <w:iCs/>
        <w:color w:val="auto"/>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6D0E7" w14:textId="77777777" w:rsidR="001455AF" w:rsidRDefault="001455AF" w:rsidP="00580003">
      <w:pPr>
        <w:spacing w:before="0" w:after="0"/>
      </w:pPr>
      <w:r w:rsidRPr="004378F3">
        <w:rPr>
          <w:color w:val="000000"/>
        </w:rPr>
        <w:separator/>
      </w:r>
    </w:p>
  </w:footnote>
  <w:footnote w:type="continuationSeparator" w:id="0">
    <w:p w14:paraId="220B0794" w14:textId="77777777" w:rsidR="001455AF" w:rsidRDefault="001455AF" w:rsidP="00580003">
      <w:pPr>
        <w:spacing w:before="0" w:after="0"/>
      </w:pPr>
      <w:r>
        <w:continuationSeparator/>
      </w:r>
    </w:p>
  </w:footnote>
  <w:footnote w:type="continuationNotice" w:id="1">
    <w:p w14:paraId="3CA7D070" w14:textId="77777777" w:rsidR="001455AF" w:rsidRDefault="001455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F596" w14:textId="77777777" w:rsidR="00E032EC" w:rsidRDefault="00AF395E" w:rsidP="004378F3">
    <w:pPr>
      <w:pStyle w:val="BullsHeading"/>
      <w:spacing w:before="360"/>
    </w:pPr>
    <w:r>
      <w:t>MassHealth</w:t>
    </w:r>
  </w:p>
  <w:p w14:paraId="737B710D" w14:textId="77C55DA2" w:rsidR="00E032EC" w:rsidRDefault="00AF395E">
    <w:pPr>
      <w:pStyle w:val="BullsHeading"/>
    </w:pPr>
    <w:r>
      <w:t xml:space="preserve">All Provider Bulletin </w:t>
    </w:r>
    <w:r w:rsidR="00DC4E0A">
      <w:t>354</w:t>
    </w:r>
    <w:r w:rsidR="00E20019">
      <w:t xml:space="preserve"> (Corrected)</w:t>
    </w:r>
  </w:p>
  <w:p w14:paraId="61ACFFB3" w14:textId="57F51C59" w:rsidR="00E032EC" w:rsidRDefault="00CA5DF4">
    <w:pPr>
      <w:pStyle w:val="BullsHeading"/>
    </w:pPr>
    <w:r>
      <w:t xml:space="preserve">September </w:t>
    </w:r>
    <w:r w:rsidR="00AF395E">
      <w:t>2022</w:t>
    </w:r>
  </w:p>
  <w:p w14:paraId="44DA5928" w14:textId="09E9456D" w:rsidR="00E032EC" w:rsidRDefault="00AF395E">
    <w:pPr>
      <w:pStyle w:val="BullsHeading"/>
      <w:spacing w:after="480"/>
    </w:pPr>
    <w:r>
      <w:t xml:space="preserve">Page </w:t>
    </w:r>
    <w:r>
      <w:fldChar w:fldCharType="begin"/>
    </w:r>
    <w:r>
      <w:instrText xml:space="preserve"> PAGE \* ARABIC </w:instrText>
    </w:r>
    <w:r>
      <w:fldChar w:fldCharType="separate"/>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CB623A"/>
    <w:multiLevelType w:val="hybridMultilevel"/>
    <w:tmpl w:val="53182E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73"/>
    <w:rsid w:val="000027E0"/>
    <w:rsid w:val="00002A9C"/>
    <w:rsid w:val="000049D1"/>
    <w:rsid w:val="0003134B"/>
    <w:rsid w:val="00043699"/>
    <w:rsid w:val="00045BBE"/>
    <w:rsid w:val="00056306"/>
    <w:rsid w:val="00096BB9"/>
    <w:rsid w:val="000B11ED"/>
    <w:rsid w:val="000C3DBB"/>
    <w:rsid w:val="000D3427"/>
    <w:rsid w:val="000D3DB5"/>
    <w:rsid w:val="00113A0C"/>
    <w:rsid w:val="0012369E"/>
    <w:rsid w:val="001273FF"/>
    <w:rsid w:val="0013110C"/>
    <w:rsid w:val="00141B08"/>
    <w:rsid w:val="001455AF"/>
    <w:rsid w:val="00150BCC"/>
    <w:rsid w:val="001554E7"/>
    <w:rsid w:val="001611A7"/>
    <w:rsid w:val="001634DD"/>
    <w:rsid w:val="001747AF"/>
    <w:rsid w:val="00177B28"/>
    <w:rsid w:val="00192493"/>
    <w:rsid w:val="001954CF"/>
    <w:rsid w:val="001A176A"/>
    <w:rsid w:val="001D310B"/>
    <w:rsid w:val="001D59B8"/>
    <w:rsid w:val="001E023E"/>
    <w:rsid w:val="001E4F54"/>
    <w:rsid w:val="001E6DEF"/>
    <w:rsid w:val="00211634"/>
    <w:rsid w:val="002169BC"/>
    <w:rsid w:val="00221556"/>
    <w:rsid w:val="002258FB"/>
    <w:rsid w:val="00241F4D"/>
    <w:rsid w:val="0028720F"/>
    <w:rsid w:val="002C7F37"/>
    <w:rsid w:val="002D251E"/>
    <w:rsid w:val="002D39D9"/>
    <w:rsid w:val="002D4692"/>
    <w:rsid w:val="002F2993"/>
    <w:rsid w:val="00326197"/>
    <w:rsid w:val="003520DD"/>
    <w:rsid w:val="0035297E"/>
    <w:rsid w:val="003A070B"/>
    <w:rsid w:val="003A7588"/>
    <w:rsid w:val="003B047A"/>
    <w:rsid w:val="003B0C0E"/>
    <w:rsid w:val="003E2878"/>
    <w:rsid w:val="00401749"/>
    <w:rsid w:val="00402A2C"/>
    <w:rsid w:val="0041376B"/>
    <w:rsid w:val="00435336"/>
    <w:rsid w:val="004378F3"/>
    <w:rsid w:val="00467B14"/>
    <w:rsid w:val="004741C3"/>
    <w:rsid w:val="004A02C7"/>
    <w:rsid w:val="004A690B"/>
    <w:rsid w:val="004A7718"/>
    <w:rsid w:val="004B2320"/>
    <w:rsid w:val="004B4B1F"/>
    <w:rsid w:val="004B67EB"/>
    <w:rsid w:val="004C7060"/>
    <w:rsid w:val="004D3AB6"/>
    <w:rsid w:val="004F4B9A"/>
    <w:rsid w:val="004F5920"/>
    <w:rsid w:val="005068BD"/>
    <w:rsid w:val="00507CFF"/>
    <w:rsid w:val="005167DC"/>
    <w:rsid w:val="00535EBB"/>
    <w:rsid w:val="00550B99"/>
    <w:rsid w:val="00580003"/>
    <w:rsid w:val="005826E7"/>
    <w:rsid w:val="0058634E"/>
    <w:rsid w:val="0059142C"/>
    <w:rsid w:val="005B27F1"/>
    <w:rsid w:val="005D3533"/>
    <w:rsid w:val="005D5602"/>
    <w:rsid w:val="005E39D6"/>
    <w:rsid w:val="005E4B62"/>
    <w:rsid w:val="005E51FD"/>
    <w:rsid w:val="005F2B69"/>
    <w:rsid w:val="00611871"/>
    <w:rsid w:val="0061596A"/>
    <w:rsid w:val="00623473"/>
    <w:rsid w:val="00675D45"/>
    <w:rsid w:val="0068331E"/>
    <w:rsid w:val="006941BF"/>
    <w:rsid w:val="00694FCE"/>
    <w:rsid w:val="00696EA9"/>
    <w:rsid w:val="006B4A69"/>
    <w:rsid w:val="006C19A4"/>
    <w:rsid w:val="006C70F9"/>
    <w:rsid w:val="006D3F15"/>
    <w:rsid w:val="006D4F32"/>
    <w:rsid w:val="006E336C"/>
    <w:rsid w:val="006E5175"/>
    <w:rsid w:val="00706438"/>
    <w:rsid w:val="0071623A"/>
    <w:rsid w:val="0073577E"/>
    <w:rsid w:val="00752471"/>
    <w:rsid w:val="007571E4"/>
    <w:rsid w:val="007610F3"/>
    <w:rsid w:val="00777A22"/>
    <w:rsid w:val="00792DD1"/>
    <w:rsid w:val="0079573F"/>
    <w:rsid w:val="00795E06"/>
    <w:rsid w:val="007D567C"/>
    <w:rsid w:val="007D65C0"/>
    <w:rsid w:val="007F7DBF"/>
    <w:rsid w:val="008201CC"/>
    <w:rsid w:val="00826BED"/>
    <w:rsid w:val="00837902"/>
    <w:rsid w:val="008462A2"/>
    <w:rsid w:val="00863041"/>
    <w:rsid w:val="0087554D"/>
    <w:rsid w:val="00875EDA"/>
    <w:rsid w:val="008B04CE"/>
    <w:rsid w:val="008B0A88"/>
    <w:rsid w:val="008B0F6B"/>
    <w:rsid w:val="008B1847"/>
    <w:rsid w:val="008B5D3C"/>
    <w:rsid w:val="008B6E51"/>
    <w:rsid w:val="008D60BB"/>
    <w:rsid w:val="008E1866"/>
    <w:rsid w:val="008F2A7B"/>
    <w:rsid w:val="00907AF6"/>
    <w:rsid w:val="00914588"/>
    <w:rsid w:val="00922CDB"/>
    <w:rsid w:val="00922F04"/>
    <w:rsid w:val="00956690"/>
    <w:rsid w:val="00971215"/>
    <w:rsid w:val="009723DD"/>
    <w:rsid w:val="009811A1"/>
    <w:rsid w:val="00982839"/>
    <w:rsid w:val="00983A2E"/>
    <w:rsid w:val="009C6F64"/>
    <w:rsid w:val="009E0125"/>
    <w:rsid w:val="00A262F0"/>
    <w:rsid w:val="00A4507B"/>
    <w:rsid w:val="00A532BD"/>
    <w:rsid w:val="00A76A32"/>
    <w:rsid w:val="00A772C1"/>
    <w:rsid w:val="00A930E7"/>
    <w:rsid w:val="00A95FC1"/>
    <w:rsid w:val="00AA6085"/>
    <w:rsid w:val="00AC5469"/>
    <w:rsid w:val="00AD204A"/>
    <w:rsid w:val="00AD6899"/>
    <w:rsid w:val="00AE0C69"/>
    <w:rsid w:val="00AF395E"/>
    <w:rsid w:val="00B124D9"/>
    <w:rsid w:val="00B301AF"/>
    <w:rsid w:val="00B513B7"/>
    <w:rsid w:val="00B5705A"/>
    <w:rsid w:val="00B73653"/>
    <w:rsid w:val="00B85C08"/>
    <w:rsid w:val="00B92E8E"/>
    <w:rsid w:val="00BB29A7"/>
    <w:rsid w:val="00BB3DFF"/>
    <w:rsid w:val="00BC3755"/>
    <w:rsid w:val="00BD2DAF"/>
    <w:rsid w:val="00BD6CAD"/>
    <w:rsid w:val="00BE7568"/>
    <w:rsid w:val="00BF5565"/>
    <w:rsid w:val="00C024A2"/>
    <w:rsid w:val="00C83615"/>
    <w:rsid w:val="00CA12F9"/>
    <w:rsid w:val="00CA3247"/>
    <w:rsid w:val="00CA5DF4"/>
    <w:rsid w:val="00CB2595"/>
    <w:rsid w:val="00CC1E11"/>
    <w:rsid w:val="00CD38C9"/>
    <w:rsid w:val="00CD456D"/>
    <w:rsid w:val="00CF3816"/>
    <w:rsid w:val="00D1095F"/>
    <w:rsid w:val="00D251FF"/>
    <w:rsid w:val="00D37F2E"/>
    <w:rsid w:val="00D50150"/>
    <w:rsid w:val="00D51393"/>
    <w:rsid w:val="00D53235"/>
    <w:rsid w:val="00D6654E"/>
    <w:rsid w:val="00D769DD"/>
    <w:rsid w:val="00D96F70"/>
    <w:rsid w:val="00DC4E0A"/>
    <w:rsid w:val="00E00F45"/>
    <w:rsid w:val="00E01D80"/>
    <w:rsid w:val="00E145F4"/>
    <w:rsid w:val="00E20019"/>
    <w:rsid w:val="00E27CD8"/>
    <w:rsid w:val="00E34DE6"/>
    <w:rsid w:val="00E43E00"/>
    <w:rsid w:val="00E443C5"/>
    <w:rsid w:val="00E64C47"/>
    <w:rsid w:val="00E74C62"/>
    <w:rsid w:val="00E91843"/>
    <w:rsid w:val="00E96471"/>
    <w:rsid w:val="00ED2BF8"/>
    <w:rsid w:val="00ED497C"/>
    <w:rsid w:val="00EE1482"/>
    <w:rsid w:val="00EE6033"/>
    <w:rsid w:val="00F03A82"/>
    <w:rsid w:val="00F259EB"/>
    <w:rsid w:val="00F3277B"/>
    <w:rsid w:val="00F60574"/>
    <w:rsid w:val="00F664CC"/>
    <w:rsid w:val="00F73D6F"/>
    <w:rsid w:val="00F74F30"/>
    <w:rsid w:val="00F75983"/>
    <w:rsid w:val="00F87FD2"/>
    <w:rsid w:val="00FB2BA9"/>
    <w:rsid w:val="00FD0FCF"/>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ACE3A6"/>
  <w15:docId w15:val="{27AB4AA3-E82C-45D9-AE98-4338AE45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03"/>
    <w:pPr>
      <w:suppressAutoHyphens/>
      <w:spacing w:before="120" w:after="100" w:line="240" w:lineRule="auto"/>
      <w:ind w:left="360"/>
    </w:pPr>
    <w:rPr>
      <w:rFonts w:ascii="Georgia" w:eastAsia="Times New Roman" w:hAnsi="Georgia"/>
    </w:rPr>
  </w:style>
  <w:style w:type="paragraph" w:styleId="Heading1">
    <w:name w:val="heading 1"/>
    <w:basedOn w:val="BullsHeading"/>
    <w:next w:val="Normal"/>
    <w:link w:val="Heading1Char"/>
    <w:uiPriority w:val="9"/>
    <w:qFormat/>
    <w:rsid w:val="00580003"/>
    <w:pPr>
      <w:outlineLvl w:val="0"/>
    </w:pPr>
  </w:style>
  <w:style w:type="paragraph" w:styleId="Heading2">
    <w:name w:val="heading 2"/>
    <w:basedOn w:val="Normal"/>
    <w:next w:val="Normal"/>
    <w:link w:val="Heading2Char"/>
    <w:uiPriority w:val="9"/>
    <w:unhideWhenUsed/>
    <w:qFormat/>
    <w:rsid w:val="00580003"/>
    <w:pPr>
      <w:spacing w:before="360" w:after="120"/>
      <w:ind w:right="274"/>
      <w:outlineLvl w:val="1"/>
    </w:pPr>
    <w:rPr>
      <w:b/>
      <w:color w:val="1F497D"/>
      <w:sz w:val="24"/>
      <w:szCs w:val="24"/>
    </w:rPr>
  </w:style>
  <w:style w:type="paragraph" w:styleId="Heading3">
    <w:name w:val="heading 3"/>
    <w:basedOn w:val="Normal"/>
    <w:next w:val="Normal"/>
    <w:link w:val="Heading3Char"/>
    <w:uiPriority w:val="9"/>
    <w:unhideWhenUsed/>
    <w:qFormat/>
    <w:rsid w:val="00580003"/>
    <w:pPr>
      <w:spacing w:before="360" w:after="120"/>
      <w:ind w:right="274"/>
      <w:outlineLvl w:val="2"/>
    </w:pPr>
    <w:rPr>
      <w:b/>
    </w:rPr>
  </w:style>
  <w:style w:type="paragraph" w:styleId="Heading4">
    <w:name w:val="heading 4"/>
    <w:basedOn w:val="Normal"/>
    <w:next w:val="Normal"/>
    <w:link w:val="Heading4Char"/>
    <w:uiPriority w:val="9"/>
    <w:unhideWhenUsed/>
    <w:qFormat/>
    <w:rsid w:val="00580003"/>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0003"/>
    <w:pPr>
      <w:pBdr>
        <w:bottom w:val="single" w:sz="8" w:space="4" w:color="4F81BD"/>
      </w:pBdr>
      <w:spacing w:after="300"/>
      <w:contextualSpacing/>
    </w:pPr>
    <w:rPr>
      <w:rFonts w:ascii="Cambria" w:hAnsi="Cambria"/>
      <w:color w:val="17365D"/>
      <w:spacing w:val="5"/>
      <w:kern w:val="3"/>
      <w:sz w:val="52"/>
      <w:szCs w:val="52"/>
    </w:rPr>
  </w:style>
  <w:style w:type="character" w:customStyle="1" w:styleId="TitleChar">
    <w:name w:val="Title Char"/>
    <w:basedOn w:val="DefaultParagraphFont"/>
    <w:link w:val="Title"/>
    <w:uiPriority w:val="10"/>
    <w:rPr>
      <w:rFonts w:ascii="Cambria" w:eastAsia="Times New Roman" w:hAnsi="Cambria"/>
      <w:color w:val="17365D"/>
      <w:spacing w:val="5"/>
      <w:kern w:val="3"/>
      <w:sz w:val="52"/>
      <w:szCs w:val="52"/>
    </w:rPr>
  </w:style>
  <w:style w:type="paragraph" w:styleId="Header">
    <w:name w:val="header"/>
    <w:basedOn w:val="Normal"/>
    <w:link w:val="HeaderChar"/>
    <w:rsid w:val="00580003"/>
    <w:pPr>
      <w:tabs>
        <w:tab w:val="center" w:pos="4320"/>
        <w:tab w:val="right" w:pos="8640"/>
      </w:tabs>
    </w:pPr>
  </w:style>
  <w:style w:type="character" w:customStyle="1" w:styleId="HeaderChar">
    <w:name w:val="Header Char"/>
    <w:basedOn w:val="DefaultParagraphFont"/>
    <w:link w:val="Header"/>
    <w:rPr>
      <w:rFonts w:ascii="Georgia" w:eastAsia="Times New Roman" w:hAnsi="Georgia"/>
    </w:rPr>
  </w:style>
  <w:style w:type="character" w:styleId="Hyperlink">
    <w:name w:val="Hyperlink"/>
    <w:basedOn w:val="DefaultParagraphFont"/>
    <w:uiPriority w:val="99"/>
    <w:qFormat/>
    <w:rsid w:val="00580003"/>
    <w:rPr>
      <w:color w:val="0000FF"/>
      <w:u w:val="single"/>
    </w:rPr>
  </w:style>
  <w:style w:type="character" w:customStyle="1" w:styleId="Heading1Char">
    <w:name w:val="Heading 1 Char"/>
    <w:basedOn w:val="DefaultParagraphFont"/>
    <w:link w:val="Heading1"/>
    <w:uiPriority w:val="9"/>
    <w:rPr>
      <w:rFonts w:ascii="Georgia" w:eastAsia="Times New Roman" w:hAnsi="Georgia"/>
      <w:b/>
      <w:color w:val="1F497D"/>
      <w:sz w:val="24"/>
      <w:szCs w:val="24"/>
    </w:rPr>
  </w:style>
  <w:style w:type="character" w:customStyle="1" w:styleId="Heading2Char">
    <w:name w:val="Heading 2 Char"/>
    <w:basedOn w:val="DefaultParagraphFont"/>
    <w:link w:val="Heading2"/>
    <w:uiPriority w:val="9"/>
    <w:rPr>
      <w:rFonts w:ascii="Georgia" w:eastAsia="Times New Roman" w:hAnsi="Georgia"/>
      <w:b/>
      <w:color w:val="1F497D"/>
      <w:sz w:val="24"/>
      <w:szCs w:val="24"/>
    </w:rPr>
  </w:style>
  <w:style w:type="paragraph" w:styleId="BodyText">
    <w:name w:val="Body Text"/>
    <w:basedOn w:val="Normal"/>
    <w:link w:val="BodyTextChar"/>
    <w:uiPriority w:val="99"/>
    <w:rsid w:val="00580003"/>
    <w:pPr>
      <w:spacing w:before="360" w:after="360"/>
      <w:ind w:left="720"/>
    </w:pPr>
  </w:style>
  <w:style w:type="character" w:customStyle="1" w:styleId="BodyTextChar">
    <w:name w:val="Body Text Char"/>
    <w:basedOn w:val="DefaultParagraphFont"/>
    <w:link w:val="BodyText"/>
    <w:uiPriority w:val="99"/>
    <w:rPr>
      <w:rFonts w:ascii="Georgia" w:eastAsia="Times New Roman" w:hAnsi="Georgia"/>
    </w:rPr>
  </w:style>
  <w:style w:type="character" w:customStyle="1" w:styleId="Heading3Char">
    <w:name w:val="Heading 3 Char"/>
    <w:basedOn w:val="DefaultParagraphFont"/>
    <w:link w:val="Heading3"/>
    <w:uiPriority w:val="9"/>
    <w:rPr>
      <w:rFonts w:ascii="Georgia" w:eastAsia="Times New Roman" w:hAnsi="Georgia"/>
      <w:b/>
    </w:rPr>
  </w:style>
  <w:style w:type="paragraph" w:styleId="Footer">
    <w:name w:val="footer"/>
    <w:basedOn w:val="Normal"/>
    <w:link w:val="FooterChar"/>
    <w:uiPriority w:val="99"/>
    <w:qFormat/>
    <w:rsid w:val="00580003"/>
    <w:pPr>
      <w:tabs>
        <w:tab w:val="center" w:pos="4680"/>
        <w:tab w:val="right" w:pos="9360"/>
      </w:tabs>
    </w:pPr>
  </w:style>
  <w:style w:type="character" w:customStyle="1" w:styleId="FooterChar">
    <w:name w:val="Footer Char"/>
    <w:basedOn w:val="DefaultParagraphFont"/>
    <w:link w:val="Footer"/>
    <w:uiPriority w:val="99"/>
    <w:rPr>
      <w:rFonts w:ascii="Georgia" w:eastAsia="Times New Roman" w:hAnsi="Georgia"/>
    </w:rPr>
  </w:style>
  <w:style w:type="paragraph" w:styleId="BalloonText">
    <w:name w:val="Balloon Text"/>
    <w:basedOn w:val="Normal"/>
    <w:link w:val="BalloonTextChar"/>
    <w:uiPriority w:val="99"/>
    <w:rsid w:val="00580003"/>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BodyText2">
    <w:name w:val="Body Text 2"/>
    <w:basedOn w:val="Normal"/>
    <w:link w:val="BodyText2Char"/>
    <w:uiPriority w:val="99"/>
    <w:rsid w:val="00580003"/>
    <w:pPr>
      <w:spacing w:after="120" w:line="480" w:lineRule="auto"/>
    </w:pPr>
  </w:style>
  <w:style w:type="character" w:customStyle="1" w:styleId="BodyText2Char">
    <w:name w:val="Body Text 2 Char"/>
    <w:basedOn w:val="DefaultParagraphFont"/>
    <w:link w:val="BodyText2"/>
    <w:uiPriority w:val="99"/>
    <w:rPr>
      <w:rFonts w:ascii="Georgia" w:eastAsia="Times New Roman" w:hAnsi="Georgia"/>
    </w:rPr>
  </w:style>
  <w:style w:type="paragraph" w:styleId="BodyText3">
    <w:name w:val="Body Text 3"/>
    <w:basedOn w:val="Normal"/>
    <w:link w:val="BodyText3Char"/>
    <w:uiPriority w:val="99"/>
    <w:rsid w:val="00580003"/>
    <w:pPr>
      <w:spacing w:after="120"/>
    </w:pPr>
    <w:rPr>
      <w:sz w:val="16"/>
      <w:szCs w:val="16"/>
    </w:rPr>
  </w:style>
  <w:style w:type="character" w:customStyle="1" w:styleId="BodyText3Char">
    <w:name w:val="Body Text 3 Char"/>
    <w:basedOn w:val="DefaultParagraphFont"/>
    <w:link w:val="BodyText3"/>
    <w:uiPriority w:val="99"/>
    <w:rPr>
      <w:rFonts w:ascii="Georgia" w:eastAsia="Times New Roman" w:hAnsi="Georgia"/>
      <w:sz w:val="16"/>
      <w:szCs w:val="16"/>
    </w:rPr>
  </w:style>
  <w:style w:type="paragraph" w:styleId="BodyTextFirstIndent">
    <w:name w:val="Body Text First Indent"/>
    <w:basedOn w:val="BodyText"/>
    <w:link w:val="BodyTextFirstIndentChar"/>
    <w:uiPriority w:val="99"/>
    <w:rsid w:val="00580003"/>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Pr>
      <w:rFonts w:ascii="Times New Roman" w:eastAsia="Times New Roman" w:hAnsi="Times New Roman"/>
      <w:sz w:val="20"/>
      <w:szCs w:val="20"/>
    </w:rPr>
  </w:style>
  <w:style w:type="paragraph" w:styleId="BodyTextIndent">
    <w:name w:val="Body Text Indent"/>
    <w:basedOn w:val="Normal"/>
    <w:link w:val="BodyTextIndentChar"/>
    <w:uiPriority w:val="99"/>
    <w:qFormat/>
    <w:rsid w:val="00580003"/>
  </w:style>
  <w:style w:type="character" w:customStyle="1" w:styleId="BodyTextIndentChar">
    <w:name w:val="Body Text Indent Char"/>
    <w:basedOn w:val="DefaultParagraphFont"/>
    <w:link w:val="BodyTextIndent"/>
    <w:uiPriority w:val="99"/>
    <w:rPr>
      <w:rFonts w:ascii="Georgia" w:eastAsia="Times New Roman" w:hAnsi="Georgia"/>
    </w:rPr>
  </w:style>
  <w:style w:type="paragraph" w:customStyle="1" w:styleId="BullsHeading">
    <w:name w:val="Bulls Heading"/>
    <w:qFormat/>
    <w:rsid w:val="00580003"/>
    <w:pPr>
      <w:suppressAutoHyphens/>
      <w:spacing w:after="0"/>
      <w:ind w:left="5040"/>
    </w:pPr>
    <w:rPr>
      <w:rFonts w:ascii="Georgia" w:eastAsia="Times New Roman" w:hAnsi="Georgia"/>
      <w:b/>
      <w:color w:val="1F497D"/>
      <w:sz w:val="24"/>
      <w:szCs w:val="24"/>
    </w:rPr>
  </w:style>
  <w:style w:type="character" w:customStyle="1" w:styleId="Heading4Char">
    <w:name w:val="Heading 4 Char"/>
    <w:basedOn w:val="DefaultParagraphFont"/>
    <w:link w:val="Heading4"/>
    <w:uiPriority w:val="9"/>
    <w:rPr>
      <w:rFonts w:ascii="Georgia" w:eastAsia="Times New Roman" w:hAnsi="Georgia"/>
      <w:b/>
      <w:bCs/>
      <w:i/>
      <w:iCs/>
    </w:rPr>
  </w:style>
  <w:style w:type="paragraph" w:customStyle="1" w:styleId="SubjectLine">
    <w:name w:val="Subject Line"/>
    <w:basedOn w:val="Normal"/>
    <w:link w:val="SubjectLineChar"/>
    <w:qFormat/>
    <w:rsid w:val="00580003"/>
    <w:pPr>
      <w:spacing w:after="240" w:line="276" w:lineRule="auto"/>
    </w:pPr>
    <w:rPr>
      <w:b/>
    </w:rPr>
  </w:style>
  <w:style w:type="character" w:customStyle="1" w:styleId="SubjectLineChar">
    <w:name w:val="Subject Line Char"/>
    <w:basedOn w:val="DefaultParagraphFont"/>
    <w:link w:val="SubjectLine"/>
    <w:rPr>
      <w:rFonts w:ascii="Georgia" w:eastAsia="Times New Roman" w:hAnsi="Georgia"/>
      <w:b/>
    </w:rPr>
  </w:style>
  <w:style w:type="character" w:styleId="CommentReference">
    <w:name w:val="annotation reference"/>
    <w:basedOn w:val="DefaultParagraphFont"/>
    <w:uiPriority w:val="99"/>
    <w:rsid w:val="00580003"/>
    <w:rPr>
      <w:sz w:val="16"/>
      <w:szCs w:val="16"/>
    </w:rPr>
  </w:style>
  <w:style w:type="paragraph" w:styleId="CommentText">
    <w:name w:val="annotation text"/>
    <w:basedOn w:val="Normal"/>
    <w:link w:val="CommentTextChar"/>
    <w:uiPriority w:val="99"/>
    <w:rsid w:val="005800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sid w:val="00580003"/>
    <w:pPr>
      <w:spacing w:before="120" w:after="100"/>
      <w:ind w:left="360"/>
    </w:pPr>
    <w:rPr>
      <w:rFonts w:ascii="Georgia" w:hAnsi="Georgia"/>
      <w:b/>
      <w:bCs/>
    </w:rPr>
  </w:style>
  <w:style w:type="character" w:customStyle="1" w:styleId="CommentSubjectChar">
    <w:name w:val="Comment Subject Char"/>
    <w:basedOn w:val="CommentTextChar"/>
    <w:link w:val="CommentSubject"/>
    <w:uiPriority w:val="99"/>
    <w:rPr>
      <w:rFonts w:ascii="Georgia" w:eastAsia="Times New Roman" w:hAnsi="Georgia"/>
      <w:b/>
      <w:bCs/>
      <w:sz w:val="20"/>
      <w:szCs w:val="20"/>
    </w:rPr>
  </w:style>
  <w:style w:type="character" w:styleId="UnresolvedMention">
    <w:name w:val="Unresolved Mention"/>
    <w:basedOn w:val="DefaultParagraphFont"/>
    <w:uiPriority w:val="99"/>
    <w:rsid w:val="00580003"/>
    <w:rPr>
      <w:color w:val="605E5C"/>
      <w:shd w:val="clear" w:color="auto" w:fill="E1DFDD"/>
    </w:rPr>
  </w:style>
  <w:style w:type="paragraph" w:styleId="FootnoteText">
    <w:name w:val="footnote text"/>
    <w:basedOn w:val="Normal"/>
    <w:link w:val="FootnoteTextChar"/>
    <w:uiPriority w:val="99"/>
    <w:rsid w:val="00580003"/>
    <w:pPr>
      <w:spacing w:before="0" w:after="0"/>
    </w:pPr>
    <w:rPr>
      <w:sz w:val="20"/>
      <w:szCs w:val="20"/>
    </w:rPr>
  </w:style>
  <w:style w:type="character" w:customStyle="1" w:styleId="FootnoteTextChar">
    <w:name w:val="Footnote Text Char"/>
    <w:basedOn w:val="DefaultParagraphFont"/>
    <w:link w:val="FootnoteText"/>
    <w:uiPriority w:val="99"/>
    <w:rPr>
      <w:rFonts w:ascii="Georgia" w:eastAsia="Times New Roman" w:hAnsi="Georgia"/>
      <w:sz w:val="20"/>
      <w:szCs w:val="20"/>
    </w:rPr>
  </w:style>
  <w:style w:type="character" w:styleId="FootnoteReference">
    <w:name w:val="footnote reference"/>
    <w:basedOn w:val="DefaultParagraphFont"/>
    <w:uiPriority w:val="99"/>
    <w:rsid w:val="00580003"/>
    <w:rPr>
      <w:position w:val="0"/>
      <w:vertAlign w:val="superscript"/>
    </w:rPr>
  </w:style>
  <w:style w:type="paragraph" w:styleId="Revision">
    <w:name w:val="Revision"/>
    <w:uiPriority w:val="99"/>
    <w:rsid w:val="00580003"/>
    <w:pPr>
      <w:suppressAutoHyphens/>
      <w:spacing w:after="0" w:line="240" w:lineRule="auto"/>
    </w:pPr>
    <w:rPr>
      <w:rFonts w:ascii="Georgia" w:eastAsia="Times New Roman" w:hAnsi="Georgia"/>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sid w:val="000B11ED"/>
    <w:rPr>
      <w:color w:val="954F72" w:themeColor="followedHyperlink"/>
      <w:u w:val="single"/>
    </w:rPr>
  </w:style>
  <w:style w:type="paragraph" w:styleId="ListParagraph">
    <w:name w:val="List Paragraph"/>
    <w:basedOn w:val="Normal"/>
    <w:uiPriority w:val="34"/>
    <w:qFormat/>
    <w:rsid w:val="00BD6CAD"/>
    <w:pPr>
      <w:suppressAutoHyphens w:val="0"/>
      <w:autoSpaceDN/>
      <w:spacing w:before="0" w:after="0"/>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news-events/press-announcements/coronavirus-covid-19-update-fda-authorizes-moderna-pfizer-biontech-bivalent-covid-19-vaccines-use" TargetMode="External"/><Relationship Id="rId5" Type="http://schemas.openxmlformats.org/officeDocument/2006/relationships/webSettings" Target="webSettings.xml"/><Relationship Id="rId15" Type="http://schemas.openxmlformats.org/officeDocument/2006/relationships/hyperlink" Target="file:///C:\Users\THoitink\Downloads\providersupport@mahealth.ne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it\Documents\Provider%20Bulletins%20Template%20--LS--project%20ID%20code%202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5A47-A911-42ED-A89C-0A04669C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3</cp:revision>
  <dcterms:created xsi:type="dcterms:W3CDTF">2022-09-28T13:14:00Z</dcterms:created>
  <dcterms:modified xsi:type="dcterms:W3CDTF">2022-09-28T13:14:00Z</dcterms:modified>
</cp:coreProperties>
</file>