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31AB" w14:textId="6D86FB53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3488973" wp14:editId="190CFC7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F4FC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084AEEF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889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315F4FC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084AEEF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5680" behindDoc="0" locked="0" layoutInCell="1" allowOverlap="1" wp14:anchorId="026EF13E" wp14:editId="75298CF2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1B">
        <w:rPr>
          <w:rFonts w:ascii="Bookman Old Style" w:hAnsi="Bookman Old Style"/>
          <w:b/>
          <w:i/>
          <w:sz w:val="20"/>
          <w:szCs w:val="20"/>
        </w:rPr>
        <w:t>C</w: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ommonwealth of Massachusetts</w:t>
      </w:r>
    </w:p>
    <w:p w14:paraId="72AC72F1" w14:textId="42E5EDC4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CC27146" w14:textId="1DCB8358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A806FA9" w14:textId="458B41B6" w:rsidR="006D3F15" w:rsidRPr="00777A22" w:rsidRDefault="0000000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C486915" w14:textId="70A2A4EB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20F4176F" w14:textId="2C32757F" w:rsidR="00F664CC" w:rsidRPr="005B27F1" w:rsidRDefault="00737124" w:rsidP="005B27F1">
      <w:pPr>
        <w:pStyle w:val="Heading1"/>
      </w:pPr>
      <w:r>
        <w:t>All Provider</w:t>
      </w:r>
      <w:r w:rsidR="00F664CC" w:rsidRPr="005B27F1">
        <w:t xml:space="preserve"> Bulletin</w:t>
      </w:r>
      <w:r>
        <w:t xml:space="preserve"> </w:t>
      </w:r>
      <w:r w:rsidR="007F5CDD">
        <w:t>371</w:t>
      </w:r>
    </w:p>
    <w:p w14:paraId="4F33B7C5" w14:textId="233A3E62" w:rsidR="00F664CC" w:rsidRPr="00150BCC" w:rsidRDefault="00544169" w:rsidP="00150BCC">
      <w:pPr>
        <w:pStyle w:val="BullsHeading"/>
      </w:pPr>
      <w:r>
        <w:t>June 2023</w:t>
      </w:r>
    </w:p>
    <w:p w14:paraId="0E1DCE1F" w14:textId="5AA5A37E" w:rsidR="00F664CC" w:rsidRDefault="00F664CC" w:rsidP="00E27CD8"/>
    <w:p w14:paraId="28792EAA" w14:textId="77777777" w:rsidR="00F664CC" w:rsidRDefault="00F664CC" w:rsidP="00E27CD8">
      <w:pPr>
        <w:sectPr w:rsidR="00F664CC" w:rsidSect="0059142C">
          <w:headerReference w:type="default" r:id="rId10"/>
          <w:foot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BFFFA76" w14:textId="08125DD9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737124">
        <w:t>All Providers</w:t>
      </w:r>
      <w:r w:rsidRPr="00F664CC">
        <w:t xml:space="preserve"> Participating in MassHealth</w:t>
      </w:r>
    </w:p>
    <w:p w14:paraId="36385E61" w14:textId="524CF605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E73DF3">
        <w:t>Mike Levine</w:t>
      </w:r>
      <w:r w:rsidR="00AA6085">
        <w:t>, Assistant Secretary for MassHealth</w:t>
      </w:r>
      <w:r w:rsidR="008F3F1E" w:rsidRPr="008F3F1E">
        <w:rPr>
          <w:noProof/>
        </w:rPr>
        <w:t xml:space="preserve"> </w:t>
      </w:r>
    </w:p>
    <w:p w14:paraId="2B897D17" w14:textId="7799030D" w:rsidR="00F664CC" w:rsidRPr="00F664CC" w:rsidRDefault="00F664CC" w:rsidP="00737124">
      <w:pPr>
        <w:pStyle w:val="SubjectLine"/>
        <w:ind w:left="1440" w:hanging="1080"/>
      </w:pPr>
      <w:r w:rsidRPr="00F664CC">
        <w:t>RE:</w:t>
      </w:r>
      <w:r w:rsidR="00BD2DAF">
        <w:tab/>
      </w:r>
      <w:r w:rsidR="00D205A4">
        <w:rPr>
          <w:bCs/>
        </w:rPr>
        <w:t>Continued</w:t>
      </w:r>
      <w:r w:rsidR="00737124" w:rsidRPr="00C52317">
        <w:rPr>
          <w:bCs/>
        </w:rPr>
        <w:t xml:space="preserve"> Suspension of Primary Care Clinician Plan &amp; Primary Care ACO Referrals </w:t>
      </w:r>
    </w:p>
    <w:p w14:paraId="5490AAA1" w14:textId="5BDA27C7" w:rsidR="00F664CC" w:rsidRPr="005B27F1" w:rsidRDefault="00737124" w:rsidP="00E27CD8">
      <w:pPr>
        <w:pStyle w:val="Heading2"/>
      </w:pPr>
      <w:r>
        <w:t>Background</w:t>
      </w:r>
    </w:p>
    <w:p w14:paraId="74F261FE" w14:textId="650A8BA9" w:rsidR="00737124" w:rsidRPr="00F95F5F" w:rsidRDefault="00737124" w:rsidP="00737124">
      <w:pPr>
        <w:spacing w:after="160" w:line="259" w:lineRule="auto"/>
      </w:pPr>
      <w:r w:rsidRPr="00F95F5F">
        <w:t xml:space="preserve">MassHealth put in place many flexibilities during the federal Public Health Emergency (PHE) relating to COVID-19 and provided an update on those flexibilities </w:t>
      </w:r>
      <w:r w:rsidR="00D205A4">
        <w:t>with</w:t>
      </w:r>
      <w:r w:rsidR="00D205A4" w:rsidRPr="00F95F5F">
        <w:t xml:space="preserve"> </w:t>
      </w:r>
      <w:hyperlink r:id="rId12" w:tgtFrame="_blank" w:history="1">
        <w:r w:rsidRPr="00F95F5F">
          <w:rPr>
            <w:rStyle w:val="Hyperlink"/>
          </w:rPr>
          <w:t>All Provider Bulletin 367</w:t>
        </w:r>
      </w:hyperlink>
      <w:r w:rsidRPr="00F95F5F">
        <w:t>. This bulletin update</w:t>
      </w:r>
      <w:r w:rsidR="00D205A4">
        <w:t>s</w:t>
      </w:r>
      <w:r w:rsidRPr="00F95F5F">
        <w:t xml:space="preserve"> information on referrals for the Primary Care Clinician (PCC) Plan and Primary Care Accountable Care Organizations (P</w:t>
      </w:r>
      <w:r w:rsidR="00DA4F65">
        <w:t>rimacy Care A</w:t>
      </w:r>
      <w:r w:rsidRPr="00F95F5F">
        <w:t>COs).   </w:t>
      </w:r>
    </w:p>
    <w:p w14:paraId="11A63F05" w14:textId="464100F0" w:rsidR="00737124" w:rsidRPr="00F95F5F" w:rsidRDefault="00737124" w:rsidP="00737124">
      <w:pPr>
        <w:spacing w:after="160" w:line="259" w:lineRule="auto"/>
      </w:pPr>
      <w:r w:rsidRPr="00F95F5F">
        <w:t>MassHealth Accountable Care Partnership Plans (ACPPs), Managed Care Organizations (MCOs), Senior Care Organizations (SCOs), One Care plans, and Programs of All-inclusive Care for the Elderly (PACE) (together “managed care plans”) must provide plan-covered services to enrollees in an amount, duration, and scope that is no more restrictive than MassHealth fee-for-service coverage for such services. </w:t>
      </w:r>
    </w:p>
    <w:p w14:paraId="0815D986" w14:textId="77777777" w:rsidR="00737124" w:rsidRPr="00C52317" w:rsidRDefault="00737124" w:rsidP="00737124">
      <w:pPr>
        <w:pStyle w:val="Heading2"/>
      </w:pPr>
      <w:r w:rsidRPr="00C52317">
        <w:t>Primary Care Clinician Plan &amp; Primary Care ACO Referrals  </w:t>
      </w:r>
    </w:p>
    <w:p w14:paraId="2D8D6E5F" w14:textId="2B2D805B" w:rsidR="00737124" w:rsidRPr="00F95F5F" w:rsidRDefault="00737124" w:rsidP="006B72E1">
      <w:pPr>
        <w:spacing w:line="259" w:lineRule="auto"/>
      </w:pPr>
      <w:r w:rsidRPr="00F95F5F">
        <w:t xml:space="preserve">MassHealth will continue </w:t>
      </w:r>
      <w:r w:rsidR="00857D4D">
        <w:t>suspending</w:t>
      </w:r>
      <w:r w:rsidRPr="00F95F5F">
        <w:t xml:space="preserve"> referral requirements for services provided to members enrolled in the PCC </w:t>
      </w:r>
      <w:r w:rsidR="00DA4F65">
        <w:t>p</w:t>
      </w:r>
      <w:r w:rsidRPr="00F95F5F">
        <w:t>lan or a Primary Care ACO</w:t>
      </w:r>
      <w:r w:rsidR="004230FD">
        <w:t xml:space="preserve"> through December 31, 2023</w:t>
      </w:r>
      <w:r w:rsidRPr="00F95F5F">
        <w:t xml:space="preserve">.  </w:t>
      </w:r>
      <w:bookmarkStart w:id="0" w:name="_Hlk138847329"/>
      <w:r w:rsidR="004230FD">
        <w:t>Notwithstanding</w:t>
      </w:r>
      <w:r w:rsidR="00857D4D" w:rsidRPr="00F95F5F">
        <w:t xml:space="preserve"> </w:t>
      </w:r>
      <w:r w:rsidRPr="00F95F5F">
        <w:t xml:space="preserve">the requirements of </w:t>
      </w:r>
      <w:hyperlink r:id="rId13" w:tgtFrame="_blank" w:history="1">
        <w:r w:rsidRPr="00F95F5F">
          <w:t>130 CMR 450.118(J): Referral for Services</w:t>
        </w:r>
      </w:hyperlink>
      <w:r w:rsidRPr="00F95F5F">
        <w:t xml:space="preserve"> and </w:t>
      </w:r>
      <w:hyperlink r:id="rId14" w:tgtFrame="_blank" w:history="1">
        <w:r w:rsidRPr="00F95F5F">
          <w:t>130 CMR 450.119(I): Referral for Services</w:t>
        </w:r>
      </w:hyperlink>
      <w:r w:rsidRPr="00F95F5F">
        <w:t xml:space="preserve">, members enrolled in the PCC plan or a Primary Care </w:t>
      </w:r>
      <w:bookmarkEnd w:id="0"/>
      <w:r w:rsidRPr="00F95F5F">
        <w:t>ACO do not need a referral to receive any MassHealth-covered service</w:t>
      </w:r>
      <w:r w:rsidR="00A6393A">
        <w:t>s</w:t>
      </w:r>
      <w:r w:rsidRPr="00F95F5F">
        <w:t xml:space="preserve"> that </w:t>
      </w:r>
      <w:r w:rsidR="004230FD">
        <w:t xml:space="preserve">would otherwise </w:t>
      </w:r>
      <w:r w:rsidRPr="00F95F5F">
        <w:t xml:space="preserve">require a referral. This is an extension of the policy announced in </w:t>
      </w:r>
      <w:hyperlink r:id="rId15" w:tgtFrame="_blank" w:history="1">
        <w:r w:rsidRPr="00F95F5F">
          <w:t>All Provider Bulletin 291</w:t>
        </w:r>
      </w:hyperlink>
      <w:r w:rsidRPr="00F95F5F">
        <w:t xml:space="preserve"> and extended in </w:t>
      </w:r>
      <w:hyperlink r:id="rId16" w:tgtFrame="_blank" w:history="1">
        <w:r w:rsidRPr="00F95F5F">
          <w:t>All Provider Bulletin 319</w:t>
        </w:r>
      </w:hyperlink>
      <w:r w:rsidRPr="00F95F5F">
        <w:t xml:space="preserve"> and </w:t>
      </w:r>
      <w:hyperlink r:id="rId17" w:tgtFrame="_blank" w:history="1">
        <w:r w:rsidRPr="00F95F5F">
          <w:t>All Provider Bulletin 367</w:t>
        </w:r>
      </w:hyperlink>
      <w:r w:rsidRPr="00F95F5F">
        <w:t xml:space="preserve">.  This policy will remain in place through at least December 31, 2023. MassHealth will provide </w:t>
      </w:r>
      <w:r w:rsidR="00A6393A">
        <w:t>more</w:t>
      </w:r>
      <w:r w:rsidR="00A6393A" w:rsidRPr="00F95F5F">
        <w:t xml:space="preserve"> </w:t>
      </w:r>
      <w:r w:rsidRPr="00F95F5F">
        <w:t xml:space="preserve">guidance </w:t>
      </w:r>
      <w:r w:rsidR="00A6393A">
        <w:t>before</w:t>
      </w:r>
      <w:r w:rsidRPr="00F95F5F">
        <w:t xml:space="preserve"> ending this flexibility. </w:t>
      </w:r>
    </w:p>
    <w:p w14:paraId="25CFF1FA" w14:textId="77777777" w:rsidR="00737124" w:rsidRPr="00F95F5F" w:rsidRDefault="00737124" w:rsidP="00737124">
      <w:pPr>
        <w:spacing w:after="160" w:line="259" w:lineRule="auto"/>
      </w:pPr>
      <w:r w:rsidRPr="00F95F5F">
        <w:t>MassHealth intends to direct its managed care plans to continue to suspend referral for services provided to their members. Providers seeing members enrolled in a managed care plan should direct any questions to the plan. </w:t>
      </w:r>
    </w:p>
    <w:p w14:paraId="3582D7E4" w14:textId="77777777" w:rsidR="00737124" w:rsidRPr="00F95F5F" w:rsidRDefault="00737124" w:rsidP="00737124">
      <w:pPr>
        <w:spacing w:after="160" w:line="259" w:lineRule="auto"/>
      </w:pPr>
      <w:r w:rsidRPr="00F95F5F">
        <w:t> </w:t>
      </w:r>
    </w:p>
    <w:p w14:paraId="5DC72EBE" w14:textId="77777777" w:rsidR="00F664CC" w:rsidRDefault="00F664CC" w:rsidP="00E27CD8">
      <w:r>
        <w:br w:type="page"/>
      </w:r>
    </w:p>
    <w:p w14:paraId="784F3CC3" w14:textId="77777777" w:rsidR="00F664CC" w:rsidRPr="009901A7" w:rsidRDefault="00F664CC" w:rsidP="00E27CD8">
      <w:pPr>
        <w:pStyle w:val="Heading2"/>
      </w:pPr>
      <w:r w:rsidRPr="009901A7">
        <w:lastRenderedPageBreak/>
        <w:t>MassHealth Website</w:t>
      </w:r>
      <w:r w:rsidR="001554E7">
        <w:t xml:space="preserve"> </w:t>
      </w:r>
    </w:p>
    <w:p w14:paraId="12DB03D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8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772F4ACF" w14:textId="7CFC6EA2" w:rsidR="00F664CC" w:rsidRPr="009901A7" w:rsidRDefault="00000000" w:rsidP="00E27CD8">
      <w:hyperlink r:id="rId19" w:history="1">
        <w:r w:rsidR="006E336C" w:rsidRPr="006E336C">
          <w:rPr>
            <w:rStyle w:val="Hyperlink"/>
          </w:rPr>
          <w:t>S</w:t>
        </w:r>
        <w:r w:rsidR="00F664CC" w:rsidRPr="006E336C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6C55E321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787D324A" w14:textId="70CC5478" w:rsidR="00D37F2E" w:rsidRDefault="00D37F2E" w:rsidP="00737124">
      <w:pPr>
        <w:pStyle w:val="BodyTextIndent"/>
        <w:spacing w:before="0" w:after="0" w:afterAutospacing="0"/>
      </w:pPr>
      <w:r>
        <w:t xml:space="preserve">Phone: (800) 841-2900; TTY: </w:t>
      </w:r>
      <w:r w:rsidR="004006B2">
        <w:t>711</w:t>
      </w:r>
    </w:p>
    <w:p w14:paraId="75FF33A2" w14:textId="00022E64" w:rsidR="00D37F2E" w:rsidRDefault="00D37F2E" w:rsidP="00737124">
      <w:pPr>
        <w:pStyle w:val="BodyTextIndent"/>
        <w:spacing w:before="0" w:after="0" w:afterAutospacing="0"/>
      </w:pPr>
      <w:r>
        <w:t xml:space="preserve">Email: </w:t>
      </w:r>
      <w:hyperlink r:id="rId20" w:history="1">
        <w:r w:rsidR="004006B2">
          <w:rPr>
            <w:rStyle w:val="Hyperlink"/>
          </w:rPr>
          <w:t>provider@masshealthquestions.com</w:t>
        </w:r>
      </w:hyperlink>
    </w:p>
    <w:p w14:paraId="195815C9" w14:textId="77777777" w:rsidR="00CC1E11" w:rsidRPr="00F664CC" w:rsidRDefault="00CC1E11" w:rsidP="00E27CD8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C7B95" w14:textId="77777777" w:rsidR="008D1195" w:rsidRDefault="008D1195" w:rsidP="00E27CD8">
      <w:r>
        <w:separator/>
      </w:r>
    </w:p>
  </w:endnote>
  <w:endnote w:type="continuationSeparator" w:id="0">
    <w:p w14:paraId="78C51557" w14:textId="77777777" w:rsidR="008D1195" w:rsidRDefault="008D1195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A610" w14:textId="77777777" w:rsidR="00CC1E11" w:rsidRPr="00CC1E11" w:rsidRDefault="00CC1E11" w:rsidP="008B04CE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9DF2" w14:textId="77777777" w:rsidR="008D1195" w:rsidRDefault="008D1195" w:rsidP="00E27CD8">
      <w:r>
        <w:separator/>
      </w:r>
    </w:p>
  </w:footnote>
  <w:footnote w:type="continuationSeparator" w:id="0">
    <w:p w14:paraId="0F0250A5" w14:textId="77777777" w:rsidR="008D1195" w:rsidRDefault="008D1195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42F5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22F14988" w14:textId="77777777" w:rsidR="007F5CDD" w:rsidRDefault="00737124" w:rsidP="00AD204A">
    <w:pPr>
      <w:pStyle w:val="BullsHeading"/>
    </w:pPr>
    <w:r>
      <w:t>All Provider</w:t>
    </w:r>
    <w:r w:rsidR="00AD204A" w:rsidRPr="00F664CC">
      <w:t xml:space="preserve"> Bulletin</w:t>
    </w:r>
    <w:r w:rsidR="007F5CDD">
      <w:t xml:space="preserve"> 371</w:t>
    </w:r>
  </w:p>
  <w:p w14:paraId="1893C03A" w14:textId="4BB968AB" w:rsidR="00AD204A" w:rsidRDefault="007F5CDD" w:rsidP="00AD204A">
    <w:pPr>
      <w:pStyle w:val="BullsHeading"/>
    </w:pPr>
    <w:r>
      <w:t>June 2023</w:t>
    </w:r>
  </w:p>
  <w:p w14:paraId="77422704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E336C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6E336C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3869776">
    <w:abstractNumId w:val="9"/>
  </w:num>
  <w:num w:numId="2" w16cid:durableId="895237321">
    <w:abstractNumId w:val="7"/>
  </w:num>
  <w:num w:numId="3" w16cid:durableId="815726861">
    <w:abstractNumId w:val="6"/>
  </w:num>
  <w:num w:numId="4" w16cid:durableId="1279753467">
    <w:abstractNumId w:val="5"/>
  </w:num>
  <w:num w:numId="5" w16cid:durableId="546642621">
    <w:abstractNumId w:val="4"/>
  </w:num>
  <w:num w:numId="6" w16cid:durableId="1280334610">
    <w:abstractNumId w:val="8"/>
  </w:num>
  <w:num w:numId="7" w16cid:durableId="1878009588">
    <w:abstractNumId w:val="3"/>
  </w:num>
  <w:num w:numId="8" w16cid:durableId="124397359">
    <w:abstractNumId w:val="2"/>
  </w:num>
  <w:num w:numId="9" w16cid:durableId="63726359">
    <w:abstractNumId w:val="1"/>
  </w:num>
  <w:num w:numId="10" w16cid:durableId="1775326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B1A95"/>
    <w:rsid w:val="000D3DB5"/>
    <w:rsid w:val="00124A9E"/>
    <w:rsid w:val="0013638A"/>
    <w:rsid w:val="00150BCC"/>
    <w:rsid w:val="001554E7"/>
    <w:rsid w:val="001611A7"/>
    <w:rsid w:val="001634DD"/>
    <w:rsid w:val="0020477B"/>
    <w:rsid w:val="00213CF6"/>
    <w:rsid w:val="00221556"/>
    <w:rsid w:val="002501CF"/>
    <w:rsid w:val="0028720F"/>
    <w:rsid w:val="002D39D9"/>
    <w:rsid w:val="002F2993"/>
    <w:rsid w:val="003955C4"/>
    <w:rsid w:val="003A4957"/>
    <w:rsid w:val="003A7588"/>
    <w:rsid w:val="003E2878"/>
    <w:rsid w:val="004006B2"/>
    <w:rsid w:val="004230FD"/>
    <w:rsid w:val="0049170E"/>
    <w:rsid w:val="004A7718"/>
    <w:rsid w:val="004F4B9A"/>
    <w:rsid w:val="005068BD"/>
    <w:rsid w:val="00507CFF"/>
    <w:rsid w:val="00544169"/>
    <w:rsid w:val="00546E5F"/>
    <w:rsid w:val="0058634E"/>
    <w:rsid w:val="0059142C"/>
    <w:rsid w:val="005B0F1F"/>
    <w:rsid w:val="005B27F1"/>
    <w:rsid w:val="005E4B62"/>
    <w:rsid w:val="005F2B69"/>
    <w:rsid w:val="006941BF"/>
    <w:rsid w:val="00696EA9"/>
    <w:rsid w:val="006A14C3"/>
    <w:rsid w:val="006B72E1"/>
    <w:rsid w:val="006C70F9"/>
    <w:rsid w:val="006D3F15"/>
    <w:rsid w:val="006E336C"/>
    <w:rsid w:val="00706438"/>
    <w:rsid w:val="00737124"/>
    <w:rsid w:val="00777A22"/>
    <w:rsid w:val="00795E06"/>
    <w:rsid w:val="00797687"/>
    <w:rsid w:val="007B0021"/>
    <w:rsid w:val="007F5CDD"/>
    <w:rsid w:val="007F7DBF"/>
    <w:rsid w:val="00800064"/>
    <w:rsid w:val="008201CC"/>
    <w:rsid w:val="00857D4D"/>
    <w:rsid w:val="00863041"/>
    <w:rsid w:val="008B04CE"/>
    <w:rsid w:val="008B288F"/>
    <w:rsid w:val="008B6E51"/>
    <w:rsid w:val="008D1195"/>
    <w:rsid w:val="008D60BB"/>
    <w:rsid w:val="008F3F1E"/>
    <w:rsid w:val="00914588"/>
    <w:rsid w:val="00922F04"/>
    <w:rsid w:val="00960806"/>
    <w:rsid w:val="009811A1"/>
    <w:rsid w:val="00982839"/>
    <w:rsid w:val="00A6393A"/>
    <w:rsid w:val="00A772C1"/>
    <w:rsid w:val="00A95FC1"/>
    <w:rsid w:val="00AA6085"/>
    <w:rsid w:val="00AD204A"/>
    <w:rsid w:val="00AD6899"/>
    <w:rsid w:val="00B0461B"/>
    <w:rsid w:val="00B37A09"/>
    <w:rsid w:val="00B62128"/>
    <w:rsid w:val="00B73653"/>
    <w:rsid w:val="00B96BC4"/>
    <w:rsid w:val="00BC3755"/>
    <w:rsid w:val="00BD2DAF"/>
    <w:rsid w:val="00BE1171"/>
    <w:rsid w:val="00C024A2"/>
    <w:rsid w:val="00CA5D57"/>
    <w:rsid w:val="00CC1E11"/>
    <w:rsid w:val="00CD456D"/>
    <w:rsid w:val="00D205A4"/>
    <w:rsid w:val="00D251FF"/>
    <w:rsid w:val="00D37F2E"/>
    <w:rsid w:val="00D43C6F"/>
    <w:rsid w:val="00D50CFA"/>
    <w:rsid w:val="00D9438B"/>
    <w:rsid w:val="00DA4F65"/>
    <w:rsid w:val="00E01D80"/>
    <w:rsid w:val="00E27CD8"/>
    <w:rsid w:val="00E34DE6"/>
    <w:rsid w:val="00E443C5"/>
    <w:rsid w:val="00E73DF3"/>
    <w:rsid w:val="00ED497C"/>
    <w:rsid w:val="00EE4CA2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25F2E"/>
  <w15:docId w15:val="{B0CBBAFF-5A14-4196-B416-6B936C33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E73DF3"/>
    <w:pPr>
      <w:spacing w:after="0" w:line="240" w:lineRule="auto"/>
    </w:pPr>
    <w:rPr>
      <w:rFonts w:ascii="Georgia" w:eastAsia="Times New Roman" w:hAnsi="Georgi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205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05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05A4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5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5A4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regulations/130-CMR-450000-administrative-and-billing-regulations" TargetMode="External"/><Relationship Id="rId18" Type="http://schemas.openxmlformats.org/officeDocument/2006/relationships/hyperlink" Target="http://www.mass.gov/masshealth-provider-bulletin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ass.gov/doc/all-provider-bulletin-367-coverage-and-reimbursement-policy-updates-for-services-related-to-covid-19-after-the-expiration-of-the-federal-public-health-emergency-corrected-0/download" TargetMode="External"/><Relationship Id="rId17" Type="http://schemas.openxmlformats.org/officeDocument/2006/relationships/hyperlink" Target="https://www.mass.gov/doc/all-provider-bulletin-367-coverage-and-reimbursement-policy-updates-for-services-related-to-covid-19-after-the-expiration-of-the-federal-public-health-emergency-corrected-0/downloa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doc/all-provider-bulletin-319-coverage-and-reimbursement-policy-updates-for-services-related-to-covid-19-after-the-termination-of-the-state-of-emergency-0/download" TargetMode="External"/><Relationship Id="rId20" Type="http://schemas.openxmlformats.org/officeDocument/2006/relationships/hyperlink" Target="mailto:providersupport@mahealth.netprovider@masshealthquestion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doc/all-provider-bulletin-291-masshealth-coverage-and-reimbursement-policy-for-services-related-0/download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mass.gov/forms/email-notifications-for-masshealth-provider-bulletins-and-transmittal-lett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s://www.mass.gov/regulations/130-CMR-450000-administrative-and-billing-regulation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C3CEB-C5ED-49DF-BC00-FC95821E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3301</Characters>
  <Application>Microsoft Office Word</Application>
  <DocSecurity>0</DocSecurity>
  <Lines>70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Gambarini, Jacqueline (EHS)</cp:lastModifiedBy>
  <cp:revision>3</cp:revision>
  <dcterms:created xsi:type="dcterms:W3CDTF">2023-06-30T19:40:00Z</dcterms:created>
  <dcterms:modified xsi:type="dcterms:W3CDTF">2023-06-30T19:47:00Z</dcterms:modified>
</cp:coreProperties>
</file>