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091C0EE5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3488973" wp14:editId="70CDDAE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107BC359">
            <wp:simplePos x="0" y="0"/>
            <wp:positionH relativeFrom="margin">
              <wp:posOffset>-224790</wp:posOffset>
            </wp:positionH>
            <wp:positionV relativeFrom="margin">
              <wp:align>top</wp:align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2D26EEC1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16D1905F" w:rsidR="006D3F15" w:rsidRPr="00777A22" w:rsidRDefault="0085205A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0B4FD3C4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6F613495" w:rsidR="00F664CC" w:rsidRPr="00302397" w:rsidRDefault="00985D24" w:rsidP="005B27F1">
      <w:pPr>
        <w:pStyle w:val="Heading1"/>
      </w:pPr>
      <w:r w:rsidRPr="00302397">
        <w:t>Al</w:t>
      </w:r>
      <w:r w:rsidR="00792634">
        <w:t xml:space="preserve">l </w:t>
      </w:r>
      <w:r w:rsidRPr="00302397">
        <w:t xml:space="preserve">Provider </w:t>
      </w:r>
      <w:r w:rsidR="00F664CC" w:rsidRPr="00302397">
        <w:t xml:space="preserve">Bulletin </w:t>
      </w:r>
      <w:r w:rsidR="00585E40">
        <w:t>380</w:t>
      </w:r>
    </w:p>
    <w:p w14:paraId="4F33B7C5" w14:textId="37078134" w:rsidR="00F664CC" w:rsidRPr="00150BCC" w:rsidRDefault="0003314B" w:rsidP="00150BCC">
      <w:pPr>
        <w:pStyle w:val="BullsHeading"/>
      </w:pPr>
      <w:r>
        <w:t>October</w:t>
      </w:r>
      <w:r w:rsidR="0077556E" w:rsidRPr="00322C8E">
        <w:t xml:space="preserve"> </w:t>
      </w:r>
      <w:r w:rsidR="00985D24" w:rsidRPr="00322C8E">
        <w:t>2023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0E54045A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985D24">
        <w:t xml:space="preserve">All Providers </w:t>
      </w:r>
      <w:r w:rsidRPr="00F664CC">
        <w:t>Participating in MassHealth</w:t>
      </w:r>
    </w:p>
    <w:p w14:paraId="36385E61" w14:textId="60706E2B" w:rsidR="00F664CC" w:rsidRPr="00F664CC" w:rsidRDefault="00F664CC" w:rsidP="00E27CD8">
      <w:r w:rsidRPr="000502C2">
        <w:rPr>
          <w:b/>
        </w:rPr>
        <w:t>FROM</w:t>
      </w:r>
      <w:r w:rsidRPr="000502C2">
        <w:t>:</w:t>
      </w:r>
      <w:r w:rsidRPr="000502C2">
        <w:tab/>
      </w:r>
      <w:r w:rsidR="004F4A7F" w:rsidRPr="000502C2">
        <w:t xml:space="preserve">Mike Levine, Assistant Secretary for MassHealth </w:t>
      </w:r>
      <w:r w:rsidR="009E3BB4">
        <w:t>[signature of Mike Levine]</w:t>
      </w:r>
    </w:p>
    <w:p w14:paraId="2B897D17" w14:textId="318A6E04" w:rsidR="00F664CC" w:rsidRPr="00F664CC" w:rsidRDefault="00F664CC" w:rsidP="00637C81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6D1AE8">
        <w:t>Update</w:t>
      </w:r>
      <w:r w:rsidR="00792634">
        <w:t xml:space="preserve">s to the Implementation of </w:t>
      </w:r>
      <w:r w:rsidR="00E4369D" w:rsidRPr="00E4369D">
        <w:t>Prescri</w:t>
      </w:r>
      <w:r w:rsidR="0003314B">
        <w:t>ber</w:t>
      </w:r>
      <w:r w:rsidR="00E4369D" w:rsidRPr="00E4369D">
        <w:t xml:space="preserve"> </w:t>
      </w:r>
      <w:r w:rsidR="00767028">
        <w:t>R</w:t>
      </w:r>
      <w:r w:rsidR="00E4369D" w:rsidRPr="00E4369D">
        <w:t xml:space="preserve">equirements </w:t>
      </w:r>
      <w:r w:rsidR="0003314B">
        <w:t>for Pharmacies</w:t>
      </w:r>
    </w:p>
    <w:p w14:paraId="5490AAA1" w14:textId="15D52D07" w:rsidR="00F664CC" w:rsidRDefault="005F10D3" w:rsidP="004D12EC">
      <w:pPr>
        <w:pStyle w:val="Heading2"/>
        <w:spacing w:after="100"/>
      </w:pPr>
      <w:r>
        <w:t xml:space="preserve">Delayed Start Date for Enforcing </w:t>
      </w:r>
      <w:r w:rsidR="009F5F55" w:rsidRPr="009F5F55">
        <w:t>Prescrib</w:t>
      </w:r>
      <w:r w:rsidR="0003314B">
        <w:t>er</w:t>
      </w:r>
      <w:r w:rsidR="009F5F55" w:rsidRPr="009F5F55">
        <w:t xml:space="preserve"> Requirements</w:t>
      </w:r>
      <w:r w:rsidR="001554E7" w:rsidRPr="005B27F1">
        <w:t xml:space="preserve"> </w:t>
      </w:r>
      <w:r>
        <w:t xml:space="preserve">for </w:t>
      </w:r>
      <w:r w:rsidR="0003314B">
        <w:t>Pharmacies</w:t>
      </w:r>
    </w:p>
    <w:p w14:paraId="73543BCF" w14:textId="792E5058" w:rsidR="00277AA6" w:rsidRDefault="0085205A" w:rsidP="00D016E0">
      <w:hyperlink r:id="rId11" w:history="1">
        <w:r w:rsidR="00B754F7" w:rsidRPr="009C156F">
          <w:rPr>
            <w:rStyle w:val="Hyperlink"/>
          </w:rPr>
          <w:t>All Provider Bulletin (APB) 361</w:t>
        </w:r>
      </w:hyperlink>
      <w:r w:rsidR="00B754F7">
        <w:t xml:space="preserve"> </w:t>
      </w:r>
      <w:r w:rsidR="0003314B">
        <w:t xml:space="preserve">and </w:t>
      </w:r>
      <w:hyperlink r:id="rId12" w:history="1">
        <w:r w:rsidR="0003314B" w:rsidRPr="0003314B">
          <w:rPr>
            <w:rStyle w:val="Hyperlink"/>
          </w:rPr>
          <w:t>All Provider Bulletin (376)</w:t>
        </w:r>
      </w:hyperlink>
      <w:r w:rsidR="0003314B">
        <w:t xml:space="preserve"> </w:t>
      </w:r>
      <w:r w:rsidR="0065355D">
        <w:t>announced the start dates for enforcing</w:t>
      </w:r>
      <w:r w:rsidR="009905B4">
        <w:t xml:space="preserve"> </w:t>
      </w:r>
      <w:r w:rsidR="0065355D">
        <w:t xml:space="preserve">the </w:t>
      </w:r>
      <w:r w:rsidR="0077556E">
        <w:t>ordering</w:t>
      </w:r>
      <w:r w:rsidR="0065355D">
        <w:t xml:space="preserve">, </w:t>
      </w:r>
      <w:r w:rsidR="0077556E">
        <w:t>referring</w:t>
      </w:r>
      <w:r w:rsidR="009905B4">
        <w:t>,</w:t>
      </w:r>
      <w:r w:rsidR="0077556E">
        <w:t xml:space="preserve"> </w:t>
      </w:r>
      <w:r w:rsidR="0065355D">
        <w:t xml:space="preserve">and </w:t>
      </w:r>
      <w:r w:rsidR="0077556E">
        <w:t xml:space="preserve">prescribing </w:t>
      </w:r>
      <w:r w:rsidR="009C52B7">
        <w:t>(ORP)</w:t>
      </w:r>
      <w:r w:rsidR="009905B4">
        <w:t xml:space="preserve"> </w:t>
      </w:r>
      <w:r w:rsidR="003D5956">
        <w:t>requirements.</w:t>
      </w:r>
      <w:r w:rsidR="007377E8">
        <w:t xml:space="preserve"> </w:t>
      </w:r>
      <w:proofErr w:type="gramStart"/>
      <w:r w:rsidR="00E04C41">
        <w:t>With the exception of</w:t>
      </w:r>
      <w:proofErr w:type="gramEnd"/>
      <w:r w:rsidR="00E04C41">
        <w:t xml:space="preserve"> the information in this bulletin, all information in APB 361 and APB 376 remains in effect.</w:t>
      </w:r>
      <w:r w:rsidR="000F5B40">
        <w:br/>
      </w:r>
      <w:r w:rsidR="000F5B40">
        <w:br/>
        <w:t>Due to necessary system updates, the start date to enforce the requirement that claims processed by the Pharmacy Online Processing System (POPS) must include a prescriber who is actively enrolled with MassHealth will be delayed. This requirement will begin to be enforced for dates of service on or after May 1, 2024.</w:t>
      </w:r>
    </w:p>
    <w:p w14:paraId="1167F425" w14:textId="2FEE4CF1" w:rsidR="00686BF8" w:rsidRDefault="00E75634" w:rsidP="00694805">
      <w:r>
        <w:t xml:space="preserve">Pharmacies should continue to </w:t>
      </w:r>
      <w:r w:rsidR="005F10D3">
        <w:t xml:space="preserve">review </w:t>
      </w:r>
      <w:r w:rsidR="00C83FDB">
        <w:t>i</w:t>
      </w:r>
      <w:r w:rsidR="00694805">
        <w:t xml:space="preserve">nformational </w:t>
      </w:r>
      <w:r w:rsidR="00C83FDB">
        <w:t>m</w:t>
      </w:r>
      <w:r w:rsidR="00694805">
        <w:t>essages related to th</w:t>
      </w:r>
      <w:r>
        <w:t>is</w:t>
      </w:r>
      <w:r w:rsidR="00694805">
        <w:t xml:space="preserve"> requirement</w:t>
      </w:r>
      <w:r w:rsidR="005F10D3">
        <w:t xml:space="preserve"> </w:t>
      </w:r>
      <w:proofErr w:type="gramStart"/>
      <w:r w:rsidR="005F10D3">
        <w:t>in order to</w:t>
      </w:r>
      <w:proofErr w:type="gramEnd"/>
      <w:r w:rsidR="005F10D3">
        <w:t xml:space="preserve"> avoid ORP</w:t>
      </w:r>
      <w:r w:rsidR="00013F63">
        <w:t>-</w:t>
      </w:r>
      <w:r w:rsidR="005F10D3">
        <w:t xml:space="preserve">related denials when the enforcement </w:t>
      </w:r>
      <w:r w:rsidR="00AF1879">
        <w:t>takes effect</w:t>
      </w:r>
      <w:r w:rsidR="005F10D3">
        <w:t>.</w:t>
      </w:r>
    </w:p>
    <w:p w14:paraId="784F3CC3" w14:textId="36022090" w:rsidR="00F664CC" w:rsidRPr="009901A7" w:rsidRDefault="00F664CC" w:rsidP="00302397">
      <w:pPr>
        <w:pStyle w:val="Heading2"/>
        <w:keepNext/>
        <w:spacing w:after="100"/>
      </w:pPr>
      <w:r w:rsidRPr="009901A7">
        <w:t>MassHealth Website</w:t>
      </w:r>
      <w:r w:rsidR="001554E7">
        <w:t xml:space="preserve"> </w:t>
      </w:r>
    </w:p>
    <w:p w14:paraId="12DB03D9" w14:textId="56F3DAC1" w:rsidR="00F664CC" w:rsidRPr="009901A7" w:rsidRDefault="00F664CC" w:rsidP="00D677B6">
      <w:pPr>
        <w:keepNext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</w:t>
      </w:r>
      <w:r w:rsidR="00F562D9">
        <w:t xml:space="preserve"> </w:t>
      </w:r>
      <w:r w:rsidR="00F562D9" w:rsidRPr="00F562D9">
        <w:t xml:space="preserve">and on the </w:t>
      </w:r>
      <w:hyperlink r:id="rId14" w:history="1">
        <w:r w:rsidR="00F562D9" w:rsidRPr="00B66CE9">
          <w:rPr>
            <w:rStyle w:val="Hyperlink"/>
          </w:rPr>
          <w:t>ORP</w:t>
        </w:r>
      </w:hyperlink>
      <w:r w:rsidR="00F562D9" w:rsidRPr="00F562D9">
        <w:t xml:space="preserve"> web</w:t>
      </w:r>
      <w:r w:rsidR="00F562D9">
        <w:t xml:space="preserve"> </w:t>
      </w:r>
      <w:r w:rsidR="00F562D9" w:rsidRPr="00F562D9">
        <w:t>page</w:t>
      </w:r>
      <w:r w:rsidR="008B6E51">
        <w:t>.</w:t>
      </w:r>
    </w:p>
    <w:p w14:paraId="772F4ACF" w14:textId="7CFC6EA2" w:rsidR="00F664CC" w:rsidRPr="009901A7" w:rsidRDefault="0085205A" w:rsidP="00E27CD8">
      <w:hyperlink r:id="rId15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40353E">
      <w:pPr>
        <w:pStyle w:val="Heading2"/>
        <w:spacing w:after="100"/>
      </w:pPr>
      <w:r w:rsidRPr="009901A7">
        <w:t>Questions</w:t>
      </w:r>
      <w:r w:rsidR="001554E7">
        <w:t xml:space="preserve"> 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4BB04F5D" w:rsidR="00D37F2E" w:rsidRDefault="00D37F2E" w:rsidP="00D37F2E">
      <w:pPr>
        <w:pStyle w:val="BodyTextIndent"/>
        <w:spacing w:before="0" w:after="0" w:afterAutospacing="0"/>
        <w:ind w:left="720"/>
      </w:pPr>
      <w:r>
        <w:t>Phone: (844) 368-5184 (toll</w:t>
      </w:r>
      <w:r w:rsidR="00383322">
        <w:t>-</w:t>
      </w:r>
      <w:r>
        <w:t>free)</w:t>
      </w:r>
    </w:p>
    <w:p w14:paraId="1FA3AC61" w14:textId="24C3F42D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16" w:history="1">
        <w:r w:rsidR="0002149D" w:rsidRPr="00895B17">
          <w:rPr>
            <w:rStyle w:val="Hyperlink"/>
          </w:rPr>
          <w:t>support@masshealthltss.com</w:t>
        </w:r>
      </w:hyperlink>
      <w:r w:rsidR="0002149D">
        <w:t xml:space="preserve"> </w:t>
      </w:r>
    </w:p>
    <w:p w14:paraId="6518B976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Portal: MassHealthLTSS.com</w:t>
      </w:r>
    </w:p>
    <w:p w14:paraId="008FD4DD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77777777" w:rsidR="00D37F2E" w:rsidRDefault="00D37F2E" w:rsidP="000902A3">
      <w:pPr>
        <w:pStyle w:val="Heading3"/>
        <w:spacing w:after="100"/>
      </w:pPr>
      <w:r>
        <w:t>All Other Provider Types</w:t>
      </w:r>
    </w:p>
    <w:p w14:paraId="24EB4935" w14:textId="24080FA0" w:rsidR="001A136C" w:rsidRDefault="001A136C" w:rsidP="00D37F2E">
      <w:pPr>
        <w:pStyle w:val="BodyTextIndent"/>
        <w:spacing w:before="0" w:after="0" w:afterAutospacing="0"/>
        <w:ind w:left="720"/>
      </w:pPr>
      <w:r w:rsidRPr="001A136C">
        <w:t>Phone: (800) 841-2900</w:t>
      </w:r>
      <w:r w:rsidR="001559F9">
        <w:t>,</w:t>
      </w:r>
      <w:r w:rsidRPr="001A136C">
        <w:t xml:space="preserve"> TDD/TTY: 711</w:t>
      </w:r>
    </w:p>
    <w:p w14:paraId="75FF33A2" w14:textId="0D941DE8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17" w:history="1">
        <w:r w:rsidR="00696CE1" w:rsidRPr="00BB15BF">
          <w:rPr>
            <w:rStyle w:val="Hyperlink"/>
          </w:rPr>
          <w:t>provider@masshealthquestions.com</w:t>
        </w:r>
      </w:hyperlink>
      <w:r w:rsidR="00696CE1">
        <w:rPr>
          <w:rStyle w:val="Hyperlink"/>
        </w:rPr>
        <w:t xml:space="preserve"> </w:t>
      </w:r>
    </w:p>
    <w:p w14:paraId="5A6CC1EA" w14:textId="77777777" w:rsidR="00D37F2E" w:rsidRPr="00F664CC" w:rsidRDefault="00D37F2E" w:rsidP="00D37F2E">
      <w:pPr>
        <w:pStyle w:val="BodyTextIndent"/>
        <w:spacing w:before="0" w:after="0" w:afterAutospacing="0"/>
        <w:ind w:left="720"/>
      </w:pPr>
      <w:r>
        <w:t>Fax: (617) 988-8974</w:t>
      </w:r>
    </w:p>
    <w:p w14:paraId="195815C9" w14:textId="77777777" w:rsidR="00CC1E11" w:rsidRPr="00F664CC" w:rsidRDefault="00CC1E11" w:rsidP="00E27CD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61EA3" w14:textId="77777777" w:rsidR="00553681" w:rsidRDefault="00553681" w:rsidP="00E27CD8">
      <w:r>
        <w:separator/>
      </w:r>
    </w:p>
  </w:endnote>
  <w:endnote w:type="continuationSeparator" w:id="0">
    <w:p w14:paraId="57F09CE9" w14:textId="77777777" w:rsidR="00553681" w:rsidRDefault="00553681" w:rsidP="00E27CD8">
      <w:r>
        <w:continuationSeparator/>
      </w:r>
    </w:p>
  </w:endnote>
  <w:endnote w:type="continuationNotice" w:id="1">
    <w:p w14:paraId="2752F37A" w14:textId="77777777" w:rsidR="00553681" w:rsidRDefault="0055368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790754E4" w:rsidR="00CC1E11" w:rsidRPr="00CC1E11" w:rsidRDefault="00CC1E11" w:rsidP="008B04CE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38A9" w14:textId="77777777" w:rsidR="00553681" w:rsidRDefault="00553681" w:rsidP="00E27CD8">
      <w:r>
        <w:separator/>
      </w:r>
    </w:p>
  </w:footnote>
  <w:footnote w:type="continuationSeparator" w:id="0">
    <w:p w14:paraId="7A4CF7F2" w14:textId="77777777" w:rsidR="00553681" w:rsidRDefault="00553681" w:rsidP="00E27CD8">
      <w:r>
        <w:continuationSeparator/>
      </w:r>
    </w:p>
  </w:footnote>
  <w:footnote w:type="continuationNotice" w:id="1">
    <w:p w14:paraId="6E424EC8" w14:textId="77777777" w:rsidR="00553681" w:rsidRDefault="0055368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444C832A" w:rsidR="00AD204A" w:rsidRPr="00302397" w:rsidRDefault="00D677B6" w:rsidP="00AD204A">
    <w:pPr>
      <w:pStyle w:val="BullsHeading"/>
    </w:pPr>
    <w:r w:rsidRPr="00302397">
      <w:t>All</w:t>
    </w:r>
    <w:r w:rsidR="005A691B">
      <w:t xml:space="preserve"> </w:t>
    </w:r>
    <w:r w:rsidR="00AD204A" w:rsidRPr="00302397">
      <w:t xml:space="preserve">Provider Bulletin </w:t>
    </w:r>
    <w:r w:rsidR="0002149D">
      <w:t>XX</w:t>
    </w:r>
  </w:p>
  <w:p w14:paraId="1893C03A" w14:textId="4650B608" w:rsidR="00AD204A" w:rsidRDefault="0002149D" w:rsidP="00AD204A">
    <w:pPr>
      <w:pStyle w:val="BullsHeading"/>
    </w:pPr>
    <w:r>
      <w:t xml:space="preserve">October </w:t>
    </w:r>
    <w:r w:rsidR="00D677B6" w:rsidRPr="0040353E">
      <w:t>2023</w:t>
    </w:r>
  </w:p>
  <w:p w14:paraId="77422704" w14:textId="31A62F7D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>
      <w:t xml:space="preserve"> </w:t>
    </w:r>
    <w:r w:rsidR="0002149D">
      <w:t>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A38AB"/>
    <w:multiLevelType w:val="hybridMultilevel"/>
    <w:tmpl w:val="60063E1A"/>
    <w:lvl w:ilvl="0" w:tplc="ED020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E862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447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AF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0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AE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08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9A5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EE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F15C18"/>
    <w:multiLevelType w:val="hybridMultilevel"/>
    <w:tmpl w:val="A7587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4383A"/>
    <w:multiLevelType w:val="hybridMultilevel"/>
    <w:tmpl w:val="8AC89BC4"/>
    <w:lvl w:ilvl="0" w:tplc="4412E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042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8E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8E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CD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45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8C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A4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C8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77384F"/>
    <w:multiLevelType w:val="hybridMultilevel"/>
    <w:tmpl w:val="C748A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08768D"/>
    <w:multiLevelType w:val="hybridMultilevel"/>
    <w:tmpl w:val="980C734E"/>
    <w:lvl w:ilvl="0" w:tplc="46ACA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78189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43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0F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E2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23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06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72140D"/>
    <w:multiLevelType w:val="hybridMultilevel"/>
    <w:tmpl w:val="BB4E4864"/>
    <w:lvl w:ilvl="0" w:tplc="82B61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865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E0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CD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6B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2D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0D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2D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89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BF45A0C"/>
    <w:multiLevelType w:val="hybridMultilevel"/>
    <w:tmpl w:val="ADCE3298"/>
    <w:lvl w:ilvl="0" w:tplc="62F85F3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1166072">
    <w:abstractNumId w:val="9"/>
  </w:num>
  <w:num w:numId="2" w16cid:durableId="965769414">
    <w:abstractNumId w:val="7"/>
  </w:num>
  <w:num w:numId="3" w16cid:durableId="1446198467">
    <w:abstractNumId w:val="6"/>
  </w:num>
  <w:num w:numId="4" w16cid:durableId="1420709126">
    <w:abstractNumId w:val="5"/>
  </w:num>
  <w:num w:numId="5" w16cid:durableId="1185366120">
    <w:abstractNumId w:val="4"/>
  </w:num>
  <w:num w:numId="6" w16cid:durableId="1055278230">
    <w:abstractNumId w:val="8"/>
  </w:num>
  <w:num w:numId="7" w16cid:durableId="711882044">
    <w:abstractNumId w:val="3"/>
  </w:num>
  <w:num w:numId="8" w16cid:durableId="1105345195">
    <w:abstractNumId w:val="2"/>
  </w:num>
  <w:num w:numId="9" w16cid:durableId="645624102">
    <w:abstractNumId w:val="1"/>
  </w:num>
  <w:num w:numId="10" w16cid:durableId="631204689">
    <w:abstractNumId w:val="0"/>
  </w:num>
  <w:num w:numId="11" w16cid:durableId="1202667265">
    <w:abstractNumId w:val="13"/>
  </w:num>
  <w:num w:numId="12" w16cid:durableId="69206322">
    <w:abstractNumId w:val="16"/>
  </w:num>
  <w:num w:numId="13" w16cid:durableId="261114303">
    <w:abstractNumId w:val="11"/>
  </w:num>
  <w:num w:numId="14" w16cid:durableId="671688438">
    <w:abstractNumId w:val="14"/>
  </w:num>
  <w:num w:numId="15" w16cid:durableId="559557713">
    <w:abstractNumId w:val="10"/>
  </w:num>
  <w:num w:numId="16" w16cid:durableId="1897931449">
    <w:abstractNumId w:val="12"/>
  </w:num>
  <w:num w:numId="17" w16cid:durableId="11731868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05984"/>
    <w:rsid w:val="00013F63"/>
    <w:rsid w:val="0002149D"/>
    <w:rsid w:val="0003314B"/>
    <w:rsid w:val="00043B20"/>
    <w:rsid w:val="000502C2"/>
    <w:rsid w:val="00060B00"/>
    <w:rsid w:val="00063A29"/>
    <w:rsid w:val="000776C2"/>
    <w:rsid w:val="00081CE2"/>
    <w:rsid w:val="00085646"/>
    <w:rsid w:val="00087D65"/>
    <w:rsid w:val="000902A3"/>
    <w:rsid w:val="00093D45"/>
    <w:rsid w:val="000A2F03"/>
    <w:rsid w:val="000A4952"/>
    <w:rsid w:val="000C3A80"/>
    <w:rsid w:val="000C46A9"/>
    <w:rsid w:val="000C6BE1"/>
    <w:rsid w:val="000D17A1"/>
    <w:rsid w:val="000D3339"/>
    <w:rsid w:val="000D3D14"/>
    <w:rsid w:val="000D3DB5"/>
    <w:rsid w:val="000F19FE"/>
    <w:rsid w:val="000F3987"/>
    <w:rsid w:val="000F4C4F"/>
    <w:rsid w:val="000F51EA"/>
    <w:rsid w:val="000F5B40"/>
    <w:rsid w:val="001007CA"/>
    <w:rsid w:val="00102A14"/>
    <w:rsid w:val="00121DAB"/>
    <w:rsid w:val="00126C73"/>
    <w:rsid w:val="001323D5"/>
    <w:rsid w:val="00134385"/>
    <w:rsid w:val="00134EF2"/>
    <w:rsid w:val="00136D89"/>
    <w:rsid w:val="001445FF"/>
    <w:rsid w:val="00150BCC"/>
    <w:rsid w:val="001552E1"/>
    <w:rsid w:val="001554E7"/>
    <w:rsid w:val="001559F9"/>
    <w:rsid w:val="00155D7F"/>
    <w:rsid w:val="001611A7"/>
    <w:rsid w:val="001631AF"/>
    <w:rsid w:val="001634DD"/>
    <w:rsid w:val="00166FB9"/>
    <w:rsid w:val="00167C17"/>
    <w:rsid w:val="00192C76"/>
    <w:rsid w:val="001A136C"/>
    <w:rsid w:val="001A6F57"/>
    <w:rsid w:val="001D5A28"/>
    <w:rsid w:val="001E071C"/>
    <w:rsid w:val="001F4010"/>
    <w:rsid w:val="001F7A14"/>
    <w:rsid w:val="002053FE"/>
    <w:rsid w:val="00216F54"/>
    <w:rsid w:val="00221556"/>
    <w:rsid w:val="00227A80"/>
    <w:rsid w:val="00227D62"/>
    <w:rsid w:val="00230A35"/>
    <w:rsid w:val="0023655E"/>
    <w:rsid w:val="002378D1"/>
    <w:rsid w:val="00244F22"/>
    <w:rsid w:val="002501CF"/>
    <w:rsid w:val="002666C6"/>
    <w:rsid w:val="00272BD2"/>
    <w:rsid w:val="00276C50"/>
    <w:rsid w:val="00277AA6"/>
    <w:rsid w:val="0028720F"/>
    <w:rsid w:val="00297E26"/>
    <w:rsid w:val="002A5CB4"/>
    <w:rsid w:val="002A7D46"/>
    <w:rsid w:val="002B4CE7"/>
    <w:rsid w:val="002C1F61"/>
    <w:rsid w:val="002C288B"/>
    <w:rsid w:val="002C332B"/>
    <w:rsid w:val="002D39D9"/>
    <w:rsid w:val="002E001D"/>
    <w:rsid w:val="002F0FB0"/>
    <w:rsid w:val="002F2993"/>
    <w:rsid w:val="00302397"/>
    <w:rsid w:val="00302E76"/>
    <w:rsid w:val="00307746"/>
    <w:rsid w:val="00311873"/>
    <w:rsid w:val="00322C8E"/>
    <w:rsid w:val="00331BC7"/>
    <w:rsid w:val="003341C2"/>
    <w:rsid w:val="003502FC"/>
    <w:rsid w:val="0036390C"/>
    <w:rsid w:val="00371317"/>
    <w:rsid w:val="0037288F"/>
    <w:rsid w:val="003742D4"/>
    <w:rsid w:val="0037565C"/>
    <w:rsid w:val="00375A80"/>
    <w:rsid w:val="00383322"/>
    <w:rsid w:val="003844B2"/>
    <w:rsid w:val="00386B68"/>
    <w:rsid w:val="00390396"/>
    <w:rsid w:val="00392FAB"/>
    <w:rsid w:val="00394CA0"/>
    <w:rsid w:val="003A2916"/>
    <w:rsid w:val="003A58AF"/>
    <w:rsid w:val="003A5991"/>
    <w:rsid w:val="003A7588"/>
    <w:rsid w:val="003B3F1F"/>
    <w:rsid w:val="003C440D"/>
    <w:rsid w:val="003C57A1"/>
    <w:rsid w:val="003D5956"/>
    <w:rsid w:val="003E2878"/>
    <w:rsid w:val="0040353E"/>
    <w:rsid w:val="00407063"/>
    <w:rsid w:val="0040725C"/>
    <w:rsid w:val="00407D3D"/>
    <w:rsid w:val="004106FA"/>
    <w:rsid w:val="00412CBA"/>
    <w:rsid w:val="00414CF3"/>
    <w:rsid w:val="00420E44"/>
    <w:rsid w:val="00432AF6"/>
    <w:rsid w:val="00444017"/>
    <w:rsid w:val="0045230C"/>
    <w:rsid w:val="0048667E"/>
    <w:rsid w:val="00486FE2"/>
    <w:rsid w:val="004912CD"/>
    <w:rsid w:val="00497241"/>
    <w:rsid w:val="004A290E"/>
    <w:rsid w:val="004A7718"/>
    <w:rsid w:val="004B583C"/>
    <w:rsid w:val="004D12EC"/>
    <w:rsid w:val="004D58BF"/>
    <w:rsid w:val="004E14D5"/>
    <w:rsid w:val="004E18BA"/>
    <w:rsid w:val="004E3209"/>
    <w:rsid w:val="004E46C0"/>
    <w:rsid w:val="004F4A7F"/>
    <w:rsid w:val="004F4B9A"/>
    <w:rsid w:val="0050514B"/>
    <w:rsid w:val="005051DD"/>
    <w:rsid w:val="005068BD"/>
    <w:rsid w:val="00506D76"/>
    <w:rsid w:val="00507CFF"/>
    <w:rsid w:val="00507D52"/>
    <w:rsid w:val="00514D27"/>
    <w:rsid w:val="00515C1C"/>
    <w:rsid w:val="00522997"/>
    <w:rsid w:val="005232E8"/>
    <w:rsid w:val="00532EA0"/>
    <w:rsid w:val="00541D40"/>
    <w:rsid w:val="0055036E"/>
    <w:rsid w:val="00553015"/>
    <w:rsid w:val="00553681"/>
    <w:rsid w:val="00563F67"/>
    <w:rsid w:val="005764C6"/>
    <w:rsid w:val="00585E40"/>
    <w:rsid w:val="0058634E"/>
    <w:rsid w:val="00587E7B"/>
    <w:rsid w:val="005908D4"/>
    <w:rsid w:val="0059142C"/>
    <w:rsid w:val="005935D2"/>
    <w:rsid w:val="0059458A"/>
    <w:rsid w:val="00596276"/>
    <w:rsid w:val="00596526"/>
    <w:rsid w:val="005A065C"/>
    <w:rsid w:val="005A1528"/>
    <w:rsid w:val="005A243C"/>
    <w:rsid w:val="005A2800"/>
    <w:rsid w:val="005A691B"/>
    <w:rsid w:val="005B27F1"/>
    <w:rsid w:val="005B5BC1"/>
    <w:rsid w:val="005C3A7C"/>
    <w:rsid w:val="005D1469"/>
    <w:rsid w:val="005D1A61"/>
    <w:rsid w:val="005E1DCC"/>
    <w:rsid w:val="005E4B62"/>
    <w:rsid w:val="005E4B65"/>
    <w:rsid w:val="005F10D3"/>
    <w:rsid w:val="005F2B69"/>
    <w:rsid w:val="00602153"/>
    <w:rsid w:val="00611AC5"/>
    <w:rsid w:val="006238FA"/>
    <w:rsid w:val="00631DE5"/>
    <w:rsid w:val="00637C81"/>
    <w:rsid w:val="0064539C"/>
    <w:rsid w:val="0064796E"/>
    <w:rsid w:val="00652D34"/>
    <w:rsid w:val="0065355D"/>
    <w:rsid w:val="00661AAF"/>
    <w:rsid w:val="00671899"/>
    <w:rsid w:val="00672AD0"/>
    <w:rsid w:val="0067309A"/>
    <w:rsid w:val="00686BF8"/>
    <w:rsid w:val="006941BF"/>
    <w:rsid w:val="00694805"/>
    <w:rsid w:val="00695D33"/>
    <w:rsid w:val="00696CE1"/>
    <w:rsid w:val="00696EA9"/>
    <w:rsid w:val="006A449F"/>
    <w:rsid w:val="006A673E"/>
    <w:rsid w:val="006A7FE4"/>
    <w:rsid w:val="006B14EB"/>
    <w:rsid w:val="006B5A1B"/>
    <w:rsid w:val="006B60E1"/>
    <w:rsid w:val="006B644C"/>
    <w:rsid w:val="006C03F9"/>
    <w:rsid w:val="006C2666"/>
    <w:rsid w:val="006C361C"/>
    <w:rsid w:val="006C49F7"/>
    <w:rsid w:val="006C6138"/>
    <w:rsid w:val="006C70F9"/>
    <w:rsid w:val="006D1AE8"/>
    <w:rsid w:val="006D325E"/>
    <w:rsid w:val="006D3F15"/>
    <w:rsid w:val="006D711A"/>
    <w:rsid w:val="006E012E"/>
    <w:rsid w:val="006E2D0F"/>
    <w:rsid w:val="006E336C"/>
    <w:rsid w:val="006E6029"/>
    <w:rsid w:val="006F1386"/>
    <w:rsid w:val="006F5044"/>
    <w:rsid w:val="006F67BC"/>
    <w:rsid w:val="00701FE9"/>
    <w:rsid w:val="00706438"/>
    <w:rsid w:val="00707465"/>
    <w:rsid w:val="007336FB"/>
    <w:rsid w:val="007377E8"/>
    <w:rsid w:val="00756DE1"/>
    <w:rsid w:val="00757185"/>
    <w:rsid w:val="007620C5"/>
    <w:rsid w:val="00765F97"/>
    <w:rsid w:val="00767028"/>
    <w:rsid w:val="0077556E"/>
    <w:rsid w:val="00777A22"/>
    <w:rsid w:val="00777A44"/>
    <w:rsid w:val="00792634"/>
    <w:rsid w:val="00795B29"/>
    <w:rsid w:val="00795E06"/>
    <w:rsid w:val="007A5900"/>
    <w:rsid w:val="007A5B03"/>
    <w:rsid w:val="007C5BEF"/>
    <w:rsid w:val="007C7D81"/>
    <w:rsid w:val="007D4736"/>
    <w:rsid w:val="007D6B24"/>
    <w:rsid w:val="007E00DB"/>
    <w:rsid w:val="007F4D74"/>
    <w:rsid w:val="007F7DBF"/>
    <w:rsid w:val="008026EA"/>
    <w:rsid w:val="00804032"/>
    <w:rsid w:val="008106BE"/>
    <w:rsid w:val="008201CC"/>
    <w:rsid w:val="00824476"/>
    <w:rsid w:val="008352E0"/>
    <w:rsid w:val="00851630"/>
    <w:rsid w:val="00863041"/>
    <w:rsid w:val="00864577"/>
    <w:rsid w:val="00866083"/>
    <w:rsid w:val="008832C4"/>
    <w:rsid w:val="00883B22"/>
    <w:rsid w:val="008A7890"/>
    <w:rsid w:val="008A79A2"/>
    <w:rsid w:val="008B04CE"/>
    <w:rsid w:val="008B6E51"/>
    <w:rsid w:val="008C1686"/>
    <w:rsid w:val="008C2046"/>
    <w:rsid w:val="008D60BB"/>
    <w:rsid w:val="008E0D99"/>
    <w:rsid w:val="008F3214"/>
    <w:rsid w:val="00906BD4"/>
    <w:rsid w:val="0091308A"/>
    <w:rsid w:val="00914588"/>
    <w:rsid w:val="00917D9A"/>
    <w:rsid w:val="00920BAE"/>
    <w:rsid w:val="009213E0"/>
    <w:rsid w:val="00922F04"/>
    <w:rsid w:val="00923B0A"/>
    <w:rsid w:val="00925D5B"/>
    <w:rsid w:val="00950260"/>
    <w:rsid w:val="00950BD7"/>
    <w:rsid w:val="00955CD4"/>
    <w:rsid w:val="00963D9E"/>
    <w:rsid w:val="00967583"/>
    <w:rsid w:val="00967D9A"/>
    <w:rsid w:val="009811A1"/>
    <w:rsid w:val="009812AC"/>
    <w:rsid w:val="00982839"/>
    <w:rsid w:val="0098351E"/>
    <w:rsid w:val="00985D24"/>
    <w:rsid w:val="009905B4"/>
    <w:rsid w:val="00995858"/>
    <w:rsid w:val="009A02D9"/>
    <w:rsid w:val="009B1BC9"/>
    <w:rsid w:val="009B2194"/>
    <w:rsid w:val="009C156F"/>
    <w:rsid w:val="009C52B7"/>
    <w:rsid w:val="009D0B78"/>
    <w:rsid w:val="009D3D31"/>
    <w:rsid w:val="009D46B4"/>
    <w:rsid w:val="009D6DC2"/>
    <w:rsid w:val="009E17D1"/>
    <w:rsid w:val="009E3BB4"/>
    <w:rsid w:val="009F5F55"/>
    <w:rsid w:val="009F6985"/>
    <w:rsid w:val="00A166F1"/>
    <w:rsid w:val="00A27CF6"/>
    <w:rsid w:val="00A30477"/>
    <w:rsid w:val="00A518FB"/>
    <w:rsid w:val="00A61889"/>
    <w:rsid w:val="00A73F83"/>
    <w:rsid w:val="00A74E71"/>
    <w:rsid w:val="00A772C1"/>
    <w:rsid w:val="00A95FC1"/>
    <w:rsid w:val="00AA29B6"/>
    <w:rsid w:val="00AA6085"/>
    <w:rsid w:val="00AB68B9"/>
    <w:rsid w:val="00AC34DC"/>
    <w:rsid w:val="00AC416E"/>
    <w:rsid w:val="00AD127E"/>
    <w:rsid w:val="00AD204A"/>
    <w:rsid w:val="00AD6899"/>
    <w:rsid w:val="00AE09E3"/>
    <w:rsid w:val="00AE1461"/>
    <w:rsid w:val="00AF1879"/>
    <w:rsid w:val="00AF395E"/>
    <w:rsid w:val="00B0461B"/>
    <w:rsid w:val="00B0561A"/>
    <w:rsid w:val="00B13323"/>
    <w:rsid w:val="00B133F9"/>
    <w:rsid w:val="00B152C6"/>
    <w:rsid w:val="00B15595"/>
    <w:rsid w:val="00B15AEE"/>
    <w:rsid w:val="00B15B72"/>
    <w:rsid w:val="00B203DC"/>
    <w:rsid w:val="00B26D4A"/>
    <w:rsid w:val="00B27658"/>
    <w:rsid w:val="00B34CFF"/>
    <w:rsid w:val="00B50DB9"/>
    <w:rsid w:val="00B66CE9"/>
    <w:rsid w:val="00B72326"/>
    <w:rsid w:val="00B73653"/>
    <w:rsid w:val="00B736B3"/>
    <w:rsid w:val="00B754F7"/>
    <w:rsid w:val="00B974C7"/>
    <w:rsid w:val="00BA19A4"/>
    <w:rsid w:val="00BA30E7"/>
    <w:rsid w:val="00BA7CED"/>
    <w:rsid w:val="00BC3755"/>
    <w:rsid w:val="00BC6C7A"/>
    <w:rsid w:val="00BD2DAF"/>
    <w:rsid w:val="00BD65B1"/>
    <w:rsid w:val="00BF2C06"/>
    <w:rsid w:val="00C02446"/>
    <w:rsid w:val="00C024A2"/>
    <w:rsid w:val="00C11F01"/>
    <w:rsid w:val="00C11F50"/>
    <w:rsid w:val="00C1349A"/>
    <w:rsid w:val="00C213C6"/>
    <w:rsid w:val="00C40B86"/>
    <w:rsid w:val="00C45659"/>
    <w:rsid w:val="00C54FEB"/>
    <w:rsid w:val="00C670A7"/>
    <w:rsid w:val="00C762B3"/>
    <w:rsid w:val="00C77A55"/>
    <w:rsid w:val="00C810D8"/>
    <w:rsid w:val="00C83FDB"/>
    <w:rsid w:val="00C8681F"/>
    <w:rsid w:val="00C913CE"/>
    <w:rsid w:val="00CA195B"/>
    <w:rsid w:val="00CC1E11"/>
    <w:rsid w:val="00CC307B"/>
    <w:rsid w:val="00CD275C"/>
    <w:rsid w:val="00CD456D"/>
    <w:rsid w:val="00CD4A2D"/>
    <w:rsid w:val="00CE4497"/>
    <w:rsid w:val="00CF0A4D"/>
    <w:rsid w:val="00D016E0"/>
    <w:rsid w:val="00D11EB6"/>
    <w:rsid w:val="00D162C9"/>
    <w:rsid w:val="00D232CD"/>
    <w:rsid w:val="00D251FF"/>
    <w:rsid w:val="00D349A8"/>
    <w:rsid w:val="00D3749B"/>
    <w:rsid w:val="00D37F2E"/>
    <w:rsid w:val="00D6120D"/>
    <w:rsid w:val="00D677B6"/>
    <w:rsid w:val="00D678BD"/>
    <w:rsid w:val="00D83E79"/>
    <w:rsid w:val="00D85004"/>
    <w:rsid w:val="00D94AAB"/>
    <w:rsid w:val="00D967B5"/>
    <w:rsid w:val="00DA77F6"/>
    <w:rsid w:val="00DC0634"/>
    <w:rsid w:val="00DD0917"/>
    <w:rsid w:val="00DF7A44"/>
    <w:rsid w:val="00E01D80"/>
    <w:rsid w:val="00E04C41"/>
    <w:rsid w:val="00E101ED"/>
    <w:rsid w:val="00E12150"/>
    <w:rsid w:val="00E1537E"/>
    <w:rsid w:val="00E1544F"/>
    <w:rsid w:val="00E154AB"/>
    <w:rsid w:val="00E20C75"/>
    <w:rsid w:val="00E21A0E"/>
    <w:rsid w:val="00E27BF2"/>
    <w:rsid w:val="00E27CD8"/>
    <w:rsid w:val="00E334B1"/>
    <w:rsid w:val="00E34DE6"/>
    <w:rsid w:val="00E371A3"/>
    <w:rsid w:val="00E42C36"/>
    <w:rsid w:val="00E4369D"/>
    <w:rsid w:val="00E443C5"/>
    <w:rsid w:val="00E558AE"/>
    <w:rsid w:val="00E63BF0"/>
    <w:rsid w:val="00E65033"/>
    <w:rsid w:val="00E67459"/>
    <w:rsid w:val="00E720BA"/>
    <w:rsid w:val="00E72211"/>
    <w:rsid w:val="00E733B8"/>
    <w:rsid w:val="00E75634"/>
    <w:rsid w:val="00E759A2"/>
    <w:rsid w:val="00E85ACE"/>
    <w:rsid w:val="00EA474D"/>
    <w:rsid w:val="00EA5B08"/>
    <w:rsid w:val="00EB1343"/>
    <w:rsid w:val="00EB4800"/>
    <w:rsid w:val="00EC3545"/>
    <w:rsid w:val="00ED36AF"/>
    <w:rsid w:val="00ED497C"/>
    <w:rsid w:val="00F02919"/>
    <w:rsid w:val="00F166C9"/>
    <w:rsid w:val="00F2075C"/>
    <w:rsid w:val="00F21935"/>
    <w:rsid w:val="00F37F27"/>
    <w:rsid w:val="00F562D9"/>
    <w:rsid w:val="00F57259"/>
    <w:rsid w:val="00F60574"/>
    <w:rsid w:val="00F664CC"/>
    <w:rsid w:val="00F70D69"/>
    <w:rsid w:val="00F73D6F"/>
    <w:rsid w:val="00F74F30"/>
    <w:rsid w:val="00F7663F"/>
    <w:rsid w:val="00F81071"/>
    <w:rsid w:val="00F97DF9"/>
    <w:rsid w:val="00FA5F54"/>
    <w:rsid w:val="00FB1AC2"/>
    <w:rsid w:val="00FB2563"/>
    <w:rsid w:val="00FC2018"/>
    <w:rsid w:val="00FD03B7"/>
    <w:rsid w:val="00FD521E"/>
    <w:rsid w:val="00FD5E79"/>
    <w:rsid w:val="00FE156F"/>
    <w:rsid w:val="00FF770A"/>
    <w:rsid w:val="022B3F4A"/>
    <w:rsid w:val="05EAB3CE"/>
    <w:rsid w:val="05F10B5B"/>
    <w:rsid w:val="067CBBCB"/>
    <w:rsid w:val="076FB697"/>
    <w:rsid w:val="0960F029"/>
    <w:rsid w:val="0B1C78B3"/>
    <w:rsid w:val="0D521AD9"/>
    <w:rsid w:val="0F630299"/>
    <w:rsid w:val="1002BED5"/>
    <w:rsid w:val="10DFB74B"/>
    <w:rsid w:val="113D2F4A"/>
    <w:rsid w:val="13290480"/>
    <w:rsid w:val="143E6142"/>
    <w:rsid w:val="161D54C1"/>
    <w:rsid w:val="19DDAA3D"/>
    <w:rsid w:val="1B17560A"/>
    <w:rsid w:val="1D510B3F"/>
    <w:rsid w:val="1E966C71"/>
    <w:rsid w:val="1F2D0D32"/>
    <w:rsid w:val="20FAFA81"/>
    <w:rsid w:val="21A8FF61"/>
    <w:rsid w:val="22F2BF1F"/>
    <w:rsid w:val="281001CA"/>
    <w:rsid w:val="293129FB"/>
    <w:rsid w:val="29851861"/>
    <w:rsid w:val="2B7F970A"/>
    <w:rsid w:val="2D851C3D"/>
    <w:rsid w:val="2DD7A668"/>
    <w:rsid w:val="2DFC23E2"/>
    <w:rsid w:val="2F081ED6"/>
    <w:rsid w:val="3473C451"/>
    <w:rsid w:val="347E9AC6"/>
    <w:rsid w:val="3701ED33"/>
    <w:rsid w:val="37531795"/>
    <w:rsid w:val="390AF559"/>
    <w:rsid w:val="396CB524"/>
    <w:rsid w:val="39D19291"/>
    <w:rsid w:val="3A348A70"/>
    <w:rsid w:val="3D03812E"/>
    <w:rsid w:val="3DF3038B"/>
    <w:rsid w:val="3FA3DB89"/>
    <w:rsid w:val="40421ABC"/>
    <w:rsid w:val="40CCA01D"/>
    <w:rsid w:val="439D5277"/>
    <w:rsid w:val="45DF83D6"/>
    <w:rsid w:val="4806BD35"/>
    <w:rsid w:val="48CE0FA7"/>
    <w:rsid w:val="49FBB3B9"/>
    <w:rsid w:val="5092AFD9"/>
    <w:rsid w:val="5097A6DE"/>
    <w:rsid w:val="51AB3703"/>
    <w:rsid w:val="521D1FFA"/>
    <w:rsid w:val="52A9D9A8"/>
    <w:rsid w:val="54E5403D"/>
    <w:rsid w:val="55AE34A2"/>
    <w:rsid w:val="58B3B396"/>
    <w:rsid w:val="5A87C803"/>
    <w:rsid w:val="5BB51619"/>
    <w:rsid w:val="5E45FCA4"/>
    <w:rsid w:val="5E57377B"/>
    <w:rsid w:val="6080025A"/>
    <w:rsid w:val="61E932F5"/>
    <w:rsid w:val="629E5DDB"/>
    <w:rsid w:val="63206D8A"/>
    <w:rsid w:val="63329624"/>
    <w:rsid w:val="6366E334"/>
    <w:rsid w:val="64C024A2"/>
    <w:rsid w:val="68708569"/>
    <w:rsid w:val="6E5A1A09"/>
    <w:rsid w:val="6F8265F1"/>
    <w:rsid w:val="7242B370"/>
    <w:rsid w:val="78E40397"/>
    <w:rsid w:val="794ACC5E"/>
    <w:rsid w:val="7DD2C7B2"/>
    <w:rsid w:val="7E809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7125F2E"/>
  <w15:docId w15:val="{2FCBB941-3365-4C47-B348-7384DB04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UnresolvedMention">
    <w:name w:val="Unresolved Mention"/>
    <w:basedOn w:val="DefaultParagraphFont"/>
    <w:uiPriority w:val="99"/>
    <w:unhideWhenUsed/>
    <w:rsid w:val="00FF7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F770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77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F83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F83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7028"/>
    <w:pPr>
      <w:spacing w:after="0" w:line="240" w:lineRule="auto"/>
    </w:pPr>
    <w:rPr>
      <w:rFonts w:ascii="Georgia" w:eastAsia="Times New Roman" w:hAnsi="Georgia" w:cs="Times New Roman"/>
    </w:rPr>
  </w:style>
  <w:style w:type="character" w:styleId="Mention">
    <w:name w:val="Mention"/>
    <w:basedOn w:val="DefaultParagraphFont"/>
    <w:uiPriority w:val="99"/>
    <w:unhideWhenUsed/>
    <w:rsid w:val="003B3F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1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7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0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6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doc/all-provider-bulletin-376-updates-to-the-implementation-of-ordering-referring-and-prescribing-requirements-0/download" TargetMode="External"/><Relationship Id="rId17" Type="http://schemas.openxmlformats.org/officeDocument/2006/relationships/hyperlink" Target="mailto:provider@masshealthquestion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all-provider-bulletin-361-start-dates-for-enforcing-ordering-referring-and-prescribing-requirements-0/downlo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service-details/aca-section-6401-ordering-referring-and-prescribing-provider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Kovach, Karen E (EHS)</cp:lastModifiedBy>
  <cp:revision>2</cp:revision>
  <cp:lastPrinted>2023-02-07T17:47:00Z</cp:lastPrinted>
  <dcterms:created xsi:type="dcterms:W3CDTF">2023-10-24T18:01:00Z</dcterms:created>
  <dcterms:modified xsi:type="dcterms:W3CDTF">2023-10-24T18:01:00Z</dcterms:modified>
</cp:coreProperties>
</file>