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2E33C558"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7F679AD">
                <wp:simplePos x="0" y="0"/>
                <wp:positionH relativeFrom="column">
                  <wp:posOffset>57150</wp:posOffset>
                </wp:positionH>
                <wp:positionV relativeFrom="paragraph">
                  <wp:posOffset>285750</wp:posOffset>
                </wp:positionV>
                <wp:extent cx="4936605" cy="845819"/>
                <wp:effectExtent l="0" t="0" r="0" b="0"/>
                <wp:wrapTopAndBottom/>
                <wp:docPr id="5" name="Group 5" descr="MassHealth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883CEB"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MassHealth logo"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8B008E">
        <w:t>389</w:t>
      </w:r>
    </w:p>
    <w:p w14:paraId="0814A6EF" w14:textId="166C0741"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45155B">
        <w:t>April</w:t>
      </w:r>
      <w:r w:rsidR="009E03D5">
        <w:t xml:space="preserve"> 2024</w:t>
      </w:r>
    </w:p>
    <w:p w14:paraId="163C0B92" w14:textId="6BF953A8" w:rsidR="00403685" w:rsidRPr="0041389E" w:rsidRDefault="00403685" w:rsidP="00245444">
      <w:pPr>
        <w:tabs>
          <w:tab w:val="left" w:pos="1080"/>
        </w:tabs>
        <w:spacing w:before="120" w:after="240"/>
        <w:ind w:left="1080" w:hanging="1080"/>
        <w:rPr>
          <w:b/>
          <w:bCs/>
        </w:rPr>
      </w:pPr>
      <w:r w:rsidRPr="003F221A">
        <w:rPr>
          <w:b/>
          <w:bCs/>
        </w:rPr>
        <w:t>TO</w:t>
      </w:r>
      <w:r w:rsidRPr="0041389E">
        <w:rPr>
          <w:b/>
          <w:bCs/>
        </w:rPr>
        <w:t>:</w:t>
      </w:r>
      <w:r w:rsidRPr="00833E43">
        <w:tab/>
      </w:r>
      <w:r w:rsidR="009E03D5" w:rsidRPr="009E03D5">
        <w:rPr>
          <w:bCs/>
        </w:rPr>
        <w:t xml:space="preserve">Acute Hospitals and </w:t>
      </w:r>
      <w:r w:rsidR="009E03D5" w:rsidRPr="009E03D5">
        <w:t xml:space="preserve">Community Health Centers </w:t>
      </w:r>
      <w:r>
        <w:t>Participating in MassHealth</w:t>
      </w:r>
    </w:p>
    <w:p w14:paraId="65C94D96" w14:textId="75DFB6AD" w:rsidR="00972241" w:rsidRDefault="00403685" w:rsidP="00972241">
      <w:pPr>
        <w:tabs>
          <w:tab w:val="left" w:pos="1080"/>
        </w:tabs>
        <w:spacing w:after="240"/>
        <w:ind w:left="1080" w:hanging="1080"/>
      </w:pPr>
      <w:r w:rsidRPr="003F221A">
        <w:rPr>
          <w:b/>
          <w:bCs/>
        </w:rPr>
        <w:t>FROM</w:t>
      </w:r>
      <w:r w:rsidRPr="0041389E">
        <w:rPr>
          <w:b/>
          <w:bCs/>
        </w:rPr>
        <w:t>:</w:t>
      </w:r>
      <w:r w:rsidRPr="00833E43">
        <w:tab/>
        <w:t xml:space="preserve">Mike Levine, Assistant Secretary for MassHealth </w:t>
      </w:r>
      <w:r w:rsidR="00BD2704">
        <w:t xml:space="preserve"> </w:t>
      </w:r>
      <w:r w:rsidR="00245444">
        <w:t>[signature of Mike Levine]</w:t>
      </w:r>
    </w:p>
    <w:p w14:paraId="5122B7DF" w14:textId="29E58919" w:rsidR="003D0423" w:rsidRDefault="003A7E23" w:rsidP="00972241">
      <w:pPr>
        <w:tabs>
          <w:tab w:val="left" w:pos="1080"/>
        </w:tabs>
        <w:spacing w:before="120" w:after="240"/>
        <w:ind w:left="1080" w:hanging="1080"/>
        <w:sectPr w:rsidR="003D0423" w:rsidSect="00F47031">
          <w:footerReference w:type="default" r:id="rId12"/>
          <w:pgSz w:w="12240" w:h="15840" w:code="1"/>
          <w:pgMar w:top="576" w:right="1440" w:bottom="1440" w:left="1440" w:header="446" w:footer="490" w:gutter="0"/>
          <w:cols w:space="720"/>
          <w:docGrid w:linePitch="299"/>
        </w:sectPr>
      </w:pPr>
      <w:r w:rsidRPr="007924C1">
        <w:rPr>
          <w:b/>
          <w:bCs/>
        </w:rPr>
        <w:t>RE:</w:t>
      </w:r>
      <w:r w:rsidRPr="005238C6">
        <w:tab/>
      </w:r>
      <w:r w:rsidR="009E03D5" w:rsidRPr="00883CEB">
        <w:rPr>
          <w:rFonts w:cs="Arial"/>
          <w:b/>
          <w:bCs/>
        </w:rPr>
        <w:t>Changes to Billing for Services Delivered by School-Based Health Centers Operated through Community Health Centers</w:t>
      </w:r>
    </w:p>
    <w:p w14:paraId="54411577" w14:textId="000774CC" w:rsidR="002C6061" w:rsidRPr="00654896" w:rsidRDefault="009E03D5" w:rsidP="002C6061">
      <w:pPr>
        <w:pStyle w:val="Heading2"/>
      </w:pPr>
      <w:r>
        <w:t>Overview</w:t>
      </w:r>
    </w:p>
    <w:p w14:paraId="5B79E812" w14:textId="2213EDCB" w:rsidR="009E03D5" w:rsidRDefault="009E03D5" w:rsidP="009E03D5">
      <w:pPr>
        <w:ind w:right="576"/>
        <w:rPr>
          <w:rFonts w:cs="Arial"/>
        </w:rPr>
      </w:pPr>
      <w:r>
        <w:rPr>
          <w:rFonts w:cs="Arial"/>
        </w:rPr>
        <w:t xml:space="preserve">This bulletin updates and supersedes certain policies set forth in MassHealth </w:t>
      </w:r>
      <w:hyperlink r:id="rId13" w:history="1">
        <w:r w:rsidRPr="000D41A4">
          <w:rPr>
            <w:rStyle w:val="Hyperlink"/>
            <w:rFonts w:cs="Arial"/>
          </w:rPr>
          <w:t>All</w:t>
        </w:r>
        <w:r w:rsidR="0068110F">
          <w:rPr>
            <w:rStyle w:val="Hyperlink"/>
            <w:rFonts w:cs="Arial"/>
          </w:rPr>
          <w:t xml:space="preserve"> </w:t>
        </w:r>
        <w:r w:rsidRPr="000D41A4">
          <w:rPr>
            <w:rStyle w:val="Hyperlink"/>
            <w:rFonts w:cs="Arial"/>
          </w:rPr>
          <w:t>Provider Bulletin 277</w:t>
        </w:r>
      </w:hyperlink>
      <w:r>
        <w:rPr>
          <w:rFonts w:cs="Arial"/>
        </w:rPr>
        <w:t xml:space="preserve">, issued in August 2018, related to billing instructions for services rendered by school-based health centers (SBHCs) operating </w:t>
      </w:r>
      <w:r w:rsidR="005A76BE">
        <w:rPr>
          <w:rFonts w:cs="Arial"/>
        </w:rPr>
        <w:t xml:space="preserve">as a satellite location </w:t>
      </w:r>
      <w:r>
        <w:rPr>
          <w:rFonts w:cs="Arial"/>
        </w:rPr>
        <w:t>as part of a community health center (CHC). This bulletin also provides an update related to referral requirements for members enrolled in Primary Care Accountable Care Organizations (ACOs) and the Primary Care Clinician (PCC) Plan who are receiving services at CHCs.</w:t>
      </w:r>
    </w:p>
    <w:p w14:paraId="3486FAA8" w14:textId="77777777" w:rsidR="009E03D5" w:rsidRPr="009E03D5" w:rsidRDefault="009E03D5" w:rsidP="009E03D5">
      <w:pPr>
        <w:pStyle w:val="Heading2"/>
      </w:pPr>
      <w:bookmarkStart w:id="0" w:name="_Hlk159400851"/>
      <w:r w:rsidRPr="009E03D5">
        <w:t>Community Health Center Billing for Services Provided at School-Based Health Centers</w:t>
      </w:r>
    </w:p>
    <w:p w14:paraId="7370DDD5" w14:textId="542EE455" w:rsidR="009E03D5" w:rsidRDefault="009E03D5" w:rsidP="009E03D5">
      <w:pPr>
        <w:ind w:right="576"/>
        <w:rPr>
          <w:rFonts w:cs="Arial"/>
        </w:rPr>
      </w:pPr>
      <w:r>
        <w:rPr>
          <w:rFonts w:cs="Arial"/>
        </w:rPr>
        <w:t>Effective immediately</w:t>
      </w:r>
      <w:r w:rsidRPr="00164CD9">
        <w:rPr>
          <w:rFonts w:cs="Arial"/>
        </w:rPr>
        <w:t xml:space="preserve">, </w:t>
      </w:r>
      <w:r>
        <w:rPr>
          <w:rFonts w:cs="Arial"/>
        </w:rPr>
        <w:t xml:space="preserve">CHCs must submit claims for </w:t>
      </w:r>
      <w:r w:rsidR="00D92688">
        <w:rPr>
          <w:rFonts w:cs="Arial"/>
        </w:rPr>
        <w:t xml:space="preserve">all </w:t>
      </w:r>
      <w:r>
        <w:rPr>
          <w:rFonts w:cs="Arial"/>
        </w:rPr>
        <w:t>services delivered at SBHCs to members enrolled in an Accountable Care Partnership Plan (ACPP) or managed care organization (MCO) (together, “managed care plans”)</w:t>
      </w:r>
      <w:r w:rsidRPr="00EC2C5E">
        <w:rPr>
          <w:rFonts w:cs="Arial"/>
        </w:rPr>
        <w:t xml:space="preserve"> </w:t>
      </w:r>
      <w:r>
        <w:rPr>
          <w:rFonts w:cs="Arial"/>
        </w:rPr>
        <w:t>to the plan.</w:t>
      </w:r>
      <w:r w:rsidRPr="00EC2C5E">
        <w:rPr>
          <w:rFonts w:cs="Arial"/>
        </w:rPr>
        <w:t xml:space="preserve"> </w:t>
      </w:r>
      <w:r w:rsidR="00D92688">
        <w:rPr>
          <w:rFonts w:cs="Arial"/>
        </w:rPr>
        <w:t xml:space="preserve">For behavioral health services delivered at SBHCs to members enrolled in the state’s managed behavioral health vendor, including members enrolled in Primary Care ACOs or the PCC Plan, CHCs must submit claims to the managed behavioral health vendor. All such </w:t>
      </w:r>
      <w:r>
        <w:rPr>
          <w:rFonts w:cs="Arial"/>
        </w:rPr>
        <w:t xml:space="preserve">claims submitted by CHCs for services delivered at SBHCs to MassHealth members </w:t>
      </w:r>
      <w:r w:rsidR="00896120">
        <w:rPr>
          <w:rFonts w:cs="Arial"/>
        </w:rPr>
        <w:t xml:space="preserve">enrolled </w:t>
      </w:r>
      <w:r>
        <w:rPr>
          <w:rFonts w:cs="Arial"/>
        </w:rPr>
        <w:t>in Standard, CommonHealth, Family Assistance, or CarePlus</w:t>
      </w:r>
      <w:r w:rsidR="00D92688">
        <w:rPr>
          <w:rFonts w:cs="Arial"/>
        </w:rPr>
        <w:t xml:space="preserve"> must be submitted in accordance with the plan’s billing procedures</w:t>
      </w:r>
      <w:r>
        <w:rPr>
          <w:rFonts w:cs="Arial"/>
        </w:rPr>
        <w:t>.</w:t>
      </w:r>
      <w:r w:rsidRPr="00164CD9">
        <w:rPr>
          <w:rFonts w:cs="Arial"/>
        </w:rPr>
        <w:t xml:space="preserve"> </w:t>
      </w:r>
    </w:p>
    <w:bookmarkEnd w:id="0"/>
    <w:p w14:paraId="7CAC7FF3" w14:textId="77777777" w:rsidR="009E03D5" w:rsidRPr="009E03D5" w:rsidRDefault="009E03D5" w:rsidP="00135EF4">
      <w:pPr>
        <w:spacing w:before="240"/>
        <w:rPr>
          <w:b/>
          <w:sz w:val="26"/>
          <w:szCs w:val="26"/>
        </w:rPr>
      </w:pPr>
      <w:r w:rsidRPr="009E03D5">
        <w:rPr>
          <w:b/>
          <w:sz w:val="26"/>
          <w:szCs w:val="26"/>
        </w:rPr>
        <w:t>PCC/PCP Referral Requirements</w:t>
      </w:r>
    </w:p>
    <w:p w14:paraId="7112E372" w14:textId="737F2DC7" w:rsidR="009E03D5" w:rsidRDefault="009E03D5" w:rsidP="00B80B61">
      <w:pPr>
        <w:spacing w:after="0"/>
        <w:ind w:right="576"/>
      </w:pPr>
      <w:r>
        <w:rPr>
          <w:rFonts w:cs="Arial"/>
        </w:rPr>
        <w:t xml:space="preserve">Primary Care Provider (PCP) and PCC referral requirements for services provided by SBHCs have been paused since September 1, 2018, </w:t>
      </w:r>
      <w:r w:rsidR="00ED7EE6">
        <w:rPr>
          <w:rFonts w:cs="Arial"/>
        </w:rPr>
        <w:t xml:space="preserve">for members enrolled in a Primary Care ACO or the </w:t>
      </w:r>
      <w:r w:rsidR="00ED7EE6" w:rsidRPr="005E7882">
        <w:rPr>
          <w:rFonts w:cs="Arial"/>
        </w:rPr>
        <w:t>PCC Plan</w:t>
      </w:r>
      <w:r w:rsidR="00ED7EE6">
        <w:rPr>
          <w:rFonts w:cs="Arial"/>
        </w:rPr>
        <w:t xml:space="preserve">, </w:t>
      </w:r>
      <w:r>
        <w:rPr>
          <w:rFonts w:cs="Arial"/>
        </w:rPr>
        <w:t xml:space="preserve">pursuant to All Provider Bulletin 277. </w:t>
      </w:r>
      <w:r w:rsidRPr="00906A7A">
        <w:rPr>
          <w:rFonts w:cs="Arial"/>
        </w:rPr>
        <w:t xml:space="preserve">MassHealth will continue the suspension of the referral requirements for </w:t>
      </w:r>
      <w:r>
        <w:rPr>
          <w:rFonts w:cs="Arial"/>
        </w:rPr>
        <w:t xml:space="preserve">all </w:t>
      </w:r>
      <w:r w:rsidRPr="00906A7A">
        <w:rPr>
          <w:rFonts w:cs="Arial"/>
        </w:rPr>
        <w:t xml:space="preserve">services provided to members enrolled in </w:t>
      </w:r>
      <w:r>
        <w:rPr>
          <w:rFonts w:cs="Arial"/>
        </w:rPr>
        <w:t>a</w:t>
      </w:r>
      <w:r w:rsidRPr="00906A7A">
        <w:rPr>
          <w:rFonts w:cs="Arial"/>
        </w:rPr>
        <w:t xml:space="preserve"> Primary Care ACO</w:t>
      </w:r>
      <w:r>
        <w:rPr>
          <w:rFonts w:cs="Arial"/>
        </w:rPr>
        <w:t xml:space="preserve"> or the PCC Plan, including services provided by SBHCs, pursuant </w:t>
      </w:r>
      <w:r w:rsidRPr="00906A7A">
        <w:rPr>
          <w:rFonts w:cs="Arial"/>
        </w:rPr>
        <w:t>to</w:t>
      </w:r>
      <w:r>
        <w:rPr>
          <w:rFonts w:cs="Arial"/>
        </w:rPr>
        <w:t xml:space="preserve"> </w:t>
      </w:r>
      <w:hyperlink r:id="rId14" w:history="1">
        <w:r w:rsidRPr="00CC1C67">
          <w:rPr>
            <w:rStyle w:val="Hyperlink"/>
            <w:rFonts w:cs="Arial"/>
          </w:rPr>
          <w:t>All Provider Bulletin 384</w:t>
        </w:r>
      </w:hyperlink>
      <w:r w:rsidRPr="00906A7A">
        <w:rPr>
          <w:rFonts w:cs="Arial"/>
        </w:rPr>
        <w:t>.</w:t>
      </w:r>
      <w:r>
        <w:rPr>
          <w:rFonts w:cs="Arial"/>
        </w:rPr>
        <w:t xml:space="preserve"> </w:t>
      </w:r>
      <w:r w:rsidRPr="00906A7A">
        <w:rPr>
          <w:rFonts w:cs="Arial"/>
        </w:rPr>
        <w:t xml:space="preserve">MassHealth will provide additional guidance </w:t>
      </w:r>
      <w:r>
        <w:rPr>
          <w:rFonts w:cs="Arial"/>
        </w:rPr>
        <w:t>before</w:t>
      </w:r>
      <w:r w:rsidRPr="00906A7A">
        <w:rPr>
          <w:rFonts w:cs="Arial"/>
        </w:rPr>
        <w:t xml:space="preserve"> ending this flexibility</w:t>
      </w:r>
      <w:r>
        <w:rPr>
          <w:rFonts w:cs="Arial"/>
        </w:rPr>
        <w:t xml:space="preserve">. </w:t>
      </w:r>
    </w:p>
    <w:p w14:paraId="60BFA082" w14:textId="6A3BFD39" w:rsidR="00B80B61" w:rsidRDefault="00B80B61" w:rsidP="00B80B61">
      <w:pPr>
        <w:ind w:right="576"/>
        <w:rPr>
          <w:rFonts w:cs="Arial"/>
        </w:rPr>
      </w:pPr>
      <w:r>
        <w:rPr>
          <w:rFonts w:cs="Arial"/>
        </w:rPr>
        <w:lastRenderedPageBreak/>
        <w:t xml:space="preserve">However, SBHCs are required to identify the member’s managed care plan and PCP of record through </w:t>
      </w:r>
      <w:r w:rsidR="00932ADA">
        <w:rPr>
          <w:rFonts w:cs="Arial"/>
        </w:rPr>
        <w:t xml:space="preserve">the eligibility verification system </w:t>
      </w:r>
      <w:r>
        <w:rPr>
          <w:rFonts w:cs="Arial"/>
        </w:rPr>
        <w:t xml:space="preserve">and are expected to coordinate with the member’s managed care plan and PCP to ensure that services are provided in a comprehensive manner that fully supports the health needs of the member. </w:t>
      </w:r>
    </w:p>
    <w:p w14:paraId="04D87FF8" w14:textId="77777777" w:rsidR="00B80B61" w:rsidRPr="00B80B61" w:rsidRDefault="00B80B61" w:rsidP="00135EF4">
      <w:pPr>
        <w:spacing w:before="240"/>
        <w:ind w:right="576"/>
        <w:rPr>
          <w:b/>
          <w:sz w:val="26"/>
          <w:szCs w:val="26"/>
        </w:rPr>
      </w:pPr>
      <w:r w:rsidRPr="00B80B61">
        <w:rPr>
          <w:b/>
          <w:sz w:val="26"/>
          <w:szCs w:val="26"/>
        </w:rPr>
        <w:t>Other Billing Types</w:t>
      </w:r>
    </w:p>
    <w:p w14:paraId="472BB9F4" w14:textId="45F3E1B2" w:rsidR="00B80B61" w:rsidRDefault="00B80B61" w:rsidP="00B80B61">
      <w:pPr>
        <w:ind w:right="576"/>
        <w:rPr>
          <w:rFonts w:cs="Arial"/>
        </w:rPr>
      </w:pPr>
      <w:r w:rsidRPr="004064CD">
        <w:rPr>
          <w:rFonts w:cs="Arial"/>
          <w:b/>
          <w:bCs/>
        </w:rPr>
        <w:t>Please note</w:t>
      </w:r>
      <w:r>
        <w:rPr>
          <w:rFonts w:cs="Arial"/>
        </w:rPr>
        <w:t>: CHC billing procedures for members in MassHealth Limited, Children’s Medical Security Plan (CMSP), and the Health Safety Net have not changed. Further, no changes are being made at this time for any other provider type</w:t>
      </w:r>
      <w:r w:rsidR="00ED7EE6">
        <w:rPr>
          <w:rFonts w:cs="Arial"/>
        </w:rPr>
        <w:t xml:space="preserve"> that may operate a school-based health center</w:t>
      </w:r>
      <w:r>
        <w:rPr>
          <w:rFonts w:cs="Arial"/>
        </w:rPr>
        <w:t>, such as a hospital.</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883CEB" w:rsidP="00403685">
      <w:hyperlink r:id="rId16"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02237D">
      <w:pPr>
        <w:pStyle w:val="Heading2"/>
      </w:pPr>
      <w:r w:rsidRPr="009901A7">
        <w:t>Questions</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7"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8"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68110F">
      <w:pPr>
        <w:spacing w:after="1560"/>
        <w:ind w:left="720"/>
      </w:pPr>
      <w:r w:rsidRPr="00CE1946">
        <w:t>Email:</w:t>
      </w:r>
      <w:r w:rsidR="00916124">
        <w:tab/>
      </w:r>
      <w:hyperlink r:id="rId19" w:history="1">
        <w:r w:rsidRPr="004C1407">
          <w:rPr>
            <w:rStyle w:val="Hyperlink"/>
          </w:rPr>
          <w:t>provider@masshealthquestions.com</w:t>
        </w:r>
      </w:hyperlink>
      <w:r>
        <w:t xml:space="preserve"> </w:t>
      </w:r>
    </w:p>
    <w:p w14:paraId="210B46F6" w14:textId="76B25499" w:rsidR="004B70C6" w:rsidRDefault="004B70C6" w:rsidP="00972241">
      <w:pPr>
        <w:spacing w:before="960"/>
      </w:pPr>
      <w:r>
        <w:drawing>
          <wp:inline distT="0" distB="0" distL="0" distR="0" wp14:anchorId="57050B68" wp14:editId="3054E38D">
            <wp:extent cx="219438" cy="219438"/>
            <wp:effectExtent l="0" t="0" r="0" b="9525"/>
            <wp:docPr id="1865189851" name="Picture 1" descr="Facebook logo before link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before link for MassHealth on Facebook"/>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Facebook</w:t>
        </w:r>
      </w:hyperlink>
      <w:r>
        <w:rPr>
          <w:position w:val="10"/>
        </w:rPr>
        <w:t xml:space="preserve">     </w:t>
      </w:r>
      <w:r>
        <w:drawing>
          <wp:inline distT="0" distB="0" distL="0" distR="0" wp14:anchorId="6E71F6A5" wp14:editId="60EC903A">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004B20FE">
          <w:rPr>
            <w:rStyle w:val="Hyperlink"/>
            <w:position w:val="10"/>
          </w:rPr>
          <w:t>MassHealth on X (Twitter)</w:t>
        </w:r>
      </w:hyperlink>
      <w:r>
        <w:rPr>
          <w:position w:val="10"/>
        </w:rPr>
        <w:t xml:space="preserve">     </w:t>
      </w:r>
      <w:r>
        <w:drawing>
          <wp:inline distT="0" distB="0" distL="0" distR="0" wp14:anchorId="75921427" wp14:editId="120E271E">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8B1B7F">
          <w:rPr>
            <w:rStyle w:val="Hyperlink"/>
            <w:position w:val="10"/>
          </w:rPr>
          <w:t>MassHealth on YouTube</w:t>
        </w:r>
      </w:hyperlink>
    </w:p>
    <w:sectPr w:rsidR="004B70C6" w:rsidSect="00F47031">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4508" w14:textId="77777777" w:rsidR="00F47031" w:rsidRDefault="00F47031" w:rsidP="00FF5AAD">
      <w:r>
        <w:separator/>
      </w:r>
    </w:p>
    <w:p w14:paraId="226CEB2C" w14:textId="77777777" w:rsidR="00F47031" w:rsidRDefault="00F47031" w:rsidP="00FF5AAD"/>
    <w:p w14:paraId="4786B15A" w14:textId="77777777" w:rsidR="00F47031" w:rsidRDefault="00F47031" w:rsidP="00FF5AAD"/>
    <w:p w14:paraId="154EB6A5" w14:textId="77777777" w:rsidR="00F47031" w:rsidRDefault="00F47031" w:rsidP="00FF5AAD"/>
    <w:p w14:paraId="07C18F78" w14:textId="77777777" w:rsidR="00F47031" w:rsidRDefault="00F47031" w:rsidP="00FF5AAD"/>
  </w:endnote>
  <w:endnote w:type="continuationSeparator" w:id="0">
    <w:p w14:paraId="2F6858FC" w14:textId="77777777" w:rsidR="00F47031" w:rsidRDefault="00F47031" w:rsidP="00FF5AAD">
      <w:r>
        <w:continuationSeparator/>
      </w:r>
    </w:p>
    <w:p w14:paraId="512A77A3" w14:textId="77777777" w:rsidR="00F47031" w:rsidRDefault="00F47031" w:rsidP="00FF5AAD"/>
    <w:p w14:paraId="653C9BFA" w14:textId="77777777" w:rsidR="00F47031" w:rsidRDefault="00F47031" w:rsidP="00FF5AAD"/>
    <w:p w14:paraId="6138B802" w14:textId="77777777" w:rsidR="00F47031" w:rsidRDefault="00F47031" w:rsidP="00FF5AAD"/>
    <w:p w14:paraId="57F81E09" w14:textId="77777777" w:rsidR="00F47031" w:rsidRDefault="00F4703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1FE9" w14:textId="77777777" w:rsidR="00F47031" w:rsidRDefault="00F47031" w:rsidP="00FF5AAD">
      <w:r>
        <w:separator/>
      </w:r>
    </w:p>
    <w:p w14:paraId="62F51292" w14:textId="77777777" w:rsidR="00F47031" w:rsidRDefault="00F47031" w:rsidP="00FF5AAD"/>
    <w:p w14:paraId="6ED65E93" w14:textId="77777777" w:rsidR="00F47031" w:rsidRDefault="00F47031" w:rsidP="00FF5AAD"/>
    <w:p w14:paraId="30F7310D" w14:textId="77777777" w:rsidR="00F47031" w:rsidRDefault="00F47031" w:rsidP="00FF5AAD"/>
    <w:p w14:paraId="16219F1C" w14:textId="77777777" w:rsidR="00F47031" w:rsidRDefault="00F47031" w:rsidP="00FF5AAD"/>
  </w:footnote>
  <w:footnote w:type="continuationSeparator" w:id="0">
    <w:p w14:paraId="47600AD8" w14:textId="77777777" w:rsidR="00F47031" w:rsidRDefault="00F47031" w:rsidP="00FF5AAD">
      <w:r>
        <w:continuationSeparator/>
      </w:r>
    </w:p>
    <w:p w14:paraId="4A8CEA6B" w14:textId="77777777" w:rsidR="00F47031" w:rsidRDefault="00F47031" w:rsidP="00FF5AAD"/>
    <w:p w14:paraId="1B09DE92" w14:textId="77777777" w:rsidR="00F47031" w:rsidRDefault="00F47031" w:rsidP="00FF5AAD"/>
    <w:p w14:paraId="64AC3664" w14:textId="77777777" w:rsidR="00F47031" w:rsidRDefault="00F47031" w:rsidP="00FF5AAD"/>
    <w:p w14:paraId="3DAF92BD" w14:textId="77777777" w:rsidR="00F47031" w:rsidRDefault="00F4703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086E790C" w:rsidR="003D0423" w:rsidRDefault="003D0423" w:rsidP="005F2443">
    <w:pPr>
      <w:spacing w:after="0"/>
      <w:ind w:left="6480"/>
    </w:pPr>
    <w:r>
      <w:t>A</w:t>
    </w:r>
    <w:r w:rsidR="00ED6E2C">
      <w:t xml:space="preserve">ll Provider Bulletin </w:t>
    </w:r>
    <w:r w:rsidR="008B008E">
      <w:t>389</w:t>
    </w:r>
  </w:p>
  <w:p w14:paraId="0A340FC6" w14:textId="6DF84785" w:rsidR="003D0423" w:rsidRDefault="0045155B" w:rsidP="005F2443">
    <w:pPr>
      <w:spacing w:after="0"/>
      <w:ind w:left="6480"/>
    </w:pPr>
    <w:r>
      <w:t xml:space="preserve">April </w:t>
    </w:r>
    <w:r w:rsidR="009E03D5">
      <w:t>2024</w:t>
    </w:r>
  </w:p>
  <w:p w14:paraId="32DA21E8" w14:textId="77777777" w:rsidR="00B80B61" w:rsidRDefault="00B80B61" w:rsidP="005F2443">
    <w:pPr>
      <w:spacing w:after="0"/>
      <w:ind w:left="6480"/>
    </w:pPr>
  </w:p>
  <w:p w14:paraId="20032D82" w14:textId="77777777" w:rsidR="00B80B61" w:rsidRPr="008F7531" w:rsidRDefault="00B80B6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56E4C"/>
    <w:rsid w:val="000706EF"/>
    <w:rsid w:val="00080FFB"/>
    <w:rsid w:val="00086041"/>
    <w:rsid w:val="000943BC"/>
    <w:rsid w:val="00095863"/>
    <w:rsid w:val="000A2664"/>
    <w:rsid w:val="000D1E14"/>
    <w:rsid w:val="000D5B34"/>
    <w:rsid w:val="000D71AE"/>
    <w:rsid w:val="000E324A"/>
    <w:rsid w:val="000E3E10"/>
    <w:rsid w:val="000F173A"/>
    <w:rsid w:val="000F579B"/>
    <w:rsid w:val="00113E7F"/>
    <w:rsid w:val="00130054"/>
    <w:rsid w:val="00132412"/>
    <w:rsid w:val="00135EF4"/>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5444"/>
    <w:rsid w:val="00246D80"/>
    <w:rsid w:val="00250727"/>
    <w:rsid w:val="00254A64"/>
    <w:rsid w:val="00263F44"/>
    <w:rsid w:val="00264FE0"/>
    <w:rsid w:val="00265DCC"/>
    <w:rsid w:val="00265FBB"/>
    <w:rsid w:val="0028040D"/>
    <w:rsid w:val="002916ED"/>
    <w:rsid w:val="0029448A"/>
    <w:rsid w:val="002C12F8"/>
    <w:rsid w:val="002C40EA"/>
    <w:rsid w:val="002C6061"/>
    <w:rsid w:val="002E3B6A"/>
    <w:rsid w:val="002E5188"/>
    <w:rsid w:val="002F7D2A"/>
    <w:rsid w:val="003065DA"/>
    <w:rsid w:val="0032327C"/>
    <w:rsid w:val="0032351D"/>
    <w:rsid w:val="0037002C"/>
    <w:rsid w:val="003737F7"/>
    <w:rsid w:val="00374688"/>
    <w:rsid w:val="003869FD"/>
    <w:rsid w:val="00386F7B"/>
    <w:rsid w:val="00390C38"/>
    <w:rsid w:val="003A31CA"/>
    <w:rsid w:val="003A6E1E"/>
    <w:rsid w:val="003A7E23"/>
    <w:rsid w:val="003B10E3"/>
    <w:rsid w:val="003C0130"/>
    <w:rsid w:val="003D0423"/>
    <w:rsid w:val="003F221A"/>
    <w:rsid w:val="003F4AF4"/>
    <w:rsid w:val="004013AA"/>
    <w:rsid w:val="00403685"/>
    <w:rsid w:val="004117FD"/>
    <w:rsid w:val="0041389E"/>
    <w:rsid w:val="00415179"/>
    <w:rsid w:val="004153B5"/>
    <w:rsid w:val="00427DA0"/>
    <w:rsid w:val="004373B7"/>
    <w:rsid w:val="00437C15"/>
    <w:rsid w:val="00450E46"/>
    <w:rsid w:val="0045155B"/>
    <w:rsid w:val="00461793"/>
    <w:rsid w:val="00461DD8"/>
    <w:rsid w:val="0047107E"/>
    <w:rsid w:val="004A5518"/>
    <w:rsid w:val="004A5AA4"/>
    <w:rsid w:val="004B20FE"/>
    <w:rsid w:val="004B70C6"/>
    <w:rsid w:val="004C1488"/>
    <w:rsid w:val="004D4BC9"/>
    <w:rsid w:val="004D60BA"/>
    <w:rsid w:val="004F64E7"/>
    <w:rsid w:val="00511043"/>
    <w:rsid w:val="005237ED"/>
    <w:rsid w:val="005238C6"/>
    <w:rsid w:val="00526EAB"/>
    <w:rsid w:val="005763C9"/>
    <w:rsid w:val="00583219"/>
    <w:rsid w:val="00590E06"/>
    <w:rsid w:val="0059389D"/>
    <w:rsid w:val="005A3602"/>
    <w:rsid w:val="005A5C18"/>
    <w:rsid w:val="005A76BE"/>
    <w:rsid w:val="005B3A7D"/>
    <w:rsid w:val="005C33E4"/>
    <w:rsid w:val="005C7D99"/>
    <w:rsid w:val="005E1781"/>
    <w:rsid w:val="005E6E73"/>
    <w:rsid w:val="005F2443"/>
    <w:rsid w:val="006015A8"/>
    <w:rsid w:val="006233DC"/>
    <w:rsid w:val="006353C7"/>
    <w:rsid w:val="0064698F"/>
    <w:rsid w:val="00654896"/>
    <w:rsid w:val="00676163"/>
    <w:rsid w:val="0068110F"/>
    <w:rsid w:val="006927DB"/>
    <w:rsid w:val="006A58CB"/>
    <w:rsid w:val="006B3AC1"/>
    <w:rsid w:val="006D1809"/>
    <w:rsid w:val="006D49AA"/>
    <w:rsid w:val="006F14D9"/>
    <w:rsid w:val="00700C89"/>
    <w:rsid w:val="00700F0E"/>
    <w:rsid w:val="00702352"/>
    <w:rsid w:val="0071108B"/>
    <w:rsid w:val="007247C8"/>
    <w:rsid w:val="00731164"/>
    <w:rsid w:val="00733878"/>
    <w:rsid w:val="00757D07"/>
    <w:rsid w:val="0076059D"/>
    <w:rsid w:val="007629E9"/>
    <w:rsid w:val="007756B5"/>
    <w:rsid w:val="00776856"/>
    <w:rsid w:val="007837EF"/>
    <w:rsid w:val="007924C1"/>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4B61"/>
    <w:rsid w:val="00856980"/>
    <w:rsid w:val="008708FF"/>
    <w:rsid w:val="00883CEB"/>
    <w:rsid w:val="00893B9C"/>
    <w:rsid w:val="00894FF0"/>
    <w:rsid w:val="00896120"/>
    <w:rsid w:val="008A3156"/>
    <w:rsid w:val="008A3B9D"/>
    <w:rsid w:val="008A41EA"/>
    <w:rsid w:val="008A6A30"/>
    <w:rsid w:val="008B008E"/>
    <w:rsid w:val="008B293F"/>
    <w:rsid w:val="008F0D56"/>
    <w:rsid w:val="008F1DC8"/>
    <w:rsid w:val="008F7531"/>
    <w:rsid w:val="00900E0C"/>
    <w:rsid w:val="00902810"/>
    <w:rsid w:val="00916124"/>
    <w:rsid w:val="00930D16"/>
    <w:rsid w:val="00932ADA"/>
    <w:rsid w:val="0093651D"/>
    <w:rsid w:val="00943F98"/>
    <w:rsid w:val="00965D5A"/>
    <w:rsid w:val="00972241"/>
    <w:rsid w:val="00977415"/>
    <w:rsid w:val="00981FE9"/>
    <w:rsid w:val="009841A9"/>
    <w:rsid w:val="00984C8B"/>
    <w:rsid w:val="00992105"/>
    <w:rsid w:val="009A0E9B"/>
    <w:rsid w:val="009A174E"/>
    <w:rsid w:val="009A3F81"/>
    <w:rsid w:val="009B4513"/>
    <w:rsid w:val="009D15FA"/>
    <w:rsid w:val="009D59BC"/>
    <w:rsid w:val="009E03D5"/>
    <w:rsid w:val="00A024A3"/>
    <w:rsid w:val="00A0380C"/>
    <w:rsid w:val="00A15EDB"/>
    <w:rsid w:val="00A32028"/>
    <w:rsid w:val="00A34938"/>
    <w:rsid w:val="00A422EC"/>
    <w:rsid w:val="00A458CF"/>
    <w:rsid w:val="00A4669C"/>
    <w:rsid w:val="00A56D1A"/>
    <w:rsid w:val="00A570CF"/>
    <w:rsid w:val="00A63CB3"/>
    <w:rsid w:val="00A75E05"/>
    <w:rsid w:val="00AA5B85"/>
    <w:rsid w:val="00AB155F"/>
    <w:rsid w:val="00AD2EF9"/>
    <w:rsid w:val="00AD35E6"/>
    <w:rsid w:val="00AD4B0C"/>
    <w:rsid w:val="00AD7BAF"/>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80B61"/>
    <w:rsid w:val="00B964AA"/>
    <w:rsid w:val="00B97DA1"/>
    <w:rsid w:val="00BC376D"/>
    <w:rsid w:val="00BC6398"/>
    <w:rsid w:val="00BD0F64"/>
    <w:rsid w:val="00BD2704"/>
    <w:rsid w:val="00BD2F4A"/>
    <w:rsid w:val="00BE49D9"/>
    <w:rsid w:val="00C046E9"/>
    <w:rsid w:val="00C05181"/>
    <w:rsid w:val="00C100CF"/>
    <w:rsid w:val="00C12AD1"/>
    <w:rsid w:val="00C14E02"/>
    <w:rsid w:val="00C16CEA"/>
    <w:rsid w:val="00C63B05"/>
    <w:rsid w:val="00C84B58"/>
    <w:rsid w:val="00C9185E"/>
    <w:rsid w:val="00CA3B98"/>
    <w:rsid w:val="00CB3D77"/>
    <w:rsid w:val="00CE1946"/>
    <w:rsid w:val="00CF0AAB"/>
    <w:rsid w:val="00D0388D"/>
    <w:rsid w:val="00D20897"/>
    <w:rsid w:val="00D2728B"/>
    <w:rsid w:val="00D33ED2"/>
    <w:rsid w:val="00D40840"/>
    <w:rsid w:val="00D55314"/>
    <w:rsid w:val="00D757EC"/>
    <w:rsid w:val="00D76690"/>
    <w:rsid w:val="00D92688"/>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747F8"/>
    <w:rsid w:val="00EA2611"/>
    <w:rsid w:val="00EB1686"/>
    <w:rsid w:val="00EB2269"/>
    <w:rsid w:val="00EC4C96"/>
    <w:rsid w:val="00ED5E99"/>
    <w:rsid w:val="00ED6E2C"/>
    <w:rsid w:val="00ED7EE6"/>
    <w:rsid w:val="00EF0846"/>
    <w:rsid w:val="00EF202B"/>
    <w:rsid w:val="00EF6B0E"/>
    <w:rsid w:val="00F00371"/>
    <w:rsid w:val="00F12CB8"/>
    <w:rsid w:val="00F1656D"/>
    <w:rsid w:val="00F25059"/>
    <w:rsid w:val="00F32E6F"/>
    <w:rsid w:val="00F3494C"/>
    <w:rsid w:val="00F35D39"/>
    <w:rsid w:val="00F403B2"/>
    <w:rsid w:val="00F47031"/>
    <w:rsid w:val="00F5166D"/>
    <w:rsid w:val="00F5746D"/>
    <w:rsid w:val="00F64A71"/>
    <w:rsid w:val="00F823BA"/>
    <w:rsid w:val="00F82EA6"/>
    <w:rsid w:val="00F902FE"/>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5238C6"/>
    <w:pPr>
      <w:tabs>
        <w:tab w:val="left" w:pos="1080"/>
      </w:tabs>
      <w:spacing w:before="120" w:after="240"/>
      <w:ind w:left="1080" w:hanging="1080"/>
    </w:pPr>
    <w:rPr>
      <w:b/>
      <w:bCs/>
    </w:rPr>
  </w:style>
  <w:style w:type="character" w:customStyle="1" w:styleId="SubjectLineChar">
    <w:name w:val="Subject Line Char"/>
    <w:basedOn w:val="DefaultParagraphFont"/>
    <w:link w:val="SubjectLine"/>
    <w:rsid w:val="005238C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5A76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all-provider-bulletins" TargetMode="External"/><Relationship Id="rId18" Type="http://schemas.openxmlformats.org/officeDocument/2006/relationships/hyperlink" Target="https://www.masshealthltss.com/s/?language=en_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upport@masshealthlts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all-provider-bulletins"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4164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Luca, Joseph (EHS)</cp:lastModifiedBy>
  <cp:revision>2</cp:revision>
  <cp:lastPrinted>2023-04-06T14:06:00Z</cp:lastPrinted>
  <dcterms:created xsi:type="dcterms:W3CDTF">2024-04-05T15:58:00Z</dcterms:created>
  <dcterms:modified xsi:type="dcterms:W3CDTF">2024-04-05T15:58:00Z</dcterms:modified>
</cp:coreProperties>
</file>