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090F982B"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6067D2">
        <w:t>400</w:t>
      </w:r>
      <w:r w:rsidR="00403685" w:rsidRPr="00D31697">
        <w:t xml:space="preserve"> </w:t>
      </w:r>
    </w:p>
    <w:p w14:paraId="0814A6EF" w14:textId="6676FA13" w:rsidR="003A7E23" w:rsidRPr="00F95ED9" w:rsidRDefault="00D414FE" w:rsidP="003A7E23">
      <w:pPr>
        <w:tabs>
          <w:tab w:val="left" w:pos="1080"/>
        </w:tabs>
        <w:spacing w:before="120" w:after="240"/>
        <w:ind w:left="1080" w:hanging="1080"/>
      </w:pPr>
      <w:r>
        <w:drawing>
          <wp:anchor distT="0" distB="0" distL="114300" distR="114300" simplePos="0" relativeHeight="251661312" behindDoc="0" locked="0" layoutInCell="1" allowOverlap="1" wp14:anchorId="102BF3BB" wp14:editId="6072BC4F">
            <wp:simplePos x="0" y="0"/>
            <wp:positionH relativeFrom="column">
              <wp:posOffset>3651250</wp:posOffset>
            </wp:positionH>
            <wp:positionV relativeFrom="paragraph">
              <wp:posOffset>80645</wp:posOffset>
            </wp:positionV>
            <wp:extent cx="1968500" cy="539750"/>
            <wp:effectExtent l="0" t="0" r="0" b="0"/>
            <wp:wrapThrough wrapText="bothSides">
              <wp:wrapPolygon edited="0">
                <wp:start x="0" y="0"/>
                <wp:lineTo x="0" y="20584"/>
                <wp:lineTo x="21321" y="20584"/>
                <wp:lineTo x="21321" y="0"/>
                <wp:lineTo x="0" y="0"/>
              </wp:wrapPolygon>
            </wp:wrapThrough>
            <wp:docPr id="283494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850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E23">
        <w:rPr>
          <w:b/>
          <w:bCs/>
        </w:rPr>
        <w:t>DATE</w:t>
      </w:r>
      <w:r w:rsidR="003A7E23" w:rsidRPr="00D31697">
        <w:rPr>
          <w:b/>
          <w:bCs/>
        </w:rPr>
        <w:t>:</w:t>
      </w:r>
      <w:r w:rsidR="003A7E23" w:rsidRPr="00D31697">
        <w:rPr>
          <w:b/>
          <w:bCs/>
        </w:rPr>
        <w:tab/>
      </w:r>
      <w:r w:rsidR="007E3B7B">
        <w:t>February</w:t>
      </w:r>
      <w:r w:rsidR="0096526A">
        <w:t xml:space="preserve"> 202</w:t>
      </w:r>
      <w:r w:rsidR="007E3B7B">
        <w:t>5</w:t>
      </w:r>
    </w:p>
    <w:p w14:paraId="163C0B92" w14:textId="43752B4F"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7AB7564E" w:rsidR="00403685" w:rsidRPr="00A57523"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p>
    <w:p w14:paraId="7AE0ED1A" w14:textId="607D5770" w:rsidR="003A7E23" w:rsidRDefault="003A7E23" w:rsidP="005238C6">
      <w:pPr>
        <w:pStyle w:val="SubjectLine"/>
      </w:pPr>
      <w:r w:rsidRPr="005238C6">
        <w:t>RE:</w:t>
      </w:r>
      <w:r w:rsidRPr="005238C6">
        <w:tab/>
      </w:r>
      <w:bookmarkStart w:id="0" w:name="_Hlk180155459"/>
      <w:r w:rsidR="00B16E9D">
        <w:t>Changes in Exclusion of Designated 340B Drugs for MassHealth Coverage</w:t>
      </w:r>
    </w:p>
    <w:bookmarkEnd w:id="0"/>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6"/>
          <w:pgSz w:w="12240" w:h="15840" w:code="1"/>
          <w:pgMar w:top="576" w:right="1440" w:bottom="1440" w:left="1440" w:header="446" w:footer="490" w:gutter="0"/>
          <w:cols w:space="720"/>
          <w:docGrid w:linePitch="299"/>
        </w:sectPr>
      </w:pPr>
    </w:p>
    <w:p w14:paraId="54411577" w14:textId="3E557A40" w:rsidR="002C6061" w:rsidRPr="00654896" w:rsidRDefault="00B16E9D" w:rsidP="002C6061">
      <w:pPr>
        <w:pStyle w:val="Heading2"/>
      </w:pPr>
      <w:r>
        <w:t>Introduction</w:t>
      </w:r>
    </w:p>
    <w:p w14:paraId="1DCF4B1E" w14:textId="1A8862FF" w:rsidR="00B16E9D" w:rsidRDefault="00B16E9D" w:rsidP="00015673">
      <w:r w:rsidRPr="00A27E46">
        <w:t xml:space="preserve">MassHealth is providing notice to all providers </w:t>
      </w:r>
      <w:r w:rsidR="00175C4D">
        <w:t>using</w:t>
      </w:r>
      <w:r w:rsidR="00175C4D" w:rsidRPr="00A27E46">
        <w:t xml:space="preserve"> </w:t>
      </w:r>
      <w:r w:rsidRPr="00A27E46">
        <w:t xml:space="preserve">340B drugs that </w:t>
      </w:r>
      <w:r>
        <w:t>it intends to stop paying for the high-cost</w:t>
      </w:r>
      <w:r w:rsidRPr="00A27E46">
        <w:t xml:space="preserve"> </w:t>
      </w:r>
      <w:r>
        <w:t xml:space="preserve">drugs listed in this bulletin, in addition to those outlined in </w:t>
      </w:r>
      <w:hyperlink r:id="rId17" w:history="1">
        <w:r>
          <w:rPr>
            <w:color w:val="0000FF"/>
            <w:u w:val="single"/>
          </w:rPr>
          <w:t>All Provider Bulletin 390</w:t>
        </w:r>
      </w:hyperlink>
      <w:r w:rsidR="00BE4604">
        <w:rPr>
          <w:color w:val="0000FF"/>
          <w:u w:val="single"/>
        </w:rPr>
        <w:t xml:space="preserve"> </w:t>
      </w:r>
      <w:r w:rsidR="00BE4604" w:rsidRPr="008057A8">
        <w:t>(except as otherwise described below)</w:t>
      </w:r>
      <w:r w:rsidRPr="008057A8">
        <w:t xml:space="preserve">, </w:t>
      </w:r>
      <w:r>
        <w:t>when</w:t>
      </w:r>
      <w:r w:rsidRPr="00A27E46">
        <w:t xml:space="preserve"> </w:t>
      </w:r>
      <w:r>
        <w:t>purchased</w:t>
      </w:r>
      <w:r w:rsidRPr="00A27E46">
        <w:t xml:space="preserve"> through the 340B Drug Pricing Program</w:t>
      </w:r>
      <w:r>
        <w:t xml:space="preserve">. This follows </w:t>
      </w:r>
      <w:r w:rsidRPr="00A27E46">
        <w:t>M.G.L. c. 118E, §</w:t>
      </w:r>
      <w:r w:rsidR="00E12D3A">
        <w:t xml:space="preserve"> </w:t>
      </w:r>
      <w:r w:rsidRPr="00A27E46">
        <w:t xml:space="preserve">13L, </w:t>
      </w:r>
      <w:hyperlink r:id="rId18" w:history="1">
        <w:r w:rsidR="001349C9" w:rsidRPr="00015673">
          <w:rPr>
            <w:rStyle w:val="Hyperlink"/>
          </w:rPr>
          <w:t>130 CMR 405.000:</w:t>
        </w:r>
      </w:hyperlink>
      <w:r w:rsidR="001349C9">
        <w:rPr>
          <w:i/>
          <w:iCs/>
        </w:rPr>
        <w:t xml:space="preserve"> C</w:t>
      </w:r>
      <w:r w:rsidR="00E12D3A" w:rsidRPr="00015673">
        <w:rPr>
          <w:i/>
          <w:iCs/>
        </w:rPr>
        <w:t>ommunity Health Centers</w:t>
      </w:r>
      <w:r w:rsidR="00E12D3A">
        <w:t xml:space="preserve">, </w:t>
      </w:r>
      <w:hyperlink r:id="rId19" w:history="1">
        <w:r w:rsidR="001349C9" w:rsidRPr="00015673">
          <w:rPr>
            <w:rStyle w:val="Hyperlink"/>
          </w:rPr>
          <w:t>130 CMR 406.000:</w:t>
        </w:r>
      </w:hyperlink>
      <w:r w:rsidR="001349C9">
        <w:rPr>
          <w:i/>
          <w:iCs/>
        </w:rPr>
        <w:t xml:space="preserve"> P</w:t>
      </w:r>
      <w:r w:rsidR="00E12D3A" w:rsidRPr="00015673">
        <w:rPr>
          <w:i/>
          <w:iCs/>
        </w:rPr>
        <w:t>harmacy Services</w:t>
      </w:r>
      <w:r w:rsidR="00E12D3A">
        <w:t xml:space="preserve">, </w:t>
      </w:r>
      <w:r w:rsidRPr="00A27E46">
        <w:t xml:space="preserve">and </w:t>
      </w:r>
      <w:hyperlink r:id="rId20" w:history="1">
        <w:r w:rsidR="001349C9" w:rsidRPr="00EF36A1">
          <w:rPr>
            <w:rStyle w:val="Hyperlink"/>
          </w:rPr>
          <w:t>130 CMR 410.000:</w:t>
        </w:r>
      </w:hyperlink>
      <w:r w:rsidR="001349C9" w:rsidRPr="00EF36A1">
        <w:rPr>
          <w:i/>
          <w:iCs/>
        </w:rPr>
        <w:t xml:space="preserve"> </w:t>
      </w:r>
      <w:r w:rsidR="001349C9">
        <w:rPr>
          <w:i/>
          <w:iCs/>
        </w:rPr>
        <w:t>O</w:t>
      </w:r>
      <w:r w:rsidR="00E12D3A">
        <w:rPr>
          <w:i/>
          <w:iCs/>
        </w:rPr>
        <w:t>utpatient Hospital Services.</w:t>
      </w:r>
      <w:r w:rsidRPr="00A27E46">
        <w:t xml:space="preserve"> </w:t>
      </w:r>
    </w:p>
    <w:p w14:paraId="348192B8" w14:textId="63C33F8F" w:rsidR="00B16E9D" w:rsidRPr="00A27E46" w:rsidRDefault="00B16E9D" w:rsidP="00015673">
      <w:r w:rsidRPr="0081609F">
        <w:t>MassHealth</w:t>
      </w:r>
      <w:r w:rsidRPr="0081609F">
        <w:rPr>
          <w:rFonts w:cs="Calibri"/>
          <w:color w:val="222222"/>
        </w:rPr>
        <w:t xml:space="preserve"> will implement these changes no sooner than </w:t>
      </w:r>
      <w:r w:rsidR="007E3B7B" w:rsidRPr="00485B53">
        <w:rPr>
          <w:rFonts w:cs="Calibri"/>
          <w:color w:val="222222"/>
        </w:rPr>
        <w:t>August 18, 2025</w:t>
      </w:r>
      <w:r w:rsidR="0081609F" w:rsidRPr="0081609F">
        <w:rPr>
          <w:rFonts w:cs="Calibri"/>
          <w:color w:val="222222"/>
        </w:rPr>
        <w:t>,</w:t>
      </w:r>
      <w:r w:rsidRPr="0081609F">
        <w:rPr>
          <w:rFonts w:cs="Calibri"/>
          <w:color w:val="222222"/>
        </w:rPr>
        <w:t xml:space="preserve"> through a follow-up </w:t>
      </w:r>
      <w:r w:rsidR="0081609F" w:rsidRPr="0081609F">
        <w:rPr>
          <w:rFonts w:cs="Calibri"/>
          <w:color w:val="222222"/>
        </w:rPr>
        <w:t>A</w:t>
      </w:r>
      <w:r w:rsidRPr="0081609F">
        <w:rPr>
          <w:rFonts w:cs="Calibri"/>
          <w:color w:val="222222"/>
        </w:rPr>
        <w:t xml:space="preserve">ll </w:t>
      </w:r>
      <w:r w:rsidR="0081609F" w:rsidRPr="0081609F">
        <w:rPr>
          <w:rFonts w:cs="Calibri"/>
          <w:color w:val="222222"/>
        </w:rPr>
        <w:t>P</w:t>
      </w:r>
      <w:r w:rsidRPr="0081609F">
        <w:rPr>
          <w:rFonts w:cs="Calibri"/>
          <w:color w:val="222222"/>
        </w:rPr>
        <w:t xml:space="preserve">rovider </w:t>
      </w:r>
      <w:r w:rsidR="0081609F" w:rsidRPr="0081609F">
        <w:rPr>
          <w:rFonts w:cs="Calibri"/>
          <w:color w:val="222222"/>
        </w:rPr>
        <w:t>B</w:t>
      </w:r>
      <w:r w:rsidRPr="0081609F">
        <w:rPr>
          <w:rFonts w:cs="Calibri"/>
          <w:color w:val="222222"/>
        </w:rPr>
        <w:t xml:space="preserve">ulletin. </w:t>
      </w:r>
      <w:r w:rsidR="00BE4604" w:rsidRPr="0081609F">
        <w:rPr>
          <w:rFonts w:cs="Calibri"/>
          <w:color w:val="222222"/>
        </w:rPr>
        <w:t>As described below, MassHealth is inviting comment about these changes.</w:t>
      </w:r>
      <w:r w:rsidR="00BE4604">
        <w:rPr>
          <w:rFonts w:cs="Calibri"/>
          <w:color w:val="222222"/>
        </w:rPr>
        <w:t xml:space="preserve"> </w:t>
      </w:r>
      <w:r>
        <w:rPr>
          <w:rFonts w:cs="Calibri"/>
          <w:color w:val="222222"/>
        </w:rPr>
        <w:t xml:space="preserve"> </w:t>
      </w:r>
    </w:p>
    <w:p w14:paraId="4F52827A" w14:textId="4885D400" w:rsidR="00B16E9D" w:rsidRDefault="00B16E9D" w:rsidP="00B16E9D">
      <w:pPr>
        <w:pStyle w:val="Heading2"/>
      </w:pPr>
      <w:r>
        <w:t>New</w:t>
      </w:r>
      <w:r w:rsidR="00016457">
        <w:t xml:space="preserve"> </w:t>
      </w:r>
      <w:r>
        <w:t>Drugs Excluded from MassHealth Coverage</w:t>
      </w:r>
      <w:r w:rsidR="00BE4604">
        <w:t xml:space="preserve"> when Purchased </w:t>
      </w:r>
      <w:r w:rsidR="00E64601">
        <w:t>t</w:t>
      </w:r>
      <w:r w:rsidR="00BE4604">
        <w:t xml:space="preserve">hrough 340B </w:t>
      </w:r>
      <w:r w:rsidR="007F6B6E">
        <w:t xml:space="preserve">Drug Pricing </w:t>
      </w:r>
      <w:r w:rsidR="00BE4604">
        <w:t>Program</w:t>
      </w:r>
    </w:p>
    <w:p w14:paraId="754B8590" w14:textId="77777777" w:rsidR="00B16E9D" w:rsidRPr="00A27E46" w:rsidRDefault="00B16E9D" w:rsidP="00015673">
      <w:r>
        <w:t>MassHealth intends to no longer pay for the following drugs when purchased</w:t>
      </w:r>
      <w:r w:rsidRPr="00A27E46">
        <w:t xml:space="preserve"> through the 340B Drug Pricing Program</w:t>
      </w:r>
      <w:r>
        <w:t>.</w:t>
      </w:r>
      <w:r w:rsidRPr="00A27E46">
        <w:t xml:space="preserve"> </w:t>
      </w:r>
    </w:p>
    <w:p w14:paraId="6D4FCA17" w14:textId="77777777" w:rsidR="00B16E9D" w:rsidRPr="00372F85" w:rsidRDefault="00B16E9D" w:rsidP="00015673">
      <w:pPr>
        <w:numPr>
          <w:ilvl w:val="0"/>
          <w:numId w:val="14"/>
        </w:numPr>
      </w:pPr>
      <w:r w:rsidRPr="00372F85">
        <w:t>Amtagvi (lifileucel)</w:t>
      </w:r>
    </w:p>
    <w:p w14:paraId="2908BA09" w14:textId="77777777" w:rsidR="00B16E9D" w:rsidRPr="00CA652F" w:rsidRDefault="00B16E9D" w:rsidP="00015673">
      <w:pPr>
        <w:numPr>
          <w:ilvl w:val="0"/>
          <w:numId w:val="14"/>
        </w:numPr>
      </w:pPr>
      <w:r w:rsidRPr="00CA652F">
        <w:t>Beqvez (fidanacogene elaparvovec)</w:t>
      </w:r>
    </w:p>
    <w:p w14:paraId="4ED5B17A" w14:textId="77777777" w:rsidR="00B16E9D" w:rsidRPr="00372F85" w:rsidRDefault="00B16E9D" w:rsidP="00015673">
      <w:pPr>
        <w:numPr>
          <w:ilvl w:val="0"/>
          <w:numId w:val="14"/>
        </w:numPr>
      </w:pPr>
      <w:r w:rsidRPr="00372F85">
        <w:t>Casgevy (exagamglogene autotemcel)</w:t>
      </w:r>
    </w:p>
    <w:p w14:paraId="770676B9" w14:textId="77777777" w:rsidR="00B16E9D" w:rsidRPr="00CA652F" w:rsidRDefault="00B16E9D" w:rsidP="00015673">
      <w:pPr>
        <w:numPr>
          <w:ilvl w:val="0"/>
          <w:numId w:val="14"/>
        </w:numPr>
      </w:pPr>
      <w:r w:rsidRPr="00CA652F">
        <w:rPr>
          <w:rFonts w:eastAsiaTheme="majorEastAsia"/>
        </w:rPr>
        <w:t>Elevidys (delandistrogene moxeparvovec-rokl)</w:t>
      </w:r>
    </w:p>
    <w:p w14:paraId="4E059C81" w14:textId="77777777" w:rsidR="00B16E9D" w:rsidRPr="00372F85" w:rsidRDefault="00B16E9D" w:rsidP="00015673">
      <w:pPr>
        <w:numPr>
          <w:ilvl w:val="0"/>
          <w:numId w:val="14"/>
        </w:numPr>
      </w:pPr>
      <w:r w:rsidRPr="00372F85">
        <w:t>Lenmeldy (atidarsagene autotemcel)</w:t>
      </w:r>
    </w:p>
    <w:p w14:paraId="4851E019" w14:textId="77777777" w:rsidR="00B16E9D" w:rsidRPr="00F0282B" w:rsidRDefault="00B16E9D" w:rsidP="00015673">
      <w:pPr>
        <w:numPr>
          <w:ilvl w:val="0"/>
          <w:numId w:val="14"/>
        </w:numPr>
      </w:pPr>
      <w:r w:rsidRPr="00CA652F">
        <w:rPr>
          <w:rFonts w:eastAsiaTheme="majorEastAsia"/>
        </w:rPr>
        <w:t>Lyfgenia (lovotibeglogene autotemcel)</w:t>
      </w:r>
    </w:p>
    <w:p w14:paraId="65E99C6A" w14:textId="3ED11C8A" w:rsidR="0081609F" w:rsidRDefault="002D2E9B" w:rsidP="002D2E9B">
      <w:pPr>
        <w:numPr>
          <w:ilvl w:val="0"/>
          <w:numId w:val="14"/>
        </w:numPr>
        <w:rPr>
          <w:rFonts w:eastAsiaTheme="majorEastAsia"/>
        </w:rPr>
      </w:pPr>
      <w:r w:rsidRPr="003620EB">
        <w:rPr>
          <w:rFonts w:eastAsiaTheme="majorEastAsia"/>
        </w:rPr>
        <w:t>Omisirge (omidubicel-onlv)</w:t>
      </w:r>
      <w:r w:rsidR="0081609F">
        <w:rPr>
          <w:rFonts w:eastAsiaTheme="majorEastAsia"/>
        </w:rPr>
        <w:br w:type="page"/>
      </w:r>
    </w:p>
    <w:p w14:paraId="381C8B80" w14:textId="7CE16CD7" w:rsidR="00941A8F" w:rsidRPr="00F0282B" w:rsidRDefault="00754829" w:rsidP="002D2E9B">
      <w:pPr>
        <w:numPr>
          <w:ilvl w:val="0"/>
          <w:numId w:val="14"/>
        </w:numPr>
      </w:pPr>
      <w:r w:rsidRPr="00754829">
        <w:rPr>
          <w:rFonts w:eastAsiaTheme="majorEastAsia"/>
        </w:rPr>
        <w:lastRenderedPageBreak/>
        <w:t>Roctavian (valoctocogene roxaparvovec-rvox)</w:t>
      </w:r>
    </w:p>
    <w:p w14:paraId="790B4E3E" w14:textId="28DDC8E5" w:rsidR="002D2E9B" w:rsidRPr="00CA652F" w:rsidRDefault="003620EB" w:rsidP="002D2E9B">
      <w:pPr>
        <w:numPr>
          <w:ilvl w:val="0"/>
          <w:numId w:val="14"/>
        </w:numPr>
      </w:pPr>
      <w:r w:rsidRPr="003620EB">
        <w:rPr>
          <w:rFonts w:eastAsiaTheme="majorEastAsia"/>
        </w:rPr>
        <w:t>Tecelra (afamitresgene autoleucel)</w:t>
      </w:r>
    </w:p>
    <w:p w14:paraId="080EF3C1" w14:textId="3DAE259C" w:rsidR="00B16E9D" w:rsidRPr="00EF7041" w:rsidRDefault="00B16E9D" w:rsidP="00015673">
      <w:r>
        <w:t xml:space="preserve">MassHealth will continue to pay providers for these drugs for MassHealth members when purchased outside of the 340B Drug Pricing Program, </w:t>
      </w:r>
      <w:r w:rsidR="009C6960">
        <w:t xml:space="preserve">as long as these drugs are covered by MassHealth. </w:t>
      </w:r>
      <w:r>
        <w:t>See 130 CMR 406.412</w:t>
      </w:r>
      <w:r w:rsidR="001349C9">
        <w:t>(</w:t>
      </w:r>
      <w:r>
        <w:t>A</w:t>
      </w:r>
      <w:r w:rsidR="001349C9">
        <w:t xml:space="preserve">)(1): </w:t>
      </w:r>
      <w:r w:rsidR="001349C9">
        <w:rPr>
          <w:i/>
          <w:iCs/>
        </w:rPr>
        <w:t xml:space="preserve">Prescription </w:t>
      </w:r>
      <w:r w:rsidR="001349C9" w:rsidRPr="00015673">
        <w:rPr>
          <w:i/>
          <w:iCs/>
        </w:rPr>
        <w:t>Drugs</w:t>
      </w:r>
      <w:r>
        <w:t>: “The MassHealth agency pays only for prescription drugs that are approved by the U.S. Food and Drug Ad</w:t>
      </w:r>
      <w:r w:rsidR="004D78D4">
        <w:t>m</w:t>
      </w:r>
      <w:r>
        <w:t xml:space="preserve">inistration and manufactured by companies that have signed rebate agreements with the U.S. Secretary of Health and Human Services pursuant to </w:t>
      </w:r>
      <w:r w:rsidRPr="00EF7041">
        <w:t>42 U.S.C. 1396r-8.”</w:t>
      </w:r>
    </w:p>
    <w:p w14:paraId="40A9F054" w14:textId="10EB2025" w:rsidR="00B16E9D" w:rsidRDefault="00B16E9D" w:rsidP="00015673">
      <w:r w:rsidRPr="00EF7041">
        <w:t xml:space="preserve">Each of these drugs is listed on the MassHealth Acute Hospital Carve-Out Drugs List section in the </w:t>
      </w:r>
      <w:hyperlink r:id="rId21" w:history="1">
        <w:r w:rsidRPr="0073636F">
          <w:rPr>
            <w:rStyle w:val="Hyperlink"/>
          </w:rPr>
          <w:t>MassHealth Drug List</w:t>
        </w:r>
      </w:hyperlink>
      <w:r w:rsidRPr="00EF7041">
        <w:t>.</w:t>
      </w:r>
      <w:r w:rsidRPr="00A27E46">
        <w:t xml:space="preserve"> </w:t>
      </w:r>
    </w:p>
    <w:p w14:paraId="5275AFB7" w14:textId="4BF87E1C" w:rsidR="00B16E9D" w:rsidRDefault="00B16E9D" w:rsidP="00015673">
      <w:r>
        <w:t xml:space="preserve">When the exclusion is </w:t>
      </w:r>
      <w:r w:rsidRPr="00A27E46">
        <w:t xml:space="preserve">implemented, </w:t>
      </w:r>
      <w:r>
        <w:t xml:space="preserve">payment will only be available from MassHealth when </w:t>
      </w:r>
      <w:r w:rsidRPr="00A27E46">
        <w:t>providers use non-340B stock for the drugs designated above</w:t>
      </w:r>
      <w:r>
        <w:t xml:space="preserve">; </w:t>
      </w:r>
      <w:r w:rsidR="00917DCA">
        <w:t xml:space="preserve">payment will only be made for drugs covered by MassHealth. </w:t>
      </w:r>
    </w:p>
    <w:p w14:paraId="07E2DA39" w14:textId="14143433" w:rsidR="00B16E9D" w:rsidRPr="00A27E46" w:rsidRDefault="00B16E9D" w:rsidP="00A57523">
      <w:pPr>
        <w:rPr>
          <w:rFonts w:cs="Calibri"/>
          <w:color w:val="222222"/>
        </w:rPr>
      </w:pPr>
      <w:r>
        <w:rPr>
          <w:rFonts w:cs="Calibri"/>
          <w:color w:val="222222"/>
        </w:rPr>
        <w:t xml:space="preserve">For a list of current drugs that are excluded from 340B </w:t>
      </w:r>
      <w:r w:rsidR="001349C9">
        <w:rPr>
          <w:rFonts w:cs="Calibri"/>
          <w:color w:val="222222"/>
        </w:rPr>
        <w:t>c</w:t>
      </w:r>
      <w:r>
        <w:rPr>
          <w:rFonts w:cs="Calibri"/>
          <w:color w:val="222222"/>
        </w:rPr>
        <w:t xml:space="preserve">overage please see </w:t>
      </w:r>
      <w:hyperlink r:id="rId22" w:history="1">
        <w:r w:rsidRPr="00203AB5">
          <w:rPr>
            <w:rStyle w:val="Hyperlink"/>
            <w:rFonts w:cs="Calibri"/>
          </w:rPr>
          <w:t>All Provider Bulletin 390</w:t>
        </w:r>
      </w:hyperlink>
      <w:r>
        <w:rPr>
          <w:rStyle w:val="Hyperlink"/>
          <w:rFonts w:cs="Calibri"/>
        </w:rPr>
        <w:t>.</w:t>
      </w:r>
    </w:p>
    <w:p w14:paraId="052B593E" w14:textId="77777777" w:rsidR="00B16E9D" w:rsidRDefault="00B16E9D" w:rsidP="00B16E9D">
      <w:pPr>
        <w:pStyle w:val="Heading2"/>
      </w:pPr>
      <w:r>
        <w:t>Information Needed</w:t>
      </w:r>
    </w:p>
    <w:p w14:paraId="6B0B498E" w14:textId="48A2D1EE" w:rsidR="00B16E9D" w:rsidRDefault="00B53364" w:rsidP="00A57523">
      <w:r w:rsidRPr="0081609F">
        <w:t>T</w:t>
      </w:r>
      <w:r w:rsidR="00B16E9D" w:rsidRPr="0081609F">
        <w:t xml:space="preserve">o better understand how this exclusion will affect providers, MassHealth invites input from affected providers. Please send </w:t>
      </w:r>
      <w:r w:rsidRPr="0081609F">
        <w:t>comments</w:t>
      </w:r>
      <w:r w:rsidR="00B16E9D" w:rsidRPr="0081609F">
        <w:t xml:space="preserve"> regarding this policy in the format described below to </w:t>
      </w:r>
      <w:hyperlink r:id="rId23" w:history="1">
        <w:r w:rsidR="00B16E9D" w:rsidRPr="0081609F">
          <w:rPr>
            <w:rStyle w:val="Hyperlink"/>
          </w:rPr>
          <w:t>masshealthpublicnotice@mass.gov</w:t>
        </w:r>
      </w:hyperlink>
      <w:r w:rsidR="00B16E9D" w:rsidRPr="0081609F">
        <w:t xml:space="preserve"> no later than </w:t>
      </w:r>
      <w:r w:rsidR="007E3B7B" w:rsidRPr="00485B53">
        <w:t xml:space="preserve">March </w:t>
      </w:r>
      <w:r w:rsidR="006067D2" w:rsidRPr="00485B53">
        <w:t>19</w:t>
      </w:r>
      <w:r w:rsidR="007E3B7B" w:rsidRPr="00485B53">
        <w:t>, 2025.</w:t>
      </w:r>
    </w:p>
    <w:p w14:paraId="645799A6" w14:textId="07CCB5DB" w:rsidR="00B16E9D" w:rsidRDefault="00B16E9D" w:rsidP="00A57523">
      <w:r>
        <w:t>T</w:t>
      </w:r>
      <w:r w:rsidRPr="009E3446">
        <w:t xml:space="preserve">o assist in review, MassHealth </w:t>
      </w:r>
      <w:r>
        <w:t>asks that</w:t>
      </w:r>
      <w:r w:rsidRPr="009E3446">
        <w:t xml:space="preserve"> </w:t>
      </w:r>
      <w:r w:rsidR="00B53364">
        <w:t>comments</w:t>
      </w:r>
      <w:r w:rsidR="00B53364" w:rsidRPr="009E3446">
        <w:t xml:space="preserve"> </w:t>
      </w:r>
      <w:r w:rsidRPr="009E3446">
        <w:t>be provided in the following format, though providers can provide input in an alternative format if necessary.</w:t>
      </w:r>
    </w:p>
    <w:p w14:paraId="0FAE610E" w14:textId="77777777" w:rsidR="00B16E9D" w:rsidRPr="00DC4DC4" w:rsidRDefault="00B16E9D" w:rsidP="00015673">
      <w:pPr>
        <w:pStyle w:val="ListParagraph"/>
        <w:numPr>
          <w:ilvl w:val="0"/>
          <w:numId w:val="16"/>
        </w:numPr>
        <w:ind w:left="1354"/>
        <w:contextualSpacing w:val="0"/>
        <w:rPr>
          <w:rFonts w:cs="Arial"/>
        </w:rPr>
      </w:pPr>
      <w:r w:rsidRPr="00DC4DC4">
        <w:rPr>
          <w:rFonts w:cs="Arial"/>
        </w:rPr>
        <w:t>Plan (MCO/FFS)</w:t>
      </w:r>
    </w:p>
    <w:p w14:paraId="2FCE1135" w14:textId="77777777" w:rsidR="00B16E9D" w:rsidRPr="00DC4DC4" w:rsidRDefault="00B16E9D" w:rsidP="00015673">
      <w:pPr>
        <w:pStyle w:val="ListParagraph"/>
        <w:numPr>
          <w:ilvl w:val="0"/>
          <w:numId w:val="16"/>
        </w:numPr>
        <w:spacing w:line="240" w:lineRule="auto"/>
        <w:ind w:left="1354"/>
        <w:contextualSpacing w:val="0"/>
        <w:rPr>
          <w:rFonts w:cs="Arial"/>
        </w:rPr>
      </w:pPr>
      <w:r w:rsidRPr="00DC4DC4">
        <w:rPr>
          <w:rFonts w:cs="Arial"/>
        </w:rPr>
        <w:t>ICN/TCN</w:t>
      </w:r>
    </w:p>
    <w:p w14:paraId="0F76DDCC" w14:textId="77777777" w:rsidR="00B16E9D" w:rsidRPr="00DC4DC4" w:rsidRDefault="00B16E9D" w:rsidP="00015673">
      <w:pPr>
        <w:pStyle w:val="ListParagraph"/>
        <w:numPr>
          <w:ilvl w:val="0"/>
          <w:numId w:val="16"/>
        </w:numPr>
        <w:spacing w:line="240" w:lineRule="auto"/>
        <w:ind w:left="1354"/>
        <w:contextualSpacing w:val="0"/>
        <w:rPr>
          <w:rFonts w:cs="Arial"/>
        </w:rPr>
      </w:pPr>
      <w:r w:rsidRPr="00DC4DC4">
        <w:rPr>
          <w:rFonts w:cs="Arial"/>
        </w:rPr>
        <w:t>NDC</w:t>
      </w:r>
    </w:p>
    <w:p w14:paraId="5E278FC8" w14:textId="77777777" w:rsidR="00B16E9D" w:rsidRPr="00EF5061" w:rsidRDefault="00B16E9D" w:rsidP="00015673">
      <w:pPr>
        <w:pStyle w:val="ListParagraph"/>
        <w:numPr>
          <w:ilvl w:val="0"/>
          <w:numId w:val="16"/>
        </w:numPr>
        <w:spacing w:line="240" w:lineRule="auto"/>
        <w:ind w:left="1354"/>
        <w:contextualSpacing w:val="0"/>
        <w:rPr>
          <w:rFonts w:cs="Arial"/>
        </w:rPr>
      </w:pPr>
      <w:r w:rsidRPr="00EF5061">
        <w:rPr>
          <w:rFonts w:cs="Arial"/>
        </w:rPr>
        <w:t>Drug name</w:t>
      </w:r>
    </w:p>
    <w:p w14:paraId="2EC3E019" w14:textId="77777777" w:rsidR="00B16E9D" w:rsidRPr="00DC4DC4" w:rsidRDefault="00B16E9D" w:rsidP="00015673">
      <w:pPr>
        <w:pStyle w:val="ListParagraph"/>
        <w:numPr>
          <w:ilvl w:val="0"/>
          <w:numId w:val="16"/>
        </w:numPr>
        <w:spacing w:line="240" w:lineRule="auto"/>
        <w:ind w:left="1354"/>
        <w:contextualSpacing w:val="0"/>
        <w:rPr>
          <w:rFonts w:cs="Arial"/>
        </w:rPr>
      </w:pPr>
      <w:r w:rsidRPr="00DC4DC4">
        <w:rPr>
          <w:rFonts w:cs="Arial"/>
        </w:rPr>
        <w:t>Amount paid</w:t>
      </w:r>
    </w:p>
    <w:p w14:paraId="2B78DCE6" w14:textId="77777777" w:rsidR="00B16E9D" w:rsidRPr="00DC4DC4" w:rsidRDefault="00B16E9D" w:rsidP="00015673">
      <w:pPr>
        <w:pStyle w:val="ListParagraph"/>
        <w:numPr>
          <w:ilvl w:val="0"/>
          <w:numId w:val="16"/>
        </w:numPr>
        <w:spacing w:line="240" w:lineRule="auto"/>
        <w:ind w:left="1354"/>
        <w:contextualSpacing w:val="0"/>
        <w:rPr>
          <w:rFonts w:cs="Arial"/>
        </w:rPr>
      </w:pPr>
      <w:r>
        <w:rPr>
          <w:rFonts w:cs="Arial"/>
        </w:rPr>
        <w:t>Q</w:t>
      </w:r>
      <w:r w:rsidRPr="00DC4DC4">
        <w:rPr>
          <w:rFonts w:cs="Arial"/>
        </w:rPr>
        <w:t>uantity</w:t>
      </w:r>
    </w:p>
    <w:p w14:paraId="56BF37C6" w14:textId="59379D34" w:rsidR="00B16E9D" w:rsidRPr="00BE4604" w:rsidRDefault="00B16E9D" w:rsidP="00BE4604">
      <w:pPr>
        <w:pStyle w:val="ListParagraph"/>
        <w:numPr>
          <w:ilvl w:val="0"/>
          <w:numId w:val="16"/>
        </w:numPr>
        <w:spacing w:line="240" w:lineRule="auto"/>
        <w:ind w:left="1354"/>
        <w:contextualSpacing w:val="0"/>
        <w:rPr>
          <w:rFonts w:cs="Arial"/>
        </w:rPr>
      </w:pPr>
      <w:r w:rsidRPr="00BE4604">
        <w:rPr>
          <w:rFonts w:cs="Arial"/>
        </w:rPr>
        <w:t>340B acquisition cost</w:t>
      </w:r>
    </w:p>
    <w:p w14:paraId="00CB8711" w14:textId="77777777" w:rsidR="00B16E9D" w:rsidRDefault="00B16E9D" w:rsidP="00015673">
      <w:pPr>
        <w:pStyle w:val="ListParagraph"/>
        <w:numPr>
          <w:ilvl w:val="0"/>
          <w:numId w:val="16"/>
        </w:numPr>
        <w:spacing w:line="240" w:lineRule="auto"/>
        <w:ind w:left="1354"/>
        <w:contextualSpacing w:val="0"/>
        <w:rPr>
          <w:rFonts w:cs="Arial"/>
        </w:rPr>
      </w:pPr>
      <w:r>
        <w:rPr>
          <w:rFonts w:cs="Arial"/>
        </w:rPr>
        <w:t>P</w:t>
      </w:r>
      <w:r w:rsidRPr="00DC4DC4">
        <w:rPr>
          <w:rFonts w:cs="Arial"/>
        </w:rPr>
        <w:t>otential loss</w:t>
      </w:r>
    </w:p>
    <w:p w14:paraId="1B094C61" w14:textId="20E96C61" w:rsidR="00B16E9D" w:rsidRDefault="00B16E9D" w:rsidP="00015673">
      <w:r>
        <w:t xml:space="preserve">Each </w:t>
      </w:r>
      <w:r w:rsidRPr="00EF7041">
        <w:t xml:space="preserve">of the affected drugs is </w:t>
      </w:r>
      <w:r>
        <w:t xml:space="preserve">or is planned to be </w:t>
      </w:r>
      <w:r w:rsidRPr="00EF7041">
        <w:t xml:space="preserve">listed </w:t>
      </w:r>
      <w:r w:rsidR="0081609F">
        <w:t xml:space="preserve">on the </w:t>
      </w:r>
      <w:r w:rsidR="0081609F" w:rsidRPr="0081609F">
        <w:t xml:space="preserve">MassHealth </w:t>
      </w:r>
      <w:r w:rsidR="0081609F" w:rsidRPr="00485B53">
        <w:t xml:space="preserve">Acute Hospital Carve-Out Drugs List on the MassHealth </w:t>
      </w:r>
      <w:r w:rsidR="0081609F">
        <w:t>Drug List site</w:t>
      </w:r>
      <w:r w:rsidR="0081609F" w:rsidRPr="00485B53">
        <w:t>.</w:t>
      </w:r>
      <w:r>
        <w:t xml:space="preserve"> MassHealth pays the actual acquisition cost for such drugs regardless of whether the drug is acquired through the 340B Drug Pricing Program. MassHealth will continue to pay providers the actual acquisition cost for such drugs after this policy is implemented. Providers </w:t>
      </w:r>
      <w:r w:rsidRPr="00BF0A14">
        <w:t xml:space="preserve">will pay more to purchase the drug outside of the 340B Drug Pricing Program but will be reimbursed at a higher amount. As such, </w:t>
      </w:r>
      <w:r>
        <w:t xml:space="preserve">MassHealth expects that </w:t>
      </w:r>
      <w:r w:rsidRPr="00BF0A14">
        <w:t>any fiscal impact of this policy is limited to temporary cash-flow impact.</w:t>
      </w:r>
      <w:r>
        <w:rPr>
          <w:rFonts w:ascii="Arial" w:hAnsi="Arial" w:cs="Arial"/>
          <w:color w:val="FF0000"/>
        </w:rPr>
        <w:t xml:space="preserve"> </w:t>
      </w:r>
    </w:p>
    <w:p w14:paraId="0B51112D" w14:textId="3CE4394C"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A57523">
      <w:r w:rsidRPr="009901A7">
        <w:t>This bulletin is available</w:t>
      </w:r>
      <w:r>
        <w:t xml:space="preserve"> o</w:t>
      </w:r>
      <w:r w:rsidRPr="009901A7">
        <w:t xml:space="preserve">n the </w:t>
      </w:r>
      <w:hyperlink r:id="rId2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A57523">
      <w:hyperlink r:id="rId25"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6"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7"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6FCECADB" w14:textId="77777777" w:rsidR="00016457" w:rsidRDefault="00CE1946" w:rsidP="00016457">
      <w:pPr>
        <w:ind w:left="720"/>
      </w:pPr>
      <w:r w:rsidRPr="00CE1946">
        <w:t>Email:</w:t>
      </w:r>
      <w:r w:rsidR="00916124">
        <w:tab/>
      </w:r>
      <w:hyperlink r:id="rId28" w:history="1">
        <w:r w:rsidR="00BE4604" w:rsidRPr="00BE4604">
          <w:rPr>
            <w:rStyle w:val="Hyperlink"/>
          </w:rPr>
          <w:t>provider@masshealthquestions.com</w:t>
        </w:r>
      </w:hyperlink>
      <w:r w:rsidR="009F4899">
        <w:t xml:space="preserve"> </w:t>
      </w:r>
      <w:bookmarkStart w:id="1" w:name="_Hlk169882402"/>
    </w:p>
    <w:p w14:paraId="7D134710" w14:textId="46EF925D" w:rsidR="00B22350" w:rsidRPr="00060866" w:rsidRDefault="007640FE" w:rsidP="006067D2">
      <w:pPr>
        <w:spacing w:before="1600" w:after="0"/>
        <w:rPr>
          <w:color w:val="0000FF"/>
          <w:position w:val="10"/>
          <w:sz w:val="18"/>
          <w:szCs w:val="18"/>
          <w:u w:val="single"/>
        </w:rPr>
      </w:pPr>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2"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6" w:history="1">
        <w:r w:rsidRPr="002A55E1">
          <w:rPr>
            <w:rStyle w:val="Hyperlink"/>
            <w:position w:val="10"/>
            <w:sz w:val="18"/>
            <w:szCs w:val="18"/>
          </w:rPr>
          <w:t>MassHealth on YouTube</w:t>
        </w:r>
      </w:hyperlink>
      <w:bookmarkEnd w:id="1"/>
    </w:p>
    <w:sectPr w:rsidR="00B22350" w:rsidRPr="00060866" w:rsidSect="003D0423">
      <w:headerReference w:type="default" r:id="rId3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2652" w14:textId="77777777" w:rsidR="0059694D" w:rsidRDefault="0059694D" w:rsidP="00FF5AAD">
      <w:r>
        <w:separator/>
      </w:r>
    </w:p>
    <w:p w14:paraId="4FBCFB85" w14:textId="77777777" w:rsidR="0059694D" w:rsidRDefault="0059694D" w:rsidP="00FF5AAD"/>
    <w:p w14:paraId="2009EE17" w14:textId="77777777" w:rsidR="0059694D" w:rsidRDefault="0059694D" w:rsidP="00FF5AAD"/>
    <w:p w14:paraId="37FFBADA" w14:textId="77777777" w:rsidR="0059694D" w:rsidRDefault="0059694D" w:rsidP="00FF5AAD"/>
    <w:p w14:paraId="68B01682" w14:textId="77777777" w:rsidR="0059694D" w:rsidRDefault="0059694D" w:rsidP="00FF5AAD"/>
  </w:endnote>
  <w:endnote w:type="continuationSeparator" w:id="0">
    <w:p w14:paraId="61E262B4" w14:textId="77777777" w:rsidR="0059694D" w:rsidRDefault="0059694D" w:rsidP="00FF5AAD">
      <w:r>
        <w:continuationSeparator/>
      </w:r>
    </w:p>
    <w:p w14:paraId="44F1855B" w14:textId="77777777" w:rsidR="0059694D" w:rsidRDefault="0059694D" w:rsidP="00FF5AAD"/>
    <w:p w14:paraId="0095D877" w14:textId="77777777" w:rsidR="0059694D" w:rsidRDefault="0059694D" w:rsidP="00FF5AAD"/>
    <w:p w14:paraId="0F9E0FFF" w14:textId="77777777" w:rsidR="0059694D" w:rsidRDefault="0059694D" w:rsidP="00FF5AAD"/>
    <w:p w14:paraId="3DD8570B" w14:textId="77777777" w:rsidR="0059694D" w:rsidRDefault="0059694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4D4A" w14:textId="77777777" w:rsidR="0059694D" w:rsidRDefault="0059694D" w:rsidP="00FF5AAD">
      <w:r>
        <w:separator/>
      </w:r>
    </w:p>
    <w:p w14:paraId="26BFD2A5" w14:textId="77777777" w:rsidR="0059694D" w:rsidRDefault="0059694D" w:rsidP="00FF5AAD"/>
    <w:p w14:paraId="2800D7B7" w14:textId="77777777" w:rsidR="0059694D" w:rsidRDefault="0059694D" w:rsidP="00FF5AAD"/>
    <w:p w14:paraId="436054CE" w14:textId="77777777" w:rsidR="0059694D" w:rsidRDefault="0059694D" w:rsidP="00FF5AAD"/>
    <w:p w14:paraId="61A24E0E" w14:textId="77777777" w:rsidR="0059694D" w:rsidRDefault="0059694D" w:rsidP="00FF5AAD"/>
  </w:footnote>
  <w:footnote w:type="continuationSeparator" w:id="0">
    <w:p w14:paraId="5AE4E057" w14:textId="77777777" w:rsidR="0059694D" w:rsidRDefault="0059694D" w:rsidP="00FF5AAD">
      <w:r>
        <w:continuationSeparator/>
      </w:r>
    </w:p>
    <w:p w14:paraId="197F4206" w14:textId="77777777" w:rsidR="0059694D" w:rsidRDefault="0059694D" w:rsidP="00FF5AAD"/>
    <w:p w14:paraId="4214A08B" w14:textId="77777777" w:rsidR="0059694D" w:rsidRDefault="0059694D" w:rsidP="00FF5AAD"/>
    <w:p w14:paraId="2C5FCF76" w14:textId="77777777" w:rsidR="0059694D" w:rsidRDefault="0059694D" w:rsidP="00FF5AAD"/>
    <w:p w14:paraId="72A6A8F9" w14:textId="77777777" w:rsidR="0059694D" w:rsidRDefault="0059694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1F844F37" w:rsidR="003D0423" w:rsidRDefault="003D0423" w:rsidP="005F2443">
    <w:pPr>
      <w:spacing w:after="0"/>
      <w:ind w:left="6480"/>
    </w:pPr>
    <w:r>
      <w:t>A</w:t>
    </w:r>
    <w:r w:rsidR="00ED6E2C">
      <w:t xml:space="preserve">ll Provider Bulletin </w:t>
    </w:r>
    <w:r w:rsidR="006067D2">
      <w:t>400</w:t>
    </w:r>
  </w:p>
  <w:p w14:paraId="6573AB37" w14:textId="68F11883" w:rsidR="00BF54A1" w:rsidRPr="008F7531" w:rsidRDefault="006067D2" w:rsidP="005F2443">
    <w:pPr>
      <w:spacing w:after="0"/>
      <w:ind w:left="6480"/>
    </w:pPr>
    <w:r>
      <w:t>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7E59C0"/>
    <w:multiLevelType w:val="hybridMultilevel"/>
    <w:tmpl w:val="157487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613352B"/>
    <w:multiLevelType w:val="hybridMultilevel"/>
    <w:tmpl w:val="CE7020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40A07705"/>
    <w:multiLevelType w:val="hybridMultilevel"/>
    <w:tmpl w:val="8276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5"/>
  </w:num>
  <w:num w:numId="12" w16cid:durableId="1767457559">
    <w:abstractNumId w:val="14"/>
  </w:num>
  <w:num w:numId="13" w16cid:durableId="623998928">
    <w:abstractNumId w:val="10"/>
  </w:num>
  <w:num w:numId="14" w16cid:durableId="332608886">
    <w:abstractNumId w:val="13"/>
  </w:num>
  <w:num w:numId="15" w16cid:durableId="1006904131">
    <w:abstractNumId w:val="12"/>
  </w:num>
  <w:num w:numId="16" w16cid:durableId="198249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3BB"/>
    <w:rsid w:val="000006C4"/>
    <w:rsid w:val="00003BAA"/>
    <w:rsid w:val="000149FE"/>
    <w:rsid w:val="00015673"/>
    <w:rsid w:val="00016457"/>
    <w:rsid w:val="0002237D"/>
    <w:rsid w:val="000252C8"/>
    <w:rsid w:val="0002638F"/>
    <w:rsid w:val="00032BB1"/>
    <w:rsid w:val="00032C02"/>
    <w:rsid w:val="00041220"/>
    <w:rsid w:val="00056E4C"/>
    <w:rsid w:val="00060866"/>
    <w:rsid w:val="00062027"/>
    <w:rsid w:val="000706EF"/>
    <w:rsid w:val="00080FFB"/>
    <w:rsid w:val="000819DF"/>
    <w:rsid w:val="00086041"/>
    <w:rsid w:val="000943BC"/>
    <w:rsid w:val="00095863"/>
    <w:rsid w:val="000A2664"/>
    <w:rsid w:val="000B6178"/>
    <w:rsid w:val="000C7E1B"/>
    <w:rsid w:val="000D1E14"/>
    <w:rsid w:val="000D3533"/>
    <w:rsid w:val="000D5B34"/>
    <w:rsid w:val="000D71AE"/>
    <w:rsid w:val="000E324A"/>
    <w:rsid w:val="000E3E10"/>
    <w:rsid w:val="000E6B72"/>
    <w:rsid w:val="000F173A"/>
    <w:rsid w:val="000F579B"/>
    <w:rsid w:val="00113E7F"/>
    <w:rsid w:val="00130054"/>
    <w:rsid w:val="00132412"/>
    <w:rsid w:val="001349C9"/>
    <w:rsid w:val="0014797D"/>
    <w:rsid w:val="0015393B"/>
    <w:rsid w:val="00153E24"/>
    <w:rsid w:val="001655EC"/>
    <w:rsid w:val="001657CA"/>
    <w:rsid w:val="00175C4D"/>
    <w:rsid w:val="0018250D"/>
    <w:rsid w:val="00183784"/>
    <w:rsid w:val="00186E2D"/>
    <w:rsid w:val="0018768A"/>
    <w:rsid w:val="00194491"/>
    <w:rsid w:val="00195C8A"/>
    <w:rsid w:val="0019736A"/>
    <w:rsid w:val="00197D44"/>
    <w:rsid w:val="001A25AC"/>
    <w:rsid w:val="001A477C"/>
    <w:rsid w:val="001A7499"/>
    <w:rsid w:val="001C0E73"/>
    <w:rsid w:val="001C1140"/>
    <w:rsid w:val="001C4035"/>
    <w:rsid w:val="001C784A"/>
    <w:rsid w:val="001D1DEB"/>
    <w:rsid w:val="001D5FD0"/>
    <w:rsid w:val="001E0603"/>
    <w:rsid w:val="001F357A"/>
    <w:rsid w:val="001F6109"/>
    <w:rsid w:val="00200899"/>
    <w:rsid w:val="002018B3"/>
    <w:rsid w:val="002145C1"/>
    <w:rsid w:val="00216420"/>
    <w:rsid w:val="00221668"/>
    <w:rsid w:val="00232E91"/>
    <w:rsid w:val="00240726"/>
    <w:rsid w:val="00246D80"/>
    <w:rsid w:val="00250727"/>
    <w:rsid w:val="00254A64"/>
    <w:rsid w:val="00263F44"/>
    <w:rsid w:val="00264FE0"/>
    <w:rsid w:val="00265DCC"/>
    <w:rsid w:val="00265FBB"/>
    <w:rsid w:val="00275F0C"/>
    <w:rsid w:val="0028040D"/>
    <w:rsid w:val="00290FD7"/>
    <w:rsid w:val="002916ED"/>
    <w:rsid w:val="0029448A"/>
    <w:rsid w:val="002C12F8"/>
    <w:rsid w:val="002C1524"/>
    <w:rsid w:val="002C40EA"/>
    <w:rsid w:val="002C4824"/>
    <w:rsid w:val="002C6061"/>
    <w:rsid w:val="002D2E9B"/>
    <w:rsid w:val="002E35F9"/>
    <w:rsid w:val="002E3B6A"/>
    <w:rsid w:val="002E5188"/>
    <w:rsid w:val="002F7D2A"/>
    <w:rsid w:val="003065DA"/>
    <w:rsid w:val="0032327C"/>
    <w:rsid w:val="0032351D"/>
    <w:rsid w:val="00327F0F"/>
    <w:rsid w:val="00337306"/>
    <w:rsid w:val="003438DE"/>
    <w:rsid w:val="0034719F"/>
    <w:rsid w:val="003620EB"/>
    <w:rsid w:val="003644F6"/>
    <w:rsid w:val="0037002C"/>
    <w:rsid w:val="003737F7"/>
    <w:rsid w:val="00374688"/>
    <w:rsid w:val="003869FD"/>
    <w:rsid w:val="00386F7B"/>
    <w:rsid w:val="00390C38"/>
    <w:rsid w:val="003A31CA"/>
    <w:rsid w:val="003A6E1E"/>
    <w:rsid w:val="003A7E23"/>
    <w:rsid w:val="003B10E3"/>
    <w:rsid w:val="003B785F"/>
    <w:rsid w:val="003C0130"/>
    <w:rsid w:val="003D0423"/>
    <w:rsid w:val="003F221A"/>
    <w:rsid w:val="003F4AF4"/>
    <w:rsid w:val="003F4E5F"/>
    <w:rsid w:val="004013AA"/>
    <w:rsid w:val="00403685"/>
    <w:rsid w:val="00404FA0"/>
    <w:rsid w:val="004117FD"/>
    <w:rsid w:val="0041389E"/>
    <w:rsid w:val="004153B5"/>
    <w:rsid w:val="00421F75"/>
    <w:rsid w:val="00424718"/>
    <w:rsid w:val="0042523C"/>
    <w:rsid w:val="00427DA0"/>
    <w:rsid w:val="004373B7"/>
    <w:rsid w:val="00437C15"/>
    <w:rsid w:val="00450E46"/>
    <w:rsid w:val="00461793"/>
    <w:rsid w:val="00461DD8"/>
    <w:rsid w:val="0047107E"/>
    <w:rsid w:val="0047362A"/>
    <w:rsid w:val="00485B53"/>
    <w:rsid w:val="004A1018"/>
    <w:rsid w:val="004A5518"/>
    <w:rsid w:val="004A5AA4"/>
    <w:rsid w:val="004B20FE"/>
    <w:rsid w:val="004B70C6"/>
    <w:rsid w:val="004C1488"/>
    <w:rsid w:val="004D4BC9"/>
    <w:rsid w:val="004D60BA"/>
    <w:rsid w:val="004D78D4"/>
    <w:rsid w:val="004E5850"/>
    <w:rsid w:val="004F64E7"/>
    <w:rsid w:val="00507ABD"/>
    <w:rsid w:val="00511043"/>
    <w:rsid w:val="005237ED"/>
    <w:rsid w:val="005238C6"/>
    <w:rsid w:val="0052649B"/>
    <w:rsid w:val="00526EAB"/>
    <w:rsid w:val="0056705C"/>
    <w:rsid w:val="005763C9"/>
    <w:rsid w:val="00583219"/>
    <w:rsid w:val="00590E06"/>
    <w:rsid w:val="0059389D"/>
    <w:rsid w:val="0059694D"/>
    <w:rsid w:val="005A123F"/>
    <w:rsid w:val="005A3602"/>
    <w:rsid w:val="005A57B6"/>
    <w:rsid w:val="005A5C18"/>
    <w:rsid w:val="005B3A7D"/>
    <w:rsid w:val="005C3215"/>
    <w:rsid w:val="005C33E4"/>
    <w:rsid w:val="005C7D99"/>
    <w:rsid w:val="005C7E0A"/>
    <w:rsid w:val="005E1781"/>
    <w:rsid w:val="005E6E73"/>
    <w:rsid w:val="005F2443"/>
    <w:rsid w:val="006015A8"/>
    <w:rsid w:val="006067D2"/>
    <w:rsid w:val="006233DC"/>
    <w:rsid w:val="006353C7"/>
    <w:rsid w:val="0064698F"/>
    <w:rsid w:val="00654896"/>
    <w:rsid w:val="00654FD5"/>
    <w:rsid w:val="00671D09"/>
    <w:rsid w:val="00676163"/>
    <w:rsid w:val="006927DB"/>
    <w:rsid w:val="00694D2D"/>
    <w:rsid w:val="0069549D"/>
    <w:rsid w:val="006A58CB"/>
    <w:rsid w:val="006B3AC1"/>
    <w:rsid w:val="006D1809"/>
    <w:rsid w:val="006D3DD0"/>
    <w:rsid w:val="006D49AA"/>
    <w:rsid w:val="00700C89"/>
    <w:rsid w:val="00700F0E"/>
    <w:rsid w:val="00702352"/>
    <w:rsid w:val="0071108B"/>
    <w:rsid w:val="007247C8"/>
    <w:rsid w:val="00731164"/>
    <w:rsid w:val="00733878"/>
    <w:rsid w:val="0073636F"/>
    <w:rsid w:val="00743D79"/>
    <w:rsid w:val="00754829"/>
    <w:rsid w:val="00757D07"/>
    <w:rsid w:val="0076059D"/>
    <w:rsid w:val="007629E9"/>
    <w:rsid w:val="007640FE"/>
    <w:rsid w:val="007756B5"/>
    <w:rsid w:val="00776856"/>
    <w:rsid w:val="007837EF"/>
    <w:rsid w:val="007B1374"/>
    <w:rsid w:val="007C2918"/>
    <w:rsid w:val="007C3BAF"/>
    <w:rsid w:val="007C63E4"/>
    <w:rsid w:val="007C7147"/>
    <w:rsid w:val="007D2272"/>
    <w:rsid w:val="007D35FC"/>
    <w:rsid w:val="007D38A4"/>
    <w:rsid w:val="007D470C"/>
    <w:rsid w:val="007D6193"/>
    <w:rsid w:val="007E3B7B"/>
    <w:rsid w:val="007F189D"/>
    <w:rsid w:val="007F1CCF"/>
    <w:rsid w:val="007F4A56"/>
    <w:rsid w:val="007F69B5"/>
    <w:rsid w:val="007F6B6E"/>
    <w:rsid w:val="007F74B0"/>
    <w:rsid w:val="00800CE8"/>
    <w:rsid w:val="008031E5"/>
    <w:rsid w:val="008057A8"/>
    <w:rsid w:val="00811DAF"/>
    <w:rsid w:val="008151A9"/>
    <w:rsid w:val="0081609F"/>
    <w:rsid w:val="0082380C"/>
    <w:rsid w:val="00824152"/>
    <w:rsid w:val="0082579E"/>
    <w:rsid w:val="0082594F"/>
    <w:rsid w:val="008268F2"/>
    <w:rsid w:val="00832EAC"/>
    <w:rsid w:val="00837281"/>
    <w:rsid w:val="00844B61"/>
    <w:rsid w:val="00845D64"/>
    <w:rsid w:val="00856980"/>
    <w:rsid w:val="008708FF"/>
    <w:rsid w:val="0087230A"/>
    <w:rsid w:val="00873440"/>
    <w:rsid w:val="00893B9C"/>
    <w:rsid w:val="00894FF0"/>
    <w:rsid w:val="008A3156"/>
    <w:rsid w:val="008A3B9D"/>
    <w:rsid w:val="008A41EA"/>
    <w:rsid w:val="008A5329"/>
    <w:rsid w:val="008A6A30"/>
    <w:rsid w:val="008B293F"/>
    <w:rsid w:val="008E409D"/>
    <w:rsid w:val="008F0D56"/>
    <w:rsid w:val="008F1DC8"/>
    <w:rsid w:val="008F7531"/>
    <w:rsid w:val="00900E0C"/>
    <w:rsid w:val="009011ED"/>
    <w:rsid w:val="00902810"/>
    <w:rsid w:val="00916124"/>
    <w:rsid w:val="00917DCA"/>
    <w:rsid w:val="00930D16"/>
    <w:rsid w:val="0093651D"/>
    <w:rsid w:val="00941A8F"/>
    <w:rsid w:val="00943F98"/>
    <w:rsid w:val="0094478A"/>
    <w:rsid w:val="0094486D"/>
    <w:rsid w:val="00950775"/>
    <w:rsid w:val="0096526A"/>
    <w:rsid w:val="00965D5A"/>
    <w:rsid w:val="00966428"/>
    <w:rsid w:val="00977415"/>
    <w:rsid w:val="00981FE9"/>
    <w:rsid w:val="009841A9"/>
    <w:rsid w:val="00992105"/>
    <w:rsid w:val="009A0E9B"/>
    <w:rsid w:val="009A174E"/>
    <w:rsid w:val="009A3F81"/>
    <w:rsid w:val="009B4513"/>
    <w:rsid w:val="009C6960"/>
    <w:rsid w:val="009D15FA"/>
    <w:rsid w:val="009D59BC"/>
    <w:rsid w:val="009F4899"/>
    <w:rsid w:val="00A024A3"/>
    <w:rsid w:val="00A0380C"/>
    <w:rsid w:val="00A06799"/>
    <w:rsid w:val="00A13213"/>
    <w:rsid w:val="00A15EDB"/>
    <w:rsid w:val="00A32028"/>
    <w:rsid w:val="00A422EC"/>
    <w:rsid w:val="00A458CF"/>
    <w:rsid w:val="00A4669C"/>
    <w:rsid w:val="00A56D1A"/>
    <w:rsid w:val="00A570CF"/>
    <w:rsid w:val="00A57523"/>
    <w:rsid w:val="00A63CB3"/>
    <w:rsid w:val="00A655CD"/>
    <w:rsid w:val="00A75E05"/>
    <w:rsid w:val="00AA5B85"/>
    <w:rsid w:val="00AB155F"/>
    <w:rsid w:val="00AD2EF9"/>
    <w:rsid w:val="00AD35E6"/>
    <w:rsid w:val="00AD4B0C"/>
    <w:rsid w:val="00AD7BAF"/>
    <w:rsid w:val="00AD7C21"/>
    <w:rsid w:val="00AF6898"/>
    <w:rsid w:val="00AF6D8F"/>
    <w:rsid w:val="00B03A46"/>
    <w:rsid w:val="00B058D1"/>
    <w:rsid w:val="00B12A3B"/>
    <w:rsid w:val="00B131F5"/>
    <w:rsid w:val="00B16E9D"/>
    <w:rsid w:val="00B20D9D"/>
    <w:rsid w:val="00B22350"/>
    <w:rsid w:val="00B327EA"/>
    <w:rsid w:val="00B41224"/>
    <w:rsid w:val="00B4268A"/>
    <w:rsid w:val="00B448E4"/>
    <w:rsid w:val="00B44F42"/>
    <w:rsid w:val="00B51510"/>
    <w:rsid w:val="00B53364"/>
    <w:rsid w:val="00B60798"/>
    <w:rsid w:val="00B62557"/>
    <w:rsid w:val="00B7185C"/>
    <w:rsid w:val="00B82353"/>
    <w:rsid w:val="00B964AA"/>
    <w:rsid w:val="00B97DA1"/>
    <w:rsid w:val="00BC376D"/>
    <w:rsid w:val="00BC6398"/>
    <w:rsid w:val="00BD0F64"/>
    <w:rsid w:val="00BD2F4A"/>
    <w:rsid w:val="00BE4604"/>
    <w:rsid w:val="00BE49D9"/>
    <w:rsid w:val="00BF24BA"/>
    <w:rsid w:val="00BF54A1"/>
    <w:rsid w:val="00C046E9"/>
    <w:rsid w:val="00C05181"/>
    <w:rsid w:val="00C100CF"/>
    <w:rsid w:val="00C12AD1"/>
    <w:rsid w:val="00C14E02"/>
    <w:rsid w:val="00C16CEA"/>
    <w:rsid w:val="00C34A04"/>
    <w:rsid w:val="00C36FC4"/>
    <w:rsid w:val="00C50C7E"/>
    <w:rsid w:val="00C578C7"/>
    <w:rsid w:val="00C63B05"/>
    <w:rsid w:val="00C76E7C"/>
    <w:rsid w:val="00C84B58"/>
    <w:rsid w:val="00C9185E"/>
    <w:rsid w:val="00CA3B98"/>
    <w:rsid w:val="00CB3D77"/>
    <w:rsid w:val="00CC2C7F"/>
    <w:rsid w:val="00CD7453"/>
    <w:rsid w:val="00CE1946"/>
    <w:rsid w:val="00CE4E78"/>
    <w:rsid w:val="00CF0AAB"/>
    <w:rsid w:val="00D0388D"/>
    <w:rsid w:val="00D20897"/>
    <w:rsid w:val="00D2728B"/>
    <w:rsid w:val="00D33ED2"/>
    <w:rsid w:val="00D40195"/>
    <w:rsid w:val="00D40840"/>
    <w:rsid w:val="00D414FE"/>
    <w:rsid w:val="00D50942"/>
    <w:rsid w:val="00D55314"/>
    <w:rsid w:val="00D7330A"/>
    <w:rsid w:val="00D757EC"/>
    <w:rsid w:val="00D76690"/>
    <w:rsid w:val="00D916F6"/>
    <w:rsid w:val="00D93D6D"/>
    <w:rsid w:val="00DA00E9"/>
    <w:rsid w:val="00DA0783"/>
    <w:rsid w:val="00DA0D3C"/>
    <w:rsid w:val="00DA4C1A"/>
    <w:rsid w:val="00DD509A"/>
    <w:rsid w:val="00DD7461"/>
    <w:rsid w:val="00DD7B60"/>
    <w:rsid w:val="00DD7B9C"/>
    <w:rsid w:val="00DF15B5"/>
    <w:rsid w:val="00DF2BB6"/>
    <w:rsid w:val="00DF5421"/>
    <w:rsid w:val="00DF5A51"/>
    <w:rsid w:val="00E12D3A"/>
    <w:rsid w:val="00E21260"/>
    <w:rsid w:val="00E25774"/>
    <w:rsid w:val="00E26210"/>
    <w:rsid w:val="00E37EEE"/>
    <w:rsid w:val="00E4227E"/>
    <w:rsid w:val="00E46EB1"/>
    <w:rsid w:val="00E61907"/>
    <w:rsid w:val="00E64601"/>
    <w:rsid w:val="00E70EF5"/>
    <w:rsid w:val="00E72EE6"/>
    <w:rsid w:val="00E747F8"/>
    <w:rsid w:val="00E848CF"/>
    <w:rsid w:val="00EA2611"/>
    <w:rsid w:val="00EB1686"/>
    <w:rsid w:val="00EB2269"/>
    <w:rsid w:val="00EC4C96"/>
    <w:rsid w:val="00ED5E99"/>
    <w:rsid w:val="00ED6E2C"/>
    <w:rsid w:val="00EF0846"/>
    <w:rsid w:val="00EF202B"/>
    <w:rsid w:val="00EF36A1"/>
    <w:rsid w:val="00F00371"/>
    <w:rsid w:val="00F0282B"/>
    <w:rsid w:val="00F0789A"/>
    <w:rsid w:val="00F12CB8"/>
    <w:rsid w:val="00F1656D"/>
    <w:rsid w:val="00F21999"/>
    <w:rsid w:val="00F25059"/>
    <w:rsid w:val="00F32E6F"/>
    <w:rsid w:val="00F3494C"/>
    <w:rsid w:val="00F35D39"/>
    <w:rsid w:val="00F403B2"/>
    <w:rsid w:val="00F513D7"/>
    <w:rsid w:val="00F5166D"/>
    <w:rsid w:val="00F54380"/>
    <w:rsid w:val="00F5746D"/>
    <w:rsid w:val="00F60947"/>
    <w:rsid w:val="00F67FD4"/>
    <w:rsid w:val="00F80A70"/>
    <w:rsid w:val="00F823BA"/>
    <w:rsid w:val="00F82EA6"/>
    <w:rsid w:val="00F902FE"/>
    <w:rsid w:val="00F93552"/>
    <w:rsid w:val="00F944D4"/>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523"/>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B533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regulations/130-CMR-405000-community-health-center-services" TargetMode="External"/><Relationship Id="rId26" Type="http://schemas.openxmlformats.org/officeDocument/2006/relationships/hyperlink" Target="mailto:support@masshealthltss.com" TargetMode="External"/><Relationship Id="rId39" Type="http://schemas.openxmlformats.org/officeDocument/2006/relationships/theme" Target="theme/theme1.xml"/><Relationship Id="rId21" Type="http://schemas.openxmlformats.org/officeDocument/2006/relationships/hyperlink" Target="https://mhdl.pharmacy.services.conduent.com/MHDL/" TargetMode="External"/><Relationship Id="rId34" Type="http://schemas.openxmlformats.org/officeDocument/2006/relationships/hyperlink" Target="https://www.twitter.com/MassHealth"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lists/all-provider-bulletins" TargetMode="External"/><Relationship Id="rId25" Type="http://schemas.openxmlformats.org/officeDocument/2006/relationships/hyperlink" Target="https://www.mass.gov/forms/email-notifications-for-provider-bulletins-and-transmittal-letters" TargetMode="Externa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ass.gov/regulations/130-CMR-410000-outpatient-hospital-service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ss.gov/masshealth-provider-bulletins" TargetMode="External"/><Relationship Id="rId32" Type="http://schemas.openxmlformats.org/officeDocument/2006/relationships/hyperlink" Target="https://www.linkedin.com/company/masshealth"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mailto:masshealthpublicnotice@mass.gov" TargetMode="External"/><Relationship Id="rId28" Type="http://schemas.openxmlformats.org/officeDocument/2006/relationships/hyperlink" Target="mailto:provider@masshealthquestions.com" TargetMode="External"/><Relationship Id="rId36" Type="http://schemas.openxmlformats.org/officeDocument/2006/relationships/hyperlink" Target="https://www.youtube.com/channel/UC1QQ61nTN7LNKkhjrjnYOUg" TargetMode="External"/><Relationship Id="rId10" Type="http://schemas.openxmlformats.org/officeDocument/2006/relationships/endnotes" Target="endnotes.xml"/><Relationship Id="rId19" Type="http://schemas.openxmlformats.org/officeDocument/2006/relationships/hyperlink" Target="https://www.mass.gov/regulations/130-CMR-406000-pharmacy-services"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mass.gov/lists/all-provider-bulletins" TargetMode="External"/><Relationship Id="rId27" Type="http://schemas.openxmlformats.org/officeDocument/2006/relationships/hyperlink" Target="https://www.masshealthltss.com/s/?language=en_US" TargetMode="External"/><Relationship Id="rId30" Type="http://schemas.openxmlformats.org/officeDocument/2006/relationships/hyperlink" Target="https://www.facebook.com/MassHealth1/" TargetMode="External"/><Relationship Id="rId35" Type="http://schemas.openxmlformats.org/officeDocument/2006/relationships/image" Target="media/image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22d557-8aef-492c-b90e-d88fa10ee1f7">
      <Terms xmlns="http://schemas.microsoft.com/office/infopath/2007/PartnerControls"/>
    </lcf76f155ced4ddcb4097134ff3c332f>
    <TaxCatchAll xmlns="b36b5940-75bc-45ad-ac59-94d28355690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29401901D17547BE89EBC023176444" ma:contentTypeVersion="11" ma:contentTypeDescription="Create a new document." ma:contentTypeScope="" ma:versionID="f6ab6b8652e3a15ce159e03d076403d1">
  <xsd:schema xmlns:xsd="http://www.w3.org/2001/XMLSchema" xmlns:xs="http://www.w3.org/2001/XMLSchema" xmlns:p="http://schemas.microsoft.com/office/2006/metadata/properties" xmlns:ns2="9e22d557-8aef-492c-b90e-d88fa10ee1f7" xmlns:ns3="b36b5940-75bc-45ad-ac59-94d28355690a" targetNamespace="http://schemas.microsoft.com/office/2006/metadata/properties" ma:root="true" ma:fieldsID="c5214ff875b8a63b61db20ef1a5eebdd" ns2:_="" ns3:_="">
    <xsd:import namespace="9e22d557-8aef-492c-b90e-d88fa10ee1f7"/>
    <xsd:import namespace="b36b5940-75bc-45ad-ac59-94d283556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2d557-8aef-492c-b90e-d88fa10e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b5940-75bc-45ad-ac59-94d283556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644fca-87b8-409a-b840-a51d4231f728}" ma:internalName="TaxCatchAll" ma:showField="CatchAllData" ma:web="b36b5940-75bc-45ad-ac59-94d283556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1B14D-DC10-46C8-8BEB-2A441A23AA0B}">
  <ds:schemaRefs>
    <ds:schemaRef ds:uri="http://schemas.microsoft.com/office/2006/metadata/properties"/>
    <ds:schemaRef ds:uri="http://schemas.microsoft.com/office/infopath/2007/PartnerControls"/>
    <ds:schemaRef ds:uri="9e22d557-8aef-492c-b90e-d88fa10ee1f7"/>
    <ds:schemaRef ds:uri="b36b5940-75bc-45ad-ac59-94d28355690a"/>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B1A8383F-29DD-4719-BC86-2C1B5FED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2d557-8aef-492c-b90e-d88fa10ee1f7"/>
    <ds:schemaRef ds:uri="b36b5940-75bc-45ad-ac59-94d283556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DA188-8942-4902-8B2F-62589D33B78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5286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3</cp:revision>
  <cp:lastPrinted>2023-04-06T14:06:00Z</cp:lastPrinted>
  <dcterms:created xsi:type="dcterms:W3CDTF">2025-02-07T16:12:00Z</dcterms:created>
  <dcterms:modified xsi:type="dcterms:W3CDTF">2025-02-07T16:13:00Z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0x0101007F29401901D17547BE89EBC023176444</vt:lpwstr>
  </property>
</Properties>
</file>