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1995FDC0" w:rsidR="00403685" w:rsidRPr="00D31697" w:rsidRDefault="00086041" w:rsidP="0002237D">
      <w:pPr>
        <w:pStyle w:val="Heading1"/>
      </w:pPr>
      <w:r w:rsidRPr="00F82EA6">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0F43DC">
        <w:t>405</w:t>
      </w:r>
      <w:r w:rsidR="00403685" w:rsidRPr="00D31697">
        <w:t xml:space="preserve"> </w:t>
      </w:r>
    </w:p>
    <w:p w14:paraId="0814A6EF" w14:textId="68AF3053"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0F43DC">
        <w:t>August</w:t>
      </w:r>
      <w:r w:rsidR="0000709C">
        <w:t xml:space="preserve"> 2025</w:t>
      </w:r>
    </w:p>
    <w:p w14:paraId="26A4D182" w14:textId="77777777" w:rsidR="00A73F5E" w:rsidRPr="0041389E" w:rsidRDefault="00403685" w:rsidP="00A73F5E">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r w:rsidR="00A73F5E">
        <w:t xml:space="preserve"> Who Render Prenatal, Postpartum, Primary, or Pediatric Care</w:t>
      </w:r>
    </w:p>
    <w:p w14:paraId="18948E6C" w14:textId="161C3EED"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977220">
        <w:t>Unders</w:t>
      </w:r>
      <w:r w:rsidRPr="00833E43">
        <w:t>ecretary for MassHealth [signature of Mike Levine]</w:t>
      </w:r>
    </w:p>
    <w:p w14:paraId="65AD6F9C" w14:textId="2992BF0C" w:rsidR="00B41224" w:rsidRDefault="0282A83E" w:rsidP="00A73F5E">
      <w:pPr>
        <w:pStyle w:val="SubjectLine"/>
      </w:pPr>
      <w:r>
        <w:t>RE:</w:t>
      </w:r>
      <w:r w:rsidR="003A7E23">
        <w:tab/>
      </w:r>
      <w:r w:rsidR="31D294C1">
        <w:t xml:space="preserve">Perinatal Depression Screening </w:t>
      </w:r>
      <w:r w:rsidR="4D6BA057">
        <w:t xml:space="preserve">and Depression Screening for </w:t>
      </w:r>
      <w:r w:rsidR="61A65FCF">
        <w:t xml:space="preserve">Infant </w:t>
      </w:r>
      <w:r w:rsidR="4D6BA057">
        <w:t>Caregivers</w:t>
      </w:r>
      <w:r w:rsidR="31D294C1">
        <w:t xml:space="preserve"> </w:t>
      </w:r>
    </w:p>
    <w:p w14:paraId="5122B7DF" w14:textId="70D7F0AF" w:rsidR="003D0423" w:rsidRDefault="003D0423" w:rsidP="00FF5AAD">
      <w:pPr>
        <w:sectPr w:rsidR="003D0423" w:rsidSect="002C6061">
          <w:footerReference w:type="default" r:id="rId15"/>
          <w:pgSz w:w="12240" w:h="15840" w:code="1"/>
          <w:pgMar w:top="576" w:right="1440" w:bottom="1440" w:left="1440" w:header="446" w:footer="490" w:gutter="0"/>
          <w:cols w:space="720"/>
          <w:docGrid w:linePitch="299"/>
        </w:sectPr>
      </w:pPr>
    </w:p>
    <w:p w14:paraId="5FE14E6B" w14:textId="32B4B1CA" w:rsidR="002C6061" w:rsidRDefault="00A73F5E" w:rsidP="00A73F5E">
      <w:pPr>
        <w:pStyle w:val="Heading2"/>
      </w:pPr>
      <w:r>
        <w:t>Background</w:t>
      </w:r>
    </w:p>
    <w:p w14:paraId="2C872C1E" w14:textId="19553487" w:rsidR="00A73F5E" w:rsidRDefault="31D294C1" w:rsidP="00A73F5E">
      <w:pPr>
        <w:rPr>
          <w:color w:val="000000" w:themeColor="text1"/>
        </w:rPr>
      </w:pPr>
      <w:r w:rsidRPr="7E5E85BD">
        <w:rPr>
          <w:color w:val="000000" w:themeColor="text1"/>
        </w:rPr>
        <w:t>This bulletin update</w:t>
      </w:r>
      <w:r w:rsidR="0F05B174" w:rsidRPr="7E5E85BD">
        <w:rPr>
          <w:color w:val="000000" w:themeColor="text1"/>
        </w:rPr>
        <w:t>s</w:t>
      </w:r>
      <w:r w:rsidRPr="7E5E85BD">
        <w:rPr>
          <w:color w:val="000000" w:themeColor="text1"/>
        </w:rPr>
        <w:t xml:space="preserve"> requirements and guidance on perinatal depression screening</w:t>
      </w:r>
      <w:r w:rsidR="4FC7F3CA" w:rsidRPr="7E5E85BD">
        <w:rPr>
          <w:color w:val="000000" w:themeColor="text1"/>
        </w:rPr>
        <w:t xml:space="preserve"> </w:t>
      </w:r>
      <w:r w:rsidR="35EF4260" w:rsidRPr="7E5E85BD">
        <w:rPr>
          <w:color w:val="000000" w:themeColor="text1"/>
        </w:rPr>
        <w:t>and depression screening for infant caregivers</w:t>
      </w:r>
      <w:r w:rsidRPr="7E5E85BD">
        <w:rPr>
          <w:color w:val="000000" w:themeColor="text1"/>
        </w:rPr>
        <w:t xml:space="preserve">, including resources, referrals, and screening requirements for providers treating perinatal (pregnant through 12 months postpartum, inclusive of all pregnancy outcomes) members, parents, caregivers, and their infants. </w:t>
      </w:r>
    </w:p>
    <w:p w14:paraId="7B183C5E" w14:textId="33F24C6D" w:rsidR="00A73F5E" w:rsidRDefault="31D294C1" w:rsidP="00A73F5E">
      <w:pPr>
        <w:rPr>
          <w:color w:val="000000" w:themeColor="text1"/>
        </w:rPr>
      </w:pPr>
      <w:r w:rsidRPr="7E5E85BD">
        <w:rPr>
          <w:color w:val="000000" w:themeColor="text1"/>
        </w:rPr>
        <w:t>Please note that these guidelines do not apply to behavioral health clinicians as their clinical assessment and work already encompasses the evaluation, diagnosis, and treatment of perinatal mental health conditions.</w:t>
      </w:r>
    </w:p>
    <w:p w14:paraId="4987A1F3" w14:textId="02A45894" w:rsidR="0091714A" w:rsidRDefault="31D294C1" w:rsidP="00A73F5E">
      <w:pPr>
        <w:rPr>
          <w:color w:val="000000" w:themeColor="text1"/>
        </w:rPr>
      </w:pPr>
      <w:r w:rsidRPr="1DAE948B">
        <w:rPr>
          <w:color w:val="000000" w:themeColor="text1"/>
        </w:rPr>
        <w:t xml:space="preserve">This bulletin is consistent with requirements in Chapter 186 of the Acts of 2024 and recommendations from professional societies such as the American College of Obstetricians and Gynecologists and </w:t>
      </w:r>
      <w:r w:rsidR="0F05B174">
        <w:rPr>
          <w:color w:val="000000" w:themeColor="text1"/>
        </w:rPr>
        <w:t xml:space="preserve">the </w:t>
      </w:r>
      <w:r w:rsidR="07DDC72A" w:rsidRPr="00120487">
        <w:rPr>
          <w:color w:val="000000" w:themeColor="text1"/>
        </w:rPr>
        <w:t xml:space="preserve">American Academy of </w:t>
      </w:r>
      <w:r w:rsidR="07DDC72A" w:rsidRPr="00120487" w:rsidDel="00D56833">
        <w:rPr>
          <w:color w:val="000000" w:themeColor="text1"/>
        </w:rPr>
        <w:t>Pediatric</w:t>
      </w:r>
      <w:r w:rsidR="07DDC72A" w:rsidRPr="00120487" w:rsidDel="00CC0550">
        <w:rPr>
          <w:color w:val="000000" w:themeColor="text1"/>
        </w:rPr>
        <w:t>s</w:t>
      </w:r>
      <w:r w:rsidRPr="00D0641B" w:rsidDel="00CC0550">
        <w:rPr>
          <w:color w:val="000000" w:themeColor="text1"/>
        </w:rPr>
        <w:t>.</w:t>
      </w:r>
    </w:p>
    <w:p w14:paraId="002DC3A7" w14:textId="7B555E60" w:rsidR="0091714A" w:rsidRPr="005E2CA5" w:rsidRDefault="31D294C1" w:rsidP="0091714A">
      <w:pPr>
        <w:rPr>
          <w:color w:val="000000" w:themeColor="text1"/>
        </w:rPr>
      </w:pPr>
      <w:r w:rsidRPr="7E5E85BD">
        <w:rPr>
          <w:color w:val="000000" w:themeColor="text1"/>
        </w:rPr>
        <w:t>Perinatal depression is one of the most common complications during pregnancy and the postpartum period, affecting about one in five new mothers. If left untreated, it can increase the risk of poor prenatal care, suicide, substance use, and pregnancy complications. Parents and caregivers</w:t>
      </w:r>
      <w:r w:rsidR="157749AD" w:rsidRPr="7E5E85BD">
        <w:rPr>
          <w:color w:val="000000" w:themeColor="text1"/>
        </w:rPr>
        <w:t xml:space="preserve"> with untreated depression</w:t>
      </w:r>
      <w:r w:rsidRPr="7E5E85BD">
        <w:rPr>
          <w:color w:val="000000" w:themeColor="text1"/>
        </w:rPr>
        <w:t xml:space="preserve"> are at increased risk of worsening </w:t>
      </w:r>
      <w:r w:rsidR="02F7CF8B" w:rsidRPr="7E5E85BD">
        <w:rPr>
          <w:color w:val="000000" w:themeColor="text1"/>
        </w:rPr>
        <w:t xml:space="preserve">physical </w:t>
      </w:r>
      <w:r w:rsidRPr="7E5E85BD">
        <w:rPr>
          <w:color w:val="000000" w:themeColor="text1"/>
        </w:rPr>
        <w:t>and mental health during the first year of their infant’s life</w:t>
      </w:r>
      <w:r w:rsidR="5523F778" w:rsidRPr="7E5E85BD">
        <w:rPr>
          <w:color w:val="000000" w:themeColor="text1"/>
        </w:rPr>
        <w:t>, and</w:t>
      </w:r>
      <w:r w:rsidR="22AB1D2F" w:rsidRPr="7E5E85BD">
        <w:rPr>
          <w:color w:val="000000" w:themeColor="text1"/>
        </w:rPr>
        <w:t xml:space="preserve"> </w:t>
      </w:r>
      <w:r w:rsidR="5523F778" w:rsidRPr="7E5E85BD">
        <w:rPr>
          <w:color w:val="000000" w:themeColor="text1"/>
        </w:rPr>
        <w:t>their i</w:t>
      </w:r>
      <w:r w:rsidRPr="7E5E85BD">
        <w:rPr>
          <w:color w:val="000000" w:themeColor="text1"/>
        </w:rPr>
        <w:t>nfants</w:t>
      </w:r>
      <w:r w:rsidR="22AB1D2F" w:rsidRPr="7E5E85BD">
        <w:rPr>
          <w:color w:val="000000" w:themeColor="text1"/>
        </w:rPr>
        <w:t xml:space="preserve"> </w:t>
      </w:r>
      <w:r w:rsidRPr="7E5E85BD">
        <w:rPr>
          <w:color w:val="000000" w:themeColor="text1"/>
        </w:rPr>
        <w:t>are at risk for developmental delays and impaired attachment. Screening for depression</w:t>
      </w:r>
      <w:r w:rsidR="6249B217" w:rsidRPr="7E5E85BD">
        <w:rPr>
          <w:color w:val="000000" w:themeColor="text1"/>
        </w:rPr>
        <w:t xml:space="preserve"> </w:t>
      </w:r>
      <w:r w:rsidR="21A36D1B" w:rsidRPr="7E5E85BD">
        <w:rPr>
          <w:color w:val="000000" w:themeColor="text1"/>
        </w:rPr>
        <w:t>and connecting</w:t>
      </w:r>
      <w:r w:rsidR="6249B217" w:rsidRPr="7E5E85BD">
        <w:rPr>
          <w:color w:val="000000" w:themeColor="text1"/>
        </w:rPr>
        <w:t xml:space="preserve"> perinatal individuals and infant caregivers</w:t>
      </w:r>
      <w:r w:rsidR="21A36D1B" w:rsidRPr="7E5E85BD">
        <w:rPr>
          <w:color w:val="000000" w:themeColor="text1"/>
        </w:rPr>
        <w:t xml:space="preserve"> to treatment </w:t>
      </w:r>
      <w:r w:rsidRPr="7E5E85BD">
        <w:rPr>
          <w:color w:val="000000" w:themeColor="text1"/>
        </w:rPr>
        <w:t xml:space="preserve">can lead to significant </w:t>
      </w:r>
      <w:r w:rsidR="42E86660" w:rsidRPr="7E5E85BD">
        <w:rPr>
          <w:color w:val="000000" w:themeColor="text1"/>
        </w:rPr>
        <w:t xml:space="preserve">health </w:t>
      </w:r>
      <w:r w:rsidRPr="7E5E85BD">
        <w:rPr>
          <w:color w:val="000000" w:themeColor="text1"/>
        </w:rPr>
        <w:t>improvements</w:t>
      </w:r>
      <w:r w:rsidR="42E86660" w:rsidRPr="7E5E85BD">
        <w:rPr>
          <w:color w:val="000000" w:themeColor="text1"/>
        </w:rPr>
        <w:t>.</w:t>
      </w:r>
    </w:p>
    <w:p w14:paraId="54DEA13F" w14:textId="7029B1DD" w:rsidR="00A73F5E" w:rsidRPr="005E2CA5" w:rsidRDefault="00A73F5E" w:rsidP="00A73F5E">
      <w:pPr>
        <w:rPr>
          <w:color w:val="000000" w:themeColor="text1"/>
        </w:rPr>
      </w:pPr>
      <w:r w:rsidRPr="1DAE948B">
        <w:rPr>
          <w:color w:val="000000" w:themeColor="text1"/>
        </w:rPr>
        <w:t xml:space="preserve">Consistent with Chapter 186 of the Acts of 2024 and in accordance with Appendices W and Z of all MassHealth provider </w:t>
      </w:r>
      <w:r w:rsidRPr="00EC223A">
        <w:rPr>
          <w:color w:val="000000" w:themeColor="text1"/>
        </w:rPr>
        <w:t>manuals, MassHealth requires primary care providers, obstetricians, gynecologists, certified nurse midwives</w:t>
      </w:r>
      <w:r w:rsidR="00453DC1">
        <w:rPr>
          <w:color w:val="000000" w:themeColor="text1"/>
        </w:rPr>
        <w:t>, and pediatric providers</w:t>
      </w:r>
      <w:r w:rsidRPr="00EC223A">
        <w:rPr>
          <w:color w:val="000000" w:themeColor="text1"/>
        </w:rPr>
        <w:t xml:space="preserve"> to offer postpartum depression screening to members during the 12 months following the end of pregnancy and</w:t>
      </w:r>
      <w:r w:rsidRPr="1DAE948B">
        <w:rPr>
          <w:color w:val="000000" w:themeColor="text1"/>
        </w:rPr>
        <w:t xml:space="preserve"> take certain actions for positive screens, as described below.</w:t>
      </w:r>
      <w:r w:rsidRPr="005E2CA5">
        <w:rPr>
          <w:color w:val="000000" w:themeColor="text1"/>
        </w:rPr>
        <w:t xml:space="preserve"> </w:t>
      </w:r>
    </w:p>
    <w:p w14:paraId="7BDCDF53" w14:textId="5062AE01" w:rsidR="00A73F5E" w:rsidRPr="00120487" w:rsidRDefault="31D294C1" w:rsidP="00120487">
      <w:pPr>
        <w:pStyle w:val="Heading2"/>
      </w:pPr>
      <w:r w:rsidRPr="00120487">
        <w:lastRenderedPageBreak/>
        <w:t xml:space="preserve">Depression Screening Requirements and Guidance for Providers Serving Perinatal Members </w:t>
      </w:r>
    </w:p>
    <w:p w14:paraId="63707381" w14:textId="29503FCA" w:rsidR="00A73F5E" w:rsidRPr="000A0AAB" w:rsidRDefault="00A73F5E" w:rsidP="00A73F5E">
      <w:pPr>
        <w:rPr>
          <w:color w:val="000000" w:themeColor="text1"/>
        </w:rPr>
      </w:pPr>
      <w:r w:rsidRPr="1DAE948B">
        <w:rPr>
          <w:color w:val="000000" w:themeColor="text1"/>
        </w:rPr>
        <w:t>MassHealth requires primary care providers, obstetricians, gynecologists, and certified nurse midwives to offer postpartum depression screening to members during the 12 months following the end of pregnancy and take certain actions for positive screens</w:t>
      </w:r>
      <w:r w:rsidRPr="1DAE948B" w:rsidDel="0092405A">
        <w:rPr>
          <w:color w:val="000000" w:themeColor="text1"/>
        </w:rPr>
        <w:t>.</w:t>
      </w:r>
      <w:r w:rsidRPr="1DAE948B">
        <w:rPr>
          <w:color w:val="000000" w:themeColor="text1"/>
        </w:rPr>
        <w:t xml:space="preserve"> </w:t>
      </w:r>
    </w:p>
    <w:p w14:paraId="6C0BFB8B" w14:textId="77777777" w:rsidR="00A73F5E" w:rsidRPr="000A0AAB" w:rsidRDefault="00A73F5E" w:rsidP="00A73F5E">
      <w:pPr>
        <w:rPr>
          <w:color w:val="000000" w:themeColor="text1"/>
        </w:rPr>
      </w:pPr>
      <w:r w:rsidRPr="1DAE948B">
        <w:rPr>
          <w:color w:val="000000" w:themeColor="text1"/>
        </w:rPr>
        <w:t>Consistent with guidelines from the American College of Obstetricians and Gynecologists, MassHealth</w:t>
      </w:r>
      <w:r w:rsidRPr="1DAE948B" w:rsidDel="009B4EDA">
        <w:rPr>
          <w:color w:val="000000" w:themeColor="text1"/>
        </w:rPr>
        <w:t xml:space="preserve"> </w:t>
      </w:r>
      <w:r w:rsidRPr="1DAE948B">
        <w:rPr>
          <w:color w:val="000000" w:themeColor="text1"/>
        </w:rPr>
        <w:t>recommends that obstetricians and gynecologists screen for perinatal depression at the initial prenatal visit, later in pregnancy, and at postpartum visits</w:t>
      </w:r>
      <w:r>
        <w:rPr>
          <w:color w:val="000000" w:themeColor="text1"/>
        </w:rPr>
        <w:t xml:space="preserve"> at a minimum</w:t>
      </w:r>
      <w:r w:rsidRPr="1DAE948B">
        <w:rPr>
          <w:color w:val="000000" w:themeColor="text1"/>
        </w:rPr>
        <w:t xml:space="preserve">. </w:t>
      </w:r>
    </w:p>
    <w:p w14:paraId="20AD8B41" w14:textId="7D9E61B6" w:rsidR="00321171" w:rsidRPr="000A0AAB" w:rsidRDefault="00321171" w:rsidP="00321171">
      <w:pPr>
        <w:rPr>
          <w:color w:val="000000" w:themeColor="text1"/>
        </w:rPr>
      </w:pPr>
      <w:r w:rsidRPr="7E5E85BD">
        <w:rPr>
          <w:color w:val="000000" w:themeColor="text1"/>
        </w:rPr>
        <w:t xml:space="preserve">Effective for dates of service beginning </w:t>
      </w:r>
      <w:r w:rsidRPr="00930C0C">
        <w:rPr>
          <w:b/>
          <w:bCs/>
          <w:color w:val="000000" w:themeColor="text1"/>
        </w:rPr>
        <w:t>August 1</w:t>
      </w:r>
      <w:r w:rsidR="00854A7B">
        <w:rPr>
          <w:b/>
          <w:bCs/>
          <w:color w:val="000000" w:themeColor="text1"/>
        </w:rPr>
        <w:t>9</w:t>
      </w:r>
      <w:r w:rsidRPr="00930C0C">
        <w:rPr>
          <w:b/>
          <w:bCs/>
          <w:color w:val="000000" w:themeColor="text1"/>
        </w:rPr>
        <w:t>, 2025</w:t>
      </w:r>
      <w:r w:rsidRPr="00930C0C">
        <w:rPr>
          <w:color w:val="000000" w:themeColor="text1"/>
        </w:rPr>
        <w:t>,</w:t>
      </w:r>
      <w:r w:rsidRPr="7E5E85BD">
        <w:rPr>
          <w:color w:val="000000" w:themeColor="text1"/>
        </w:rPr>
        <w:t xml:space="preserve"> MassHealth pays for all perinatal depression screenings that occur during pregnancy through 12 months following the end of the pregnancy, inclusive of all pregnancy outcomes, as clinically appropriate. MassHealth pays for one perinatal depression screening per member per date of service.</w:t>
      </w:r>
      <w:r w:rsidRPr="00FF0B73">
        <w:rPr>
          <w:color w:val="000000" w:themeColor="text1"/>
        </w:rPr>
        <w:t xml:space="preserve"> </w:t>
      </w:r>
      <w:r w:rsidRPr="00B54AB8">
        <w:rPr>
          <w:color w:val="000000" w:themeColor="text1"/>
        </w:rPr>
        <w:t xml:space="preserve">Such </w:t>
      </w:r>
      <w:r w:rsidRPr="00B54AB8">
        <w:rPr>
          <w:rFonts w:cs="Arial"/>
        </w:rPr>
        <w:t xml:space="preserve">depression </w:t>
      </w:r>
      <w:r w:rsidRPr="00B54AB8">
        <w:rPr>
          <w:color w:val="000000" w:themeColor="text1"/>
        </w:rPr>
        <w:t>screenings must be billed using the perinatal member’s MassHealth ID number</w:t>
      </w:r>
      <w:r w:rsidRPr="00341B62">
        <w:rPr>
          <w:color w:val="000000" w:themeColor="text1"/>
        </w:rPr>
        <w:t>.</w:t>
      </w:r>
      <w:r w:rsidRPr="7E5E85BD">
        <w:rPr>
          <w:color w:val="000000" w:themeColor="text1"/>
        </w:rPr>
        <w:t xml:space="preserve"> See the billing code table below.</w:t>
      </w:r>
    </w:p>
    <w:p w14:paraId="6E5E9EAC" w14:textId="2A58DD57" w:rsidR="00A73F5E" w:rsidRPr="00120487" w:rsidRDefault="31D294C1" w:rsidP="00120487">
      <w:pPr>
        <w:pStyle w:val="Heading2"/>
      </w:pPr>
      <w:r w:rsidRPr="00120487">
        <w:t>Depression Screening</w:t>
      </w:r>
      <w:r w:rsidR="1EEFC010" w:rsidRPr="00120487">
        <w:t xml:space="preserve"> Requirements</w:t>
      </w:r>
      <w:r w:rsidR="4FD8B743" w:rsidRPr="00120487">
        <w:t xml:space="preserve"> for </w:t>
      </w:r>
      <w:r w:rsidR="3D546B5B" w:rsidRPr="00120487">
        <w:t xml:space="preserve">Infant </w:t>
      </w:r>
      <w:r w:rsidR="4FD8B743" w:rsidRPr="00120487">
        <w:t>Caregivers</w:t>
      </w:r>
      <w:r w:rsidRPr="00120487">
        <w:t xml:space="preserve"> in Pediatrics</w:t>
      </w:r>
    </w:p>
    <w:p w14:paraId="3EFA17EF" w14:textId="2DB3F896" w:rsidR="00A73F5E" w:rsidRPr="000A0AAB" w:rsidRDefault="31D294C1" w:rsidP="00A73F5E">
      <w:pPr>
        <w:rPr>
          <w:color w:val="000000" w:themeColor="text1"/>
        </w:rPr>
      </w:pPr>
      <w:r w:rsidRPr="7E5E85BD">
        <w:rPr>
          <w:color w:val="000000" w:themeColor="text1"/>
        </w:rPr>
        <w:t xml:space="preserve">Pediatricians and providers working with infants are in a unique position to screen for </w:t>
      </w:r>
      <w:r w:rsidR="2DA52EAE" w:rsidRPr="7E5E85BD">
        <w:rPr>
          <w:color w:val="000000" w:themeColor="text1"/>
        </w:rPr>
        <w:t xml:space="preserve">postpartum </w:t>
      </w:r>
      <w:r w:rsidRPr="7E5E85BD">
        <w:rPr>
          <w:color w:val="000000" w:themeColor="text1"/>
        </w:rPr>
        <w:t>depression</w:t>
      </w:r>
      <w:r w:rsidR="6845412B" w:rsidRPr="7E5E85BD">
        <w:rPr>
          <w:color w:val="000000" w:themeColor="text1"/>
        </w:rPr>
        <w:t xml:space="preserve"> </w:t>
      </w:r>
      <w:r w:rsidRPr="7E5E85BD">
        <w:rPr>
          <w:color w:val="000000" w:themeColor="text1"/>
        </w:rPr>
        <w:t xml:space="preserve">given the frequency of well-child visits during the first year of life. </w:t>
      </w:r>
    </w:p>
    <w:p w14:paraId="1B74F196" w14:textId="279DA19B" w:rsidR="00A73F5E" w:rsidRPr="000A0AAB" w:rsidRDefault="31D294C1" w:rsidP="00A73F5E">
      <w:pPr>
        <w:rPr>
          <w:color w:val="000000" w:themeColor="text1"/>
        </w:rPr>
      </w:pPr>
      <w:r w:rsidRPr="7E5E85BD">
        <w:rPr>
          <w:color w:val="000000" w:themeColor="text1"/>
        </w:rPr>
        <w:t>Per Appendix W of all MassHealth provider manuals</w:t>
      </w:r>
      <w:r w:rsidR="12B21C5D" w:rsidRPr="7E5E85BD">
        <w:rPr>
          <w:color w:val="000000" w:themeColor="text1"/>
        </w:rPr>
        <w:t xml:space="preserve"> and consistent with Chapter 186 of the Acts of 2024</w:t>
      </w:r>
      <w:r w:rsidRPr="7E5E85BD">
        <w:rPr>
          <w:color w:val="000000" w:themeColor="text1"/>
        </w:rPr>
        <w:t xml:space="preserve">, screening the </w:t>
      </w:r>
      <w:r w:rsidR="4904AECD" w:rsidRPr="7E5E85BD">
        <w:rPr>
          <w:color w:val="000000" w:themeColor="text1"/>
        </w:rPr>
        <w:t xml:space="preserve">infant’s </w:t>
      </w:r>
      <w:r w:rsidRPr="7E5E85BD">
        <w:rPr>
          <w:color w:val="000000" w:themeColor="text1"/>
        </w:rPr>
        <w:t xml:space="preserve">parent(s) or caregiver(s), including paternal, adoptive, and non-birthing caregivers, for postpartum depression </w:t>
      </w:r>
      <w:r w:rsidR="38F1DE03" w:rsidRPr="7E5E85BD">
        <w:rPr>
          <w:color w:val="000000" w:themeColor="text1"/>
        </w:rPr>
        <w:t xml:space="preserve">or </w:t>
      </w:r>
      <w:r w:rsidR="776DA14D" w:rsidRPr="7E5E85BD">
        <w:rPr>
          <w:color w:val="000000" w:themeColor="text1"/>
        </w:rPr>
        <w:t xml:space="preserve">major depressive disorder </w:t>
      </w:r>
      <w:r w:rsidR="3877CBB2" w:rsidRPr="7E5E85BD">
        <w:rPr>
          <w:color w:val="000000" w:themeColor="text1"/>
        </w:rPr>
        <w:t>is required</w:t>
      </w:r>
      <w:r w:rsidRPr="7E5E85BD">
        <w:rPr>
          <w:color w:val="000000" w:themeColor="text1"/>
        </w:rPr>
        <w:t xml:space="preserve"> at every pediatric preventive health care visit from the one-month visit to the 12-month visit. </w:t>
      </w:r>
    </w:p>
    <w:p w14:paraId="1081C69D" w14:textId="77777777" w:rsidR="00B54AB8" w:rsidRDefault="00B54AB8" w:rsidP="00B54AB8">
      <w:pPr>
        <w:rPr>
          <w:color w:val="000000" w:themeColor="text1"/>
        </w:rPr>
      </w:pPr>
      <w:r w:rsidRPr="7E5E85BD">
        <w:rPr>
          <w:color w:val="000000" w:themeColor="text1"/>
        </w:rPr>
        <w:t xml:space="preserve">Effective November 21, 2024, per Transmittal Letter ALL-249, MassHealth pays for depression screenings for infant caregivers that occur at any pediatric visit up to the 12-month pediatric preventive health care visit, as clinically appropriate. </w:t>
      </w:r>
    </w:p>
    <w:p w14:paraId="6403A6A7" w14:textId="741BA622" w:rsidR="00A73F5E" w:rsidRPr="000A0AAB" w:rsidRDefault="00321171" w:rsidP="00A73F5E">
      <w:pPr>
        <w:rPr>
          <w:color w:val="000000" w:themeColor="text1"/>
        </w:rPr>
      </w:pPr>
      <w:r w:rsidRPr="7E5E85BD">
        <w:rPr>
          <w:color w:val="000000" w:themeColor="text1"/>
        </w:rPr>
        <w:t xml:space="preserve">Such </w:t>
      </w:r>
      <w:r w:rsidRPr="7E5E85BD">
        <w:rPr>
          <w:rFonts w:cs="Arial"/>
        </w:rPr>
        <w:t xml:space="preserve">depression </w:t>
      </w:r>
      <w:r w:rsidRPr="7E5E85BD">
        <w:rPr>
          <w:color w:val="000000" w:themeColor="text1"/>
        </w:rPr>
        <w:t xml:space="preserve">screenings must be billed using the infant’s MassHealth ID </w:t>
      </w:r>
      <w:r w:rsidRPr="00341B62">
        <w:rPr>
          <w:color w:val="000000" w:themeColor="text1"/>
        </w:rPr>
        <w:t xml:space="preserve">number. </w:t>
      </w:r>
      <w:r w:rsidRPr="001A229A">
        <w:rPr>
          <w:rFonts w:eastAsia="Times" w:cs="Times"/>
        </w:rPr>
        <w:t xml:space="preserve">MassHealth does not pay for more than </w:t>
      </w:r>
      <w:r>
        <w:rPr>
          <w:rFonts w:eastAsia="Times" w:cs="Times"/>
        </w:rPr>
        <w:t>one</w:t>
      </w:r>
      <w:r w:rsidRPr="001A229A">
        <w:rPr>
          <w:rFonts w:eastAsia="Times" w:cs="Times"/>
        </w:rPr>
        <w:t xml:space="preserve"> depression screening for infant caregivers per date of service</w:t>
      </w:r>
      <w:r w:rsidRPr="00341B62">
        <w:rPr>
          <w:color w:val="000000" w:themeColor="text1"/>
        </w:rPr>
        <w:t>. Providers</w:t>
      </w:r>
      <w:r w:rsidRPr="7E5E85BD">
        <w:rPr>
          <w:color w:val="000000" w:themeColor="text1"/>
        </w:rPr>
        <w:t xml:space="preserve"> must render and bill for depression screenings for infant caregivers in accordance with Appendices W and Z of all MassHealth provider manuals. </w:t>
      </w:r>
      <w:r w:rsidR="31D294C1" w:rsidRPr="7E5E85BD">
        <w:rPr>
          <w:color w:val="000000" w:themeColor="text1"/>
        </w:rPr>
        <w:t>See the billing code table below.</w:t>
      </w:r>
    </w:p>
    <w:p w14:paraId="7B1D31A7" w14:textId="2ED745A8" w:rsidR="00A73F5E" w:rsidRPr="00120487" w:rsidRDefault="31D294C1" w:rsidP="00120487">
      <w:pPr>
        <w:pStyle w:val="Heading2"/>
      </w:pPr>
      <w:r w:rsidRPr="00120487">
        <w:t>Depression Screening Instruments</w:t>
      </w:r>
    </w:p>
    <w:p w14:paraId="2A06BD78" w14:textId="0B634BF9" w:rsidR="00A73F5E" w:rsidRDefault="00A73F5E" w:rsidP="00A73F5E">
      <w:r w:rsidRPr="6D054013">
        <w:rPr>
          <w:color w:val="000000" w:themeColor="text1"/>
        </w:rPr>
        <w:t xml:space="preserve">For providers serving perinatal members, a list of approved validated tools can be found at </w:t>
      </w:r>
      <w:hyperlink r:id="rId16" w:history="1">
        <w:r w:rsidRPr="00A84CF6">
          <w:rPr>
            <w:rStyle w:val="Hyperlink"/>
          </w:rPr>
          <w:t>www.mass.gov/info-details/perinatal-mood-anxiety-disorders-screening-tools-training-and-continuing-education</w:t>
        </w:r>
      </w:hyperlink>
      <w:r w:rsidRPr="6D054013">
        <w:rPr>
          <w:color w:val="000000" w:themeColor="text1"/>
        </w:rPr>
        <w:t>.</w:t>
      </w:r>
      <w:r>
        <w:t xml:space="preserve">  </w:t>
      </w:r>
    </w:p>
    <w:p w14:paraId="5F9F6A5A" w14:textId="77777777" w:rsidR="00A73F5E" w:rsidRDefault="00A73F5E" w:rsidP="00A73F5E">
      <w:pPr>
        <w:rPr>
          <w:color w:val="2B579A"/>
        </w:rPr>
      </w:pPr>
      <w:r w:rsidRPr="1DAE948B">
        <w:rPr>
          <w:color w:val="000000" w:themeColor="text1"/>
        </w:rPr>
        <w:t xml:space="preserve">Pediatric care providers should use a standardized screening tool such as the Edinburgh Postpartum Depression Scale (EPDS) or any of the recommended screening tools listed in the Bright Futures Toolkit under maternal depression at </w:t>
      </w:r>
      <w:r>
        <w:t xml:space="preserve"> </w:t>
      </w:r>
      <w:hyperlink r:id="rId17" w:history="1">
        <w:r w:rsidRPr="1DAE948B">
          <w:rPr>
            <w:rStyle w:val="Hyperlink"/>
          </w:rPr>
          <w:t>www.publications.aap.org/toolkits/resources/15625</w:t>
        </w:r>
      </w:hyperlink>
      <w:r w:rsidRPr="1DAE948B">
        <w:rPr>
          <w:color w:val="2B579A"/>
        </w:rPr>
        <w:t>.</w:t>
      </w:r>
    </w:p>
    <w:p w14:paraId="01BFDCA9" w14:textId="18C1A70F" w:rsidR="00A73F5E" w:rsidRPr="00120487" w:rsidRDefault="31D294C1" w:rsidP="00120487">
      <w:pPr>
        <w:pStyle w:val="Heading2"/>
      </w:pPr>
      <w:r w:rsidRPr="00120487">
        <w:lastRenderedPageBreak/>
        <w:t>Billing Codes for Perinatal Depression Screening</w:t>
      </w:r>
      <w:r w:rsidR="35823D3A" w:rsidRPr="00120487">
        <w:t xml:space="preserve"> and Depression Screening for Infant Caregivers</w:t>
      </w:r>
    </w:p>
    <w:tbl>
      <w:tblPr>
        <w:tblStyle w:val="TableGrid"/>
        <w:tblW w:w="9465" w:type="dxa"/>
        <w:jc w:val="center"/>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75"/>
        <w:gridCol w:w="2430"/>
        <w:gridCol w:w="3180"/>
      </w:tblGrid>
      <w:tr w:rsidR="00A73F5E" w:rsidRPr="003F16A9" w14:paraId="48A4F45E" w14:textId="77777777" w:rsidTr="002C58CC">
        <w:trPr>
          <w:trHeight w:val="418"/>
          <w:tblHeader/>
          <w:jc w:val="center"/>
        </w:trPr>
        <w:tc>
          <w:tcPr>
            <w:tcW w:w="1980" w:type="dxa"/>
            <w:tcMar>
              <w:left w:w="105" w:type="dxa"/>
              <w:right w:w="105" w:type="dxa"/>
            </w:tcMar>
          </w:tcPr>
          <w:p w14:paraId="44AA756E" w14:textId="77777777" w:rsidR="00A73F5E" w:rsidRPr="00D60C10" w:rsidRDefault="00A73F5E">
            <w:pPr>
              <w:rPr>
                <w:rFonts w:ascii="Times New Roman" w:hAnsi="Times New Roman"/>
                <w:b/>
                <w:bCs/>
                <w:sz w:val="24"/>
                <w:szCs w:val="24"/>
              </w:rPr>
            </w:pPr>
            <w:r w:rsidRPr="00D60C10">
              <w:rPr>
                <w:rFonts w:ascii="Times New Roman" w:hAnsi="Times New Roman"/>
                <w:b/>
                <w:bCs/>
                <w:sz w:val="24"/>
                <w:szCs w:val="24"/>
              </w:rPr>
              <w:t>Code</w:t>
            </w:r>
          </w:p>
        </w:tc>
        <w:tc>
          <w:tcPr>
            <w:tcW w:w="1875" w:type="dxa"/>
            <w:tcMar>
              <w:left w:w="105" w:type="dxa"/>
              <w:right w:w="105" w:type="dxa"/>
            </w:tcMar>
          </w:tcPr>
          <w:p w14:paraId="5A67D06E" w14:textId="77777777" w:rsidR="00A73F5E" w:rsidRPr="00D60C10" w:rsidRDefault="00A73F5E">
            <w:pPr>
              <w:jc w:val="both"/>
              <w:rPr>
                <w:rFonts w:ascii="Times New Roman" w:hAnsi="Times New Roman"/>
                <w:b/>
                <w:bCs/>
                <w:sz w:val="24"/>
                <w:szCs w:val="24"/>
              </w:rPr>
            </w:pPr>
            <w:r w:rsidRPr="00D60C10">
              <w:rPr>
                <w:rFonts w:ascii="Times New Roman" w:hAnsi="Times New Roman"/>
                <w:b/>
                <w:bCs/>
                <w:sz w:val="24"/>
                <w:szCs w:val="24"/>
              </w:rPr>
              <w:t>Visit Type</w:t>
            </w:r>
          </w:p>
        </w:tc>
        <w:tc>
          <w:tcPr>
            <w:tcW w:w="2430" w:type="dxa"/>
            <w:tcMar>
              <w:left w:w="105" w:type="dxa"/>
              <w:right w:w="105" w:type="dxa"/>
            </w:tcMar>
          </w:tcPr>
          <w:p w14:paraId="5BB3F323" w14:textId="77777777" w:rsidR="00A73F5E" w:rsidRPr="00D60C10" w:rsidRDefault="00A73F5E">
            <w:pPr>
              <w:rPr>
                <w:rFonts w:ascii="Times New Roman" w:hAnsi="Times New Roman"/>
                <w:b/>
                <w:bCs/>
                <w:sz w:val="24"/>
                <w:szCs w:val="24"/>
              </w:rPr>
            </w:pPr>
            <w:r w:rsidRPr="00D60C10">
              <w:rPr>
                <w:rFonts w:ascii="Times New Roman" w:hAnsi="Times New Roman"/>
                <w:b/>
                <w:bCs/>
                <w:sz w:val="24"/>
                <w:szCs w:val="24"/>
              </w:rPr>
              <w:t>Description</w:t>
            </w:r>
          </w:p>
        </w:tc>
        <w:tc>
          <w:tcPr>
            <w:tcW w:w="3180" w:type="dxa"/>
            <w:tcMar>
              <w:left w:w="105" w:type="dxa"/>
              <w:right w:w="105" w:type="dxa"/>
            </w:tcMar>
          </w:tcPr>
          <w:p w14:paraId="21836420" w14:textId="77777777" w:rsidR="00A73F5E" w:rsidRPr="00D60C10" w:rsidRDefault="00A73F5E">
            <w:pPr>
              <w:rPr>
                <w:rFonts w:ascii="Times New Roman" w:hAnsi="Times New Roman"/>
                <w:b/>
                <w:bCs/>
                <w:sz w:val="24"/>
                <w:szCs w:val="24"/>
              </w:rPr>
            </w:pPr>
            <w:r w:rsidRPr="00D60C10">
              <w:rPr>
                <w:rFonts w:ascii="Times New Roman" w:hAnsi="Times New Roman"/>
                <w:b/>
                <w:bCs/>
                <w:sz w:val="24"/>
                <w:szCs w:val="24"/>
              </w:rPr>
              <w:t>Modifiers</w:t>
            </w:r>
          </w:p>
        </w:tc>
      </w:tr>
      <w:tr w:rsidR="00A73F5E" w14:paraId="0F3C5A92" w14:textId="77777777" w:rsidTr="002C58CC">
        <w:trPr>
          <w:trHeight w:val="418"/>
          <w:jc w:val="center"/>
        </w:trPr>
        <w:tc>
          <w:tcPr>
            <w:tcW w:w="1980" w:type="dxa"/>
            <w:tcMar>
              <w:left w:w="105" w:type="dxa"/>
              <w:right w:w="105" w:type="dxa"/>
            </w:tcMar>
          </w:tcPr>
          <w:p w14:paraId="7B3FA4B1" w14:textId="77777777" w:rsidR="00A73F5E" w:rsidRPr="00D60C10" w:rsidRDefault="00A73F5E">
            <w:pPr>
              <w:rPr>
                <w:rFonts w:ascii="Times New Roman" w:hAnsi="Times New Roman"/>
                <w:sz w:val="24"/>
                <w:szCs w:val="24"/>
              </w:rPr>
            </w:pPr>
            <w:r w:rsidRPr="00D60C10">
              <w:rPr>
                <w:rFonts w:ascii="Times New Roman" w:hAnsi="Times New Roman"/>
                <w:b/>
                <w:bCs/>
                <w:sz w:val="24"/>
                <w:szCs w:val="24"/>
              </w:rPr>
              <w:t>S3005</w:t>
            </w:r>
          </w:p>
        </w:tc>
        <w:tc>
          <w:tcPr>
            <w:tcW w:w="1875" w:type="dxa"/>
            <w:tcMar>
              <w:left w:w="105" w:type="dxa"/>
              <w:right w:w="105" w:type="dxa"/>
            </w:tcMar>
          </w:tcPr>
          <w:p w14:paraId="539E25BE" w14:textId="77777777" w:rsidR="00A73F5E" w:rsidRPr="00D60C10" w:rsidRDefault="00A73F5E">
            <w:pPr>
              <w:rPr>
                <w:rFonts w:ascii="Times New Roman" w:hAnsi="Times New Roman"/>
                <w:sz w:val="24"/>
                <w:szCs w:val="24"/>
              </w:rPr>
            </w:pPr>
            <w:r w:rsidRPr="00D60C10">
              <w:rPr>
                <w:rFonts w:ascii="Times New Roman" w:hAnsi="Times New Roman"/>
                <w:sz w:val="24"/>
                <w:szCs w:val="24"/>
              </w:rPr>
              <w:t>Perinatal member visit</w:t>
            </w:r>
          </w:p>
        </w:tc>
        <w:tc>
          <w:tcPr>
            <w:tcW w:w="2430" w:type="dxa"/>
            <w:tcMar>
              <w:left w:w="105" w:type="dxa"/>
              <w:right w:w="105" w:type="dxa"/>
            </w:tcMar>
          </w:tcPr>
          <w:p w14:paraId="751AC535" w14:textId="77777777" w:rsidR="00A73F5E" w:rsidRPr="00D60C10" w:rsidRDefault="00A73F5E">
            <w:pPr>
              <w:rPr>
                <w:rFonts w:ascii="Times New Roman" w:hAnsi="Times New Roman"/>
                <w:sz w:val="24"/>
                <w:szCs w:val="24"/>
              </w:rPr>
            </w:pPr>
            <w:r w:rsidRPr="00D60C10">
              <w:rPr>
                <w:rFonts w:ascii="Times New Roman" w:hAnsi="Times New Roman"/>
                <w:sz w:val="24"/>
                <w:szCs w:val="24"/>
              </w:rPr>
              <w:t>Prenatal and Postpartum Depression Screening</w:t>
            </w:r>
          </w:p>
        </w:tc>
        <w:tc>
          <w:tcPr>
            <w:tcW w:w="3180" w:type="dxa"/>
            <w:tcMar>
              <w:left w:w="105" w:type="dxa"/>
              <w:right w:w="105" w:type="dxa"/>
            </w:tcMar>
          </w:tcPr>
          <w:p w14:paraId="1F0C84A2" w14:textId="77777777" w:rsidR="00A73F5E" w:rsidRPr="00D60C10" w:rsidRDefault="00A73F5E">
            <w:pPr>
              <w:rPr>
                <w:rFonts w:ascii="Times New Roman" w:hAnsi="Times New Roman"/>
                <w:sz w:val="24"/>
                <w:szCs w:val="24"/>
              </w:rPr>
            </w:pPr>
            <w:r w:rsidRPr="00D60C10">
              <w:rPr>
                <w:rFonts w:ascii="Times New Roman" w:hAnsi="Times New Roman"/>
                <w:sz w:val="24"/>
                <w:szCs w:val="24"/>
              </w:rPr>
              <w:t xml:space="preserve">U1 – Positive Screen </w:t>
            </w:r>
          </w:p>
          <w:p w14:paraId="3E48F06D" w14:textId="77777777" w:rsidR="00A73F5E" w:rsidRPr="00D60C10" w:rsidRDefault="00A73F5E">
            <w:pPr>
              <w:rPr>
                <w:rFonts w:ascii="Times New Roman" w:hAnsi="Times New Roman"/>
                <w:sz w:val="24"/>
                <w:szCs w:val="24"/>
              </w:rPr>
            </w:pPr>
            <w:r w:rsidRPr="00D60C10">
              <w:rPr>
                <w:rFonts w:ascii="Times New Roman" w:hAnsi="Times New Roman"/>
                <w:sz w:val="24"/>
                <w:szCs w:val="24"/>
              </w:rPr>
              <w:t xml:space="preserve">U2 – Negative Screen </w:t>
            </w:r>
          </w:p>
        </w:tc>
      </w:tr>
      <w:tr w:rsidR="00A73F5E" w14:paraId="4B2E9025" w14:textId="77777777" w:rsidTr="002C58CC">
        <w:trPr>
          <w:trHeight w:val="418"/>
          <w:jc w:val="center"/>
        </w:trPr>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196B45C5" w14:textId="731A1D09" w:rsidR="00A73F5E" w:rsidRPr="004A1799" w:rsidRDefault="00A73F5E">
            <w:pPr>
              <w:rPr>
                <w:rFonts w:ascii="Times New Roman" w:hAnsi="Times New Roman"/>
                <w:sz w:val="24"/>
                <w:szCs w:val="24"/>
              </w:rPr>
            </w:pPr>
            <w:r w:rsidRPr="77908E31">
              <w:rPr>
                <w:rFonts w:ascii="Times New Roman" w:hAnsi="Times New Roman"/>
                <w:b/>
                <w:bCs/>
                <w:sz w:val="24"/>
                <w:szCs w:val="24"/>
              </w:rPr>
              <w:t>96110 + UD</w:t>
            </w:r>
          </w:p>
        </w:tc>
        <w:tc>
          <w:tcPr>
            <w:tcW w:w="1875" w:type="dxa"/>
            <w:tcBorders>
              <w:top w:val="single" w:sz="6" w:space="0" w:color="auto"/>
              <w:left w:val="single" w:sz="6" w:space="0" w:color="auto"/>
              <w:bottom w:val="single" w:sz="6" w:space="0" w:color="auto"/>
              <w:right w:val="single" w:sz="6" w:space="0" w:color="auto"/>
            </w:tcBorders>
            <w:tcMar>
              <w:left w:w="105" w:type="dxa"/>
              <w:right w:w="105" w:type="dxa"/>
            </w:tcMar>
          </w:tcPr>
          <w:p w14:paraId="436048EB" w14:textId="77777777" w:rsidR="00A73F5E" w:rsidRDefault="00A73F5E">
            <w:pPr>
              <w:rPr>
                <w:rFonts w:ascii="Times New Roman" w:hAnsi="Times New Roman"/>
                <w:sz w:val="24"/>
                <w:szCs w:val="24"/>
              </w:rPr>
            </w:pPr>
            <w:r w:rsidRPr="77BD6BAA">
              <w:rPr>
                <w:rFonts w:ascii="Times New Roman" w:hAnsi="Times New Roman"/>
                <w:sz w:val="24"/>
                <w:szCs w:val="24"/>
              </w:rPr>
              <w:t>Infant pediatric visit</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tcPr>
          <w:p w14:paraId="5FDA3B9B" w14:textId="4C50A9BA" w:rsidR="00A73F5E" w:rsidRDefault="00A73F5E">
            <w:pPr>
              <w:rPr>
                <w:rFonts w:ascii="Times New Roman" w:hAnsi="Times New Roman"/>
                <w:sz w:val="24"/>
                <w:szCs w:val="24"/>
              </w:rPr>
            </w:pPr>
            <w:r w:rsidRPr="77BD6BAA">
              <w:rPr>
                <w:rFonts w:ascii="Times New Roman" w:hAnsi="Times New Roman"/>
                <w:sz w:val="24"/>
                <w:szCs w:val="24"/>
              </w:rPr>
              <w:t>Depression Screening</w:t>
            </w:r>
            <w:r w:rsidR="00930931">
              <w:rPr>
                <w:rFonts w:ascii="Times New Roman" w:hAnsi="Times New Roman"/>
                <w:sz w:val="24"/>
                <w:szCs w:val="24"/>
              </w:rPr>
              <w:t xml:space="preserve"> for Infant Caregivers</w:t>
            </w:r>
          </w:p>
        </w:tc>
        <w:tc>
          <w:tcPr>
            <w:tcW w:w="3180" w:type="dxa"/>
            <w:tcBorders>
              <w:top w:val="single" w:sz="6" w:space="0" w:color="auto"/>
              <w:left w:val="single" w:sz="6" w:space="0" w:color="auto"/>
              <w:bottom w:val="single" w:sz="6" w:space="0" w:color="auto"/>
              <w:right w:val="single" w:sz="6" w:space="0" w:color="auto"/>
            </w:tcBorders>
            <w:tcMar>
              <w:left w:w="105" w:type="dxa"/>
              <w:right w:w="105" w:type="dxa"/>
            </w:tcMar>
          </w:tcPr>
          <w:p w14:paraId="522D9A26" w14:textId="77777777" w:rsidR="00A73F5E" w:rsidRDefault="00A73F5E">
            <w:pPr>
              <w:rPr>
                <w:rFonts w:ascii="Times New Roman" w:hAnsi="Times New Roman"/>
                <w:sz w:val="24"/>
                <w:szCs w:val="24"/>
              </w:rPr>
            </w:pPr>
            <w:r w:rsidRPr="174B0D3D">
              <w:rPr>
                <w:rFonts w:ascii="Times New Roman" w:hAnsi="Times New Roman"/>
                <w:sz w:val="24"/>
                <w:szCs w:val="24"/>
              </w:rPr>
              <w:t>U1 – Negative Screen</w:t>
            </w:r>
          </w:p>
          <w:p w14:paraId="3A7F92C6" w14:textId="77777777" w:rsidR="00A73F5E" w:rsidRDefault="00A73F5E">
            <w:pPr>
              <w:rPr>
                <w:rFonts w:ascii="Times New Roman" w:hAnsi="Times New Roman"/>
                <w:sz w:val="24"/>
                <w:szCs w:val="24"/>
              </w:rPr>
            </w:pPr>
            <w:r w:rsidRPr="174B0D3D">
              <w:rPr>
                <w:rFonts w:ascii="Times New Roman" w:hAnsi="Times New Roman"/>
                <w:sz w:val="24"/>
                <w:szCs w:val="24"/>
              </w:rPr>
              <w:t>U2 – Positive Screen</w:t>
            </w:r>
          </w:p>
        </w:tc>
      </w:tr>
    </w:tbl>
    <w:p w14:paraId="545CA997" w14:textId="77777777" w:rsidR="00A73F5E" w:rsidRDefault="00A73F5E" w:rsidP="00A73F5E">
      <w:pPr>
        <w:ind w:left="360"/>
        <w:rPr>
          <w:b/>
          <w:bCs/>
          <w:color w:val="000000" w:themeColor="text1"/>
        </w:rPr>
      </w:pPr>
    </w:p>
    <w:p w14:paraId="7A448375" w14:textId="64B70163" w:rsidR="00A73F5E" w:rsidRPr="000A0AAB" w:rsidRDefault="31D294C1" w:rsidP="7E5E85BD">
      <w:pPr>
        <w:rPr>
          <w:color w:val="000000" w:themeColor="text1"/>
        </w:rPr>
      </w:pPr>
      <w:r w:rsidRPr="7E5E85BD">
        <w:rPr>
          <w:color w:val="000000" w:themeColor="text1"/>
        </w:rPr>
        <w:t xml:space="preserve">For rates for these billing codes, see </w:t>
      </w:r>
      <w:hyperlink r:id="rId18" w:history="1">
        <w:r w:rsidRPr="00977220">
          <w:rPr>
            <w:rStyle w:val="Hyperlink"/>
          </w:rPr>
          <w:t>101 CMR 317.00</w:t>
        </w:r>
      </w:hyperlink>
      <w:r w:rsidRPr="00977220">
        <w:t xml:space="preserve">: </w:t>
      </w:r>
      <w:r w:rsidRPr="00977220">
        <w:rPr>
          <w:i/>
          <w:iCs/>
        </w:rPr>
        <w:t>Rates for Medicine Services</w:t>
      </w:r>
      <w:r w:rsidRPr="7E5E85BD">
        <w:rPr>
          <w:color w:val="000000" w:themeColor="text1"/>
        </w:rPr>
        <w:t>.</w:t>
      </w:r>
    </w:p>
    <w:p w14:paraId="31742661" w14:textId="416B7BEA" w:rsidR="00A73F5E" w:rsidRDefault="31D294C1" w:rsidP="00120487">
      <w:pPr>
        <w:pStyle w:val="Heading2"/>
        <w:rPr>
          <w:rFonts w:eastAsia="Georgia"/>
        </w:rPr>
      </w:pPr>
      <w:r w:rsidRPr="7E5E85BD">
        <w:rPr>
          <w:rFonts w:eastAsia="Georgia"/>
        </w:rPr>
        <w:t>Depression Treatment and Referrals</w:t>
      </w:r>
    </w:p>
    <w:p w14:paraId="4FF11FFE" w14:textId="574CBA02" w:rsidR="00A73F5E" w:rsidRPr="000A0AAB" w:rsidRDefault="31D294C1" w:rsidP="00A73F5E">
      <w:pPr>
        <w:rPr>
          <w:color w:val="000000" w:themeColor="text1"/>
        </w:rPr>
      </w:pPr>
      <w:r w:rsidRPr="7E5E85BD">
        <w:rPr>
          <w:color w:val="000000" w:themeColor="text1"/>
        </w:rPr>
        <w:t>For those who have a positive screen for depression, providers should discuss available treatments for perinatal depression</w:t>
      </w:r>
      <w:r w:rsidR="4DB6CC35" w:rsidRPr="7E5E85BD">
        <w:rPr>
          <w:color w:val="000000" w:themeColor="text1"/>
        </w:rPr>
        <w:t xml:space="preserve"> or major depressive disorder</w:t>
      </w:r>
      <w:r w:rsidRPr="7E5E85BD">
        <w:rPr>
          <w:color w:val="000000" w:themeColor="text1"/>
        </w:rPr>
        <w:t xml:space="preserve">, including pharmacological options, and a referral to a mental health clinician, when clinically appropriate, consistent with Chapter 186 of the Acts of 2024 and in accordance with appendix W of all MassHealth provider manuals. </w:t>
      </w:r>
    </w:p>
    <w:p w14:paraId="70653B6C" w14:textId="77777777" w:rsidR="00A73F5E" w:rsidRPr="00120487" w:rsidRDefault="00A73F5E" w:rsidP="00120487">
      <w:pPr>
        <w:pStyle w:val="Heading2"/>
        <w:rPr>
          <w:rFonts w:eastAsia="Georgia"/>
        </w:rPr>
      </w:pPr>
      <w:r w:rsidRPr="00120487">
        <w:rPr>
          <w:rFonts w:eastAsia="Georgia"/>
        </w:rPr>
        <w:t>Recommended Resources</w:t>
      </w:r>
    </w:p>
    <w:p w14:paraId="7015F5A0" w14:textId="77777777" w:rsidR="005E2CA5" w:rsidRDefault="31D294C1" w:rsidP="00A73F5E">
      <w:r w:rsidRPr="7E5E85BD">
        <w:rPr>
          <w:color w:val="000000" w:themeColor="text1"/>
        </w:rPr>
        <w:t xml:space="preserve">For emergency or crisis concerns, providers and patients may call the </w:t>
      </w:r>
      <w:hyperlink r:id="rId19">
        <w:r w:rsidRPr="7E5E85BD">
          <w:rPr>
            <w:rStyle w:val="Hyperlink"/>
          </w:rPr>
          <w:t>Massachusetts Behavioral Health Hotline</w:t>
        </w:r>
      </w:hyperlink>
      <w:r w:rsidRPr="7E5E85BD">
        <w:rPr>
          <w:color w:val="000000" w:themeColor="text1"/>
        </w:rPr>
        <w:t xml:space="preserve"> </w:t>
      </w:r>
      <w:r w:rsidR="6BC08484" w:rsidRPr="7E5E85BD">
        <w:rPr>
          <w:color w:val="000000" w:themeColor="text1"/>
        </w:rPr>
        <w:t xml:space="preserve">at </w:t>
      </w:r>
      <w:r w:rsidRPr="7E5E85BD">
        <w:rPr>
          <w:color w:val="000000" w:themeColor="text1"/>
        </w:rPr>
        <w:t>(833</w:t>
      </w:r>
      <w:r w:rsidR="6BC08484" w:rsidRPr="7E5E85BD">
        <w:rPr>
          <w:color w:val="000000" w:themeColor="text1"/>
        </w:rPr>
        <w:t>)</w:t>
      </w:r>
      <w:r w:rsidRPr="7E5E85BD">
        <w:rPr>
          <w:color w:val="000000" w:themeColor="text1"/>
        </w:rPr>
        <w:t xml:space="preserve">-773-2445 to talk to a trained mental health professional for real-time clinical assessment and </w:t>
      </w:r>
      <w:r w:rsidR="6BC08484" w:rsidRPr="7E5E85BD">
        <w:rPr>
          <w:color w:val="000000" w:themeColor="text1"/>
        </w:rPr>
        <w:t xml:space="preserve">to </w:t>
      </w:r>
      <w:r w:rsidRPr="7E5E85BD">
        <w:rPr>
          <w:color w:val="000000" w:themeColor="text1"/>
        </w:rPr>
        <w:t xml:space="preserve">access community mental health resources such as mobile crisis evaluation and referral to a </w:t>
      </w:r>
      <w:r>
        <w:t xml:space="preserve">Community Behavioral Health Center </w:t>
      </w:r>
      <w:r w:rsidRPr="7E5E85BD">
        <w:rPr>
          <w:color w:val="000000" w:themeColor="text1"/>
        </w:rPr>
        <w:t xml:space="preserve">for evaluation and ongoing care. To find a Community Behavioral Health Center, go to </w:t>
      </w:r>
      <w:hyperlink r:id="rId20">
        <w:r w:rsidRPr="7E5E85BD">
          <w:rPr>
            <w:rStyle w:val="Hyperlink"/>
          </w:rPr>
          <w:t>www.mass.gov/find-a-cbhc</w:t>
        </w:r>
      </w:hyperlink>
      <w:r>
        <w:t>.</w:t>
      </w:r>
    </w:p>
    <w:p w14:paraId="47BF62D6" w14:textId="18A567FE" w:rsidR="00A73F5E" w:rsidRPr="000A0AAB" w:rsidRDefault="31D294C1" w:rsidP="00A73F5E">
      <w:pPr>
        <w:rPr>
          <w:color w:val="000000" w:themeColor="text1"/>
        </w:rPr>
      </w:pPr>
      <w:r w:rsidRPr="7E5E85BD">
        <w:rPr>
          <w:color w:val="000000" w:themeColor="text1"/>
        </w:rPr>
        <w:t xml:space="preserve">For non-emergency concerns, providers may contact the Massachusetts Child Psychiatry Access Program for Moms (MCPAP for Moms) at </w:t>
      </w:r>
      <w:hyperlink r:id="rId21">
        <w:r w:rsidRPr="7E5E85BD">
          <w:rPr>
            <w:rStyle w:val="Hyperlink"/>
          </w:rPr>
          <w:t>www.mcpapformoms.org</w:t>
        </w:r>
      </w:hyperlink>
      <w:r w:rsidRPr="7E5E85BD">
        <w:rPr>
          <w:color w:val="000000" w:themeColor="text1"/>
        </w:rPr>
        <w:t xml:space="preserve"> for consultation from a perinatal mental health professional and referral to perinatal mental health services or other supports. Other resources include the National Maternal Mental Health Hotline (</w:t>
      </w:r>
      <w:r>
        <w:t xml:space="preserve"> </w:t>
      </w:r>
      <w:hyperlink r:id="rId22">
        <w:r w:rsidRPr="7E5E85BD">
          <w:rPr>
            <w:rStyle w:val="Hyperlink"/>
          </w:rPr>
          <w:t>www.mchb.hrsa.gov/programs-impact/national-maternal-mental-health-hotline</w:t>
        </w:r>
      </w:hyperlink>
      <w:r w:rsidRPr="7E5E85BD">
        <w:rPr>
          <w:color w:val="000000" w:themeColor="text1"/>
        </w:rPr>
        <w:t>), or Postpartum Support International of Massachusetts (</w:t>
      </w:r>
      <w:hyperlink r:id="rId23" w:history="1">
        <w:r w:rsidR="00977220" w:rsidRPr="002652B9">
          <w:rPr>
            <w:rStyle w:val="Hyperlink"/>
          </w:rPr>
          <w:t>www.psichapters.com/ma</w:t>
        </w:r>
      </w:hyperlink>
      <w:r w:rsidRPr="00977220">
        <w:rPr>
          <w:u w:val="single"/>
        </w:rPr>
        <w:t>)</w:t>
      </w:r>
      <w:r w:rsidRPr="7E5E85BD">
        <w:rPr>
          <w:color w:val="000000" w:themeColor="text1"/>
        </w:rPr>
        <w:t xml:space="preserve">. Providers should help coordinate follow-up care as appropriate and </w:t>
      </w:r>
      <w:r w:rsidR="47EFEAAE" w:rsidRPr="7E5E85BD">
        <w:rPr>
          <w:color w:val="000000" w:themeColor="text1"/>
        </w:rPr>
        <w:t xml:space="preserve">pediatric providers should </w:t>
      </w:r>
      <w:r w:rsidRPr="7E5E85BD">
        <w:rPr>
          <w:color w:val="000000" w:themeColor="text1"/>
        </w:rPr>
        <w:t xml:space="preserve">encourage the </w:t>
      </w:r>
      <w:r w:rsidR="47EFEAAE" w:rsidRPr="7E5E85BD">
        <w:rPr>
          <w:color w:val="000000" w:themeColor="text1"/>
        </w:rPr>
        <w:t>infant</w:t>
      </w:r>
      <w:r w:rsidRPr="7E5E85BD">
        <w:rPr>
          <w:color w:val="000000" w:themeColor="text1"/>
        </w:rPr>
        <w:t xml:space="preserve"> caregiver to follow up with their own health care provider</w:t>
      </w:r>
      <w:r w:rsidR="5E5BA60C" w:rsidRPr="7E5E85BD">
        <w:rPr>
          <w:color w:val="000000" w:themeColor="text1"/>
        </w:rPr>
        <w:t>.</w:t>
      </w:r>
    </w:p>
    <w:p w14:paraId="0B51112D" w14:textId="3CE4394C" w:rsidR="00403685" w:rsidRPr="00120487" w:rsidRDefault="00403685" w:rsidP="00120487">
      <w:pPr>
        <w:pStyle w:val="Heading2"/>
        <w:rPr>
          <w:rFonts w:eastAsia="Georgia"/>
        </w:rPr>
      </w:pPr>
      <w:r w:rsidRPr="00120487">
        <w:rPr>
          <w:rFonts w:eastAsia="Georgia"/>
        </w:rPr>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25" w:history="1">
        <w:r w:rsidRPr="00715A8E">
          <w:rPr>
            <w:rStyle w:val="Hyperlink"/>
          </w:rPr>
          <w:t>Sign up</w:t>
        </w:r>
      </w:hyperlink>
      <w:r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lastRenderedPageBreak/>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6"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7"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28" w:history="1">
        <w:r w:rsidRPr="004C1407">
          <w:rPr>
            <w:rStyle w:val="Hyperlink"/>
          </w:rPr>
          <w:t>provider@masshealthquestions.com</w:t>
        </w:r>
      </w:hyperlink>
      <w:r w:rsidR="009F4899">
        <w:t xml:space="preserve"> </w:t>
      </w:r>
    </w:p>
    <w:p w14:paraId="08B9A088" w14:textId="77777777" w:rsidR="007640FE" w:rsidRDefault="007640FE" w:rsidP="00CE1946">
      <w:pPr>
        <w:ind w:left="720"/>
      </w:pPr>
    </w:p>
    <w:p w14:paraId="57D5EBC3" w14:textId="77777777" w:rsidR="007640FE" w:rsidRDefault="007640FE" w:rsidP="005E2CA5">
      <w:pPr>
        <w:spacing w:before="1600"/>
        <w:rPr>
          <w:rStyle w:val="Hyperlink"/>
          <w:position w:val="10"/>
          <w:sz w:val="18"/>
          <w:szCs w:val="18"/>
        </w:rPr>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3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2"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4"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6" w:history="1">
        <w:r w:rsidRPr="002A55E1">
          <w:rPr>
            <w:rStyle w:val="Hyperlink"/>
            <w:position w:val="10"/>
            <w:sz w:val="18"/>
            <w:szCs w:val="18"/>
          </w:rPr>
          <w:t>MassHealth on YouTube</w:t>
        </w:r>
      </w:hyperlink>
      <w:bookmarkEnd w:id="0"/>
    </w:p>
    <w:sectPr w:rsidR="007640FE" w:rsidSect="003D0423">
      <w:headerReference w:type="default" r:id="rId3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51A1" w14:textId="77777777" w:rsidR="00250894" w:rsidRDefault="00250894" w:rsidP="00FF5AAD">
      <w:r>
        <w:separator/>
      </w:r>
    </w:p>
    <w:p w14:paraId="07D45D24" w14:textId="77777777" w:rsidR="00250894" w:rsidRDefault="00250894" w:rsidP="00FF5AAD"/>
    <w:p w14:paraId="7905E4C6" w14:textId="77777777" w:rsidR="00250894" w:rsidRDefault="00250894" w:rsidP="00FF5AAD"/>
    <w:p w14:paraId="722670B2" w14:textId="77777777" w:rsidR="00250894" w:rsidRDefault="00250894" w:rsidP="00FF5AAD"/>
    <w:p w14:paraId="47BE44BD" w14:textId="77777777" w:rsidR="00250894" w:rsidRDefault="00250894" w:rsidP="00FF5AAD"/>
  </w:endnote>
  <w:endnote w:type="continuationSeparator" w:id="0">
    <w:p w14:paraId="1FEF0C42" w14:textId="77777777" w:rsidR="00250894" w:rsidRDefault="00250894" w:rsidP="00FF5AAD">
      <w:r>
        <w:continuationSeparator/>
      </w:r>
    </w:p>
    <w:p w14:paraId="30B6048A" w14:textId="77777777" w:rsidR="00250894" w:rsidRDefault="00250894" w:rsidP="00FF5AAD"/>
    <w:p w14:paraId="51D8DD53" w14:textId="77777777" w:rsidR="00250894" w:rsidRDefault="00250894" w:rsidP="00FF5AAD"/>
    <w:p w14:paraId="07AFA607" w14:textId="77777777" w:rsidR="00250894" w:rsidRDefault="00250894" w:rsidP="00FF5AAD"/>
    <w:p w14:paraId="78810B18" w14:textId="77777777" w:rsidR="00250894" w:rsidRDefault="0025089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Content>
      <w:sdt>
        <w:sdtPr>
          <w:id w:val="-1705238520"/>
          <w:docPartObj>
            <w:docPartGallery w:val="Page Numbers (Top of Page)"/>
            <w:docPartUnique/>
          </w:docPartObj>
        </w:sdt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51C3" w14:textId="77777777" w:rsidR="00250894" w:rsidRDefault="00250894" w:rsidP="00FF5AAD">
      <w:r>
        <w:separator/>
      </w:r>
    </w:p>
    <w:p w14:paraId="52856634" w14:textId="77777777" w:rsidR="00250894" w:rsidRDefault="00250894" w:rsidP="00FF5AAD"/>
    <w:p w14:paraId="62AEB3DA" w14:textId="77777777" w:rsidR="00250894" w:rsidRDefault="00250894" w:rsidP="00FF5AAD"/>
    <w:p w14:paraId="63369FAA" w14:textId="77777777" w:rsidR="00250894" w:rsidRDefault="00250894" w:rsidP="00FF5AAD"/>
    <w:p w14:paraId="4198250F" w14:textId="77777777" w:rsidR="00250894" w:rsidRDefault="00250894" w:rsidP="00FF5AAD"/>
  </w:footnote>
  <w:footnote w:type="continuationSeparator" w:id="0">
    <w:p w14:paraId="1B2A14E7" w14:textId="77777777" w:rsidR="00250894" w:rsidRDefault="00250894" w:rsidP="00FF5AAD">
      <w:r>
        <w:continuationSeparator/>
      </w:r>
    </w:p>
    <w:p w14:paraId="3870ABB9" w14:textId="77777777" w:rsidR="00250894" w:rsidRDefault="00250894" w:rsidP="00FF5AAD"/>
    <w:p w14:paraId="5578AED3" w14:textId="77777777" w:rsidR="00250894" w:rsidRDefault="00250894" w:rsidP="00FF5AAD"/>
    <w:p w14:paraId="11D7AD98" w14:textId="77777777" w:rsidR="00250894" w:rsidRDefault="00250894" w:rsidP="00FF5AAD"/>
    <w:p w14:paraId="1A2B6B00" w14:textId="77777777" w:rsidR="00250894" w:rsidRDefault="0025089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5B6A86D4" w:rsidR="003D0423" w:rsidRDefault="003D0423" w:rsidP="005F2443">
    <w:pPr>
      <w:spacing w:after="0"/>
      <w:ind w:left="6480"/>
    </w:pPr>
    <w:r>
      <w:t>A</w:t>
    </w:r>
    <w:r w:rsidR="00ED6E2C">
      <w:t xml:space="preserve">ll Provider Bulletin </w:t>
    </w:r>
    <w:r w:rsidR="000F43DC">
      <w:t>405</w:t>
    </w:r>
  </w:p>
  <w:p w14:paraId="6573AB37" w14:textId="331E9824" w:rsidR="00BF54A1" w:rsidRPr="008F7531" w:rsidRDefault="000F43DC" w:rsidP="005F2443">
    <w:pPr>
      <w:spacing w:after="0"/>
      <w:ind w:left="6480"/>
    </w:pPr>
    <w:r>
      <w:t>August</w:t>
    </w:r>
    <w:r w:rsidR="00120487">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709C"/>
    <w:rsid w:val="00011A4A"/>
    <w:rsid w:val="000149FE"/>
    <w:rsid w:val="0002237D"/>
    <w:rsid w:val="000252C8"/>
    <w:rsid w:val="0002638F"/>
    <w:rsid w:val="00032BB1"/>
    <w:rsid w:val="00032C02"/>
    <w:rsid w:val="00040219"/>
    <w:rsid w:val="0004090D"/>
    <w:rsid w:val="00041220"/>
    <w:rsid w:val="00050C98"/>
    <w:rsid w:val="00054E74"/>
    <w:rsid w:val="00056E4C"/>
    <w:rsid w:val="000706EF"/>
    <w:rsid w:val="00080FFB"/>
    <w:rsid w:val="00085C57"/>
    <w:rsid w:val="00086041"/>
    <w:rsid w:val="00090A0C"/>
    <w:rsid w:val="000943BC"/>
    <w:rsid w:val="00094DC1"/>
    <w:rsid w:val="00095065"/>
    <w:rsid w:val="00095863"/>
    <w:rsid w:val="00097BDE"/>
    <w:rsid w:val="000A2664"/>
    <w:rsid w:val="000C4A31"/>
    <w:rsid w:val="000D06D0"/>
    <w:rsid w:val="000D1E14"/>
    <w:rsid w:val="000D3EC8"/>
    <w:rsid w:val="000D5B34"/>
    <w:rsid w:val="000D71AE"/>
    <w:rsid w:val="000E27F4"/>
    <w:rsid w:val="000E324A"/>
    <w:rsid w:val="000E3E10"/>
    <w:rsid w:val="000E4E81"/>
    <w:rsid w:val="000F173A"/>
    <w:rsid w:val="000F43DC"/>
    <w:rsid w:val="000F579B"/>
    <w:rsid w:val="0011061E"/>
    <w:rsid w:val="00113E7F"/>
    <w:rsid w:val="00114ADD"/>
    <w:rsid w:val="00117A5A"/>
    <w:rsid w:val="00117B82"/>
    <w:rsid w:val="00120487"/>
    <w:rsid w:val="00130054"/>
    <w:rsid w:val="00132412"/>
    <w:rsid w:val="00133574"/>
    <w:rsid w:val="0014797D"/>
    <w:rsid w:val="00152290"/>
    <w:rsid w:val="00153E24"/>
    <w:rsid w:val="001655EC"/>
    <w:rsid w:val="00170225"/>
    <w:rsid w:val="0017429F"/>
    <w:rsid w:val="00177BE2"/>
    <w:rsid w:val="00183784"/>
    <w:rsid w:val="0018584F"/>
    <w:rsid w:val="0018768A"/>
    <w:rsid w:val="00194491"/>
    <w:rsid w:val="00195C8A"/>
    <w:rsid w:val="0019736A"/>
    <w:rsid w:val="00197D44"/>
    <w:rsid w:val="001A25AC"/>
    <w:rsid w:val="001A477C"/>
    <w:rsid w:val="001A7499"/>
    <w:rsid w:val="001C1140"/>
    <w:rsid w:val="001C784A"/>
    <w:rsid w:val="001D2F83"/>
    <w:rsid w:val="001D5FD0"/>
    <w:rsid w:val="001E0603"/>
    <w:rsid w:val="001F6109"/>
    <w:rsid w:val="00200899"/>
    <w:rsid w:val="002018B3"/>
    <w:rsid w:val="00202881"/>
    <w:rsid w:val="00216420"/>
    <w:rsid w:val="00221668"/>
    <w:rsid w:val="002236FC"/>
    <w:rsid w:val="00231EBF"/>
    <w:rsid w:val="00232E91"/>
    <w:rsid w:val="002366EF"/>
    <w:rsid w:val="00240726"/>
    <w:rsid w:val="00246D80"/>
    <w:rsid w:val="00250727"/>
    <w:rsid w:val="00250894"/>
    <w:rsid w:val="00251D67"/>
    <w:rsid w:val="00254A64"/>
    <w:rsid w:val="00263F44"/>
    <w:rsid w:val="00264FE0"/>
    <w:rsid w:val="00265DCC"/>
    <w:rsid w:val="00265FBB"/>
    <w:rsid w:val="0027045F"/>
    <w:rsid w:val="0028040D"/>
    <w:rsid w:val="002916ED"/>
    <w:rsid w:val="0029448A"/>
    <w:rsid w:val="002A0D75"/>
    <w:rsid w:val="002C12F8"/>
    <w:rsid w:val="002C3026"/>
    <w:rsid w:val="002C40EA"/>
    <w:rsid w:val="002C58CC"/>
    <w:rsid w:val="002C6061"/>
    <w:rsid w:val="002D5B30"/>
    <w:rsid w:val="002E188A"/>
    <w:rsid w:val="002E3B6A"/>
    <w:rsid w:val="002E5188"/>
    <w:rsid w:val="002F31CF"/>
    <w:rsid w:val="002F5818"/>
    <w:rsid w:val="002F5BEB"/>
    <w:rsid w:val="002F7D2A"/>
    <w:rsid w:val="003065DA"/>
    <w:rsid w:val="00321171"/>
    <w:rsid w:val="0032327C"/>
    <w:rsid w:val="0032351D"/>
    <w:rsid w:val="0034160F"/>
    <w:rsid w:val="00341B62"/>
    <w:rsid w:val="0034287E"/>
    <w:rsid w:val="00360527"/>
    <w:rsid w:val="003644F6"/>
    <w:rsid w:val="0037002C"/>
    <w:rsid w:val="003737F7"/>
    <w:rsid w:val="00373FCC"/>
    <w:rsid w:val="00374688"/>
    <w:rsid w:val="00376916"/>
    <w:rsid w:val="003804FA"/>
    <w:rsid w:val="003869FD"/>
    <w:rsid w:val="00386F7B"/>
    <w:rsid w:val="0038BD1E"/>
    <w:rsid w:val="00390C38"/>
    <w:rsid w:val="003A31CA"/>
    <w:rsid w:val="003A5760"/>
    <w:rsid w:val="003A6E1E"/>
    <w:rsid w:val="003A7E23"/>
    <w:rsid w:val="003B10E3"/>
    <w:rsid w:val="003C0130"/>
    <w:rsid w:val="003D0423"/>
    <w:rsid w:val="003D076C"/>
    <w:rsid w:val="003F221A"/>
    <w:rsid w:val="003F4AF4"/>
    <w:rsid w:val="003F4E5F"/>
    <w:rsid w:val="004013AA"/>
    <w:rsid w:val="00401454"/>
    <w:rsid w:val="00403685"/>
    <w:rsid w:val="004117FD"/>
    <w:rsid w:val="0041389E"/>
    <w:rsid w:val="004153B5"/>
    <w:rsid w:val="00415AF1"/>
    <w:rsid w:val="00427DA0"/>
    <w:rsid w:val="004345D1"/>
    <w:rsid w:val="004373B7"/>
    <w:rsid w:val="00437C15"/>
    <w:rsid w:val="00450E46"/>
    <w:rsid w:val="00453DC1"/>
    <w:rsid w:val="00461793"/>
    <w:rsid w:val="00461DD8"/>
    <w:rsid w:val="004649B3"/>
    <w:rsid w:val="0047107E"/>
    <w:rsid w:val="00492492"/>
    <w:rsid w:val="004A5518"/>
    <w:rsid w:val="004A5AA4"/>
    <w:rsid w:val="004B20FE"/>
    <w:rsid w:val="004B70C6"/>
    <w:rsid w:val="004C1488"/>
    <w:rsid w:val="004C4C4E"/>
    <w:rsid w:val="004D4BC9"/>
    <w:rsid w:val="004D60BA"/>
    <w:rsid w:val="004E16E0"/>
    <w:rsid w:val="004F3459"/>
    <w:rsid w:val="004F64E7"/>
    <w:rsid w:val="00511043"/>
    <w:rsid w:val="00516836"/>
    <w:rsid w:val="00522B7F"/>
    <w:rsid w:val="00522C46"/>
    <w:rsid w:val="00522D3E"/>
    <w:rsid w:val="005237ED"/>
    <w:rsid w:val="005238C6"/>
    <w:rsid w:val="00526EAB"/>
    <w:rsid w:val="00532BC6"/>
    <w:rsid w:val="0056705C"/>
    <w:rsid w:val="005763C9"/>
    <w:rsid w:val="00583219"/>
    <w:rsid w:val="00590E06"/>
    <w:rsid w:val="0059389D"/>
    <w:rsid w:val="005A3602"/>
    <w:rsid w:val="005A5C18"/>
    <w:rsid w:val="005B3A7D"/>
    <w:rsid w:val="005B4FE5"/>
    <w:rsid w:val="005C1F3F"/>
    <w:rsid w:val="005C33A9"/>
    <w:rsid w:val="005C33E4"/>
    <w:rsid w:val="005C7D99"/>
    <w:rsid w:val="005D51B8"/>
    <w:rsid w:val="005E1781"/>
    <w:rsid w:val="005E2CA5"/>
    <w:rsid w:val="005E6E73"/>
    <w:rsid w:val="005F16BC"/>
    <w:rsid w:val="005F2443"/>
    <w:rsid w:val="006015A8"/>
    <w:rsid w:val="00604A40"/>
    <w:rsid w:val="00606255"/>
    <w:rsid w:val="00606A7E"/>
    <w:rsid w:val="00607E42"/>
    <w:rsid w:val="00607E88"/>
    <w:rsid w:val="00613953"/>
    <w:rsid w:val="00621C5B"/>
    <w:rsid w:val="006233DC"/>
    <w:rsid w:val="0063361B"/>
    <w:rsid w:val="006353C7"/>
    <w:rsid w:val="00635E02"/>
    <w:rsid w:val="0064561B"/>
    <w:rsid w:val="0064698F"/>
    <w:rsid w:val="006478DC"/>
    <w:rsid w:val="006526A4"/>
    <w:rsid w:val="00654896"/>
    <w:rsid w:val="00661D61"/>
    <w:rsid w:val="00662F5C"/>
    <w:rsid w:val="00676163"/>
    <w:rsid w:val="006927DB"/>
    <w:rsid w:val="006A58CB"/>
    <w:rsid w:val="006B3AC1"/>
    <w:rsid w:val="006B6462"/>
    <w:rsid w:val="006B6E41"/>
    <w:rsid w:val="006C2B98"/>
    <w:rsid w:val="006C4820"/>
    <w:rsid w:val="006D1809"/>
    <w:rsid w:val="006D49AA"/>
    <w:rsid w:val="006F708D"/>
    <w:rsid w:val="00700C89"/>
    <w:rsid w:val="00700F0E"/>
    <w:rsid w:val="00702352"/>
    <w:rsid w:val="0071108B"/>
    <w:rsid w:val="0072076C"/>
    <w:rsid w:val="007247C8"/>
    <w:rsid w:val="00731164"/>
    <w:rsid w:val="00733878"/>
    <w:rsid w:val="00757D07"/>
    <w:rsid w:val="0076059D"/>
    <w:rsid w:val="007629E9"/>
    <w:rsid w:val="007640FE"/>
    <w:rsid w:val="007735FF"/>
    <w:rsid w:val="00774E94"/>
    <w:rsid w:val="007756B5"/>
    <w:rsid w:val="00776856"/>
    <w:rsid w:val="007774E3"/>
    <w:rsid w:val="007837EF"/>
    <w:rsid w:val="00787368"/>
    <w:rsid w:val="007A678F"/>
    <w:rsid w:val="007B1374"/>
    <w:rsid w:val="007B1918"/>
    <w:rsid w:val="007C0DB1"/>
    <w:rsid w:val="007C2918"/>
    <w:rsid w:val="007C3BAF"/>
    <w:rsid w:val="007C63E4"/>
    <w:rsid w:val="007C78DA"/>
    <w:rsid w:val="007D2272"/>
    <w:rsid w:val="007D261C"/>
    <w:rsid w:val="007D35FC"/>
    <w:rsid w:val="007D38A4"/>
    <w:rsid w:val="007D470C"/>
    <w:rsid w:val="007F022B"/>
    <w:rsid w:val="007F1CCF"/>
    <w:rsid w:val="007F4A56"/>
    <w:rsid w:val="007F69B5"/>
    <w:rsid w:val="007F74B0"/>
    <w:rsid w:val="00800CE8"/>
    <w:rsid w:val="008020CB"/>
    <w:rsid w:val="008023A7"/>
    <w:rsid w:val="008031E5"/>
    <w:rsid w:val="008075E3"/>
    <w:rsid w:val="00807D48"/>
    <w:rsid w:val="00811DAF"/>
    <w:rsid w:val="008151A9"/>
    <w:rsid w:val="00821D17"/>
    <w:rsid w:val="00822865"/>
    <w:rsid w:val="0082380C"/>
    <w:rsid w:val="00824152"/>
    <w:rsid w:val="0082579E"/>
    <w:rsid w:val="0082594F"/>
    <w:rsid w:val="008268F2"/>
    <w:rsid w:val="0083222A"/>
    <w:rsid w:val="00832EAC"/>
    <w:rsid w:val="0083423C"/>
    <w:rsid w:val="00844B61"/>
    <w:rsid w:val="00845D64"/>
    <w:rsid w:val="00854A7B"/>
    <w:rsid w:val="00856980"/>
    <w:rsid w:val="008637E8"/>
    <w:rsid w:val="008708FF"/>
    <w:rsid w:val="0087230A"/>
    <w:rsid w:val="00893B9C"/>
    <w:rsid w:val="00894FF0"/>
    <w:rsid w:val="008A3156"/>
    <w:rsid w:val="008A3B9D"/>
    <w:rsid w:val="008A41EA"/>
    <w:rsid w:val="008A6A30"/>
    <w:rsid w:val="008B293F"/>
    <w:rsid w:val="008C7074"/>
    <w:rsid w:val="008E78B9"/>
    <w:rsid w:val="008F0D56"/>
    <w:rsid w:val="008F1DC8"/>
    <w:rsid w:val="008F7531"/>
    <w:rsid w:val="00900E0C"/>
    <w:rsid w:val="00902810"/>
    <w:rsid w:val="0090765F"/>
    <w:rsid w:val="00913F02"/>
    <w:rsid w:val="00916124"/>
    <w:rsid w:val="0091714A"/>
    <w:rsid w:val="00930931"/>
    <w:rsid w:val="00930C0C"/>
    <w:rsid w:val="00930D16"/>
    <w:rsid w:val="00934577"/>
    <w:rsid w:val="0093651D"/>
    <w:rsid w:val="00943F98"/>
    <w:rsid w:val="00950775"/>
    <w:rsid w:val="00952A0F"/>
    <w:rsid w:val="00955CFC"/>
    <w:rsid w:val="00965D5A"/>
    <w:rsid w:val="00966428"/>
    <w:rsid w:val="00967670"/>
    <w:rsid w:val="00977220"/>
    <w:rsid w:val="00977415"/>
    <w:rsid w:val="00981FE9"/>
    <w:rsid w:val="00982E6B"/>
    <w:rsid w:val="009841A9"/>
    <w:rsid w:val="00992105"/>
    <w:rsid w:val="009A0E9B"/>
    <w:rsid w:val="009A174E"/>
    <w:rsid w:val="009A1AB9"/>
    <w:rsid w:val="009A3F81"/>
    <w:rsid w:val="009B4513"/>
    <w:rsid w:val="009D08BD"/>
    <w:rsid w:val="009D15FA"/>
    <w:rsid w:val="009D59BC"/>
    <w:rsid w:val="009E403C"/>
    <w:rsid w:val="009E6907"/>
    <w:rsid w:val="009F2F41"/>
    <w:rsid w:val="009F4564"/>
    <w:rsid w:val="009F4899"/>
    <w:rsid w:val="00A024A3"/>
    <w:rsid w:val="00A0380C"/>
    <w:rsid w:val="00A13213"/>
    <w:rsid w:val="00A15EDB"/>
    <w:rsid w:val="00A166EF"/>
    <w:rsid w:val="00A32028"/>
    <w:rsid w:val="00A422EC"/>
    <w:rsid w:val="00A458CF"/>
    <w:rsid w:val="00A4669C"/>
    <w:rsid w:val="00A56D1A"/>
    <w:rsid w:val="00A570CF"/>
    <w:rsid w:val="00A63CB3"/>
    <w:rsid w:val="00A73F5E"/>
    <w:rsid w:val="00A752C7"/>
    <w:rsid w:val="00A75E05"/>
    <w:rsid w:val="00AA5B85"/>
    <w:rsid w:val="00AB135A"/>
    <w:rsid w:val="00AB155F"/>
    <w:rsid w:val="00AD179B"/>
    <w:rsid w:val="00AD2EF9"/>
    <w:rsid w:val="00AD35E6"/>
    <w:rsid w:val="00AD4B0C"/>
    <w:rsid w:val="00AD7BAF"/>
    <w:rsid w:val="00AF53C9"/>
    <w:rsid w:val="00AF6898"/>
    <w:rsid w:val="00AF6D8F"/>
    <w:rsid w:val="00B03A46"/>
    <w:rsid w:val="00B058D1"/>
    <w:rsid w:val="00B0679F"/>
    <w:rsid w:val="00B12A3A"/>
    <w:rsid w:val="00B12A3B"/>
    <w:rsid w:val="00B131F5"/>
    <w:rsid w:val="00B173FD"/>
    <w:rsid w:val="00B20D9D"/>
    <w:rsid w:val="00B22350"/>
    <w:rsid w:val="00B228E9"/>
    <w:rsid w:val="00B253A5"/>
    <w:rsid w:val="00B327EA"/>
    <w:rsid w:val="00B36B15"/>
    <w:rsid w:val="00B41224"/>
    <w:rsid w:val="00B41B73"/>
    <w:rsid w:val="00B41E93"/>
    <w:rsid w:val="00B4268A"/>
    <w:rsid w:val="00B448E4"/>
    <w:rsid w:val="00B44F42"/>
    <w:rsid w:val="00B51510"/>
    <w:rsid w:val="00B54AB8"/>
    <w:rsid w:val="00B60798"/>
    <w:rsid w:val="00B62557"/>
    <w:rsid w:val="00B67ABF"/>
    <w:rsid w:val="00B74307"/>
    <w:rsid w:val="00B77056"/>
    <w:rsid w:val="00B826D1"/>
    <w:rsid w:val="00B847D0"/>
    <w:rsid w:val="00B964AA"/>
    <w:rsid w:val="00B97DA1"/>
    <w:rsid w:val="00BB1190"/>
    <w:rsid w:val="00BC376D"/>
    <w:rsid w:val="00BC6398"/>
    <w:rsid w:val="00BD0F64"/>
    <w:rsid w:val="00BD2F4A"/>
    <w:rsid w:val="00BD339E"/>
    <w:rsid w:val="00BD406D"/>
    <w:rsid w:val="00BE2C67"/>
    <w:rsid w:val="00BE49D9"/>
    <w:rsid w:val="00BE7433"/>
    <w:rsid w:val="00BF0106"/>
    <w:rsid w:val="00BF24BA"/>
    <w:rsid w:val="00BF28C3"/>
    <w:rsid w:val="00BF54A1"/>
    <w:rsid w:val="00C022A2"/>
    <w:rsid w:val="00C02FF6"/>
    <w:rsid w:val="00C046E9"/>
    <w:rsid w:val="00C05181"/>
    <w:rsid w:val="00C100CF"/>
    <w:rsid w:val="00C12AD1"/>
    <w:rsid w:val="00C14E02"/>
    <w:rsid w:val="00C16CEA"/>
    <w:rsid w:val="00C34A04"/>
    <w:rsid w:val="00C354AF"/>
    <w:rsid w:val="00C44A5E"/>
    <w:rsid w:val="00C51C1C"/>
    <w:rsid w:val="00C55528"/>
    <w:rsid w:val="00C559BC"/>
    <w:rsid w:val="00C6015E"/>
    <w:rsid w:val="00C61202"/>
    <w:rsid w:val="00C63B05"/>
    <w:rsid w:val="00C65D25"/>
    <w:rsid w:val="00C752A1"/>
    <w:rsid w:val="00C84B58"/>
    <w:rsid w:val="00C85DE8"/>
    <w:rsid w:val="00C9093E"/>
    <w:rsid w:val="00C9185E"/>
    <w:rsid w:val="00CA1051"/>
    <w:rsid w:val="00CA113F"/>
    <w:rsid w:val="00CA3B98"/>
    <w:rsid w:val="00CA5D85"/>
    <w:rsid w:val="00CB3D77"/>
    <w:rsid w:val="00CB79D9"/>
    <w:rsid w:val="00CC0550"/>
    <w:rsid w:val="00CC3E84"/>
    <w:rsid w:val="00CC5EC0"/>
    <w:rsid w:val="00CD7453"/>
    <w:rsid w:val="00CE1946"/>
    <w:rsid w:val="00CE4E78"/>
    <w:rsid w:val="00CE635A"/>
    <w:rsid w:val="00CF0AAB"/>
    <w:rsid w:val="00CF73DC"/>
    <w:rsid w:val="00D0388D"/>
    <w:rsid w:val="00D04A9E"/>
    <w:rsid w:val="00D056A9"/>
    <w:rsid w:val="00D0641B"/>
    <w:rsid w:val="00D2051C"/>
    <w:rsid w:val="00D20897"/>
    <w:rsid w:val="00D2728B"/>
    <w:rsid w:val="00D277A8"/>
    <w:rsid w:val="00D33ED2"/>
    <w:rsid w:val="00D40840"/>
    <w:rsid w:val="00D4161B"/>
    <w:rsid w:val="00D45E88"/>
    <w:rsid w:val="00D4681F"/>
    <w:rsid w:val="00D502C6"/>
    <w:rsid w:val="00D55314"/>
    <w:rsid w:val="00D56833"/>
    <w:rsid w:val="00D60C10"/>
    <w:rsid w:val="00D67172"/>
    <w:rsid w:val="00D708FC"/>
    <w:rsid w:val="00D757EC"/>
    <w:rsid w:val="00D75EA5"/>
    <w:rsid w:val="00D76690"/>
    <w:rsid w:val="00D86782"/>
    <w:rsid w:val="00D908D0"/>
    <w:rsid w:val="00D93D6D"/>
    <w:rsid w:val="00D9675C"/>
    <w:rsid w:val="00DA0783"/>
    <w:rsid w:val="00DA2A97"/>
    <w:rsid w:val="00DA4C1A"/>
    <w:rsid w:val="00DB5666"/>
    <w:rsid w:val="00DB7949"/>
    <w:rsid w:val="00DD40C4"/>
    <w:rsid w:val="00DD509A"/>
    <w:rsid w:val="00DD7B60"/>
    <w:rsid w:val="00DD7B9C"/>
    <w:rsid w:val="00DF15B5"/>
    <w:rsid w:val="00DF2BB6"/>
    <w:rsid w:val="00DF5421"/>
    <w:rsid w:val="00DF5A51"/>
    <w:rsid w:val="00E00BC0"/>
    <w:rsid w:val="00E04220"/>
    <w:rsid w:val="00E078EA"/>
    <w:rsid w:val="00E25774"/>
    <w:rsid w:val="00E26210"/>
    <w:rsid w:val="00E4227E"/>
    <w:rsid w:val="00E42ED6"/>
    <w:rsid w:val="00E46EB1"/>
    <w:rsid w:val="00E61907"/>
    <w:rsid w:val="00E61EB4"/>
    <w:rsid w:val="00E66801"/>
    <w:rsid w:val="00E70EF5"/>
    <w:rsid w:val="00E72EE6"/>
    <w:rsid w:val="00E747F8"/>
    <w:rsid w:val="00E75E8F"/>
    <w:rsid w:val="00E973D6"/>
    <w:rsid w:val="00EA004D"/>
    <w:rsid w:val="00EA1CAE"/>
    <w:rsid w:val="00EA2611"/>
    <w:rsid w:val="00EB1686"/>
    <w:rsid w:val="00EB2269"/>
    <w:rsid w:val="00EC223A"/>
    <w:rsid w:val="00EC4C96"/>
    <w:rsid w:val="00ED5E99"/>
    <w:rsid w:val="00ED6E2C"/>
    <w:rsid w:val="00EF0846"/>
    <w:rsid w:val="00EF202B"/>
    <w:rsid w:val="00F00371"/>
    <w:rsid w:val="00F00ABD"/>
    <w:rsid w:val="00F12998"/>
    <w:rsid w:val="00F12CB8"/>
    <w:rsid w:val="00F1656D"/>
    <w:rsid w:val="00F25059"/>
    <w:rsid w:val="00F3244D"/>
    <w:rsid w:val="00F32E6F"/>
    <w:rsid w:val="00F3494C"/>
    <w:rsid w:val="00F35D39"/>
    <w:rsid w:val="00F403B2"/>
    <w:rsid w:val="00F5166D"/>
    <w:rsid w:val="00F54380"/>
    <w:rsid w:val="00F5746D"/>
    <w:rsid w:val="00F577F4"/>
    <w:rsid w:val="00F601FA"/>
    <w:rsid w:val="00F603DE"/>
    <w:rsid w:val="00F6377C"/>
    <w:rsid w:val="00F67AB5"/>
    <w:rsid w:val="00F72902"/>
    <w:rsid w:val="00F80A70"/>
    <w:rsid w:val="00F823BA"/>
    <w:rsid w:val="00F82EA6"/>
    <w:rsid w:val="00F902FE"/>
    <w:rsid w:val="00F92D03"/>
    <w:rsid w:val="00F95ED9"/>
    <w:rsid w:val="00FA1459"/>
    <w:rsid w:val="00FA39BC"/>
    <w:rsid w:val="00FA67C1"/>
    <w:rsid w:val="00FA695D"/>
    <w:rsid w:val="00FB34E9"/>
    <w:rsid w:val="00FC1193"/>
    <w:rsid w:val="00FD72AB"/>
    <w:rsid w:val="00FE456C"/>
    <w:rsid w:val="00FE5846"/>
    <w:rsid w:val="00FF5AAD"/>
    <w:rsid w:val="00FF6613"/>
    <w:rsid w:val="0282A83E"/>
    <w:rsid w:val="02F7CF8B"/>
    <w:rsid w:val="07DDC72A"/>
    <w:rsid w:val="0964633D"/>
    <w:rsid w:val="0977BD61"/>
    <w:rsid w:val="0BE0694A"/>
    <w:rsid w:val="0F05B174"/>
    <w:rsid w:val="0F27C634"/>
    <w:rsid w:val="12B21C5D"/>
    <w:rsid w:val="157749AD"/>
    <w:rsid w:val="185D87D2"/>
    <w:rsid w:val="18E816CF"/>
    <w:rsid w:val="1E60C824"/>
    <w:rsid w:val="1EEFC010"/>
    <w:rsid w:val="21A36D1B"/>
    <w:rsid w:val="22AB1D2F"/>
    <w:rsid w:val="24C52AFA"/>
    <w:rsid w:val="259294BC"/>
    <w:rsid w:val="26F72064"/>
    <w:rsid w:val="2A72AC70"/>
    <w:rsid w:val="2CD4F022"/>
    <w:rsid w:val="2DA52EAE"/>
    <w:rsid w:val="2E5763B8"/>
    <w:rsid w:val="2F1D26FA"/>
    <w:rsid w:val="31D294C1"/>
    <w:rsid w:val="35823D3A"/>
    <w:rsid w:val="35EF4260"/>
    <w:rsid w:val="3877CBB2"/>
    <w:rsid w:val="38F1DE03"/>
    <w:rsid w:val="3D546B5B"/>
    <w:rsid w:val="418CCD9C"/>
    <w:rsid w:val="4208D023"/>
    <w:rsid w:val="42E86660"/>
    <w:rsid w:val="47EFEAAE"/>
    <w:rsid w:val="4904AECD"/>
    <w:rsid w:val="4D6BA057"/>
    <w:rsid w:val="4DB6CC35"/>
    <w:rsid w:val="4E946806"/>
    <w:rsid w:val="4FC7F3CA"/>
    <w:rsid w:val="4FD8B743"/>
    <w:rsid w:val="5523F778"/>
    <w:rsid w:val="5B51D5D6"/>
    <w:rsid w:val="5D619D0C"/>
    <w:rsid w:val="5E5BA60C"/>
    <w:rsid w:val="61A65FCF"/>
    <w:rsid w:val="6249B217"/>
    <w:rsid w:val="670FCD64"/>
    <w:rsid w:val="6845412B"/>
    <w:rsid w:val="6BC08484"/>
    <w:rsid w:val="6C837213"/>
    <w:rsid w:val="73B1682C"/>
    <w:rsid w:val="743252CB"/>
    <w:rsid w:val="75112CB7"/>
    <w:rsid w:val="7656284A"/>
    <w:rsid w:val="776DA14D"/>
    <w:rsid w:val="792D0623"/>
    <w:rsid w:val="7E5E8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1252723F-9193-4C9B-BA04-3E215F26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A73F5E"/>
    <w:rPr>
      <w:color w:val="800080" w:themeColor="followedHyperlink"/>
      <w:u w:val="single"/>
    </w:rPr>
  </w:style>
  <w:style w:type="character" w:styleId="Mention">
    <w:name w:val="Mention"/>
    <w:basedOn w:val="DefaultParagraphFont"/>
    <w:uiPriority w:val="99"/>
    <w:unhideWhenUsed/>
    <w:rsid w:val="00807D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regulations/101-CMR-31700-rates-for-medicine-services" TargetMode="External"/><Relationship Id="rId26" Type="http://schemas.openxmlformats.org/officeDocument/2006/relationships/hyperlink" Target="mailto:support@masshealthltss.com" TargetMode="External"/><Relationship Id="rId39" Type="http://schemas.openxmlformats.org/officeDocument/2006/relationships/theme" Target="theme/theme1.xml"/><Relationship Id="rId21" Type="http://schemas.openxmlformats.org/officeDocument/2006/relationships/hyperlink" Target="https://www.mcpapformoms.org/" TargetMode="External"/><Relationship Id="rId34" Type="http://schemas.openxmlformats.org/officeDocument/2006/relationships/hyperlink" Target="https://www.twitter.com/MassHealth"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publications.aap.org/toolkits/resources/15625" TargetMode="External"/><Relationship Id="rId25" Type="http://schemas.openxmlformats.org/officeDocument/2006/relationships/hyperlink" Target="https://www.mass.gov/forms/email-notifications-for-provider-bulletins-and-transmittal-letters" TargetMode="Externa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ss.gov/info-details/perinatal-mood-anxiety-disorders-screening-tools-training-and-continuing-education" TargetMode="External"/><Relationship Id="rId20" Type="http://schemas.openxmlformats.org/officeDocument/2006/relationships/hyperlink" Target="https://www.mass.gov/find-a-cbhc"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ss.gov/masshealth-provider-bulletins" TargetMode="External"/><Relationship Id="rId32" Type="http://schemas.openxmlformats.org/officeDocument/2006/relationships/hyperlink" Target="https://www.linkedin.com/company/masshealth"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psichapters.com/ma" TargetMode="External"/><Relationship Id="rId28" Type="http://schemas.openxmlformats.org/officeDocument/2006/relationships/hyperlink" Target="mailto:provider@masshealthquestions.com" TargetMode="External"/><Relationship Id="rId36" Type="http://schemas.openxmlformats.org/officeDocument/2006/relationships/hyperlink" Target="https://www.youtube.com/channel/UC1QQ61nTN7LNKkhjrjnYOUg" TargetMode="External"/><Relationship Id="rId10" Type="http://schemas.openxmlformats.org/officeDocument/2006/relationships/endnotes" Target="endnotes.xml"/><Relationship Id="rId19" Type="http://schemas.openxmlformats.org/officeDocument/2006/relationships/hyperlink" Target="https://www.masshelpline.com/"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www.mchb.hrsa.gov/programs-impact/national-maternal-mental-health-hotline" TargetMode="External"/><Relationship Id="rId27" Type="http://schemas.openxmlformats.org/officeDocument/2006/relationships/hyperlink" Target="https://www.masshealthltss.com/s/?language=en_US" TargetMode="External"/><Relationship Id="rId30" Type="http://schemas.openxmlformats.org/officeDocument/2006/relationships/hyperlink" Target="https://www.facebook.com/MassHealth1/" TargetMode="External"/><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E71C4-7BD7-446C-950B-B88C7672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8E064-EDC9-4478-B3FF-11321ED881F9}">
  <ds:schemaRefs>
    <ds:schemaRef ds:uri="http://schemas.microsoft.com/sharepoint/v3/contenttype/forms"/>
  </ds:schemaRefs>
</ds:datastoreItem>
</file>

<file path=customXml/itemProps3.xml><?xml version="1.0" encoding="utf-8"?>
<ds:datastoreItem xmlns:ds="http://schemas.openxmlformats.org/officeDocument/2006/customXml" ds:itemID="{7998FA34-54AE-4D1B-9B03-2131CA151089}">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Gambarini, Jacqueline (EHS)</cp:lastModifiedBy>
  <cp:revision>2</cp:revision>
  <cp:lastPrinted>2023-04-06T17:06:00Z</cp:lastPrinted>
  <dcterms:created xsi:type="dcterms:W3CDTF">2025-08-19T14:14:00Z</dcterms:created>
  <dcterms:modified xsi:type="dcterms:W3CDTF">2025-08-19T14:14:00Z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