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9B70474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Board of Allied Health Professions</w:t>
      </w:r>
    </w:p>
    <w:p w14:paraId="7D32CD6C" w14:textId="77777777" w:rsidR="001C0C54" w:rsidRPr="004E1FBC" w:rsidRDefault="001C0C54" w:rsidP="001C0C54">
      <w:pPr>
        <w:jc w:val="center"/>
        <w:rPr>
          <w:b/>
          <w:bCs/>
        </w:rPr>
      </w:pPr>
      <w:r w:rsidRPr="004E1FBC">
        <w:rPr>
          <w:b/>
          <w:bCs/>
        </w:rPr>
        <w:t>Public Meeting Minutes</w:t>
      </w:r>
    </w:p>
    <w:p w14:paraId="20FFAF08" w14:textId="552BFD86" w:rsidR="001C0C54" w:rsidRDefault="00693A22" w:rsidP="001C0C54">
      <w:pPr>
        <w:jc w:val="center"/>
      </w:pPr>
      <w:r>
        <w:t>March 28</w:t>
      </w:r>
      <w:r w:rsidR="000672ED">
        <w:t>, 2024</w:t>
      </w:r>
    </w:p>
    <w:p w14:paraId="0BEA970F" w14:textId="77777777" w:rsidR="001C0C54" w:rsidRDefault="001C0C54" w:rsidP="001C0C54">
      <w:pPr>
        <w:jc w:val="center"/>
      </w:pPr>
    </w:p>
    <w:p w14:paraId="41B1C310" w14:textId="77777777" w:rsidR="001C0C54" w:rsidRPr="00B111B0" w:rsidRDefault="001C0C54" w:rsidP="001C0C54">
      <w:pPr>
        <w:tabs>
          <w:tab w:val="left" w:pos="2340"/>
        </w:tabs>
        <w:rPr>
          <w:szCs w:val="24"/>
        </w:rPr>
      </w:pPr>
      <w:r w:rsidRPr="00B111B0">
        <w:rPr>
          <w:b/>
          <w:szCs w:val="24"/>
          <w:u w:val="single"/>
        </w:rPr>
        <w:t>Board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7FA4FBD3" w14:textId="00073A13" w:rsidR="001C0C54" w:rsidRPr="000B3029" w:rsidRDefault="001C0C54" w:rsidP="00F75686">
      <w:pPr>
        <w:tabs>
          <w:tab w:val="left" w:pos="2340"/>
        </w:tabs>
        <w:rPr>
          <w:szCs w:val="24"/>
        </w:rPr>
      </w:pPr>
      <w:r w:rsidRPr="00B111B0">
        <w:rPr>
          <w:szCs w:val="24"/>
        </w:rPr>
        <w:t xml:space="preserve"> </w:t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  <w:r w:rsidRPr="000B3029">
        <w:rPr>
          <w:szCs w:val="24"/>
        </w:rPr>
        <w:tab/>
      </w:r>
    </w:p>
    <w:p w14:paraId="5BC5B2DD" w14:textId="4F726FCC" w:rsidR="0051394E" w:rsidRDefault="00E8593E" w:rsidP="001C0C54">
      <w:pPr>
        <w:tabs>
          <w:tab w:val="left" w:pos="2430"/>
        </w:tabs>
        <w:rPr>
          <w:szCs w:val="24"/>
        </w:rPr>
      </w:pPr>
      <w:bookmarkStart w:id="0" w:name="_Hlk138231049"/>
      <w:bookmarkStart w:id="1" w:name="_Hlk133391034"/>
      <w:r>
        <w:rPr>
          <w:szCs w:val="24"/>
        </w:rPr>
        <w:t>Andrew Rizza</w:t>
      </w:r>
      <w:r w:rsidR="0051394E">
        <w:rPr>
          <w:szCs w:val="24"/>
        </w:rPr>
        <w:t xml:space="preserve">, </w:t>
      </w:r>
      <w:r>
        <w:rPr>
          <w:szCs w:val="24"/>
        </w:rPr>
        <w:t xml:space="preserve">Vice </w:t>
      </w:r>
      <w:r w:rsidR="0051394E">
        <w:rPr>
          <w:szCs w:val="24"/>
        </w:rPr>
        <w:t>Chair, AT</w:t>
      </w:r>
    </w:p>
    <w:p w14:paraId="3D621C44" w14:textId="59D73377" w:rsidR="008D09E4" w:rsidRDefault="008D09E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Deborah Slater, Secretary, OT</w:t>
      </w:r>
      <w:r w:rsidR="00C33177">
        <w:rPr>
          <w:szCs w:val="24"/>
        </w:rPr>
        <w:t xml:space="preserve"> </w:t>
      </w:r>
    </w:p>
    <w:bookmarkEnd w:id="0"/>
    <w:p w14:paraId="641B317B" w14:textId="6FC0BBC6" w:rsidR="00A8048A" w:rsidRDefault="00A8048A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Diane Smith, OT</w:t>
      </w:r>
    </w:p>
    <w:p w14:paraId="2B0B5EA3" w14:textId="335EBF12" w:rsidR="00DB6FC2" w:rsidRDefault="00DB6FC2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Melanie Glynn, OTA</w:t>
      </w:r>
    </w:p>
    <w:p w14:paraId="3AA284E5" w14:textId="56A30952" w:rsidR="006F6B24" w:rsidRDefault="006F6B2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Catherine Lane, PT</w:t>
      </w:r>
      <w:r w:rsidR="00A5632A">
        <w:rPr>
          <w:szCs w:val="24"/>
        </w:rPr>
        <w:t xml:space="preserve"> </w:t>
      </w:r>
    </w:p>
    <w:p w14:paraId="395F7BAB" w14:textId="2B2F74DD" w:rsidR="00C730C0" w:rsidRDefault="00C730C0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Reena Patel, AT</w:t>
      </w:r>
    </w:p>
    <w:bookmarkEnd w:id="1"/>
    <w:p w14:paraId="5ACA0874" w14:textId="77777777" w:rsidR="001C0C54" w:rsidRDefault="001C0C54" w:rsidP="001C0C54">
      <w:pPr>
        <w:tabs>
          <w:tab w:val="left" w:pos="2430"/>
        </w:tabs>
        <w:rPr>
          <w:b/>
          <w:szCs w:val="24"/>
          <w:u w:val="single"/>
        </w:rPr>
      </w:pPr>
    </w:p>
    <w:p w14:paraId="13B3287A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  <w:r w:rsidRPr="00B111B0">
        <w:rPr>
          <w:b/>
          <w:szCs w:val="24"/>
          <w:u w:val="single"/>
        </w:rPr>
        <w:t>Staff Members Present</w:t>
      </w:r>
      <w:r w:rsidRPr="00D15499">
        <w:rPr>
          <w:b/>
          <w:szCs w:val="24"/>
        </w:rPr>
        <w:t>:</w:t>
      </w:r>
      <w:r w:rsidRPr="00B111B0">
        <w:rPr>
          <w:szCs w:val="24"/>
        </w:rPr>
        <w:tab/>
      </w:r>
    </w:p>
    <w:p w14:paraId="5B249E18" w14:textId="77777777" w:rsidR="001C0C54" w:rsidRPr="00B111B0" w:rsidRDefault="001C0C54" w:rsidP="001C0C54">
      <w:pPr>
        <w:tabs>
          <w:tab w:val="left" w:pos="2430"/>
        </w:tabs>
        <w:rPr>
          <w:szCs w:val="24"/>
        </w:rPr>
      </w:pPr>
    </w:p>
    <w:p w14:paraId="26D1ED64" w14:textId="77777777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 xml:space="preserve">Brian Bialas, </w:t>
      </w:r>
      <w:r w:rsidRPr="00B111B0">
        <w:rPr>
          <w:szCs w:val="24"/>
        </w:rPr>
        <w:t>Executive Director</w:t>
      </w:r>
    </w:p>
    <w:p w14:paraId="5BA125C1" w14:textId="477440B3" w:rsidR="001C0C54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Sheila York</w:t>
      </w:r>
      <w:r w:rsidR="001C0C54">
        <w:rPr>
          <w:szCs w:val="24"/>
        </w:rPr>
        <w:t>, Board Counsel</w:t>
      </w:r>
    </w:p>
    <w:p w14:paraId="0A078DED" w14:textId="5FEAC694" w:rsidR="00334D33" w:rsidRDefault="00334D33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Michael Egan, Board Counsel</w:t>
      </w:r>
    </w:p>
    <w:p w14:paraId="503246C3" w14:textId="74D4BC53" w:rsidR="001C0C54" w:rsidRDefault="001C0C54" w:rsidP="001C0C54">
      <w:pPr>
        <w:tabs>
          <w:tab w:val="left" w:pos="2430"/>
        </w:tabs>
        <w:rPr>
          <w:szCs w:val="24"/>
        </w:rPr>
      </w:pPr>
      <w:r>
        <w:rPr>
          <w:szCs w:val="24"/>
        </w:rPr>
        <w:t>Lauren McShane, Investigator Supervisor</w:t>
      </w:r>
    </w:p>
    <w:p w14:paraId="07E91D63" w14:textId="77777777" w:rsidR="001C0C54" w:rsidRPr="00DD1D80" w:rsidRDefault="001C0C54" w:rsidP="001C0C54">
      <w:pPr>
        <w:rPr>
          <w:szCs w:val="24"/>
        </w:rPr>
      </w:pPr>
    </w:p>
    <w:p w14:paraId="15190927" w14:textId="77777777" w:rsidR="001C0C54" w:rsidRDefault="001C0C54" w:rsidP="001C0C54">
      <w:pPr>
        <w:rPr>
          <w:b/>
          <w:szCs w:val="24"/>
          <w:u w:val="single"/>
        </w:rPr>
      </w:pPr>
      <w:r>
        <w:rPr>
          <w:szCs w:val="24"/>
        </w:rPr>
        <w:t>All board members and staff appeared by videoconference.</w:t>
      </w:r>
    </w:p>
    <w:p w14:paraId="7C80DAC1" w14:textId="77777777" w:rsidR="001C0C54" w:rsidRDefault="001C0C54" w:rsidP="001C0C54">
      <w:pPr>
        <w:rPr>
          <w:b/>
          <w:szCs w:val="24"/>
          <w:u w:val="single"/>
        </w:rPr>
      </w:pPr>
    </w:p>
    <w:p w14:paraId="76552A27" w14:textId="2FA94247" w:rsidR="001C0C54" w:rsidRPr="00773182" w:rsidRDefault="001C0C54" w:rsidP="001C0C54">
      <w:pPr>
        <w:rPr>
          <w:szCs w:val="24"/>
        </w:rPr>
      </w:pPr>
      <w:r w:rsidRPr="005E05DB">
        <w:rPr>
          <w:b/>
          <w:szCs w:val="24"/>
          <w:u w:val="single"/>
        </w:rPr>
        <w:t>Call to Order</w:t>
      </w:r>
      <w:r w:rsidRPr="007215DE">
        <w:rPr>
          <w:b/>
          <w:szCs w:val="24"/>
        </w:rPr>
        <w:t>:</w:t>
      </w:r>
      <w:r w:rsidRPr="007215DE">
        <w:rPr>
          <w:szCs w:val="24"/>
        </w:rPr>
        <w:t xml:space="preserve"> The meeting was called to order at </w:t>
      </w:r>
      <w:r>
        <w:rPr>
          <w:szCs w:val="24"/>
        </w:rPr>
        <w:t>9:0</w:t>
      </w:r>
      <w:r w:rsidR="00A5632A">
        <w:rPr>
          <w:szCs w:val="24"/>
        </w:rPr>
        <w:t>2</w:t>
      </w:r>
      <w:r>
        <w:rPr>
          <w:szCs w:val="24"/>
        </w:rPr>
        <w:t xml:space="preserve"> a.m.</w:t>
      </w:r>
      <w:r w:rsidRPr="007215DE">
        <w:rPr>
          <w:szCs w:val="24"/>
        </w:rPr>
        <w:t xml:space="preserve"> </w:t>
      </w:r>
    </w:p>
    <w:p w14:paraId="3C3F06BD" w14:textId="77777777" w:rsidR="001C0C54" w:rsidRDefault="001C0C54" w:rsidP="001C0C54">
      <w:pPr>
        <w:rPr>
          <w:rFonts w:eastAsia="Calibri"/>
          <w:b/>
          <w:szCs w:val="24"/>
          <w:u w:val="single"/>
        </w:rPr>
      </w:pPr>
    </w:p>
    <w:p w14:paraId="58F26224" w14:textId="77777777" w:rsidR="001C0C54" w:rsidRDefault="001C0C54" w:rsidP="001C0C54">
      <w:pPr>
        <w:rPr>
          <w:rFonts w:eastAsia="Calibri"/>
          <w:b/>
          <w:szCs w:val="24"/>
          <w:u w:val="single"/>
        </w:rPr>
      </w:pPr>
      <w:r w:rsidRPr="00C26DB9">
        <w:rPr>
          <w:rFonts w:eastAsia="Calibri"/>
          <w:b/>
          <w:szCs w:val="24"/>
          <w:u w:val="single"/>
        </w:rPr>
        <w:t>Board Business</w:t>
      </w:r>
    </w:p>
    <w:p w14:paraId="65ABE4FB" w14:textId="77777777" w:rsidR="001C0C54" w:rsidRPr="00C26DB9" w:rsidRDefault="001C0C54" w:rsidP="001C0C54">
      <w:pPr>
        <w:rPr>
          <w:rFonts w:eastAsia="Calibri"/>
          <w:szCs w:val="24"/>
        </w:rPr>
      </w:pPr>
    </w:p>
    <w:p w14:paraId="0E7C4C3A" w14:textId="40A38032" w:rsidR="001C0C54" w:rsidRPr="008D09E4" w:rsidRDefault="001C0C54" w:rsidP="0051394E">
      <w:pPr>
        <w:pStyle w:val="ListParagraph"/>
        <w:numPr>
          <w:ilvl w:val="0"/>
          <w:numId w:val="8"/>
        </w:numPr>
        <w:tabs>
          <w:tab w:val="left" w:pos="2430"/>
        </w:tabs>
        <w:rPr>
          <w:szCs w:val="24"/>
        </w:rPr>
      </w:pPr>
      <w:r w:rsidRPr="008D09E4">
        <w:rPr>
          <w:rFonts w:eastAsia="Calibri"/>
          <w:b/>
          <w:bCs/>
          <w:szCs w:val="24"/>
        </w:rPr>
        <w:t xml:space="preserve">Roll Call Vote for Attendance: </w:t>
      </w:r>
      <w:r w:rsidRPr="008D09E4">
        <w:rPr>
          <w:rFonts w:eastAsia="Calibri"/>
          <w:szCs w:val="24"/>
        </w:rPr>
        <w:t>Mr. Bialas called the roll of board members</w:t>
      </w:r>
      <w:r w:rsidR="002A69C2" w:rsidRPr="008D09E4">
        <w:rPr>
          <w:rFonts w:eastAsia="Calibri"/>
          <w:szCs w:val="24"/>
        </w:rPr>
        <w:t xml:space="preserve">: </w:t>
      </w:r>
      <w:r w:rsidR="00667FA4">
        <w:rPr>
          <w:szCs w:val="24"/>
        </w:rPr>
        <w:t>Andrew Rizza</w:t>
      </w:r>
      <w:r w:rsidR="0051394E" w:rsidRPr="008D09E4">
        <w:rPr>
          <w:szCs w:val="24"/>
        </w:rPr>
        <w:t xml:space="preserve">, </w:t>
      </w:r>
      <w:r w:rsidR="00DD5B30">
        <w:rPr>
          <w:szCs w:val="24"/>
        </w:rPr>
        <w:t xml:space="preserve">Deborah Slater, </w:t>
      </w:r>
      <w:r w:rsidR="00E20334">
        <w:rPr>
          <w:szCs w:val="24"/>
        </w:rPr>
        <w:t>Diane Smith</w:t>
      </w:r>
      <w:r w:rsidR="007F2FA4">
        <w:rPr>
          <w:szCs w:val="24"/>
        </w:rPr>
        <w:t>, Melanie Glynn</w:t>
      </w:r>
      <w:r w:rsidR="00DB32F1">
        <w:rPr>
          <w:szCs w:val="24"/>
        </w:rPr>
        <w:t xml:space="preserve">, </w:t>
      </w:r>
      <w:r w:rsidR="001A76E3">
        <w:rPr>
          <w:szCs w:val="24"/>
        </w:rPr>
        <w:t>Catherine Lane, and Reena Patel</w:t>
      </w:r>
      <w:r w:rsidR="00750D09">
        <w:rPr>
          <w:szCs w:val="24"/>
        </w:rPr>
        <w:t xml:space="preserve"> </w:t>
      </w:r>
      <w:r w:rsidR="002A69C2" w:rsidRPr="008D09E4">
        <w:rPr>
          <w:rFonts w:eastAsia="Calibri"/>
          <w:szCs w:val="24"/>
        </w:rPr>
        <w:t>all present</w:t>
      </w:r>
      <w:r w:rsidR="00C45BA5">
        <w:rPr>
          <w:rFonts w:eastAsia="Calibri"/>
          <w:szCs w:val="24"/>
        </w:rPr>
        <w:t xml:space="preserve"> by videoconference</w:t>
      </w:r>
      <w:r w:rsidR="002A69C2" w:rsidRPr="008D09E4">
        <w:rPr>
          <w:rFonts w:eastAsia="Calibri"/>
          <w:szCs w:val="24"/>
        </w:rPr>
        <w:t>.</w:t>
      </w:r>
    </w:p>
    <w:p w14:paraId="5184F4C8" w14:textId="77777777" w:rsidR="001C0C54" w:rsidRPr="00773182" w:rsidRDefault="001C0C54" w:rsidP="001C0C54">
      <w:pPr>
        <w:ind w:left="360"/>
        <w:rPr>
          <w:rFonts w:eastAsia="Calibri"/>
          <w:szCs w:val="24"/>
        </w:rPr>
      </w:pPr>
    </w:p>
    <w:p w14:paraId="74AF80D5" w14:textId="6F033523" w:rsidR="001C0C54" w:rsidRDefault="001C0C54" w:rsidP="001C0C54">
      <w:pPr>
        <w:numPr>
          <w:ilvl w:val="0"/>
          <w:numId w:val="2"/>
        </w:numPr>
        <w:rPr>
          <w:rFonts w:eastAsia="Calibri"/>
          <w:szCs w:val="24"/>
        </w:rPr>
      </w:pPr>
      <w:r w:rsidRPr="00C26DB9">
        <w:rPr>
          <w:rFonts w:eastAsia="Calibri"/>
          <w:b/>
          <w:bCs/>
          <w:szCs w:val="24"/>
        </w:rPr>
        <w:t xml:space="preserve">Public Meeting Minutes of </w:t>
      </w:r>
      <w:r w:rsidR="00960DE7">
        <w:rPr>
          <w:rFonts w:eastAsia="Calibri"/>
          <w:b/>
          <w:bCs/>
          <w:szCs w:val="24"/>
        </w:rPr>
        <w:t>February 22</w:t>
      </w:r>
      <w:r w:rsidR="00F6039A">
        <w:rPr>
          <w:rFonts w:eastAsia="Calibri"/>
          <w:b/>
          <w:bCs/>
          <w:szCs w:val="24"/>
        </w:rPr>
        <w:t>, 2024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</w:t>
      </w:r>
      <w:r w:rsidR="00587359">
        <w:rPr>
          <w:rFonts w:eastAsia="Calibri"/>
          <w:szCs w:val="24"/>
        </w:rPr>
        <w:t xml:space="preserve">Ms. </w:t>
      </w:r>
      <w:r w:rsidR="00960DE7">
        <w:rPr>
          <w:rFonts w:eastAsia="Calibri"/>
          <w:szCs w:val="24"/>
        </w:rPr>
        <w:t>Slater</w:t>
      </w:r>
      <w:r w:rsidR="00F6039A">
        <w:rPr>
          <w:rFonts w:eastAsia="Calibri"/>
          <w:szCs w:val="24"/>
        </w:rPr>
        <w:t>,</w:t>
      </w:r>
      <w:r w:rsidR="00A13D6C">
        <w:rPr>
          <w:rFonts w:eastAsia="Calibri"/>
          <w:szCs w:val="24"/>
        </w:rPr>
        <w:t xml:space="preserve"> seconded by </w:t>
      </w:r>
      <w:r w:rsidR="008D09E4">
        <w:rPr>
          <w:rFonts w:eastAsia="Calibri"/>
          <w:szCs w:val="24"/>
        </w:rPr>
        <w:t xml:space="preserve">Ms. </w:t>
      </w:r>
      <w:r w:rsidR="004F034C">
        <w:rPr>
          <w:rFonts w:eastAsia="Calibri"/>
          <w:szCs w:val="24"/>
        </w:rPr>
        <w:t>Smith</w:t>
      </w:r>
      <w:r>
        <w:rPr>
          <w:rFonts w:eastAsia="Calibri"/>
          <w:szCs w:val="24"/>
        </w:rPr>
        <w:t xml:space="preserve">, to approve the </w:t>
      </w:r>
      <w:r w:rsidRPr="002B6F81">
        <w:rPr>
          <w:rFonts w:eastAsia="Calibri"/>
          <w:szCs w:val="24"/>
        </w:rPr>
        <w:t xml:space="preserve">Public Meeting Minutes of </w:t>
      </w:r>
      <w:r w:rsidR="004F034C">
        <w:rPr>
          <w:rFonts w:eastAsia="Calibri"/>
          <w:szCs w:val="24"/>
        </w:rPr>
        <w:t>February 22</w:t>
      </w:r>
      <w:r w:rsidR="00F6039A">
        <w:rPr>
          <w:rFonts w:eastAsia="Calibri"/>
          <w:szCs w:val="24"/>
        </w:rPr>
        <w:t>, 2024</w:t>
      </w:r>
      <w:r>
        <w:rPr>
          <w:rFonts w:eastAsia="Calibri"/>
          <w:szCs w:val="24"/>
        </w:rPr>
        <w:t xml:space="preserve">.  The motion passed unanimously by a roll call vote.  </w:t>
      </w:r>
    </w:p>
    <w:p w14:paraId="3DD404BE" w14:textId="77777777" w:rsidR="00B7418D" w:rsidRDefault="00B7418D" w:rsidP="00B7418D">
      <w:pPr>
        <w:rPr>
          <w:rFonts w:eastAsia="Calibri"/>
          <w:b/>
          <w:bCs/>
          <w:szCs w:val="24"/>
        </w:rPr>
      </w:pPr>
    </w:p>
    <w:p w14:paraId="0B10D55F" w14:textId="6D5FCD72" w:rsidR="00DB32F1" w:rsidRPr="00B61F52" w:rsidRDefault="00941A84" w:rsidP="00DB32F1">
      <w:pPr>
        <w:numPr>
          <w:ilvl w:val="0"/>
          <w:numId w:val="2"/>
        </w:numPr>
        <w:rPr>
          <w:rFonts w:eastAsia="Calibri"/>
          <w:szCs w:val="24"/>
        </w:rPr>
      </w:pPr>
      <w:r>
        <w:rPr>
          <w:rFonts w:eastAsia="Calibri"/>
          <w:b/>
          <w:bCs/>
          <w:szCs w:val="24"/>
        </w:rPr>
        <w:t>Executive Session</w:t>
      </w:r>
      <w:r w:rsidRPr="00C26DB9">
        <w:rPr>
          <w:rFonts w:eastAsia="Calibri"/>
          <w:b/>
          <w:bCs/>
          <w:szCs w:val="24"/>
        </w:rPr>
        <w:t xml:space="preserve"> Minutes of </w:t>
      </w:r>
      <w:r w:rsidR="00960DE7">
        <w:rPr>
          <w:rFonts w:eastAsia="Calibri"/>
          <w:b/>
          <w:bCs/>
          <w:szCs w:val="24"/>
        </w:rPr>
        <w:t>February 22</w:t>
      </w:r>
      <w:r w:rsidR="00F6039A">
        <w:rPr>
          <w:rFonts w:eastAsia="Calibri"/>
          <w:b/>
          <w:bCs/>
          <w:szCs w:val="24"/>
        </w:rPr>
        <w:t>, 2024</w:t>
      </w:r>
      <w:r w:rsidRPr="00C26DB9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After a brief discussion, a motion was made by Ms. </w:t>
      </w:r>
      <w:r w:rsidR="004F034C">
        <w:rPr>
          <w:rFonts w:eastAsia="Calibri"/>
          <w:szCs w:val="24"/>
        </w:rPr>
        <w:t>Glynn</w:t>
      </w:r>
      <w:r>
        <w:rPr>
          <w:rFonts w:eastAsia="Calibri"/>
          <w:szCs w:val="24"/>
        </w:rPr>
        <w:t xml:space="preserve">, seconded by </w:t>
      </w:r>
      <w:r w:rsidR="00693B07">
        <w:rPr>
          <w:rFonts w:eastAsia="Calibri"/>
          <w:szCs w:val="24"/>
        </w:rPr>
        <w:t>Ms. Slater</w:t>
      </w:r>
      <w:r>
        <w:rPr>
          <w:rFonts w:eastAsia="Calibri"/>
          <w:szCs w:val="24"/>
        </w:rPr>
        <w:t>, to approve the Executive Session</w:t>
      </w:r>
      <w:r w:rsidRPr="002B6F81">
        <w:rPr>
          <w:rFonts w:eastAsia="Calibri"/>
          <w:szCs w:val="24"/>
        </w:rPr>
        <w:t xml:space="preserve"> Minutes of </w:t>
      </w:r>
      <w:r w:rsidR="004F034C">
        <w:rPr>
          <w:rFonts w:eastAsia="Calibri"/>
          <w:szCs w:val="24"/>
        </w:rPr>
        <w:t>February 22</w:t>
      </w:r>
      <w:r w:rsidR="00693B07">
        <w:rPr>
          <w:rFonts w:eastAsia="Calibri"/>
          <w:szCs w:val="24"/>
        </w:rPr>
        <w:t>, 2024</w:t>
      </w:r>
      <w:r>
        <w:rPr>
          <w:rFonts w:eastAsia="Calibri"/>
          <w:szCs w:val="24"/>
        </w:rPr>
        <w:t xml:space="preserve">.  The motion passed unanimously by a roll call vote.  </w:t>
      </w:r>
    </w:p>
    <w:p w14:paraId="6DC4BAD4" w14:textId="2AD7535F" w:rsidR="008E4215" w:rsidRDefault="008E4215" w:rsidP="008E4215">
      <w:pPr>
        <w:pStyle w:val="ListParagraph"/>
        <w:numPr>
          <w:ilvl w:val="0"/>
          <w:numId w:val="2"/>
        </w:numPr>
        <w:rPr>
          <w:rFonts w:eastAsia="Calibri"/>
          <w:szCs w:val="24"/>
        </w:rPr>
      </w:pPr>
      <w:r w:rsidRPr="00424CC9">
        <w:rPr>
          <w:rFonts w:eastAsia="Calibri"/>
          <w:b/>
          <w:bCs/>
          <w:szCs w:val="24"/>
        </w:rPr>
        <w:lastRenderedPageBreak/>
        <w:t xml:space="preserve">Selection of </w:t>
      </w:r>
      <w:r w:rsidR="00D72522" w:rsidRPr="00424CC9">
        <w:rPr>
          <w:rFonts w:eastAsia="Calibri"/>
          <w:b/>
          <w:bCs/>
          <w:szCs w:val="24"/>
        </w:rPr>
        <w:t>D</w:t>
      </w:r>
      <w:r w:rsidRPr="00424CC9">
        <w:rPr>
          <w:rFonts w:eastAsia="Calibri"/>
          <w:b/>
          <w:bCs/>
          <w:szCs w:val="24"/>
        </w:rPr>
        <w:t>elegates to 2024 Federation of State Boards of Physical Therapy Leadership Issues Forum and Annual Education Meeting</w:t>
      </w:r>
      <w:r w:rsidR="00D72522" w:rsidRPr="00424CC9">
        <w:rPr>
          <w:rFonts w:eastAsia="Calibri"/>
          <w:b/>
          <w:bCs/>
          <w:szCs w:val="24"/>
        </w:rPr>
        <w:t>:</w:t>
      </w:r>
      <w:r w:rsidR="00D72522">
        <w:rPr>
          <w:rFonts w:eastAsia="Calibri"/>
          <w:szCs w:val="24"/>
        </w:rPr>
        <w:t xml:space="preserve"> </w:t>
      </w:r>
      <w:r w:rsidR="004B2599">
        <w:rPr>
          <w:rFonts w:eastAsia="Calibri"/>
          <w:szCs w:val="24"/>
        </w:rPr>
        <w:t xml:space="preserve">The Board </w:t>
      </w:r>
      <w:r w:rsidR="0020127D">
        <w:rPr>
          <w:rFonts w:eastAsia="Calibri"/>
          <w:szCs w:val="24"/>
        </w:rPr>
        <w:t>deferred</w:t>
      </w:r>
      <w:r w:rsidR="004B2599">
        <w:rPr>
          <w:rFonts w:eastAsia="Calibri"/>
          <w:szCs w:val="24"/>
        </w:rPr>
        <w:t xml:space="preserve"> the selection of delegates to </w:t>
      </w:r>
      <w:r w:rsidR="008222AB">
        <w:rPr>
          <w:rFonts w:eastAsia="Calibri"/>
          <w:szCs w:val="24"/>
        </w:rPr>
        <w:t xml:space="preserve">the </w:t>
      </w:r>
      <w:r w:rsidR="00B61F52">
        <w:rPr>
          <w:rFonts w:eastAsia="Calibri"/>
          <w:szCs w:val="24"/>
        </w:rPr>
        <w:t>April</w:t>
      </w:r>
      <w:r w:rsidR="008222AB">
        <w:rPr>
          <w:rFonts w:eastAsia="Calibri"/>
          <w:szCs w:val="24"/>
        </w:rPr>
        <w:t xml:space="preserve"> meeting</w:t>
      </w:r>
      <w:r w:rsidR="00424CC9">
        <w:rPr>
          <w:rFonts w:eastAsia="Calibri"/>
          <w:szCs w:val="24"/>
        </w:rPr>
        <w:t>.</w:t>
      </w:r>
    </w:p>
    <w:p w14:paraId="4D5B0F32" w14:textId="77777777" w:rsidR="000001AC" w:rsidRPr="000001AC" w:rsidRDefault="000001AC" w:rsidP="000001AC">
      <w:pPr>
        <w:pStyle w:val="ListParagraph"/>
        <w:rPr>
          <w:rFonts w:eastAsia="Calibri"/>
          <w:szCs w:val="24"/>
        </w:rPr>
      </w:pPr>
    </w:p>
    <w:p w14:paraId="0EC84506" w14:textId="1C89B739" w:rsidR="001736D2" w:rsidRPr="001736D2" w:rsidRDefault="001736D2" w:rsidP="001736D2">
      <w:pPr>
        <w:numPr>
          <w:ilvl w:val="0"/>
          <w:numId w:val="2"/>
        </w:numPr>
        <w:rPr>
          <w:rFonts w:eastAsia="Calibri"/>
          <w:szCs w:val="24"/>
        </w:rPr>
      </w:pPr>
      <w:r w:rsidRPr="001736D2">
        <w:rPr>
          <w:rFonts w:eastAsia="Calibri"/>
          <w:b/>
          <w:bCs/>
          <w:szCs w:val="24"/>
        </w:rPr>
        <w:t xml:space="preserve">Selection of </w:t>
      </w:r>
      <w:r w:rsidRPr="00C70243">
        <w:rPr>
          <w:rFonts w:eastAsia="Calibri"/>
          <w:b/>
          <w:bCs/>
          <w:szCs w:val="24"/>
        </w:rPr>
        <w:t>R</w:t>
      </w:r>
      <w:r w:rsidRPr="001736D2">
        <w:rPr>
          <w:rFonts w:eastAsia="Calibri"/>
          <w:b/>
          <w:bCs/>
          <w:szCs w:val="24"/>
        </w:rPr>
        <w:t xml:space="preserve">epresentative to </w:t>
      </w:r>
      <w:bookmarkStart w:id="2" w:name="_Hlk167197417"/>
      <w:r w:rsidRPr="001736D2">
        <w:rPr>
          <w:rFonts w:eastAsia="Calibri"/>
          <w:b/>
          <w:bCs/>
          <w:szCs w:val="24"/>
        </w:rPr>
        <w:t>2024 Board of Certification CARE Conference</w:t>
      </w:r>
      <w:bookmarkEnd w:id="2"/>
      <w:r w:rsidRPr="00C70243">
        <w:rPr>
          <w:rFonts w:eastAsia="Calibri"/>
          <w:b/>
          <w:bCs/>
          <w:szCs w:val="24"/>
        </w:rPr>
        <w:t>:</w:t>
      </w:r>
      <w:r>
        <w:rPr>
          <w:rFonts w:eastAsia="Calibri"/>
          <w:szCs w:val="24"/>
        </w:rPr>
        <w:t xml:space="preserve"> The Board </w:t>
      </w:r>
      <w:r w:rsidR="00C059E8">
        <w:rPr>
          <w:rFonts w:eastAsia="Calibri"/>
          <w:szCs w:val="24"/>
        </w:rPr>
        <w:t xml:space="preserve">considered whom to select as the Board’s representative to the </w:t>
      </w:r>
      <w:r w:rsidR="00C059E8" w:rsidRPr="00C059E8">
        <w:rPr>
          <w:rFonts w:eastAsia="Calibri"/>
          <w:szCs w:val="24"/>
        </w:rPr>
        <w:t>2024 Board of Certification CARE Conference</w:t>
      </w:r>
      <w:r w:rsidR="00C059E8">
        <w:rPr>
          <w:rFonts w:eastAsia="Calibri"/>
          <w:szCs w:val="24"/>
        </w:rPr>
        <w:t xml:space="preserve">.  After a brief discussion, a motion was made by </w:t>
      </w:r>
      <w:r w:rsidR="00C70243">
        <w:rPr>
          <w:rFonts w:eastAsia="Calibri"/>
          <w:szCs w:val="24"/>
        </w:rPr>
        <w:t>Ms. Patel, seconded by Ms. Glynn, to select Mr. Musler as the Board’s representative and Ms. Patel as alternate.  The motion passed unanimously by a roll call vote.</w:t>
      </w:r>
    </w:p>
    <w:p w14:paraId="5289EF3A" w14:textId="77777777" w:rsidR="008E4215" w:rsidRDefault="008E4215" w:rsidP="00DB32F1">
      <w:pPr>
        <w:rPr>
          <w:rFonts w:eastAsia="Calibri"/>
          <w:szCs w:val="24"/>
        </w:rPr>
      </w:pPr>
    </w:p>
    <w:p w14:paraId="7AFBFB94" w14:textId="77777777" w:rsidR="001B6906" w:rsidRDefault="001B6906" w:rsidP="001B6906">
      <w:pPr>
        <w:rPr>
          <w:rFonts w:eastAsia="Calibri"/>
          <w:b/>
          <w:bCs/>
          <w:szCs w:val="24"/>
          <w:u w:val="single"/>
        </w:rPr>
      </w:pPr>
      <w:r w:rsidRPr="001B6906">
        <w:rPr>
          <w:rFonts w:eastAsia="Calibri"/>
          <w:b/>
          <w:bCs/>
          <w:szCs w:val="24"/>
          <w:u w:val="single"/>
        </w:rPr>
        <w:t>Discussion</w:t>
      </w:r>
    </w:p>
    <w:p w14:paraId="5BEBC4D2" w14:textId="77777777" w:rsidR="001B6906" w:rsidRPr="001B6906" w:rsidRDefault="001B6906" w:rsidP="001B6906">
      <w:pPr>
        <w:rPr>
          <w:rFonts w:eastAsia="Calibri"/>
          <w:b/>
          <w:bCs/>
          <w:szCs w:val="24"/>
          <w:u w:val="single"/>
        </w:rPr>
      </w:pPr>
    </w:p>
    <w:p w14:paraId="3EAC41B3" w14:textId="4643A110" w:rsidR="001B6906" w:rsidRDefault="001B6906" w:rsidP="000E207F">
      <w:pPr>
        <w:numPr>
          <w:ilvl w:val="0"/>
          <w:numId w:val="11"/>
        </w:numPr>
        <w:rPr>
          <w:rFonts w:eastAsia="Calibri"/>
          <w:szCs w:val="24"/>
        </w:rPr>
      </w:pPr>
      <w:r w:rsidRPr="00E1734B">
        <w:rPr>
          <w:rFonts w:eastAsia="Calibri"/>
          <w:b/>
          <w:bCs/>
          <w:szCs w:val="24"/>
        </w:rPr>
        <w:t>License Reactivation Process:</w:t>
      </w:r>
      <w:r w:rsidRPr="00E1734B">
        <w:rPr>
          <w:rFonts w:eastAsia="Calibri"/>
          <w:szCs w:val="24"/>
        </w:rPr>
        <w:t xml:space="preserve"> </w:t>
      </w:r>
      <w:r w:rsidR="00FA10AF" w:rsidRPr="00E1734B">
        <w:rPr>
          <w:rFonts w:eastAsia="Calibri"/>
          <w:szCs w:val="24"/>
        </w:rPr>
        <w:t xml:space="preserve">The Board considered changes to the </w:t>
      </w:r>
      <w:r w:rsidR="00D60A78" w:rsidRPr="00E1734B">
        <w:rPr>
          <w:rFonts w:eastAsia="Calibri"/>
          <w:szCs w:val="24"/>
        </w:rPr>
        <w:t xml:space="preserve">license reactivation process, including changes to the License Reactivation Guide and </w:t>
      </w:r>
      <w:r w:rsidR="005F4271" w:rsidRPr="00E1734B">
        <w:rPr>
          <w:rFonts w:eastAsia="Calibri"/>
          <w:szCs w:val="24"/>
        </w:rPr>
        <w:t xml:space="preserve">Policy Regarding Reinstatement of Expired Licenses.  </w:t>
      </w:r>
      <w:r w:rsidR="00E1734B" w:rsidRPr="00E1734B">
        <w:rPr>
          <w:rFonts w:eastAsia="Calibri"/>
          <w:szCs w:val="24"/>
        </w:rPr>
        <w:t xml:space="preserve">After a brief discussion, a motion was made by Ms. Slater, seconded by Ms. Smith, to approve the changes.  The motion passed unanimously by a roll call vote. </w:t>
      </w:r>
    </w:p>
    <w:p w14:paraId="169E25B8" w14:textId="77777777" w:rsidR="006F1CD9" w:rsidRDefault="006F1CD9" w:rsidP="006F1CD9">
      <w:pPr>
        <w:ind w:left="720"/>
        <w:rPr>
          <w:rFonts w:eastAsia="Calibri"/>
          <w:szCs w:val="24"/>
        </w:rPr>
      </w:pPr>
    </w:p>
    <w:p w14:paraId="1A4C0A86" w14:textId="096C8EDD" w:rsidR="006F1CD9" w:rsidRPr="00A62AAB" w:rsidRDefault="006F1CD9" w:rsidP="000E207F">
      <w:pPr>
        <w:numPr>
          <w:ilvl w:val="0"/>
          <w:numId w:val="11"/>
        </w:numPr>
        <w:rPr>
          <w:rFonts w:eastAsia="Calibri"/>
          <w:szCs w:val="24"/>
        </w:rPr>
      </w:pPr>
      <w:r w:rsidRPr="00C74F3A">
        <w:rPr>
          <w:b/>
          <w:bCs/>
          <w:szCs w:val="24"/>
        </w:rPr>
        <w:t xml:space="preserve">Schedule of </w:t>
      </w:r>
      <w:r w:rsidR="004A37DD" w:rsidRPr="00C74F3A">
        <w:rPr>
          <w:b/>
          <w:bCs/>
          <w:szCs w:val="24"/>
        </w:rPr>
        <w:t>D</w:t>
      </w:r>
      <w:r w:rsidRPr="00C74F3A">
        <w:rPr>
          <w:b/>
          <w:bCs/>
          <w:szCs w:val="24"/>
        </w:rPr>
        <w:t xml:space="preserve">iscipline for </w:t>
      </w:r>
      <w:r w:rsidR="004A37DD" w:rsidRPr="00C74F3A">
        <w:rPr>
          <w:b/>
          <w:bCs/>
          <w:szCs w:val="24"/>
        </w:rPr>
        <w:t>U</w:t>
      </w:r>
      <w:r w:rsidRPr="00C74F3A">
        <w:rPr>
          <w:b/>
          <w:bCs/>
          <w:szCs w:val="24"/>
        </w:rPr>
        <w:t xml:space="preserve">nlicensed </w:t>
      </w:r>
      <w:r w:rsidR="004A37DD" w:rsidRPr="00C74F3A">
        <w:rPr>
          <w:b/>
          <w:bCs/>
          <w:szCs w:val="24"/>
        </w:rPr>
        <w:t>P</w:t>
      </w:r>
      <w:r w:rsidRPr="00C74F3A">
        <w:rPr>
          <w:b/>
          <w:bCs/>
          <w:szCs w:val="24"/>
        </w:rPr>
        <w:t>ractice</w:t>
      </w:r>
      <w:r w:rsidR="004A37DD" w:rsidRPr="00C74F3A">
        <w:rPr>
          <w:b/>
          <w:bCs/>
          <w:szCs w:val="24"/>
        </w:rPr>
        <w:t>:</w:t>
      </w:r>
      <w:r w:rsidR="004A37DD">
        <w:rPr>
          <w:szCs w:val="24"/>
        </w:rPr>
        <w:t xml:space="preserve"> The Board considered a proposed Schedule of Discipline for Unlicensed Practice.  After a brief discussion, the Board directed </w:t>
      </w:r>
      <w:r w:rsidR="00F134E1">
        <w:rPr>
          <w:szCs w:val="24"/>
        </w:rPr>
        <w:t xml:space="preserve">Ms. York to </w:t>
      </w:r>
      <w:r w:rsidR="00C74F3A">
        <w:rPr>
          <w:szCs w:val="24"/>
        </w:rPr>
        <w:t>revise</w:t>
      </w:r>
      <w:r w:rsidR="00F134E1">
        <w:rPr>
          <w:szCs w:val="24"/>
        </w:rPr>
        <w:t xml:space="preserve"> the schedule and p</w:t>
      </w:r>
      <w:r w:rsidR="00C74F3A">
        <w:rPr>
          <w:szCs w:val="24"/>
        </w:rPr>
        <w:t>resent the revised schedule to the Board at the meeting next month.</w:t>
      </w:r>
    </w:p>
    <w:p w14:paraId="0D1FB8B9" w14:textId="77777777" w:rsidR="00A62AAB" w:rsidRDefault="00A62AAB" w:rsidP="00A62AAB">
      <w:pPr>
        <w:pStyle w:val="ListParagraph"/>
        <w:rPr>
          <w:rFonts w:eastAsia="Calibri"/>
          <w:szCs w:val="24"/>
        </w:rPr>
      </w:pPr>
    </w:p>
    <w:p w14:paraId="29895DF9" w14:textId="6290CB54" w:rsidR="00A62AAB" w:rsidRPr="002C7348" w:rsidRDefault="00A62AAB" w:rsidP="00A62AAB">
      <w:pPr>
        <w:pStyle w:val="NoSpacing"/>
        <w:numPr>
          <w:ilvl w:val="0"/>
          <w:numId w:val="13"/>
        </w:numPr>
        <w:rPr>
          <w:rFonts w:eastAsia="Calibri"/>
          <w:bCs/>
          <w:szCs w:val="24"/>
        </w:rPr>
      </w:pPr>
      <w:bookmarkStart w:id="3" w:name="_Hlk166660440"/>
      <w:r w:rsidRPr="00296FD9">
        <w:rPr>
          <w:rFonts w:eastAsia="Calibri"/>
          <w:b/>
          <w:szCs w:val="24"/>
        </w:rPr>
        <w:t>Policy on Summary Suspensions Conducted by Boards of Registration Formerly Under the Supervision of the Division of Occupational Licensure</w:t>
      </w:r>
      <w:bookmarkEnd w:id="3"/>
      <w:r w:rsidRPr="005C3478">
        <w:rPr>
          <w:rFonts w:eastAsia="Calibri"/>
          <w:b/>
          <w:szCs w:val="24"/>
        </w:rPr>
        <w:t xml:space="preserve">: </w:t>
      </w:r>
      <w:r w:rsidRPr="002C7348">
        <w:rPr>
          <w:rFonts w:eastAsia="Calibri"/>
          <w:bCs/>
          <w:szCs w:val="24"/>
        </w:rPr>
        <w:t xml:space="preserve">Ms. York presented a draft policy outlining the procedures to be followed for the summary suspension of a license before a hearing to prevent an immediate and serious threat to the public health, safety, and welfare.  After a brief discussion, a motion was made by </w:t>
      </w:r>
      <w:r>
        <w:rPr>
          <w:rFonts w:eastAsia="Calibri"/>
          <w:bCs/>
          <w:szCs w:val="24"/>
        </w:rPr>
        <w:t xml:space="preserve">Ms. </w:t>
      </w:r>
      <w:r w:rsidR="0033766A">
        <w:rPr>
          <w:rFonts w:eastAsia="Calibri"/>
          <w:bCs/>
          <w:szCs w:val="24"/>
        </w:rPr>
        <w:t>Slater</w:t>
      </w:r>
      <w:r w:rsidRPr="002C7348">
        <w:rPr>
          <w:rFonts w:eastAsia="Calibri"/>
          <w:bCs/>
          <w:szCs w:val="24"/>
        </w:rPr>
        <w:t xml:space="preserve">, seconded by </w:t>
      </w:r>
      <w:r w:rsidR="0033766A">
        <w:rPr>
          <w:rFonts w:eastAsia="Calibri"/>
          <w:bCs/>
          <w:szCs w:val="24"/>
        </w:rPr>
        <w:t>Ms. Glynn</w:t>
      </w:r>
      <w:r w:rsidRPr="002C7348">
        <w:rPr>
          <w:rFonts w:eastAsia="Calibri"/>
          <w:bCs/>
          <w:szCs w:val="24"/>
        </w:rPr>
        <w:t xml:space="preserve">, to approve the policy.  The motion passed unanimously by a roll call vote. </w:t>
      </w:r>
    </w:p>
    <w:p w14:paraId="15E6DB06" w14:textId="77777777" w:rsidR="00A62AAB" w:rsidRPr="00EC0AB3" w:rsidRDefault="00A62AAB" w:rsidP="00A62AAB">
      <w:pPr>
        <w:contextualSpacing/>
        <w:rPr>
          <w:rFonts w:eastAsia="Calibri"/>
          <w:b/>
          <w:szCs w:val="24"/>
        </w:rPr>
      </w:pPr>
    </w:p>
    <w:p w14:paraId="49DC220F" w14:textId="77777777" w:rsidR="004D13D4" w:rsidRPr="004D13D4" w:rsidRDefault="004D13D4" w:rsidP="004D13D4">
      <w:pPr>
        <w:rPr>
          <w:rFonts w:eastAsia="Calibri"/>
          <w:b/>
          <w:bCs/>
          <w:szCs w:val="24"/>
          <w:u w:val="single"/>
        </w:rPr>
      </w:pPr>
      <w:r w:rsidRPr="004D13D4">
        <w:rPr>
          <w:rFonts w:eastAsia="Calibri"/>
          <w:b/>
          <w:bCs/>
          <w:szCs w:val="24"/>
          <w:u w:val="single"/>
        </w:rPr>
        <w:t>Correspondence</w:t>
      </w:r>
    </w:p>
    <w:p w14:paraId="054A3F70" w14:textId="77777777" w:rsidR="004D13D4" w:rsidRPr="004D13D4" w:rsidRDefault="004D13D4" w:rsidP="004D13D4">
      <w:pPr>
        <w:rPr>
          <w:rFonts w:eastAsia="Calibri"/>
          <w:b/>
          <w:bCs/>
          <w:szCs w:val="24"/>
        </w:rPr>
      </w:pPr>
    </w:p>
    <w:p w14:paraId="06D58329" w14:textId="3562A03D" w:rsidR="004D13D4" w:rsidRDefault="004D13D4" w:rsidP="004D13D4">
      <w:pPr>
        <w:numPr>
          <w:ilvl w:val="0"/>
          <w:numId w:val="10"/>
        </w:numPr>
        <w:rPr>
          <w:rFonts w:eastAsia="Calibri"/>
          <w:szCs w:val="24"/>
        </w:rPr>
      </w:pPr>
      <w:r w:rsidRPr="00E911B6">
        <w:rPr>
          <w:rFonts w:eastAsia="Calibri"/>
          <w:b/>
          <w:bCs/>
          <w:szCs w:val="24"/>
        </w:rPr>
        <w:t>11.3.23 Email from J. Reidy re: Orthopedic Physician Extender Certification and Athletic Trainer Scope of Practice:</w:t>
      </w:r>
      <w:r>
        <w:rPr>
          <w:rFonts w:eastAsia="Calibri"/>
          <w:szCs w:val="24"/>
        </w:rPr>
        <w:t xml:space="preserve"> </w:t>
      </w:r>
      <w:r w:rsidR="00E911B6">
        <w:rPr>
          <w:rFonts w:eastAsia="Calibri"/>
          <w:szCs w:val="24"/>
        </w:rPr>
        <w:t xml:space="preserve">Ms. York and Mr. Egan stated that they will contact the Bureau of Health Care Quality and Safety </w:t>
      </w:r>
      <w:r w:rsidR="009106AD">
        <w:rPr>
          <w:rFonts w:eastAsia="Calibri"/>
          <w:szCs w:val="24"/>
        </w:rPr>
        <w:t xml:space="preserve">on this issue </w:t>
      </w:r>
      <w:r w:rsidR="00E911B6">
        <w:rPr>
          <w:rFonts w:eastAsia="Calibri"/>
          <w:szCs w:val="24"/>
        </w:rPr>
        <w:t xml:space="preserve">and will report </w:t>
      </w:r>
      <w:r w:rsidR="009106AD">
        <w:rPr>
          <w:rFonts w:eastAsia="Calibri"/>
          <w:szCs w:val="24"/>
        </w:rPr>
        <w:t>on this issue at the</w:t>
      </w:r>
      <w:r w:rsidR="00E911B6">
        <w:rPr>
          <w:rFonts w:eastAsia="Calibri"/>
          <w:szCs w:val="24"/>
        </w:rPr>
        <w:t xml:space="preserve"> Board</w:t>
      </w:r>
      <w:r w:rsidR="009106AD">
        <w:rPr>
          <w:rFonts w:eastAsia="Calibri"/>
          <w:szCs w:val="24"/>
        </w:rPr>
        <w:t>’s meeting</w:t>
      </w:r>
      <w:r w:rsidR="00E911B6">
        <w:rPr>
          <w:rFonts w:eastAsia="Calibri"/>
          <w:szCs w:val="24"/>
        </w:rPr>
        <w:t xml:space="preserve"> next month.</w:t>
      </w:r>
    </w:p>
    <w:p w14:paraId="0C8C10C1" w14:textId="77777777" w:rsidR="00E911B6" w:rsidRDefault="00E911B6" w:rsidP="00E911B6">
      <w:pPr>
        <w:ind w:left="720"/>
        <w:rPr>
          <w:rFonts w:eastAsia="Calibri"/>
          <w:szCs w:val="24"/>
        </w:rPr>
      </w:pPr>
    </w:p>
    <w:p w14:paraId="7DEA3EBF" w14:textId="6372ACD5" w:rsidR="00AF362D" w:rsidRDefault="004D13D4" w:rsidP="00AF362D">
      <w:pPr>
        <w:numPr>
          <w:ilvl w:val="0"/>
          <w:numId w:val="10"/>
        </w:numPr>
        <w:rPr>
          <w:rFonts w:eastAsia="Calibri"/>
          <w:szCs w:val="24"/>
        </w:rPr>
      </w:pPr>
      <w:r w:rsidRPr="004D13D4">
        <w:rPr>
          <w:rFonts w:eastAsia="Calibri"/>
          <w:b/>
          <w:bCs/>
          <w:szCs w:val="24"/>
        </w:rPr>
        <w:t xml:space="preserve">Suturing and </w:t>
      </w:r>
      <w:r w:rsidR="00AF362D" w:rsidRPr="000A5426">
        <w:rPr>
          <w:rFonts w:eastAsia="Calibri"/>
          <w:b/>
          <w:bCs/>
          <w:szCs w:val="24"/>
        </w:rPr>
        <w:t>A</w:t>
      </w:r>
      <w:r w:rsidRPr="004D13D4">
        <w:rPr>
          <w:rFonts w:eastAsia="Calibri"/>
          <w:b/>
          <w:bCs/>
          <w:szCs w:val="24"/>
        </w:rPr>
        <w:t xml:space="preserve">thletic </w:t>
      </w:r>
      <w:r w:rsidR="00AF362D" w:rsidRPr="000A5426">
        <w:rPr>
          <w:rFonts w:eastAsia="Calibri"/>
          <w:b/>
          <w:bCs/>
          <w:szCs w:val="24"/>
        </w:rPr>
        <w:t>T</w:t>
      </w:r>
      <w:r w:rsidRPr="004D13D4">
        <w:rPr>
          <w:rFonts w:eastAsia="Calibri"/>
          <w:b/>
          <w:bCs/>
          <w:szCs w:val="24"/>
        </w:rPr>
        <w:t xml:space="preserve">rainer </w:t>
      </w:r>
      <w:r w:rsidR="00AF362D" w:rsidRPr="000A5426">
        <w:rPr>
          <w:rFonts w:eastAsia="Calibri"/>
          <w:b/>
          <w:bCs/>
          <w:szCs w:val="24"/>
        </w:rPr>
        <w:t>S</w:t>
      </w:r>
      <w:r w:rsidRPr="004D13D4">
        <w:rPr>
          <w:rFonts w:eastAsia="Calibri"/>
          <w:b/>
          <w:bCs/>
          <w:szCs w:val="24"/>
        </w:rPr>
        <w:t xml:space="preserve">cope of </w:t>
      </w:r>
      <w:r w:rsidR="00AF362D" w:rsidRPr="000A5426">
        <w:rPr>
          <w:rFonts w:eastAsia="Calibri"/>
          <w:b/>
          <w:bCs/>
          <w:szCs w:val="24"/>
        </w:rPr>
        <w:t>P</w:t>
      </w:r>
      <w:r w:rsidRPr="004D13D4">
        <w:rPr>
          <w:rFonts w:eastAsia="Calibri"/>
          <w:b/>
          <w:bCs/>
          <w:szCs w:val="24"/>
        </w:rPr>
        <w:t>ractice</w:t>
      </w:r>
      <w:r w:rsidR="00AF362D" w:rsidRPr="000A5426">
        <w:rPr>
          <w:rFonts w:eastAsia="Calibri"/>
          <w:b/>
          <w:bCs/>
          <w:szCs w:val="24"/>
        </w:rPr>
        <w:t>:</w:t>
      </w:r>
      <w:r w:rsidR="00AF362D" w:rsidRPr="00AF362D">
        <w:rPr>
          <w:rFonts w:eastAsia="Calibri"/>
          <w:szCs w:val="24"/>
        </w:rPr>
        <w:t xml:space="preserve"> </w:t>
      </w:r>
      <w:r w:rsidR="000A5426">
        <w:rPr>
          <w:rFonts w:eastAsia="Calibri"/>
          <w:szCs w:val="24"/>
        </w:rPr>
        <w:t>Ms. York and Mr. Egan</w:t>
      </w:r>
      <w:r w:rsidR="00AF362D">
        <w:rPr>
          <w:rFonts w:eastAsia="Calibri"/>
          <w:szCs w:val="24"/>
        </w:rPr>
        <w:t xml:space="preserve"> </w:t>
      </w:r>
      <w:r w:rsidR="000A5426">
        <w:rPr>
          <w:rFonts w:eastAsia="Calibri"/>
          <w:szCs w:val="24"/>
        </w:rPr>
        <w:t xml:space="preserve">stated that they </w:t>
      </w:r>
      <w:r w:rsidR="00AF362D">
        <w:rPr>
          <w:rFonts w:eastAsia="Calibri"/>
          <w:szCs w:val="24"/>
        </w:rPr>
        <w:t xml:space="preserve">will report on this </w:t>
      </w:r>
      <w:r w:rsidR="000A5426">
        <w:rPr>
          <w:rFonts w:eastAsia="Calibri"/>
          <w:szCs w:val="24"/>
        </w:rPr>
        <w:t>topic</w:t>
      </w:r>
      <w:r w:rsidR="00AF362D">
        <w:rPr>
          <w:rFonts w:eastAsia="Calibri"/>
          <w:szCs w:val="24"/>
        </w:rPr>
        <w:t xml:space="preserve"> </w:t>
      </w:r>
      <w:r w:rsidR="000A5426">
        <w:rPr>
          <w:rFonts w:eastAsia="Calibri"/>
          <w:szCs w:val="24"/>
        </w:rPr>
        <w:t>at the Board’s next meeting</w:t>
      </w:r>
      <w:r w:rsidR="00AF362D">
        <w:rPr>
          <w:rFonts w:eastAsia="Calibri"/>
          <w:szCs w:val="24"/>
        </w:rPr>
        <w:t>.</w:t>
      </w:r>
    </w:p>
    <w:p w14:paraId="29FA53C6" w14:textId="4D496E06" w:rsidR="00AF362D" w:rsidRPr="004D13D4" w:rsidRDefault="00AF362D" w:rsidP="00AF362D">
      <w:pPr>
        <w:rPr>
          <w:rFonts w:eastAsia="Calibri"/>
          <w:szCs w:val="24"/>
        </w:rPr>
      </w:pPr>
    </w:p>
    <w:p w14:paraId="517E149B" w14:textId="5189445F" w:rsidR="004D13D4" w:rsidRPr="004D13D4" w:rsidRDefault="004D13D4" w:rsidP="004D13D4">
      <w:pPr>
        <w:numPr>
          <w:ilvl w:val="0"/>
          <w:numId w:val="10"/>
        </w:numPr>
        <w:rPr>
          <w:rFonts w:eastAsia="Calibri"/>
          <w:szCs w:val="24"/>
        </w:rPr>
      </w:pPr>
      <w:bookmarkStart w:id="4" w:name="_Hlk167199657"/>
      <w:r w:rsidRPr="004D13D4">
        <w:rPr>
          <w:rFonts w:eastAsia="Calibri"/>
          <w:b/>
          <w:bCs/>
          <w:szCs w:val="24"/>
        </w:rPr>
        <w:t xml:space="preserve">3.12.24 </w:t>
      </w:r>
      <w:r w:rsidR="00835796" w:rsidRPr="00437F14">
        <w:rPr>
          <w:rFonts w:eastAsia="Calibri"/>
          <w:b/>
          <w:bCs/>
          <w:szCs w:val="24"/>
        </w:rPr>
        <w:t>E</w:t>
      </w:r>
      <w:r w:rsidRPr="004D13D4">
        <w:rPr>
          <w:rFonts w:eastAsia="Calibri"/>
          <w:b/>
          <w:bCs/>
          <w:szCs w:val="24"/>
        </w:rPr>
        <w:t xml:space="preserve">mail from C. Co re: </w:t>
      </w:r>
      <w:r w:rsidR="00835796" w:rsidRPr="00437F14">
        <w:rPr>
          <w:rFonts w:eastAsia="Calibri"/>
          <w:b/>
          <w:bCs/>
          <w:szCs w:val="24"/>
        </w:rPr>
        <w:t>S</w:t>
      </w:r>
      <w:r w:rsidRPr="004D13D4">
        <w:rPr>
          <w:rFonts w:eastAsia="Calibri"/>
          <w:b/>
          <w:bCs/>
          <w:szCs w:val="24"/>
        </w:rPr>
        <w:t xml:space="preserve">oft </w:t>
      </w:r>
      <w:r w:rsidR="00835796" w:rsidRPr="00437F14">
        <w:rPr>
          <w:rFonts w:eastAsia="Calibri"/>
          <w:b/>
          <w:bCs/>
          <w:szCs w:val="24"/>
        </w:rPr>
        <w:t>T</w:t>
      </w:r>
      <w:r w:rsidRPr="004D13D4">
        <w:rPr>
          <w:rFonts w:eastAsia="Calibri"/>
          <w:b/>
          <w:bCs/>
          <w:szCs w:val="24"/>
        </w:rPr>
        <w:t xml:space="preserve">issue </w:t>
      </w:r>
      <w:r w:rsidR="00835796" w:rsidRPr="00437F14">
        <w:rPr>
          <w:rFonts w:eastAsia="Calibri"/>
          <w:b/>
          <w:bCs/>
          <w:szCs w:val="24"/>
        </w:rPr>
        <w:t>M</w:t>
      </w:r>
      <w:r w:rsidRPr="004D13D4">
        <w:rPr>
          <w:rFonts w:eastAsia="Calibri"/>
          <w:b/>
          <w:bCs/>
          <w:szCs w:val="24"/>
        </w:rPr>
        <w:t xml:space="preserve">obilization </w:t>
      </w:r>
      <w:r w:rsidR="00835796" w:rsidRPr="00437F14">
        <w:rPr>
          <w:rFonts w:eastAsia="Calibri"/>
          <w:b/>
          <w:bCs/>
          <w:szCs w:val="24"/>
        </w:rPr>
        <w:t>T</w:t>
      </w:r>
      <w:r w:rsidRPr="004D13D4">
        <w:rPr>
          <w:rFonts w:eastAsia="Calibri"/>
          <w:b/>
          <w:bCs/>
          <w:szCs w:val="24"/>
        </w:rPr>
        <w:t xml:space="preserve">echniques and </w:t>
      </w:r>
      <w:r w:rsidR="00835796" w:rsidRPr="00437F14">
        <w:rPr>
          <w:rFonts w:eastAsia="Calibri"/>
          <w:b/>
          <w:bCs/>
          <w:szCs w:val="24"/>
        </w:rPr>
        <w:t>P</w:t>
      </w:r>
      <w:r w:rsidRPr="004D13D4">
        <w:rPr>
          <w:rFonts w:eastAsia="Calibri"/>
          <w:b/>
          <w:bCs/>
          <w:szCs w:val="24"/>
        </w:rPr>
        <w:t xml:space="preserve">hysical </w:t>
      </w:r>
      <w:r w:rsidR="00835796" w:rsidRPr="00437F14">
        <w:rPr>
          <w:rFonts w:eastAsia="Calibri"/>
          <w:b/>
          <w:bCs/>
          <w:szCs w:val="24"/>
        </w:rPr>
        <w:t>T</w:t>
      </w:r>
      <w:r w:rsidRPr="004D13D4">
        <w:rPr>
          <w:rFonts w:eastAsia="Calibri"/>
          <w:b/>
          <w:bCs/>
          <w:szCs w:val="24"/>
        </w:rPr>
        <w:t xml:space="preserve">herapist </w:t>
      </w:r>
      <w:r w:rsidR="00835796" w:rsidRPr="00437F14">
        <w:rPr>
          <w:rFonts w:eastAsia="Calibri"/>
          <w:b/>
          <w:bCs/>
          <w:szCs w:val="24"/>
        </w:rPr>
        <w:t>S</w:t>
      </w:r>
      <w:r w:rsidRPr="004D13D4">
        <w:rPr>
          <w:rFonts w:eastAsia="Calibri"/>
          <w:b/>
          <w:bCs/>
          <w:szCs w:val="24"/>
        </w:rPr>
        <w:t xml:space="preserve">cope of </w:t>
      </w:r>
      <w:r w:rsidR="00835796" w:rsidRPr="00437F14">
        <w:rPr>
          <w:rFonts w:eastAsia="Calibri"/>
          <w:b/>
          <w:bCs/>
          <w:szCs w:val="24"/>
        </w:rPr>
        <w:t>P</w:t>
      </w:r>
      <w:r w:rsidRPr="004D13D4">
        <w:rPr>
          <w:rFonts w:eastAsia="Calibri"/>
          <w:b/>
          <w:bCs/>
          <w:szCs w:val="24"/>
        </w:rPr>
        <w:t>ractice</w:t>
      </w:r>
      <w:bookmarkEnd w:id="4"/>
      <w:r w:rsidR="00835796" w:rsidRPr="00437F14">
        <w:rPr>
          <w:rFonts w:eastAsia="Calibri"/>
          <w:b/>
          <w:bCs/>
          <w:szCs w:val="24"/>
        </w:rPr>
        <w:t>:</w:t>
      </w:r>
      <w:r w:rsidR="00835796">
        <w:rPr>
          <w:rFonts w:eastAsia="Calibri"/>
          <w:szCs w:val="24"/>
        </w:rPr>
        <w:t xml:space="preserve"> </w:t>
      </w:r>
      <w:r w:rsidR="00F67AAF">
        <w:rPr>
          <w:rFonts w:eastAsia="Calibri"/>
          <w:szCs w:val="24"/>
        </w:rPr>
        <w:t xml:space="preserve">The Board reviewed the </w:t>
      </w:r>
      <w:r w:rsidR="004809A5">
        <w:rPr>
          <w:rFonts w:eastAsia="Calibri"/>
          <w:szCs w:val="24"/>
        </w:rPr>
        <w:t xml:space="preserve">email asking whether it is within a physical therapist’s scope of practice to </w:t>
      </w:r>
      <w:r w:rsidR="00670488">
        <w:rPr>
          <w:rFonts w:eastAsia="Calibri"/>
          <w:szCs w:val="24"/>
        </w:rPr>
        <w:t>perform and teach</w:t>
      </w:r>
      <w:r w:rsidR="007C6958">
        <w:rPr>
          <w:rFonts w:eastAsia="Calibri"/>
          <w:szCs w:val="24"/>
        </w:rPr>
        <w:t xml:space="preserve"> soft tissue mobilization techniques.  After a brief discussion, the Board directed Mr. Bialas to respond that </w:t>
      </w:r>
      <w:r w:rsidR="00DE515F">
        <w:rPr>
          <w:rFonts w:eastAsia="Calibri"/>
          <w:szCs w:val="24"/>
        </w:rPr>
        <w:lastRenderedPageBreak/>
        <w:t xml:space="preserve">licensees must make their own judgments about their competency </w:t>
      </w:r>
      <w:r w:rsidR="00670488">
        <w:rPr>
          <w:rFonts w:eastAsia="Calibri"/>
          <w:szCs w:val="24"/>
        </w:rPr>
        <w:t>to perform,</w:t>
      </w:r>
      <w:r w:rsidR="00437F14">
        <w:rPr>
          <w:rFonts w:eastAsia="Calibri"/>
          <w:szCs w:val="24"/>
        </w:rPr>
        <w:t xml:space="preserve"> and shar</w:t>
      </w:r>
      <w:r w:rsidR="00670488">
        <w:rPr>
          <w:rFonts w:eastAsia="Calibri"/>
          <w:szCs w:val="24"/>
        </w:rPr>
        <w:t xml:space="preserve">e </w:t>
      </w:r>
      <w:r w:rsidR="00437F14">
        <w:rPr>
          <w:rFonts w:eastAsia="Calibri"/>
          <w:szCs w:val="24"/>
        </w:rPr>
        <w:t>knowledge of</w:t>
      </w:r>
      <w:r w:rsidR="00317A5B">
        <w:rPr>
          <w:rFonts w:eastAsia="Calibri"/>
          <w:szCs w:val="24"/>
        </w:rPr>
        <w:t>,</w:t>
      </w:r>
      <w:r w:rsidR="00437F14">
        <w:rPr>
          <w:rFonts w:eastAsia="Calibri"/>
          <w:szCs w:val="24"/>
        </w:rPr>
        <w:t xml:space="preserve"> such</w:t>
      </w:r>
      <w:r w:rsidR="00DE515F">
        <w:rPr>
          <w:rFonts w:eastAsia="Calibri"/>
          <w:szCs w:val="24"/>
        </w:rPr>
        <w:t xml:space="preserve"> techniques</w:t>
      </w:r>
      <w:r w:rsidR="00437F14">
        <w:rPr>
          <w:rFonts w:eastAsia="Calibri"/>
          <w:szCs w:val="24"/>
        </w:rPr>
        <w:t>.</w:t>
      </w:r>
      <w:r w:rsidR="00DE515F">
        <w:rPr>
          <w:rFonts w:eastAsia="Calibri"/>
          <w:szCs w:val="24"/>
        </w:rPr>
        <w:t xml:space="preserve">  </w:t>
      </w:r>
      <w:r w:rsidRPr="004D13D4">
        <w:rPr>
          <w:rFonts w:eastAsia="Calibri"/>
          <w:szCs w:val="24"/>
        </w:rPr>
        <w:t xml:space="preserve"> </w:t>
      </w:r>
    </w:p>
    <w:p w14:paraId="719D9557" w14:textId="77777777" w:rsidR="00336EBE" w:rsidRDefault="00336EBE" w:rsidP="0052675E">
      <w:pPr>
        <w:rPr>
          <w:rFonts w:eastAsia="Calibri"/>
          <w:b/>
          <w:bCs/>
          <w:szCs w:val="24"/>
          <w:u w:val="single"/>
        </w:rPr>
      </w:pPr>
    </w:p>
    <w:p w14:paraId="1C9690DF" w14:textId="77777777" w:rsidR="00C33177" w:rsidRPr="004D3E99" w:rsidRDefault="00C33177" w:rsidP="00C33177">
      <w:pPr>
        <w:rPr>
          <w:rFonts w:eastAsia="Calibri"/>
          <w:szCs w:val="24"/>
        </w:rPr>
      </w:pPr>
      <w:r w:rsidRPr="004D3E99">
        <w:rPr>
          <w:rFonts w:eastAsia="Calibri"/>
          <w:b/>
          <w:szCs w:val="24"/>
          <w:u w:val="single"/>
        </w:rPr>
        <w:t>Investigative Conference</w:t>
      </w:r>
      <w:r w:rsidRPr="004D3E99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>(Closed Session under G.</w:t>
      </w:r>
      <w:r w:rsidRPr="004D3E99">
        <w:rPr>
          <w:rFonts w:eastAsia="Calibri"/>
          <w:szCs w:val="24"/>
        </w:rPr>
        <w:t>L. c. 112, § 65C</w:t>
      </w:r>
      <w:r>
        <w:rPr>
          <w:rFonts w:eastAsia="Calibri"/>
          <w:szCs w:val="24"/>
        </w:rPr>
        <w:t>)</w:t>
      </w:r>
    </w:p>
    <w:p w14:paraId="57408018" w14:textId="77777777" w:rsidR="00C33177" w:rsidRDefault="00C33177" w:rsidP="00C33177">
      <w:pPr>
        <w:rPr>
          <w:rFonts w:eastAsia="Calibri"/>
          <w:b/>
          <w:szCs w:val="24"/>
          <w:u w:val="single"/>
        </w:rPr>
      </w:pPr>
    </w:p>
    <w:p w14:paraId="4D19BD38" w14:textId="45E4E6FD" w:rsidR="00BA20B4" w:rsidRDefault="00BA20B4" w:rsidP="00BA20B4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</w:t>
      </w:r>
      <w:r w:rsidR="007D7A86">
        <w:rPr>
          <w:rFonts w:eastAsia="Calibri" w:cs="Calibri"/>
          <w:szCs w:val="24"/>
        </w:rPr>
        <w:t>10:0</w:t>
      </w:r>
      <w:r w:rsidR="0007691D">
        <w:rPr>
          <w:rFonts w:eastAsia="Calibri" w:cs="Calibri"/>
          <w:szCs w:val="24"/>
        </w:rPr>
        <w:t>4</w:t>
      </w:r>
      <w:r>
        <w:rPr>
          <w:rFonts w:eastAsia="Calibri" w:cs="Calibri"/>
          <w:szCs w:val="24"/>
        </w:rPr>
        <w:t xml:space="preserve"> a.m., a motion was made by </w:t>
      </w:r>
      <w:r w:rsidR="00321566">
        <w:rPr>
          <w:rFonts w:eastAsia="Calibri" w:cs="Calibri"/>
          <w:szCs w:val="24"/>
        </w:rPr>
        <w:t>Ms. Smith</w:t>
      </w:r>
      <w:r>
        <w:rPr>
          <w:rFonts w:eastAsia="Calibri" w:cs="Calibri"/>
          <w:szCs w:val="24"/>
        </w:rPr>
        <w:t xml:space="preserve">, seconded by Ms. </w:t>
      </w:r>
      <w:r w:rsidR="0007691D">
        <w:rPr>
          <w:rFonts w:eastAsia="Calibri" w:cs="Calibri"/>
          <w:szCs w:val="24"/>
        </w:rPr>
        <w:t>Glynn</w:t>
      </w:r>
      <w:r>
        <w:rPr>
          <w:rFonts w:eastAsia="Calibri" w:cs="Calibri"/>
          <w:szCs w:val="24"/>
        </w:rPr>
        <w:t xml:space="preserve">, to exit </w:t>
      </w:r>
      <w:r w:rsidR="0007691D">
        <w:rPr>
          <w:rFonts w:eastAsia="Calibri" w:cs="Calibri"/>
          <w:szCs w:val="24"/>
        </w:rPr>
        <w:t>public</w:t>
      </w:r>
      <w:r w:rsidR="00321566">
        <w:rPr>
          <w:rFonts w:eastAsia="Calibri" w:cs="Calibri"/>
          <w:szCs w:val="24"/>
        </w:rPr>
        <w:t xml:space="preserve"> </w:t>
      </w:r>
      <w:r>
        <w:rPr>
          <w:rFonts w:eastAsia="Calibri" w:cs="Calibri"/>
          <w:szCs w:val="24"/>
        </w:rPr>
        <w:t xml:space="preserve">session and </w:t>
      </w:r>
      <w:proofErr w:type="gramStart"/>
      <w:r>
        <w:rPr>
          <w:rFonts w:eastAsia="Calibri" w:cs="Calibri"/>
          <w:szCs w:val="24"/>
        </w:rPr>
        <w:t>enter into</w:t>
      </w:r>
      <w:proofErr w:type="gramEnd"/>
      <w:r>
        <w:rPr>
          <w:rFonts w:eastAsia="Calibri" w:cs="Calibri"/>
          <w:szCs w:val="24"/>
        </w:rPr>
        <w:t xml:space="preserve"> investigative conference under </w:t>
      </w:r>
      <w:r w:rsidRPr="009C2DFC">
        <w:rPr>
          <w:rFonts w:eastAsia="Calibri" w:cs="Calibri"/>
          <w:bCs/>
          <w:szCs w:val="24"/>
        </w:rPr>
        <w:t xml:space="preserve">G.L. c. 112, § 65C to </w:t>
      </w:r>
      <w:r>
        <w:rPr>
          <w:rFonts w:eastAsia="Calibri" w:cs="Calibri"/>
          <w:bCs/>
          <w:szCs w:val="24"/>
        </w:rPr>
        <w:t>review new cases</w:t>
      </w:r>
      <w:r w:rsidRPr="009C2DFC">
        <w:rPr>
          <w:rFonts w:eastAsia="Calibri" w:cs="Calibri"/>
          <w:bCs/>
          <w:szCs w:val="24"/>
        </w:rPr>
        <w:t>.</w:t>
      </w:r>
      <w:r>
        <w:rPr>
          <w:rFonts w:eastAsia="Calibri" w:cs="Calibri"/>
          <w:szCs w:val="24"/>
        </w:rPr>
        <w:t xml:space="preserve">  The motion passed unanimously by a roll call vote.</w:t>
      </w:r>
    </w:p>
    <w:p w14:paraId="6F7CFAF6" w14:textId="77777777" w:rsidR="00BA20B4" w:rsidRDefault="00BA20B4" w:rsidP="00BA20B4">
      <w:pPr>
        <w:rPr>
          <w:rFonts w:eastAsia="Calibri" w:cs="Calibri"/>
          <w:szCs w:val="24"/>
        </w:rPr>
      </w:pPr>
    </w:p>
    <w:p w14:paraId="28B4A59B" w14:textId="7B6EF369" w:rsidR="00BA20B4" w:rsidRDefault="00BA20B4" w:rsidP="00BA20B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Board </w:t>
      </w:r>
      <w:r w:rsidR="00AD7D14">
        <w:rPr>
          <w:rFonts w:eastAsia="Calibri" w:cs="Calibri"/>
          <w:szCs w:val="24"/>
        </w:rPr>
        <w:t>entered investigative conference</w:t>
      </w:r>
      <w:r>
        <w:rPr>
          <w:rFonts w:eastAsia="Calibri" w:cs="Calibri"/>
          <w:szCs w:val="24"/>
        </w:rPr>
        <w:t xml:space="preserve"> at </w:t>
      </w:r>
      <w:r w:rsidR="007D7A86">
        <w:rPr>
          <w:rFonts w:eastAsia="Calibri" w:cs="Calibri"/>
          <w:szCs w:val="24"/>
        </w:rPr>
        <w:t>10:0</w:t>
      </w:r>
      <w:r w:rsidR="00177184">
        <w:rPr>
          <w:rFonts w:eastAsia="Calibri" w:cs="Calibri"/>
          <w:szCs w:val="24"/>
        </w:rPr>
        <w:t>4</w:t>
      </w:r>
      <w:r>
        <w:rPr>
          <w:rFonts w:eastAsia="Calibri" w:cs="Calibri"/>
          <w:szCs w:val="24"/>
        </w:rPr>
        <w:t xml:space="preserve"> a.m.</w:t>
      </w:r>
    </w:p>
    <w:p w14:paraId="03E3CA54" w14:textId="77777777" w:rsidR="00C33177" w:rsidRDefault="00C33177" w:rsidP="00C33177">
      <w:pPr>
        <w:rPr>
          <w:rFonts w:eastAsia="Calibri"/>
          <w:bCs/>
          <w:szCs w:val="24"/>
        </w:rPr>
      </w:pPr>
    </w:p>
    <w:p w14:paraId="54D5ABB1" w14:textId="719D19AB" w:rsidR="00C33177" w:rsidRPr="00FF5D42" w:rsidRDefault="00C33177" w:rsidP="00C33177">
      <w:pPr>
        <w:rPr>
          <w:szCs w:val="24"/>
        </w:rPr>
      </w:pPr>
      <w:r>
        <w:rPr>
          <w:szCs w:val="24"/>
        </w:rPr>
        <w:t>During the investigative conference, the Board took the following action</w:t>
      </w:r>
      <w:r w:rsidR="007860DB">
        <w:rPr>
          <w:szCs w:val="24"/>
        </w:rPr>
        <w:t>s</w:t>
      </w:r>
      <w:r>
        <w:rPr>
          <w:szCs w:val="24"/>
        </w:rPr>
        <w:t>:</w:t>
      </w:r>
    </w:p>
    <w:p w14:paraId="39D24443" w14:textId="77777777" w:rsidR="009E1D34" w:rsidRDefault="009E1D34" w:rsidP="00396747">
      <w:pPr>
        <w:rPr>
          <w:rFonts w:eastAsia="Calibri"/>
          <w:b/>
          <w:szCs w:val="24"/>
        </w:rPr>
      </w:pPr>
    </w:p>
    <w:p w14:paraId="4CEA32AB" w14:textId="77777777" w:rsidR="008E35A3" w:rsidRDefault="008E35A3" w:rsidP="008E35A3">
      <w:pPr>
        <w:rPr>
          <w:rFonts w:eastAsia="Calibri"/>
          <w:b/>
          <w:szCs w:val="24"/>
        </w:rPr>
      </w:pPr>
      <w:r w:rsidRPr="008E35A3">
        <w:rPr>
          <w:rFonts w:eastAsia="Calibri"/>
          <w:b/>
          <w:szCs w:val="24"/>
        </w:rPr>
        <w:t>Cases</w:t>
      </w:r>
    </w:p>
    <w:p w14:paraId="2E25E476" w14:textId="77777777" w:rsidR="00065379" w:rsidRPr="008E35A3" w:rsidRDefault="00065379" w:rsidP="008E35A3">
      <w:pPr>
        <w:rPr>
          <w:rFonts w:eastAsia="Calibri"/>
          <w:b/>
          <w:szCs w:val="24"/>
        </w:rPr>
      </w:pPr>
    </w:p>
    <w:p w14:paraId="65AE3EB7" w14:textId="7D422A8B" w:rsidR="00DA0FEF" w:rsidRPr="00DA0FEF" w:rsidRDefault="00DA0FEF" w:rsidP="00DA0FEF">
      <w:pPr>
        <w:contextualSpacing/>
        <w:rPr>
          <w:szCs w:val="24"/>
        </w:rPr>
      </w:pPr>
      <w:r w:rsidRPr="00DA0FEF">
        <w:rPr>
          <w:rFonts w:eastAsia="Calibri"/>
          <w:bCs/>
          <w:szCs w:val="24"/>
        </w:rPr>
        <w:t>AHP-2023-0012 (</w:t>
      </w:r>
      <w:r>
        <w:rPr>
          <w:rFonts w:eastAsia="Calibri"/>
          <w:bCs/>
          <w:szCs w:val="24"/>
        </w:rPr>
        <w:t>WL</w:t>
      </w:r>
      <w:r w:rsidRPr="00DA0FEF">
        <w:rPr>
          <w:rFonts w:eastAsia="Calibri"/>
          <w:bCs/>
          <w:szCs w:val="24"/>
        </w:rPr>
        <w:t>)</w:t>
      </w:r>
      <w:r>
        <w:rPr>
          <w:rFonts w:eastAsia="Calibri"/>
          <w:bCs/>
          <w:szCs w:val="24"/>
        </w:rPr>
        <w:t>:</w:t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</w:r>
      <w:r>
        <w:rPr>
          <w:rFonts w:eastAsia="Calibri"/>
          <w:bCs/>
          <w:szCs w:val="24"/>
        </w:rPr>
        <w:tab/>
        <w:t>Dismiss</w:t>
      </w:r>
    </w:p>
    <w:p w14:paraId="68A8EA97" w14:textId="797FF5C9" w:rsidR="00DA0FEF" w:rsidRPr="00DA0FEF" w:rsidRDefault="00DA0FEF" w:rsidP="00DA0FEF">
      <w:pPr>
        <w:contextualSpacing/>
        <w:rPr>
          <w:szCs w:val="24"/>
        </w:rPr>
      </w:pPr>
      <w:r w:rsidRPr="00DA0FEF">
        <w:rPr>
          <w:szCs w:val="24"/>
        </w:rPr>
        <w:t>AHP-2023-0040 (</w:t>
      </w:r>
      <w:r>
        <w:rPr>
          <w:szCs w:val="24"/>
        </w:rPr>
        <w:t>MK</w:t>
      </w:r>
      <w:r w:rsidRPr="00DA0FEF">
        <w:rPr>
          <w:szCs w:val="24"/>
        </w:rPr>
        <w:t>)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Dismiss</w:t>
      </w:r>
    </w:p>
    <w:p w14:paraId="333C8EAE" w14:textId="0CDE9DE6" w:rsidR="00DA0FEF" w:rsidRPr="00DA0FEF" w:rsidRDefault="00DA0FEF" w:rsidP="00DA0FEF">
      <w:pPr>
        <w:contextualSpacing/>
        <w:rPr>
          <w:szCs w:val="24"/>
        </w:rPr>
      </w:pPr>
      <w:r w:rsidRPr="00DA0FEF">
        <w:rPr>
          <w:szCs w:val="24"/>
        </w:rPr>
        <w:t>AHP-2023-0036 (</w:t>
      </w:r>
      <w:r>
        <w:rPr>
          <w:szCs w:val="24"/>
        </w:rPr>
        <w:t>CM</w:t>
      </w:r>
      <w:r w:rsidRPr="00DA0FEF">
        <w:rPr>
          <w:szCs w:val="24"/>
        </w:rPr>
        <w:t>)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Refer to office of prosecutions</w:t>
      </w:r>
    </w:p>
    <w:p w14:paraId="353A6B4C" w14:textId="122D6072" w:rsidR="00DA0FEF" w:rsidRPr="00DA0FEF" w:rsidRDefault="00DA0FEF" w:rsidP="00DA0FEF">
      <w:pPr>
        <w:contextualSpacing/>
        <w:rPr>
          <w:szCs w:val="24"/>
        </w:rPr>
      </w:pPr>
      <w:r w:rsidRPr="00DA0FEF">
        <w:rPr>
          <w:szCs w:val="24"/>
        </w:rPr>
        <w:t>AHP-2023-0037 (</w:t>
      </w:r>
      <w:r>
        <w:rPr>
          <w:szCs w:val="24"/>
        </w:rPr>
        <w:t>NG</w:t>
      </w:r>
      <w:r w:rsidRPr="00DA0FEF">
        <w:rPr>
          <w:szCs w:val="24"/>
        </w:rPr>
        <w:t>)</w:t>
      </w:r>
      <w:r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Refer to office of prosecutions</w:t>
      </w:r>
      <w:r w:rsidRPr="00DA0FEF">
        <w:rPr>
          <w:szCs w:val="24"/>
        </w:rPr>
        <w:t xml:space="preserve"> </w:t>
      </w:r>
    </w:p>
    <w:p w14:paraId="1D332465" w14:textId="4A11CCED" w:rsidR="00DA0FEF" w:rsidRPr="00DA0FEF" w:rsidRDefault="00DA0FEF" w:rsidP="00DA0FEF">
      <w:pPr>
        <w:contextualSpacing/>
        <w:rPr>
          <w:szCs w:val="24"/>
        </w:rPr>
      </w:pPr>
      <w:r w:rsidRPr="00DA0FEF">
        <w:rPr>
          <w:szCs w:val="24"/>
        </w:rPr>
        <w:t>AHP-2023-0041 (</w:t>
      </w:r>
      <w:r w:rsidR="001D61E9">
        <w:rPr>
          <w:szCs w:val="24"/>
        </w:rPr>
        <w:t>JB</w:t>
      </w:r>
      <w:r w:rsidRPr="00DA0FEF">
        <w:rPr>
          <w:szCs w:val="24"/>
        </w:rPr>
        <w:t>)</w:t>
      </w:r>
      <w:r w:rsidR="001D61E9">
        <w:rPr>
          <w:szCs w:val="24"/>
        </w:rPr>
        <w:t>:</w:t>
      </w:r>
      <w:r w:rsidR="001D61E9">
        <w:rPr>
          <w:szCs w:val="24"/>
        </w:rPr>
        <w:tab/>
      </w:r>
      <w:r w:rsidR="001D61E9">
        <w:rPr>
          <w:szCs w:val="24"/>
        </w:rPr>
        <w:tab/>
      </w:r>
      <w:r w:rsidR="001D61E9">
        <w:rPr>
          <w:szCs w:val="24"/>
        </w:rPr>
        <w:tab/>
      </w:r>
      <w:r w:rsidR="001D61E9">
        <w:rPr>
          <w:szCs w:val="24"/>
        </w:rPr>
        <w:tab/>
      </w:r>
      <w:r w:rsidR="001D61E9">
        <w:rPr>
          <w:szCs w:val="24"/>
        </w:rPr>
        <w:tab/>
      </w:r>
      <w:r w:rsidR="001D61E9">
        <w:rPr>
          <w:szCs w:val="24"/>
        </w:rPr>
        <w:tab/>
        <w:t>Refer to office of prosecutions</w:t>
      </w:r>
    </w:p>
    <w:p w14:paraId="4E07EBBD" w14:textId="24DF009F" w:rsidR="00DA0FEF" w:rsidRPr="00DA0FEF" w:rsidRDefault="00DA0FEF" w:rsidP="00DA0FEF">
      <w:pPr>
        <w:contextualSpacing/>
        <w:rPr>
          <w:szCs w:val="24"/>
        </w:rPr>
      </w:pPr>
      <w:r w:rsidRPr="00DA0FEF">
        <w:rPr>
          <w:szCs w:val="24"/>
        </w:rPr>
        <w:t>AHP-2023-0051 (</w:t>
      </w:r>
      <w:r w:rsidR="001D61E9">
        <w:rPr>
          <w:szCs w:val="24"/>
        </w:rPr>
        <w:t>JM</w:t>
      </w:r>
      <w:r w:rsidRPr="00DA0FEF">
        <w:rPr>
          <w:szCs w:val="24"/>
        </w:rPr>
        <w:t>)</w:t>
      </w:r>
      <w:r w:rsidR="001D61E9">
        <w:rPr>
          <w:szCs w:val="24"/>
        </w:rPr>
        <w:t>:</w:t>
      </w:r>
      <w:r w:rsidR="001D61E9">
        <w:rPr>
          <w:szCs w:val="24"/>
        </w:rPr>
        <w:tab/>
      </w:r>
      <w:r w:rsidR="001D61E9">
        <w:rPr>
          <w:szCs w:val="24"/>
        </w:rPr>
        <w:tab/>
      </w:r>
      <w:r w:rsidR="001D61E9">
        <w:rPr>
          <w:szCs w:val="24"/>
        </w:rPr>
        <w:tab/>
      </w:r>
      <w:r w:rsidR="001D61E9">
        <w:rPr>
          <w:szCs w:val="24"/>
        </w:rPr>
        <w:tab/>
      </w:r>
      <w:r w:rsidR="001D61E9">
        <w:rPr>
          <w:szCs w:val="24"/>
        </w:rPr>
        <w:tab/>
        <w:t>Refer to office of prosecutions</w:t>
      </w:r>
    </w:p>
    <w:p w14:paraId="20EBA294" w14:textId="7992E65D" w:rsidR="00DA0FEF" w:rsidRPr="00DA0FEF" w:rsidRDefault="00DA0FEF" w:rsidP="00DA0FEF">
      <w:pPr>
        <w:contextualSpacing/>
        <w:rPr>
          <w:szCs w:val="24"/>
        </w:rPr>
      </w:pPr>
      <w:r w:rsidRPr="00DA0FEF">
        <w:rPr>
          <w:szCs w:val="24"/>
        </w:rPr>
        <w:t>AHP-2023-0057 (</w:t>
      </w:r>
      <w:r w:rsidR="00E81188">
        <w:rPr>
          <w:szCs w:val="24"/>
        </w:rPr>
        <w:t>JS</w:t>
      </w:r>
      <w:r w:rsidRPr="00DA0FEF">
        <w:rPr>
          <w:szCs w:val="24"/>
        </w:rPr>
        <w:t>)</w:t>
      </w:r>
      <w:r w:rsidR="00E81188">
        <w:rPr>
          <w:szCs w:val="24"/>
        </w:rPr>
        <w:t>:</w:t>
      </w:r>
      <w:r w:rsidR="00E81188">
        <w:rPr>
          <w:szCs w:val="24"/>
        </w:rPr>
        <w:tab/>
      </w:r>
      <w:r w:rsidR="00E81188">
        <w:rPr>
          <w:szCs w:val="24"/>
        </w:rPr>
        <w:tab/>
      </w:r>
      <w:r w:rsidR="00E81188">
        <w:rPr>
          <w:szCs w:val="24"/>
        </w:rPr>
        <w:tab/>
      </w:r>
      <w:r w:rsidR="00E81188">
        <w:rPr>
          <w:szCs w:val="24"/>
        </w:rPr>
        <w:tab/>
      </w:r>
      <w:r w:rsidR="00E81188">
        <w:rPr>
          <w:szCs w:val="24"/>
        </w:rPr>
        <w:tab/>
      </w:r>
      <w:r w:rsidR="00E81188">
        <w:rPr>
          <w:szCs w:val="24"/>
        </w:rPr>
        <w:tab/>
        <w:t>Dismiss</w:t>
      </w:r>
      <w:r w:rsidRPr="00DA0FEF">
        <w:rPr>
          <w:szCs w:val="24"/>
        </w:rPr>
        <w:t xml:space="preserve"> </w:t>
      </w:r>
    </w:p>
    <w:p w14:paraId="0AC8D758" w14:textId="6324EB2F" w:rsidR="00DA0FEF" w:rsidRPr="00DA0FEF" w:rsidRDefault="00DA0FEF" w:rsidP="00DA0FEF">
      <w:pPr>
        <w:contextualSpacing/>
        <w:rPr>
          <w:szCs w:val="24"/>
        </w:rPr>
      </w:pPr>
      <w:r w:rsidRPr="00DA0FEF">
        <w:rPr>
          <w:szCs w:val="24"/>
        </w:rPr>
        <w:t>AHP-2024-0004 (</w:t>
      </w:r>
      <w:r w:rsidR="00E81188">
        <w:rPr>
          <w:szCs w:val="24"/>
        </w:rPr>
        <w:t>LP</w:t>
      </w:r>
      <w:r w:rsidRPr="00DA0FEF">
        <w:rPr>
          <w:szCs w:val="24"/>
        </w:rPr>
        <w:t>)</w:t>
      </w:r>
      <w:r w:rsidR="00E81188">
        <w:rPr>
          <w:szCs w:val="24"/>
        </w:rPr>
        <w:t>:</w:t>
      </w:r>
      <w:r w:rsidR="00E81188">
        <w:rPr>
          <w:szCs w:val="24"/>
        </w:rPr>
        <w:tab/>
      </w:r>
      <w:r w:rsidR="00E81188">
        <w:rPr>
          <w:szCs w:val="24"/>
        </w:rPr>
        <w:tab/>
      </w:r>
      <w:r w:rsidR="00E81188">
        <w:rPr>
          <w:szCs w:val="24"/>
        </w:rPr>
        <w:tab/>
      </w:r>
      <w:r w:rsidR="00E81188">
        <w:rPr>
          <w:szCs w:val="24"/>
        </w:rPr>
        <w:tab/>
      </w:r>
      <w:r w:rsidR="00E81188">
        <w:rPr>
          <w:szCs w:val="24"/>
        </w:rPr>
        <w:tab/>
        <w:t>Refer to office of prosecutions</w:t>
      </w:r>
      <w:r w:rsidRPr="00DA0FEF">
        <w:rPr>
          <w:szCs w:val="24"/>
        </w:rPr>
        <w:t xml:space="preserve"> </w:t>
      </w:r>
    </w:p>
    <w:p w14:paraId="55F9FAB2" w14:textId="48CD8ADA" w:rsidR="00DA0FEF" w:rsidRPr="00DA0FEF" w:rsidRDefault="00DA0FEF" w:rsidP="00DA0FEF">
      <w:pPr>
        <w:contextualSpacing/>
        <w:rPr>
          <w:szCs w:val="24"/>
        </w:rPr>
      </w:pPr>
      <w:r w:rsidRPr="00DA0FEF">
        <w:rPr>
          <w:szCs w:val="24"/>
        </w:rPr>
        <w:t>AHP-2024-0008 (</w:t>
      </w:r>
      <w:r w:rsidR="00D16E3F">
        <w:rPr>
          <w:szCs w:val="24"/>
        </w:rPr>
        <w:t>KM</w:t>
      </w:r>
      <w:r w:rsidRPr="00DA0FEF">
        <w:rPr>
          <w:szCs w:val="24"/>
        </w:rPr>
        <w:t>)</w:t>
      </w:r>
      <w:r w:rsidR="00D16E3F">
        <w:rPr>
          <w:szCs w:val="24"/>
        </w:rPr>
        <w:t>:</w:t>
      </w:r>
      <w:r w:rsidR="00D16E3F">
        <w:rPr>
          <w:szCs w:val="24"/>
        </w:rPr>
        <w:tab/>
      </w:r>
      <w:r w:rsidR="00D16E3F">
        <w:rPr>
          <w:szCs w:val="24"/>
        </w:rPr>
        <w:tab/>
      </w:r>
      <w:r w:rsidR="00D16E3F">
        <w:rPr>
          <w:szCs w:val="24"/>
        </w:rPr>
        <w:tab/>
      </w:r>
      <w:r w:rsidR="00D16E3F">
        <w:rPr>
          <w:szCs w:val="24"/>
        </w:rPr>
        <w:tab/>
      </w:r>
      <w:r w:rsidR="00D16E3F">
        <w:rPr>
          <w:szCs w:val="24"/>
        </w:rPr>
        <w:tab/>
        <w:t>Refer to office of prosecutions</w:t>
      </w:r>
      <w:r w:rsidRPr="00DA0FEF">
        <w:rPr>
          <w:szCs w:val="24"/>
        </w:rPr>
        <w:t xml:space="preserve"> </w:t>
      </w:r>
    </w:p>
    <w:p w14:paraId="674D879A" w14:textId="77777777" w:rsidR="00201B7C" w:rsidRDefault="00201B7C" w:rsidP="00065379">
      <w:pPr>
        <w:rPr>
          <w:rFonts w:eastAsia="Calibri"/>
          <w:bCs/>
          <w:szCs w:val="24"/>
        </w:rPr>
      </w:pPr>
    </w:p>
    <w:p w14:paraId="62DEBFD5" w14:textId="008E0689" w:rsidR="001C0C54" w:rsidRPr="007215DE" w:rsidRDefault="001C0C54" w:rsidP="001C0C54">
      <w:pPr>
        <w:jc w:val="both"/>
        <w:rPr>
          <w:b/>
          <w:szCs w:val="24"/>
          <w:u w:val="single"/>
        </w:rPr>
      </w:pPr>
      <w:r w:rsidRPr="007215DE">
        <w:rPr>
          <w:b/>
          <w:szCs w:val="24"/>
          <w:u w:val="single"/>
        </w:rPr>
        <w:t>Adjournment</w:t>
      </w:r>
    </w:p>
    <w:p w14:paraId="167229F2" w14:textId="77777777" w:rsidR="001C0C54" w:rsidRDefault="001C0C54" w:rsidP="001C0C54">
      <w:pPr>
        <w:rPr>
          <w:rFonts w:eastAsia="Calibri" w:cs="Calibri"/>
          <w:szCs w:val="24"/>
        </w:rPr>
      </w:pPr>
    </w:p>
    <w:p w14:paraId="34BFDB0B" w14:textId="69494B0D" w:rsidR="001C0C54" w:rsidRDefault="001C0C54" w:rsidP="001C0C54">
      <w:pPr>
        <w:rPr>
          <w:b/>
          <w:szCs w:val="24"/>
          <w:u w:val="single"/>
        </w:rPr>
      </w:pPr>
      <w:r>
        <w:rPr>
          <w:rFonts w:eastAsia="Calibri" w:cs="Calibri"/>
          <w:szCs w:val="24"/>
        </w:rPr>
        <w:t xml:space="preserve">At </w:t>
      </w:r>
      <w:r w:rsidR="00342F48">
        <w:rPr>
          <w:rFonts w:eastAsia="Calibri" w:cs="Calibri"/>
          <w:szCs w:val="24"/>
        </w:rPr>
        <w:t>10:</w:t>
      </w:r>
      <w:r w:rsidR="00D16E3F">
        <w:rPr>
          <w:rFonts w:eastAsia="Calibri" w:cs="Calibri"/>
          <w:szCs w:val="24"/>
        </w:rPr>
        <w:t>26</w:t>
      </w:r>
      <w:r>
        <w:rPr>
          <w:rFonts w:eastAsia="Calibri" w:cs="Calibri"/>
          <w:szCs w:val="24"/>
        </w:rPr>
        <w:t xml:space="preserve"> a.m., a motion was made by </w:t>
      </w:r>
      <w:r w:rsidR="00342F48">
        <w:rPr>
          <w:rFonts w:eastAsia="Calibri" w:cs="Calibri"/>
          <w:szCs w:val="24"/>
        </w:rPr>
        <w:t xml:space="preserve">Ms. </w:t>
      </w:r>
      <w:r w:rsidR="00D16E3F">
        <w:rPr>
          <w:rFonts w:eastAsia="Calibri" w:cs="Calibri"/>
          <w:szCs w:val="24"/>
        </w:rPr>
        <w:t>Patel</w:t>
      </w:r>
      <w:r>
        <w:rPr>
          <w:rFonts w:eastAsia="Calibri" w:cs="Calibri"/>
          <w:szCs w:val="24"/>
        </w:rPr>
        <w:t xml:space="preserve">, seconded by </w:t>
      </w:r>
      <w:r w:rsidR="00342F48">
        <w:rPr>
          <w:rFonts w:eastAsia="Calibri" w:cs="Calibri"/>
          <w:szCs w:val="24"/>
        </w:rPr>
        <w:t>Ms. Glynn</w:t>
      </w:r>
      <w:r>
        <w:rPr>
          <w:rFonts w:eastAsia="Calibri" w:cs="Calibri"/>
          <w:szCs w:val="24"/>
        </w:rPr>
        <w:t>, to exit closed session and return to open session, then adjourn.  The motion passed unanimously by a roll call vote.</w:t>
      </w:r>
    </w:p>
    <w:p w14:paraId="3F42FC54" w14:textId="77777777" w:rsidR="001C0C54" w:rsidRDefault="001C0C54" w:rsidP="001C0C54">
      <w:pPr>
        <w:rPr>
          <w:rFonts w:eastAsia="Calibri" w:cs="Calibri"/>
          <w:szCs w:val="24"/>
        </w:rPr>
      </w:pPr>
    </w:p>
    <w:p w14:paraId="07D6F95C" w14:textId="448496B9" w:rsidR="001C0C54" w:rsidRDefault="001C0C54" w:rsidP="001C0C54">
      <w:pPr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The meeting adjourned at </w:t>
      </w:r>
      <w:r w:rsidR="00342F48">
        <w:rPr>
          <w:rFonts w:eastAsia="Calibri" w:cs="Calibri"/>
          <w:szCs w:val="24"/>
        </w:rPr>
        <w:t>10:</w:t>
      </w:r>
      <w:r w:rsidR="00D16E3F">
        <w:rPr>
          <w:rFonts w:eastAsia="Calibri" w:cs="Calibri"/>
          <w:szCs w:val="24"/>
        </w:rPr>
        <w:t>26</w:t>
      </w:r>
      <w:r>
        <w:rPr>
          <w:rFonts w:eastAsia="Calibri" w:cs="Calibri"/>
          <w:szCs w:val="24"/>
        </w:rPr>
        <w:t xml:space="preserve"> a.m.</w:t>
      </w:r>
    </w:p>
    <w:p w14:paraId="5D2905E7" w14:textId="77777777" w:rsidR="001C0C54" w:rsidRDefault="001C0C54" w:rsidP="001C0C54">
      <w:pPr>
        <w:rPr>
          <w:rFonts w:eastAsia="Calibri" w:cs="Calibri"/>
          <w:szCs w:val="24"/>
        </w:rPr>
      </w:pPr>
    </w:p>
    <w:p w14:paraId="09D453B3" w14:textId="77777777" w:rsidR="001C0C54" w:rsidRDefault="001C0C54" w:rsidP="001C0C54">
      <w:pPr>
        <w:rPr>
          <w:rFonts w:eastAsia="Calibri" w:cs="Calibri"/>
          <w:szCs w:val="24"/>
        </w:rPr>
      </w:pPr>
    </w:p>
    <w:p w14:paraId="319BB945" w14:textId="7904CF62" w:rsidR="001C0C54" w:rsidRPr="00A25141" w:rsidRDefault="001C0C54" w:rsidP="001C0C54">
      <w:pPr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 xml:space="preserve">The above </w:t>
      </w:r>
      <w:r>
        <w:rPr>
          <w:rFonts w:eastAsia="Calibri" w:cs="Calibri"/>
          <w:szCs w:val="24"/>
        </w:rPr>
        <w:t>m</w:t>
      </w:r>
      <w:r w:rsidRPr="00A25141">
        <w:rPr>
          <w:rFonts w:eastAsia="Calibri" w:cs="Calibri"/>
          <w:szCs w:val="24"/>
        </w:rPr>
        <w:t xml:space="preserve">inutes were approved at the </w:t>
      </w:r>
      <w:r>
        <w:rPr>
          <w:rFonts w:eastAsia="Calibri" w:cs="Calibri"/>
          <w:szCs w:val="24"/>
        </w:rPr>
        <w:t>public</w:t>
      </w:r>
      <w:r w:rsidRPr="00A25141">
        <w:rPr>
          <w:rFonts w:eastAsia="Calibri" w:cs="Calibri"/>
          <w:szCs w:val="24"/>
        </w:rPr>
        <w:t xml:space="preserve"> meeting held on </w:t>
      </w:r>
      <w:r w:rsidR="00D16E3F">
        <w:rPr>
          <w:rFonts w:eastAsia="Calibri" w:cs="Calibri"/>
          <w:szCs w:val="24"/>
        </w:rPr>
        <w:t>May 23,</w:t>
      </w:r>
      <w:r w:rsidR="00CD7930">
        <w:rPr>
          <w:rFonts w:eastAsia="Calibri" w:cs="Calibri"/>
          <w:szCs w:val="24"/>
        </w:rPr>
        <w:t xml:space="preserve"> 2024</w:t>
      </w:r>
      <w:r w:rsidRPr="00A25141">
        <w:rPr>
          <w:rFonts w:eastAsia="Calibri" w:cs="Calibri"/>
          <w:szCs w:val="24"/>
        </w:rPr>
        <w:t>.</w:t>
      </w:r>
    </w:p>
    <w:p w14:paraId="3E1F4B3B" w14:textId="77777777" w:rsidR="001C0C54" w:rsidRPr="00A25141" w:rsidRDefault="001C0C54" w:rsidP="001C0C54">
      <w:pPr>
        <w:ind w:left="5040"/>
        <w:rPr>
          <w:rFonts w:eastAsia="Calibri" w:cs="Calibri"/>
          <w:szCs w:val="24"/>
        </w:rPr>
      </w:pPr>
    </w:p>
    <w:p w14:paraId="5195F4FE" w14:textId="46D968E8" w:rsidR="001C0C54" w:rsidRPr="00A25141" w:rsidRDefault="001C0C54" w:rsidP="001C0C54">
      <w:pPr>
        <w:ind w:left="5040"/>
        <w:rPr>
          <w:rFonts w:eastAsia="Calibri" w:cs="Calibri"/>
          <w:szCs w:val="24"/>
        </w:rPr>
      </w:pPr>
      <w:r w:rsidRPr="004E1FBC">
        <w:rPr>
          <w:rFonts w:eastAsia="SimSun"/>
          <w:noProof/>
          <w:szCs w:val="24"/>
        </w:rPr>
        <w:drawing>
          <wp:inline distT="0" distB="0" distL="0" distR="0" wp14:anchorId="4EDFC5E0" wp14:editId="25624AB9">
            <wp:extent cx="1676400" cy="36830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96F5" w14:textId="77777777" w:rsidR="001C0C54" w:rsidRPr="0068297F" w:rsidRDefault="001C0C54" w:rsidP="001C0C54">
      <w:pPr>
        <w:ind w:left="5040"/>
        <w:rPr>
          <w:rFonts w:eastAsia="Calibri" w:cs="Calibri"/>
          <w:szCs w:val="24"/>
        </w:rPr>
      </w:pPr>
      <w:r w:rsidRPr="0068297F">
        <w:rPr>
          <w:rFonts w:eastAsia="Calibri" w:cs="Calibri"/>
          <w:szCs w:val="24"/>
        </w:rPr>
        <w:t>____________________________________</w:t>
      </w:r>
    </w:p>
    <w:p w14:paraId="1ADD8177" w14:textId="609062BF" w:rsidR="00ED4413" w:rsidRPr="007860DB" w:rsidRDefault="001C0C54" w:rsidP="007860DB">
      <w:pPr>
        <w:ind w:left="5040"/>
        <w:rPr>
          <w:rFonts w:eastAsia="Calibri" w:cs="Calibri"/>
          <w:szCs w:val="24"/>
        </w:rPr>
      </w:pPr>
      <w:r w:rsidRPr="00A25141">
        <w:rPr>
          <w:rFonts w:eastAsia="Calibri" w:cs="Calibri"/>
          <w:szCs w:val="24"/>
        </w:rPr>
        <w:t>Brian Bialas, Executive Director</w:t>
      </w:r>
    </w:p>
    <w:p w14:paraId="78E77C7B" w14:textId="77777777" w:rsidR="00CD7930" w:rsidRDefault="00CD7930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6CBEAD8E" w14:textId="05611822" w:rsidR="001C0C54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  <w:r w:rsidRPr="007215DE">
        <w:rPr>
          <w:b/>
          <w:szCs w:val="24"/>
        </w:rPr>
        <w:t xml:space="preserve">List of Documents Used by the Board at the </w:t>
      </w:r>
      <w:r>
        <w:rPr>
          <w:b/>
          <w:szCs w:val="24"/>
        </w:rPr>
        <w:t>Public</w:t>
      </w:r>
      <w:r w:rsidRPr="007215DE">
        <w:rPr>
          <w:b/>
          <w:szCs w:val="24"/>
        </w:rPr>
        <w:t xml:space="preserve"> Meeting:</w:t>
      </w:r>
    </w:p>
    <w:p w14:paraId="6A151120" w14:textId="77777777" w:rsidR="001C0C54" w:rsidRPr="007215DE" w:rsidRDefault="001C0C54" w:rsidP="001C0C54">
      <w:pPr>
        <w:pStyle w:val="BodyText2"/>
        <w:tabs>
          <w:tab w:val="left" w:pos="720"/>
        </w:tabs>
        <w:spacing w:after="0" w:line="240" w:lineRule="auto"/>
        <w:rPr>
          <w:b/>
          <w:szCs w:val="24"/>
        </w:rPr>
      </w:pPr>
    </w:p>
    <w:p w14:paraId="453EF23C" w14:textId="27C3244F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Agenda for Meeting of </w:t>
      </w:r>
      <w:r w:rsidR="00F974A3">
        <w:rPr>
          <w:szCs w:val="24"/>
        </w:rPr>
        <w:t>March 28</w:t>
      </w:r>
      <w:r w:rsidR="008F7141">
        <w:rPr>
          <w:szCs w:val="24"/>
        </w:rPr>
        <w:t>, 2024</w:t>
      </w:r>
    </w:p>
    <w:p w14:paraId="1ADFBA12" w14:textId="43191D97" w:rsidR="001C0C54" w:rsidRDefault="001C0C54" w:rsidP="001C0C54">
      <w:pPr>
        <w:pStyle w:val="NoSpacing"/>
        <w:numPr>
          <w:ilvl w:val="0"/>
          <w:numId w:val="1"/>
        </w:numPr>
        <w:rPr>
          <w:szCs w:val="24"/>
        </w:rPr>
      </w:pPr>
      <w:r w:rsidRPr="00C066FE">
        <w:rPr>
          <w:szCs w:val="24"/>
        </w:rPr>
        <w:t xml:space="preserve">Public Meeting Minutes of </w:t>
      </w:r>
      <w:r w:rsidR="00F974A3">
        <w:rPr>
          <w:szCs w:val="24"/>
        </w:rPr>
        <w:t>February 22,</w:t>
      </w:r>
      <w:r w:rsidR="00413A7B">
        <w:rPr>
          <w:szCs w:val="24"/>
        </w:rPr>
        <w:t xml:space="preserve"> 2024</w:t>
      </w:r>
    </w:p>
    <w:p w14:paraId="5BE8951F" w14:textId="32FC86B7" w:rsidR="00F13431" w:rsidRDefault="007860DB" w:rsidP="007860DB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Executive Session Minutes of </w:t>
      </w:r>
      <w:r w:rsidR="00F974A3">
        <w:rPr>
          <w:szCs w:val="24"/>
        </w:rPr>
        <w:t>February 22</w:t>
      </w:r>
      <w:r w:rsidR="00413A7B">
        <w:rPr>
          <w:szCs w:val="24"/>
        </w:rPr>
        <w:t>, 2024</w:t>
      </w:r>
    </w:p>
    <w:p w14:paraId="65713287" w14:textId="4C0DA367" w:rsidR="00C22E36" w:rsidRDefault="00C22E36" w:rsidP="007860DB">
      <w:pPr>
        <w:pStyle w:val="NoSpacing"/>
        <w:numPr>
          <w:ilvl w:val="0"/>
          <w:numId w:val="1"/>
        </w:numPr>
        <w:rPr>
          <w:szCs w:val="24"/>
        </w:rPr>
      </w:pPr>
      <w:r w:rsidRPr="00C22E36">
        <w:rPr>
          <w:szCs w:val="24"/>
        </w:rPr>
        <w:lastRenderedPageBreak/>
        <w:t>1.2.24 Email from C. Jennings re:</w:t>
      </w:r>
      <w:r>
        <w:rPr>
          <w:szCs w:val="24"/>
        </w:rPr>
        <w:t xml:space="preserve"> </w:t>
      </w:r>
      <w:r w:rsidRPr="00C22E36">
        <w:rPr>
          <w:szCs w:val="24"/>
        </w:rPr>
        <w:t>Selection of Delegates to 2024 Federation of State Boards of Physical Therapy Leadership Issues Forum and Annual Education Meeting</w:t>
      </w:r>
    </w:p>
    <w:p w14:paraId="73FFB7F3" w14:textId="4FAF54A6" w:rsidR="0007756C" w:rsidRPr="00B8621D" w:rsidRDefault="00132279" w:rsidP="00B8621D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2.14.24 Email from Board of Certification re: </w:t>
      </w:r>
      <w:r w:rsidRPr="00132279">
        <w:rPr>
          <w:szCs w:val="24"/>
        </w:rPr>
        <w:t>Selection of Representative to 2024 Board of Certification CARE Conference</w:t>
      </w:r>
    </w:p>
    <w:p w14:paraId="781295D8" w14:textId="337D09A9" w:rsidR="004040A7" w:rsidRDefault="004040A7" w:rsidP="007860DB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Draft Reactivation </w:t>
      </w:r>
      <w:r w:rsidR="001A3BFF">
        <w:rPr>
          <w:szCs w:val="24"/>
        </w:rPr>
        <w:t xml:space="preserve">of an Expired License </w:t>
      </w:r>
      <w:r w:rsidR="00C340E9">
        <w:rPr>
          <w:szCs w:val="24"/>
        </w:rPr>
        <w:t>G</w:t>
      </w:r>
      <w:r w:rsidR="001A3BFF">
        <w:rPr>
          <w:szCs w:val="24"/>
        </w:rPr>
        <w:t>uide</w:t>
      </w:r>
      <w:r w:rsidR="004B69B7">
        <w:rPr>
          <w:szCs w:val="24"/>
        </w:rPr>
        <w:t xml:space="preserve">, </w:t>
      </w:r>
      <w:r w:rsidR="00C91E00">
        <w:rPr>
          <w:szCs w:val="24"/>
        </w:rPr>
        <w:t>Allied Health Professions Reactivation Attestation</w:t>
      </w:r>
      <w:r w:rsidR="004B69B7">
        <w:rPr>
          <w:szCs w:val="24"/>
        </w:rPr>
        <w:t xml:space="preserve">, and </w:t>
      </w:r>
      <w:r w:rsidR="004B69B7" w:rsidRPr="004B69B7">
        <w:rPr>
          <w:szCs w:val="24"/>
        </w:rPr>
        <w:t>Policy Regarding Reinstatement of Expired Licenses</w:t>
      </w:r>
    </w:p>
    <w:p w14:paraId="3D94742F" w14:textId="39966938" w:rsidR="00B8621D" w:rsidRDefault="00B8621D" w:rsidP="007860DB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Draft </w:t>
      </w:r>
      <w:r w:rsidR="00C340E9">
        <w:rPr>
          <w:szCs w:val="24"/>
        </w:rPr>
        <w:t>P</w:t>
      </w:r>
      <w:r>
        <w:rPr>
          <w:szCs w:val="24"/>
        </w:rPr>
        <w:t>roposed Policy on Fines for Unlicensed Practice</w:t>
      </w:r>
    </w:p>
    <w:p w14:paraId="257227C7" w14:textId="0C7458F4" w:rsidR="00DB1A4F" w:rsidRDefault="00DB1A4F" w:rsidP="007860DB">
      <w:pPr>
        <w:pStyle w:val="NoSpacing"/>
        <w:numPr>
          <w:ilvl w:val="0"/>
          <w:numId w:val="1"/>
        </w:numPr>
        <w:rPr>
          <w:szCs w:val="24"/>
        </w:rPr>
      </w:pPr>
      <w:r w:rsidRPr="00DB1A4F">
        <w:rPr>
          <w:szCs w:val="24"/>
        </w:rPr>
        <w:t>Policy on Summary Suspensions Conducted by Boards of Registration Formerly Under the Supervision of the Division of Occupational Licensure</w:t>
      </w:r>
    </w:p>
    <w:p w14:paraId="7490B293" w14:textId="77777777" w:rsidR="004E2C51" w:rsidRDefault="004E2C51" w:rsidP="004E2C51">
      <w:pPr>
        <w:pStyle w:val="NoSpacing"/>
        <w:numPr>
          <w:ilvl w:val="0"/>
          <w:numId w:val="1"/>
        </w:numPr>
        <w:rPr>
          <w:szCs w:val="24"/>
        </w:rPr>
      </w:pPr>
      <w:r w:rsidRPr="00160AB4">
        <w:rPr>
          <w:szCs w:val="24"/>
        </w:rPr>
        <w:t>11.3.23 Email from J. Reidy re: Orthopedic Physician Extender Certification and Athletic Trainer Scope of Practice</w:t>
      </w:r>
    </w:p>
    <w:p w14:paraId="3C9FE725" w14:textId="007D0F84" w:rsidR="004243F2" w:rsidRDefault="004E2C51" w:rsidP="004E2C51">
      <w:pPr>
        <w:pStyle w:val="NoSpacing"/>
        <w:numPr>
          <w:ilvl w:val="0"/>
          <w:numId w:val="1"/>
        </w:numPr>
        <w:rPr>
          <w:szCs w:val="24"/>
        </w:rPr>
      </w:pPr>
      <w:r>
        <w:rPr>
          <w:szCs w:val="24"/>
        </w:rPr>
        <w:t xml:space="preserve">6.17.22 Email from L. Murphy re: Athletic Trainers and Suturing, 7.1.23 Email from B. Bialas to L. Murphy re: Athletic Trainers and Suturing, 3.30.15 Email from P. Kelley to L. </w:t>
      </w:r>
      <w:proofErr w:type="spellStart"/>
      <w:r>
        <w:rPr>
          <w:szCs w:val="24"/>
        </w:rPr>
        <w:t>Pitwood</w:t>
      </w:r>
      <w:proofErr w:type="spellEnd"/>
      <w:r>
        <w:rPr>
          <w:szCs w:val="24"/>
        </w:rPr>
        <w:t xml:space="preserve"> re: Occupational Therapists and Suturing, 9.23.10 Email from P. Kelley to J. Cannan re: Physical Therapists and Suturing</w:t>
      </w:r>
      <w:r w:rsidR="00FB6A0D">
        <w:rPr>
          <w:szCs w:val="24"/>
        </w:rPr>
        <w:t xml:space="preserve">, 3.28.24 Letter from </w:t>
      </w:r>
      <w:r w:rsidR="001E4207">
        <w:rPr>
          <w:szCs w:val="24"/>
        </w:rPr>
        <w:t xml:space="preserve">R. Colandreo and B. Winston of </w:t>
      </w:r>
      <w:r w:rsidR="007B37B2">
        <w:rPr>
          <w:szCs w:val="24"/>
        </w:rPr>
        <w:t xml:space="preserve">Athletic Trainers of Massachusetts re: </w:t>
      </w:r>
      <w:r w:rsidR="00881D93">
        <w:rPr>
          <w:szCs w:val="24"/>
        </w:rPr>
        <w:t>S</w:t>
      </w:r>
      <w:r w:rsidR="007B37B2">
        <w:rPr>
          <w:szCs w:val="24"/>
        </w:rPr>
        <w:t xml:space="preserve">uturing and </w:t>
      </w:r>
      <w:r w:rsidR="00881D93">
        <w:rPr>
          <w:szCs w:val="24"/>
        </w:rPr>
        <w:t>A</w:t>
      </w:r>
      <w:r w:rsidR="007B37B2">
        <w:rPr>
          <w:szCs w:val="24"/>
        </w:rPr>
        <w:t xml:space="preserve">thletic </w:t>
      </w:r>
      <w:r w:rsidR="00881D93">
        <w:rPr>
          <w:szCs w:val="24"/>
        </w:rPr>
        <w:t>T</w:t>
      </w:r>
      <w:r w:rsidR="007B37B2">
        <w:rPr>
          <w:szCs w:val="24"/>
        </w:rPr>
        <w:t xml:space="preserve">rainer </w:t>
      </w:r>
      <w:r w:rsidR="00881D93">
        <w:rPr>
          <w:szCs w:val="24"/>
        </w:rPr>
        <w:t>S</w:t>
      </w:r>
      <w:r w:rsidR="007B37B2">
        <w:rPr>
          <w:szCs w:val="24"/>
        </w:rPr>
        <w:t xml:space="preserve">cope of </w:t>
      </w:r>
      <w:r w:rsidR="00881D93">
        <w:rPr>
          <w:szCs w:val="24"/>
        </w:rPr>
        <w:t>P</w:t>
      </w:r>
      <w:r w:rsidR="007B37B2">
        <w:rPr>
          <w:szCs w:val="24"/>
        </w:rPr>
        <w:t>ractice</w:t>
      </w:r>
    </w:p>
    <w:p w14:paraId="1D87F8FE" w14:textId="06D5C8F6" w:rsidR="007C46C3" w:rsidRPr="007B37B2" w:rsidRDefault="007B37B2" w:rsidP="007B37B2">
      <w:pPr>
        <w:pStyle w:val="NoSpacing"/>
        <w:numPr>
          <w:ilvl w:val="0"/>
          <w:numId w:val="1"/>
        </w:numPr>
        <w:rPr>
          <w:szCs w:val="24"/>
        </w:rPr>
      </w:pPr>
      <w:r w:rsidRPr="004D13D4">
        <w:rPr>
          <w:rFonts w:eastAsia="Calibri"/>
          <w:szCs w:val="24"/>
        </w:rPr>
        <w:t xml:space="preserve">3.12.24 </w:t>
      </w:r>
      <w:r w:rsidRPr="007B37B2">
        <w:rPr>
          <w:rFonts w:eastAsia="Calibri"/>
          <w:szCs w:val="24"/>
        </w:rPr>
        <w:t>E</w:t>
      </w:r>
      <w:r w:rsidRPr="004D13D4">
        <w:rPr>
          <w:rFonts w:eastAsia="Calibri"/>
          <w:szCs w:val="24"/>
        </w:rPr>
        <w:t xml:space="preserve">mail from C. Co re: </w:t>
      </w:r>
      <w:r w:rsidRPr="007B37B2">
        <w:rPr>
          <w:rFonts w:eastAsia="Calibri"/>
          <w:szCs w:val="24"/>
        </w:rPr>
        <w:t>S</w:t>
      </w:r>
      <w:r w:rsidRPr="004D13D4">
        <w:rPr>
          <w:rFonts w:eastAsia="Calibri"/>
          <w:szCs w:val="24"/>
        </w:rPr>
        <w:t xml:space="preserve">oft </w:t>
      </w:r>
      <w:r w:rsidRPr="007B37B2">
        <w:rPr>
          <w:rFonts w:eastAsia="Calibri"/>
          <w:szCs w:val="24"/>
        </w:rPr>
        <w:t>T</w:t>
      </w:r>
      <w:r w:rsidRPr="004D13D4">
        <w:rPr>
          <w:rFonts w:eastAsia="Calibri"/>
          <w:szCs w:val="24"/>
        </w:rPr>
        <w:t xml:space="preserve">issue </w:t>
      </w:r>
      <w:r w:rsidRPr="007B37B2">
        <w:rPr>
          <w:rFonts w:eastAsia="Calibri"/>
          <w:szCs w:val="24"/>
        </w:rPr>
        <w:t>M</w:t>
      </w:r>
      <w:r w:rsidRPr="004D13D4">
        <w:rPr>
          <w:rFonts w:eastAsia="Calibri"/>
          <w:szCs w:val="24"/>
        </w:rPr>
        <w:t xml:space="preserve">obilization </w:t>
      </w:r>
      <w:r w:rsidRPr="007B37B2">
        <w:rPr>
          <w:rFonts w:eastAsia="Calibri"/>
          <w:szCs w:val="24"/>
        </w:rPr>
        <w:t>T</w:t>
      </w:r>
      <w:r w:rsidRPr="004D13D4">
        <w:rPr>
          <w:rFonts w:eastAsia="Calibri"/>
          <w:szCs w:val="24"/>
        </w:rPr>
        <w:t xml:space="preserve">echniques and </w:t>
      </w:r>
      <w:r w:rsidRPr="007B37B2">
        <w:rPr>
          <w:rFonts w:eastAsia="Calibri"/>
          <w:szCs w:val="24"/>
        </w:rPr>
        <w:t>P</w:t>
      </w:r>
      <w:r w:rsidRPr="004D13D4">
        <w:rPr>
          <w:rFonts w:eastAsia="Calibri"/>
          <w:szCs w:val="24"/>
        </w:rPr>
        <w:t xml:space="preserve">hysical </w:t>
      </w:r>
      <w:r w:rsidRPr="007B37B2">
        <w:rPr>
          <w:rFonts w:eastAsia="Calibri"/>
          <w:szCs w:val="24"/>
        </w:rPr>
        <w:t>T</w:t>
      </w:r>
      <w:r w:rsidRPr="004D13D4">
        <w:rPr>
          <w:rFonts w:eastAsia="Calibri"/>
          <w:szCs w:val="24"/>
        </w:rPr>
        <w:t xml:space="preserve">herapist </w:t>
      </w:r>
      <w:r w:rsidRPr="007B37B2">
        <w:rPr>
          <w:rFonts w:eastAsia="Calibri"/>
          <w:szCs w:val="24"/>
        </w:rPr>
        <w:t>S</w:t>
      </w:r>
      <w:r w:rsidRPr="004D13D4">
        <w:rPr>
          <w:rFonts w:eastAsia="Calibri"/>
          <w:szCs w:val="24"/>
        </w:rPr>
        <w:t xml:space="preserve">cope of </w:t>
      </w:r>
      <w:r w:rsidRPr="007B37B2">
        <w:rPr>
          <w:rFonts w:eastAsia="Calibri"/>
          <w:szCs w:val="24"/>
        </w:rPr>
        <w:t>P</w:t>
      </w:r>
      <w:r w:rsidRPr="004D13D4">
        <w:rPr>
          <w:rFonts w:eastAsia="Calibri"/>
          <w:szCs w:val="24"/>
        </w:rPr>
        <w:t>ractice</w:t>
      </w:r>
    </w:p>
    <w:sectPr w:rsidR="007C46C3" w:rsidRPr="007B37B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05F"/>
    <w:multiLevelType w:val="hybridMultilevel"/>
    <w:tmpl w:val="3450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4F7B"/>
    <w:multiLevelType w:val="hybridMultilevel"/>
    <w:tmpl w:val="AD0C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740BA"/>
    <w:multiLevelType w:val="hybridMultilevel"/>
    <w:tmpl w:val="4F5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D767D"/>
    <w:multiLevelType w:val="hybridMultilevel"/>
    <w:tmpl w:val="E77E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D78D0"/>
    <w:multiLevelType w:val="hybridMultilevel"/>
    <w:tmpl w:val="484E6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D4F92"/>
    <w:multiLevelType w:val="hybridMultilevel"/>
    <w:tmpl w:val="87CAB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E26CE"/>
    <w:multiLevelType w:val="hybridMultilevel"/>
    <w:tmpl w:val="DD9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D6415"/>
    <w:multiLevelType w:val="hybridMultilevel"/>
    <w:tmpl w:val="A92C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D08E6"/>
    <w:multiLevelType w:val="hybridMultilevel"/>
    <w:tmpl w:val="41E8B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20473"/>
    <w:multiLevelType w:val="hybridMultilevel"/>
    <w:tmpl w:val="7CE60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B5450"/>
    <w:multiLevelType w:val="hybridMultilevel"/>
    <w:tmpl w:val="1966B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A29D4"/>
    <w:multiLevelType w:val="hybridMultilevel"/>
    <w:tmpl w:val="BB927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6497D"/>
    <w:multiLevelType w:val="hybridMultilevel"/>
    <w:tmpl w:val="F3B64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834809">
    <w:abstractNumId w:val="9"/>
  </w:num>
  <w:num w:numId="2" w16cid:durableId="1682849404">
    <w:abstractNumId w:val="10"/>
  </w:num>
  <w:num w:numId="3" w16cid:durableId="1805584767">
    <w:abstractNumId w:val="5"/>
  </w:num>
  <w:num w:numId="4" w16cid:durableId="221403772">
    <w:abstractNumId w:val="8"/>
  </w:num>
  <w:num w:numId="5" w16cid:durableId="1552964262">
    <w:abstractNumId w:val="11"/>
  </w:num>
  <w:num w:numId="6" w16cid:durableId="1763910768">
    <w:abstractNumId w:val="2"/>
  </w:num>
  <w:num w:numId="7" w16cid:durableId="171728072">
    <w:abstractNumId w:val="0"/>
  </w:num>
  <w:num w:numId="8" w16cid:durableId="1304385052">
    <w:abstractNumId w:val="7"/>
  </w:num>
  <w:num w:numId="9" w16cid:durableId="1337417759">
    <w:abstractNumId w:val="4"/>
  </w:num>
  <w:num w:numId="10" w16cid:durableId="1932204942">
    <w:abstractNumId w:val="6"/>
  </w:num>
  <w:num w:numId="11" w16cid:durableId="2977833">
    <w:abstractNumId w:val="1"/>
  </w:num>
  <w:num w:numId="12" w16cid:durableId="2049602580">
    <w:abstractNumId w:val="12"/>
  </w:num>
  <w:num w:numId="13" w16cid:durableId="1715961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1AC"/>
    <w:rsid w:val="0000218B"/>
    <w:rsid w:val="0000755D"/>
    <w:rsid w:val="00017C75"/>
    <w:rsid w:val="00030672"/>
    <w:rsid w:val="00033154"/>
    <w:rsid w:val="00042048"/>
    <w:rsid w:val="000537DA"/>
    <w:rsid w:val="00062DF7"/>
    <w:rsid w:val="00065379"/>
    <w:rsid w:val="000672ED"/>
    <w:rsid w:val="000714E4"/>
    <w:rsid w:val="0007691D"/>
    <w:rsid w:val="0007756C"/>
    <w:rsid w:val="00083BDA"/>
    <w:rsid w:val="00091D0C"/>
    <w:rsid w:val="000A1DE1"/>
    <w:rsid w:val="000A5426"/>
    <w:rsid w:val="000B0E59"/>
    <w:rsid w:val="000B0FDA"/>
    <w:rsid w:val="000B141D"/>
    <w:rsid w:val="000B29A9"/>
    <w:rsid w:val="000B7D96"/>
    <w:rsid w:val="000C2F96"/>
    <w:rsid w:val="000C41A9"/>
    <w:rsid w:val="000D5200"/>
    <w:rsid w:val="000E2B8D"/>
    <w:rsid w:val="000F2AC5"/>
    <w:rsid w:val="000F315B"/>
    <w:rsid w:val="000F6763"/>
    <w:rsid w:val="000F736A"/>
    <w:rsid w:val="001017FA"/>
    <w:rsid w:val="001125C0"/>
    <w:rsid w:val="0011311A"/>
    <w:rsid w:val="0012779D"/>
    <w:rsid w:val="00132279"/>
    <w:rsid w:val="0015268B"/>
    <w:rsid w:val="00153623"/>
    <w:rsid w:val="00160AB4"/>
    <w:rsid w:val="001736D2"/>
    <w:rsid w:val="00177184"/>
    <w:rsid w:val="00177C77"/>
    <w:rsid w:val="001857E1"/>
    <w:rsid w:val="00196B86"/>
    <w:rsid w:val="001A3BFF"/>
    <w:rsid w:val="001A5007"/>
    <w:rsid w:val="001A76E3"/>
    <w:rsid w:val="001B5548"/>
    <w:rsid w:val="001B6693"/>
    <w:rsid w:val="001B67B7"/>
    <w:rsid w:val="001B6906"/>
    <w:rsid w:val="001C0C54"/>
    <w:rsid w:val="001C3B35"/>
    <w:rsid w:val="001C5674"/>
    <w:rsid w:val="001D25FA"/>
    <w:rsid w:val="001D3B9A"/>
    <w:rsid w:val="001D61E9"/>
    <w:rsid w:val="001D6804"/>
    <w:rsid w:val="001E1D9D"/>
    <w:rsid w:val="001E4207"/>
    <w:rsid w:val="001F1CF7"/>
    <w:rsid w:val="001F1DD7"/>
    <w:rsid w:val="0020127D"/>
    <w:rsid w:val="00201B7C"/>
    <w:rsid w:val="00201B89"/>
    <w:rsid w:val="00205904"/>
    <w:rsid w:val="00207217"/>
    <w:rsid w:val="00207DB1"/>
    <w:rsid w:val="0021666F"/>
    <w:rsid w:val="0021698C"/>
    <w:rsid w:val="00225C3C"/>
    <w:rsid w:val="00227627"/>
    <w:rsid w:val="002333C8"/>
    <w:rsid w:val="002417A6"/>
    <w:rsid w:val="00251D7B"/>
    <w:rsid w:val="00254E1C"/>
    <w:rsid w:val="00260D54"/>
    <w:rsid w:val="002678E2"/>
    <w:rsid w:val="00276957"/>
    <w:rsid w:val="00276DCC"/>
    <w:rsid w:val="00283CB2"/>
    <w:rsid w:val="002862B5"/>
    <w:rsid w:val="002A0B14"/>
    <w:rsid w:val="002A132F"/>
    <w:rsid w:val="002A3EA5"/>
    <w:rsid w:val="002A629B"/>
    <w:rsid w:val="002A69C2"/>
    <w:rsid w:val="002D1C21"/>
    <w:rsid w:val="002D1F01"/>
    <w:rsid w:val="00301022"/>
    <w:rsid w:val="00305941"/>
    <w:rsid w:val="00315AB8"/>
    <w:rsid w:val="00317A5B"/>
    <w:rsid w:val="00321566"/>
    <w:rsid w:val="003226ED"/>
    <w:rsid w:val="003232A0"/>
    <w:rsid w:val="003276D9"/>
    <w:rsid w:val="0033272E"/>
    <w:rsid w:val="00334D33"/>
    <w:rsid w:val="00336EBE"/>
    <w:rsid w:val="0033766A"/>
    <w:rsid w:val="00341E0D"/>
    <w:rsid w:val="00342F48"/>
    <w:rsid w:val="00343829"/>
    <w:rsid w:val="00352C15"/>
    <w:rsid w:val="003675D5"/>
    <w:rsid w:val="003678C8"/>
    <w:rsid w:val="00375EAD"/>
    <w:rsid w:val="00385812"/>
    <w:rsid w:val="00392D0B"/>
    <w:rsid w:val="00396747"/>
    <w:rsid w:val="003A0DDC"/>
    <w:rsid w:val="003A3EB3"/>
    <w:rsid w:val="003A4B2D"/>
    <w:rsid w:val="003A7AFC"/>
    <w:rsid w:val="003B5F42"/>
    <w:rsid w:val="003C438A"/>
    <w:rsid w:val="003C60EF"/>
    <w:rsid w:val="003D12A9"/>
    <w:rsid w:val="003D3EDC"/>
    <w:rsid w:val="003F1B47"/>
    <w:rsid w:val="00401553"/>
    <w:rsid w:val="004040A7"/>
    <w:rsid w:val="00413A7B"/>
    <w:rsid w:val="004243F2"/>
    <w:rsid w:val="00424CC9"/>
    <w:rsid w:val="004258A6"/>
    <w:rsid w:val="0043573E"/>
    <w:rsid w:val="00437F14"/>
    <w:rsid w:val="00456825"/>
    <w:rsid w:val="00457557"/>
    <w:rsid w:val="00461530"/>
    <w:rsid w:val="0047572C"/>
    <w:rsid w:val="004809A5"/>
    <w:rsid w:val="004813AC"/>
    <w:rsid w:val="00494705"/>
    <w:rsid w:val="004950B1"/>
    <w:rsid w:val="004A37DD"/>
    <w:rsid w:val="004B2599"/>
    <w:rsid w:val="004B37A0"/>
    <w:rsid w:val="004B3A0B"/>
    <w:rsid w:val="004B4176"/>
    <w:rsid w:val="004B5CFB"/>
    <w:rsid w:val="004B69B7"/>
    <w:rsid w:val="004D13D4"/>
    <w:rsid w:val="004D1754"/>
    <w:rsid w:val="004D4A23"/>
    <w:rsid w:val="004D6B39"/>
    <w:rsid w:val="004E0C3F"/>
    <w:rsid w:val="004E2C51"/>
    <w:rsid w:val="004F034C"/>
    <w:rsid w:val="005004DC"/>
    <w:rsid w:val="00502C72"/>
    <w:rsid w:val="00512956"/>
    <w:rsid w:val="0051394E"/>
    <w:rsid w:val="0052675E"/>
    <w:rsid w:val="00530145"/>
    <w:rsid w:val="005343FC"/>
    <w:rsid w:val="00536DCF"/>
    <w:rsid w:val="0054104E"/>
    <w:rsid w:val="00543A33"/>
    <w:rsid w:val="00543D12"/>
    <w:rsid w:val="005448AA"/>
    <w:rsid w:val="00544C9E"/>
    <w:rsid w:val="00544DD7"/>
    <w:rsid w:val="00545E9E"/>
    <w:rsid w:val="00555C28"/>
    <w:rsid w:val="0056158D"/>
    <w:rsid w:val="0056386F"/>
    <w:rsid w:val="0056725C"/>
    <w:rsid w:val="00572ADE"/>
    <w:rsid w:val="00574343"/>
    <w:rsid w:val="00580123"/>
    <w:rsid w:val="00587359"/>
    <w:rsid w:val="00591D15"/>
    <w:rsid w:val="005A621B"/>
    <w:rsid w:val="005D1E7E"/>
    <w:rsid w:val="005D7003"/>
    <w:rsid w:val="005E4D0A"/>
    <w:rsid w:val="005F4271"/>
    <w:rsid w:val="00601891"/>
    <w:rsid w:val="006049BF"/>
    <w:rsid w:val="006146BA"/>
    <w:rsid w:val="0063325B"/>
    <w:rsid w:val="00635011"/>
    <w:rsid w:val="00640708"/>
    <w:rsid w:val="00641B2E"/>
    <w:rsid w:val="00647B39"/>
    <w:rsid w:val="0065117F"/>
    <w:rsid w:val="00667FA4"/>
    <w:rsid w:val="00670133"/>
    <w:rsid w:val="00670488"/>
    <w:rsid w:val="006758F8"/>
    <w:rsid w:val="00676B83"/>
    <w:rsid w:val="00693A22"/>
    <w:rsid w:val="00693B07"/>
    <w:rsid w:val="00695903"/>
    <w:rsid w:val="006A443C"/>
    <w:rsid w:val="006B3FD8"/>
    <w:rsid w:val="006B6E8F"/>
    <w:rsid w:val="006C4DE3"/>
    <w:rsid w:val="006C7D22"/>
    <w:rsid w:val="006C7D40"/>
    <w:rsid w:val="006D06D9"/>
    <w:rsid w:val="006D2269"/>
    <w:rsid w:val="006D3637"/>
    <w:rsid w:val="006D77A6"/>
    <w:rsid w:val="006F1CD9"/>
    <w:rsid w:val="006F6B24"/>
    <w:rsid w:val="006F6DBA"/>
    <w:rsid w:val="00702109"/>
    <w:rsid w:val="00704BEF"/>
    <w:rsid w:val="007209E6"/>
    <w:rsid w:val="0072610D"/>
    <w:rsid w:val="00730371"/>
    <w:rsid w:val="00737300"/>
    <w:rsid w:val="00740D9C"/>
    <w:rsid w:val="00750D09"/>
    <w:rsid w:val="00755D50"/>
    <w:rsid w:val="00757006"/>
    <w:rsid w:val="00762255"/>
    <w:rsid w:val="007632FC"/>
    <w:rsid w:val="00780CF3"/>
    <w:rsid w:val="007860DB"/>
    <w:rsid w:val="00796C68"/>
    <w:rsid w:val="007A44F0"/>
    <w:rsid w:val="007B37B2"/>
    <w:rsid w:val="007B3F4B"/>
    <w:rsid w:val="007B421B"/>
    <w:rsid w:val="007B680E"/>
    <w:rsid w:val="007B7347"/>
    <w:rsid w:val="007C1892"/>
    <w:rsid w:val="007C46C3"/>
    <w:rsid w:val="007C6958"/>
    <w:rsid w:val="007D10F3"/>
    <w:rsid w:val="007D7A86"/>
    <w:rsid w:val="007D7CEB"/>
    <w:rsid w:val="007F2FA4"/>
    <w:rsid w:val="007F3CDB"/>
    <w:rsid w:val="008039C0"/>
    <w:rsid w:val="00815663"/>
    <w:rsid w:val="00816D92"/>
    <w:rsid w:val="008222AB"/>
    <w:rsid w:val="00831B64"/>
    <w:rsid w:val="00835796"/>
    <w:rsid w:val="008368CC"/>
    <w:rsid w:val="0084024A"/>
    <w:rsid w:val="008427CD"/>
    <w:rsid w:val="008434D2"/>
    <w:rsid w:val="0086691F"/>
    <w:rsid w:val="00870A68"/>
    <w:rsid w:val="00881D93"/>
    <w:rsid w:val="00886448"/>
    <w:rsid w:val="00895A52"/>
    <w:rsid w:val="008A0937"/>
    <w:rsid w:val="008A0D90"/>
    <w:rsid w:val="008A1FFA"/>
    <w:rsid w:val="008D09E4"/>
    <w:rsid w:val="008E35A3"/>
    <w:rsid w:val="008E4215"/>
    <w:rsid w:val="008F5923"/>
    <w:rsid w:val="008F7141"/>
    <w:rsid w:val="009048E5"/>
    <w:rsid w:val="009106AD"/>
    <w:rsid w:val="00941A84"/>
    <w:rsid w:val="0094381E"/>
    <w:rsid w:val="00955A0B"/>
    <w:rsid w:val="00960DE7"/>
    <w:rsid w:val="00966274"/>
    <w:rsid w:val="009730E5"/>
    <w:rsid w:val="0098243A"/>
    <w:rsid w:val="009832DD"/>
    <w:rsid w:val="009908FF"/>
    <w:rsid w:val="00993D8E"/>
    <w:rsid w:val="00995505"/>
    <w:rsid w:val="009A5127"/>
    <w:rsid w:val="009A6866"/>
    <w:rsid w:val="009A760F"/>
    <w:rsid w:val="009B18A2"/>
    <w:rsid w:val="009C4428"/>
    <w:rsid w:val="009D48CD"/>
    <w:rsid w:val="009E1D34"/>
    <w:rsid w:val="009F0480"/>
    <w:rsid w:val="009F0C9E"/>
    <w:rsid w:val="009F115F"/>
    <w:rsid w:val="00A13D6C"/>
    <w:rsid w:val="00A5632A"/>
    <w:rsid w:val="00A62AAB"/>
    <w:rsid w:val="00A65101"/>
    <w:rsid w:val="00A7553B"/>
    <w:rsid w:val="00A8048A"/>
    <w:rsid w:val="00A81601"/>
    <w:rsid w:val="00A84535"/>
    <w:rsid w:val="00A84A16"/>
    <w:rsid w:val="00A85B2A"/>
    <w:rsid w:val="00AC52A2"/>
    <w:rsid w:val="00AD7D14"/>
    <w:rsid w:val="00AE61C5"/>
    <w:rsid w:val="00AF362D"/>
    <w:rsid w:val="00B01B56"/>
    <w:rsid w:val="00B043AC"/>
    <w:rsid w:val="00B1113F"/>
    <w:rsid w:val="00B14D2C"/>
    <w:rsid w:val="00B27BBD"/>
    <w:rsid w:val="00B403BF"/>
    <w:rsid w:val="00B42C14"/>
    <w:rsid w:val="00B44592"/>
    <w:rsid w:val="00B44665"/>
    <w:rsid w:val="00B514ED"/>
    <w:rsid w:val="00B55F24"/>
    <w:rsid w:val="00B608D9"/>
    <w:rsid w:val="00B61F52"/>
    <w:rsid w:val="00B709A1"/>
    <w:rsid w:val="00B7418D"/>
    <w:rsid w:val="00B76CAC"/>
    <w:rsid w:val="00B8621D"/>
    <w:rsid w:val="00B94733"/>
    <w:rsid w:val="00B97F04"/>
    <w:rsid w:val="00BA20B4"/>
    <w:rsid w:val="00BA4055"/>
    <w:rsid w:val="00BA6394"/>
    <w:rsid w:val="00BA7FB6"/>
    <w:rsid w:val="00BB2BE3"/>
    <w:rsid w:val="00BE2602"/>
    <w:rsid w:val="00BE634C"/>
    <w:rsid w:val="00BE7EF5"/>
    <w:rsid w:val="00BF34A6"/>
    <w:rsid w:val="00BF4E7F"/>
    <w:rsid w:val="00BF4F3D"/>
    <w:rsid w:val="00C019D9"/>
    <w:rsid w:val="00C0253B"/>
    <w:rsid w:val="00C02A13"/>
    <w:rsid w:val="00C05405"/>
    <w:rsid w:val="00C059E8"/>
    <w:rsid w:val="00C20BFE"/>
    <w:rsid w:val="00C22E36"/>
    <w:rsid w:val="00C33177"/>
    <w:rsid w:val="00C340E9"/>
    <w:rsid w:val="00C40CFC"/>
    <w:rsid w:val="00C45BA5"/>
    <w:rsid w:val="00C4664E"/>
    <w:rsid w:val="00C46D29"/>
    <w:rsid w:val="00C47465"/>
    <w:rsid w:val="00C526D5"/>
    <w:rsid w:val="00C53ECA"/>
    <w:rsid w:val="00C63C52"/>
    <w:rsid w:val="00C6585E"/>
    <w:rsid w:val="00C70243"/>
    <w:rsid w:val="00C71EB9"/>
    <w:rsid w:val="00C72F70"/>
    <w:rsid w:val="00C730C0"/>
    <w:rsid w:val="00C74F3A"/>
    <w:rsid w:val="00C767D6"/>
    <w:rsid w:val="00C82824"/>
    <w:rsid w:val="00C86547"/>
    <w:rsid w:val="00C87CE8"/>
    <w:rsid w:val="00C91E00"/>
    <w:rsid w:val="00C96623"/>
    <w:rsid w:val="00CA04BE"/>
    <w:rsid w:val="00CA4B73"/>
    <w:rsid w:val="00CB590B"/>
    <w:rsid w:val="00CC1778"/>
    <w:rsid w:val="00CD6016"/>
    <w:rsid w:val="00CD7930"/>
    <w:rsid w:val="00CE48B1"/>
    <w:rsid w:val="00CE575B"/>
    <w:rsid w:val="00CE61AE"/>
    <w:rsid w:val="00CF3DE8"/>
    <w:rsid w:val="00CF4538"/>
    <w:rsid w:val="00CF5127"/>
    <w:rsid w:val="00D0493F"/>
    <w:rsid w:val="00D04EE9"/>
    <w:rsid w:val="00D0761E"/>
    <w:rsid w:val="00D16E3F"/>
    <w:rsid w:val="00D237DA"/>
    <w:rsid w:val="00D37303"/>
    <w:rsid w:val="00D46DFC"/>
    <w:rsid w:val="00D535E4"/>
    <w:rsid w:val="00D56F91"/>
    <w:rsid w:val="00D60A78"/>
    <w:rsid w:val="00D644EC"/>
    <w:rsid w:val="00D7007E"/>
    <w:rsid w:val="00D72522"/>
    <w:rsid w:val="00D802B0"/>
    <w:rsid w:val="00D81567"/>
    <w:rsid w:val="00D8671C"/>
    <w:rsid w:val="00D91390"/>
    <w:rsid w:val="00D96723"/>
    <w:rsid w:val="00D96AD9"/>
    <w:rsid w:val="00D96BD7"/>
    <w:rsid w:val="00D97337"/>
    <w:rsid w:val="00DA0FEF"/>
    <w:rsid w:val="00DA1B2C"/>
    <w:rsid w:val="00DA57C3"/>
    <w:rsid w:val="00DB1A4F"/>
    <w:rsid w:val="00DB32F1"/>
    <w:rsid w:val="00DB6FC2"/>
    <w:rsid w:val="00DC3855"/>
    <w:rsid w:val="00DC709E"/>
    <w:rsid w:val="00DD5B30"/>
    <w:rsid w:val="00DD6F4B"/>
    <w:rsid w:val="00DE0F6A"/>
    <w:rsid w:val="00DE515F"/>
    <w:rsid w:val="00E139AF"/>
    <w:rsid w:val="00E14513"/>
    <w:rsid w:val="00E1734B"/>
    <w:rsid w:val="00E20334"/>
    <w:rsid w:val="00E235E2"/>
    <w:rsid w:val="00E242A8"/>
    <w:rsid w:val="00E274B8"/>
    <w:rsid w:val="00E27C52"/>
    <w:rsid w:val="00E31695"/>
    <w:rsid w:val="00E3359F"/>
    <w:rsid w:val="00E50682"/>
    <w:rsid w:val="00E53877"/>
    <w:rsid w:val="00E669A1"/>
    <w:rsid w:val="00E67431"/>
    <w:rsid w:val="00E72707"/>
    <w:rsid w:val="00E7475F"/>
    <w:rsid w:val="00E77251"/>
    <w:rsid w:val="00E81188"/>
    <w:rsid w:val="00E8593E"/>
    <w:rsid w:val="00E911B6"/>
    <w:rsid w:val="00E95592"/>
    <w:rsid w:val="00EA5FA2"/>
    <w:rsid w:val="00EC44CD"/>
    <w:rsid w:val="00EC7202"/>
    <w:rsid w:val="00ED2E86"/>
    <w:rsid w:val="00ED4413"/>
    <w:rsid w:val="00EF06EF"/>
    <w:rsid w:val="00F023BE"/>
    <w:rsid w:val="00F032A2"/>
    <w:rsid w:val="00F0586E"/>
    <w:rsid w:val="00F11646"/>
    <w:rsid w:val="00F13431"/>
    <w:rsid w:val="00F134E1"/>
    <w:rsid w:val="00F15336"/>
    <w:rsid w:val="00F27E2B"/>
    <w:rsid w:val="00F43932"/>
    <w:rsid w:val="00F44E5D"/>
    <w:rsid w:val="00F6039A"/>
    <w:rsid w:val="00F67AAF"/>
    <w:rsid w:val="00F7030D"/>
    <w:rsid w:val="00F75686"/>
    <w:rsid w:val="00F931C4"/>
    <w:rsid w:val="00F95241"/>
    <w:rsid w:val="00F97317"/>
    <w:rsid w:val="00F974A3"/>
    <w:rsid w:val="00FA10AF"/>
    <w:rsid w:val="00FA575E"/>
    <w:rsid w:val="00FA60A7"/>
    <w:rsid w:val="00FB29A9"/>
    <w:rsid w:val="00FB6A0D"/>
    <w:rsid w:val="00FC6B42"/>
    <w:rsid w:val="00FD5B4B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394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C0C54"/>
    <w:rPr>
      <w:sz w:val="24"/>
    </w:rPr>
  </w:style>
  <w:style w:type="paragraph" w:styleId="BodyText2">
    <w:name w:val="Body Text 2"/>
    <w:basedOn w:val="Normal"/>
    <w:link w:val="BodyText2Char"/>
    <w:rsid w:val="001C0C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0C54"/>
    <w:rPr>
      <w:sz w:val="24"/>
    </w:rPr>
  </w:style>
  <w:style w:type="paragraph" w:styleId="ListParagraph">
    <w:name w:val="List Paragraph"/>
    <w:basedOn w:val="Normal"/>
    <w:uiPriority w:val="34"/>
    <w:qFormat/>
    <w:rsid w:val="001C0C5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4</Pages>
  <Words>1033</Words>
  <Characters>5799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Murphy, Erin E (DPH)</cp:lastModifiedBy>
  <cp:revision>2</cp:revision>
  <cp:lastPrinted>2015-01-29T14:50:00Z</cp:lastPrinted>
  <dcterms:created xsi:type="dcterms:W3CDTF">2024-11-27T19:01:00Z</dcterms:created>
  <dcterms:modified xsi:type="dcterms:W3CDTF">2024-11-27T19:01:00Z</dcterms:modified>
</cp:coreProperties>
</file>