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C550A58" w14:textId="77777777" w:rsidR="00033154" w:rsidRDefault="00033154" w:rsidP="0072610D"/>
    <w:p w14:paraId="79B70474" w14:textId="77777777" w:rsidR="001C0C54" w:rsidRPr="004E1FBC" w:rsidRDefault="001C0C54" w:rsidP="001C0C54">
      <w:pPr>
        <w:jc w:val="center"/>
        <w:rPr>
          <w:b/>
          <w:bCs/>
        </w:rPr>
      </w:pPr>
      <w:r w:rsidRPr="004E1FBC">
        <w:rPr>
          <w:b/>
          <w:bCs/>
        </w:rPr>
        <w:t>Board of Allied Health Professions</w:t>
      </w:r>
    </w:p>
    <w:p w14:paraId="7D32CD6C" w14:textId="77777777" w:rsidR="001C0C54" w:rsidRPr="004E1FBC" w:rsidRDefault="001C0C54" w:rsidP="001C0C54">
      <w:pPr>
        <w:jc w:val="center"/>
        <w:rPr>
          <w:b/>
          <w:bCs/>
        </w:rPr>
      </w:pPr>
      <w:r w:rsidRPr="004E1FBC">
        <w:rPr>
          <w:b/>
          <w:bCs/>
        </w:rPr>
        <w:t>Public Meeting Minutes</w:t>
      </w:r>
    </w:p>
    <w:p w14:paraId="20FFAF08" w14:textId="7A66B1E3" w:rsidR="001C0C54" w:rsidRDefault="006F6DBA" w:rsidP="001C0C54">
      <w:pPr>
        <w:jc w:val="center"/>
      </w:pPr>
      <w:r>
        <w:t>June 22</w:t>
      </w:r>
      <w:r w:rsidR="001C0C54">
        <w:t>, 2023</w:t>
      </w:r>
    </w:p>
    <w:p w14:paraId="0BEA970F" w14:textId="77777777" w:rsidR="001C0C54" w:rsidRDefault="001C0C54" w:rsidP="001C0C54">
      <w:pPr>
        <w:jc w:val="center"/>
      </w:pPr>
    </w:p>
    <w:p w14:paraId="41B1C310" w14:textId="77777777" w:rsidR="001C0C54" w:rsidRPr="00B111B0" w:rsidRDefault="001C0C54" w:rsidP="001C0C54">
      <w:pPr>
        <w:tabs>
          <w:tab w:val="left" w:pos="2340"/>
        </w:tabs>
        <w:rPr>
          <w:szCs w:val="24"/>
        </w:rPr>
      </w:pPr>
      <w:r w:rsidRPr="00B111B0">
        <w:rPr>
          <w:b/>
          <w:szCs w:val="24"/>
          <w:u w:val="single"/>
        </w:rPr>
        <w:t>Board Members Present</w:t>
      </w:r>
      <w:r w:rsidRPr="00D15499">
        <w:rPr>
          <w:b/>
          <w:szCs w:val="24"/>
        </w:rPr>
        <w:t>:</w:t>
      </w:r>
      <w:r w:rsidRPr="00B111B0">
        <w:rPr>
          <w:szCs w:val="24"/>
        </w:rPr>
        <w:tab/>
      </w:r>
    </w:p>
    <w:p w14:paraId="7FA4FBD3" w14:textId="00073A13" w:rsidR="001C0C54" w:rsidRPr="000B3029" w:rsidRDefault="001C0C54" w:rsidP="00F75686">
      <w:pPr>
        <w:tabs>
          <w:tab w:val="left" w:pos="2340"/>
        </w:tabs>
        <w:rPr>
          <w:szCs w:val="24"/>
        </w:rPr>
      </w:pPr>
      <w:r w:rsidRPr="00B111B0">
        <w:rPr>
          <w:szCs w:val="24"/>
        </w:rPr>
        <w:t xml:space="preserve"> </w:t>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p>
    <w:p w14:paraId="5BC5B2DD" w14:textId="483192F3" w:rsidR="0051394E" w:rsidRDefault="0051394E" w:rsidP="001C0C54">
      <w:pPr>
        <w:tabs>
          <w:tab w:val="left" w:pos="2430"/>
        </w:tabs>
        <w:rPr>
          <w:szCs w:val="24"/>
        </w:rPr>
      </w:pPr>
      <w:bookmarkStart w:id="0" w:name="_Hlk138231049"/>
      <w:bookmarkStart w:id="1" w:name="_Hlk133391034"/>
      <w:r>
        <w:rPr>
          <w:szCs w:val="24"/>
        </w:rPr>
        <w:t>Jamie Musler, Chair, AT</w:t>
      </w:r>
    </w:p>
    <w:p w14:paraId="01600B1A" w14:textId="290B9BBB" w:rsidR="0051394E" w:rsidRDefault="0051394E" w:rsidP="001C0C54">
      <w:pPr>
        <w:tabs>
          <w:tab w:val="left" w:pos="2430"/>
        </w:tabs>
        <w:rPr>
          <w:szCs w:val="24"/>
        </w:rPr>
      </w:pPr>
      <w:r>
        <w:rPr>
          <w:szCs w:val="24"/>
        </w:rPr>
        <w:t>Andrew Rizza, Vice Chair, AT</w:t>
      </w:r>
    </w:p>
    <w:p w14:paraId="3D621C44" w14:textId="47AE8C46" w:rsidR="008D09E4" w:rsidRDefault="008D09E4" w:rsidP="001C0C54">
      <w:pPr>
        <w:tabs>
          <w:tab w:val="left" w:pos="2430"/>
        </w:tabs>
        <w:rPr>
          <w:szCs w:val="24"/>
        </w:rPr>
      </w:pPr>
      <w:r>
        <w:rPr>
          <w:szCs w:val="24"/>
        </w:rPr>
        <w:t>Deborah Slater, Secretary, OT</w:t>
      </w:r>
    </w:p>
    <w:p w14:paraId="645E9FED" w14:textId="77777777" w:rsidR="001C0C54" w:rsidRDefault="001C0C54" w:rsidP="001C0C54">
      <w:pPr>
        <w:tabs>
          <w:tab w:val="left" w:pos="2430"/>
        </w:tabs>
        <w:rPr>
          <w:szCs w:val="24"/>
        </w:rPr>
      </w:pPr>
      <w:r>
        <w:rPr>
          <w:szCs w:val="24"/>
        </w:rPr>
        <w:t>Stacy Potvin</w:t>
      </w:r>
      <w:r w:rsidRPr="000B3029">
        <w:rPr>
          <w:szCs w:val="24"/>
        </w:rPr>
        <w:t>, PTA</w:t>
      </w:r>
    </w:p>
    <w:p w14:paraId="3A97A741" w14:textId="0E846FDB" w:rsidR="001C0C54" w:rsidRDefault="001C0C54" w:rsidP="001C0C54">
      <w:pPr>
        <w:tabs>
          <w:tab w:val="left" w:pos="2430"/>
        </w:tabs>
        <w:rPr>
          <w:szCs w:val="24"/>
        </w:rPr>
      </w:pPr>
      <w:r>
        <w:rPr>
          <w:szCs w:val="24"/>
        </w:rPr>
        <w:t>Catherine Lane, PT</w:t>
      </w:r>
      <w:r w:rsidR="00BA6394">
        <w:rPr>
          <w:szCs w:val="24"/>
        </w:rPr>
        <w:t xml:space="preserve"> </w:t>
      </w:r>
    </w:p>
    <w:p w14:paraId="76420DCB" w14:textId="070D85B7" w:rsidR="00F75686" w:rsidRDefault="00F75686" w:rsidP="001C0C54">
      <w:pPr>
        <w:tabs>
          <w:tab w:val="left" w:pos="2430"/>
        </w:tabs>
        <w:rPr>
          <w:szCs w:val="24"/>
        </w:rPr>
      </w:pPr>
      <w:r>
        <w:rPr>
          <w:szCs w:val="24"/>
        </w:rPr>
        <w:t>Reena Patel, AT</w:t>
      </w:r>
      <w:bookmarkEnd w:id="0"/>
    </w:p>
    <w:p w14:paraId="2CCF5FB9" w14:textId="03C34257" w:rsidR="00B76CAC" w:rsidRDefault="00B76CAC" w:rsidP="001C0C54">
      <w:pPr>
        <w:tabs>
          <w:tab w:val="left" w:pos="2430"/>
        </w:tabs>
        <w:rPr>
          <w:szCs w:val="24"/>
        </w:rPr>
      </w:pPr>
      <w:r>
        <w:rPr>
          <w:szCs w:val="24"/>
        </w:rPr>
        <w:t>Randy Jean, PT (arrived at 9:</w:t>
      </w:r>
      <w:r w:rsidR="00D96AD9">
        <w:rPr>
          <w:szCs w:val="24"/>
        </w:rPr>
        <w:t>08</w:t>
      </w:r>
      <w:r>
        <w:rPr>
          <w:szCs w:val="24"/>
        </w:rPr>
        <w:t xml:space="preserve"> a.m.)</w:t>
      </w:r>
    </w:p>
    <w:bookmarkEnd w:id="1"/>
    <w:p w14:paraId="5ACA0874" w14:textId="77777777" w:rsidR="001C0C54" w:rsidRDefault="001C0C54" w:rsidP="001C0C54">
      <w:pPr>
        <w:tabs>
          <w:tab w:val="left" w:pos="2430"/>
        </w:tabs>
        <w:rPr>
          <w:b/>
          <w:szCs w:val="24"/>
          <w:u w:val="single"/>
        </w:rPr>
      </w:pPr>
    </w:p>
    <w:p w14:paraId="13B3287A" w14:textId="77777777" w:rsidR="001C0C54" w:rsidRPr="00B111B0" w:rsidRDefault="001C0C54" w:rsidP="001C0C54">
      <w:pPr>
        <w:tabs>
          <w:tab w:val="left" w:pos="2430"/>
        </w:tabs>
        <w:rPr>
          <w:szCs w:val="24"/>
        </w:rPr>
      </w:pPr>
      <w:r w:rsidRPr="00B111B0">
        <w:rPr>
          <w:b/>
          <w:szCs w:val="24"/>
          <w:u w:val="single"/>
        </w:rPr>
        <w:t>Staff Members Present</w:t>
      </w:r>
      <w:r w:rsidRPr="00D15499">
        <w:rPr>
          <w:b/>
          <w:szCs w:val="24"/>
        </w:rPr>
        <w:t>:</w:t>
      </w:r>
      <w:r w:rsidRPr="00B111B0">
        <w:rPr>
          <w:szCs w:val="24"/>
        </w:rPr>
        <w:tab/>
      </w:r>
    </w:p>
    <w:p w14:paraId="5B249E18" w14:textId="77777777" w:rsidR="001C0C54" w:rsidRPr="00B111B0" w:rsidRDefault="001C0C54" w:rsidP="001C0C54">
      <w:pPr>
        <w:tabs>
          <w:tab w:val="left" w:pos="2430"/>
        </w:tabs>
        <w:rPr>
          <w:szCs w:val="24"/>
        </w:rPr>
      </w:pPr>
    </w:p>
    <w:p w14:paraId="26D1ED64" w14:textId="77777777" w:rsidR="001C0C54" w:rsidRDefault="001C0C54" w:rsidP="001C0C54">
      <w:pPr>
        <w:tabs>
          <w:tab w:val="left" w:pos="2430"/>
        </w:tabs>
        <w:rPr>
          <w:szCs w:val="24"/>
        </w:rPr>
      </w:pPr>
      <w:r>
        <w:rPr>
          <w:szCs w:val="24"/>
        </w:rPr>
        <w:t xml:space="preserve">Brian Bialas, </w:t>
      </w:r>
      <w:r w:rsidRPr="00B111B0">
        <w:rPr>
          <w:szCs w:val="24"/>
        </w:rPr>
        <w:t>Executive Director</w:t>
      </w:r>
    </w:p>
    <w:p w14:paraId="5E8CD3AB" w14:textId="675A65E6" w:rsidR="001C0C54" w:rsidRDefault="00D97337" w:rsidP="001C0C54">
      <w:pPr>
        <w:tabs>
          <w:tab w:val="left" w:pos="2430"/>
        </w:tabs>
        <w:rPr>
          <w:szCs w:val="24"/>
        </w:rPr>
      </w:pPr>
      <w:r>
        <w:rPr>
          <w:szCs w:val="24"/>
        </w:rPr>
        <w:t>Sheila York</w:t>
      </w:r>
      <w:r w:rsidR="001C0C54">
        <w:rPr>
          <w:szCs w:val="24"/>
        </w:rPr>
        <w:t>, Board Counsel</w:t>
      </w:r>
    </w:p>
    <w:p w14:paraId="5BA125C1" w14:textId="77777777" w:rsidR="001C0C54" w:rsidRDefault="001C0C54" w:rsidP="001C0C54">
      <w:pPr>
        <w:tabs>
          <w:tab w:val="left" w:pos="2430"/>
        </w:tabs>
        <w:rPr>
          <w:szCs w:val="24"/>
        </w:rPr>
      </w:pPr>
      <w:r>
        <w:rPr>
          <w:szCs w:val="24"/>
        </w:rPr>
        <w:t>Joshua Boeh-Ocansey, Board Counsel</w:t>
      </w:r>
    </w:p>
    <w:p w14:paraId="503246C3" w14:textId="74D4BC53" w:rsidR="001C0C54" w:rsidRDefault="001C0C54" w:rsidP="001C0C54">
      <w:pPr>
        <w:tabs>
          <w:tab w:val="left" w:pos="2430"/>
        </w:tabs>
        <w:rPr>
          <w:szCs w:val="24"/>
        </w:rPr>
      </w:pPr>
      <w:r>
        <w:rPr>
          <w:szCs w:val="24"/>
        </w:rPr>
        <w:t>Lauren McShane, Investigator Supervisor</w:t>
      </w:r>
    </w:p>
    <w:p w14:paraId="2049A940" w14:textId="05A4635C" w:rsidR="00D96AD9" w:rsidRDefault="00D96AD9" w:rsidP="001C0C54">
      <w:pPr>
        <w:tabs>
          <w:tab w:val="left" w:pos="2430"/>
        </w:tabs>
        <w:rPr>
          <w:szCs w:val="24"/>
        </w:rPr>
      </w:pPr>
      <w:r>
        <w:rPr>
          <w:szCs w:val="24"/>
        </w:rPr>
        <w:t>Ellen D’Agostino, Investigator</w:t>
      </w:r>
    </w:p>
    <w:p w14:paraId="07E91D63" w14:textId="77777777" w:rsidR="001C0C54" w:rsidRPr="00DD1D80" w:rsidRDefault="001C0C54" w:rsidP="001C0C54">
      <w:pPr>
        <w:rPr>
          <w:szCs w:val="24"/>
        </w:rPr>
      </w:pPr>
    </w:p>
    <w:p w14:paraId="15190927" w14:textId="77777777" w:rsidR="001C0C54" w:rsidRDefault="001C0C54" w:rsidP="001C0C54">
      <w:pPr>
        <w:rPr>
          <w:b/>
          <w:szCs w:val="24"/>
          <w:u w:val="single"/>
        </w:rPr>
      </w:pPr>
      <w:r>
        <w:rPr>
          <w:szCs w:val="24"/>
        </w:rPr>
        <w:t>All board members and staff appeared by videoconference.</w:t>
      </w:r>
    </w:p>
    <w:p w14:paraId="7C80DAC1" w14:textId="77777777" w:rsidR="001C0C54" w:rsidRDefault="001C0C54" w:rsidP="001C0C54">
      <w:pPr>
        <w:rPr>
          <w:b/>
          <w:szCs w:val="24"/>
          <w:u w:val="single"/>
        </w:rPr>
      </w:pPr>
    </w:p>
    <w:p w14:paraId="76552A27" w14:textId="3924045D" w:rsidR="001C0C54" w:rsidRPr="00773182" w:rsidRDefault="001C0C54" w:rsidP="001C0C54">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9:0</w:t>
      </w:r>
      <w:r w:rsidR="00D96AD9">
        <w:rPr>
          <w:szCs w:val="24"/>
        </w:rPr>
        <w:t>3</w:t>
      </w:r>
      <w:r>
        <w:rPr>
          <w:szCs w:val="24"/>
        </w:rPr>
        <w:t xml:space="preserve"> a.m.</w:t>
      </w:r>
      <w:r w:rsidRPr="007215DE">
        <w:rPr>
          <w:szCs w:val="24"/>
        </w:rPr>
        <w:t xml:space="preserve"> </w:t>
      </w:r>
    </w:p>
    <w:p w14:paraId="3C3F06BD" w14:textId="77777777" w:rsidR="001C0C54" w:rsidRDefault="001C0C54" w:rsidP="001C0C54">
      <w:pPr>
        <w:rPr>
          <w:rFonts w:eastAsia="Calibri"/>
          <w:b/>
          <w:szCs w:val="24"/>
          <w:u w:val="single"/>
        </w:rPr>
      </w:pPr>
    </w:p>
    <w:p w14:paraId="58F26224" w14:textId="77777777" w:rsidR="001C0C54" w:rsidRDefault="001C0C54" w:rsidP="001C0C54">
      <w:pPr>
        <w:rPr>
          <w:rFonts w:eastAsia="Calibri"/>
          <w:b/>
          <w:szCs w:val="24"/>
          <w:u w:val="single"/>
        </w:rPr>
      </w:pPr>
      <w:r w:rsidRPr="00C26DB9">
        <w:rPr>
          <w:rFonts w:eastAsia="Calibri"/>
          <w:b/>
          <w:szCs w:val="24"/>
          <w:u w:val="single"/>
        </w:rPr>
        <w:t>Board Business</w:t>
      </w:r>
    </w:p>
    <w:p w14:paraId="65ABE4FB" w14:textId="77777777" w:rsidR="001C0C54" w:rsidRPr="00C26DB9" w:rsidRDefault="001C0C54" w:rsidP="001C0C54">
      <w:pPr>
        <w:rPr>
          <w:rFonts w:eastAsia="Calibri"/>
          <w:szCs w:val="24"/>
        </w:rPr>
      </w:pPr>
    </w:p>
    <w:p w14:paraId="0E7C4C3A" w14:textId="20870868" w:rsidR="001C0C54" w:rsidRPr="008D09E4" w:rsidRDefault="001C0C54" w:rsidP="0051394E">
      <w:pPr>
        <w:pStyle w:val="ListParagraph"/>
        <w:numPr>
          <w:ilvl w:val="0"/>
          <w:numId w:val="8"/>
        </w:numPr>
        <w:tabs>
          <w:tab w:val="left" w:pos="2430"/>
        </w:tabs>
        <w:rPr>
          <w:szCs w:val="24"/>
        </w:rPr>
      </w:pPr>
      <w:r w:rsidRPr="008D09E4">
        <w:rPr>
          <w:rFonts w:eastAsia="Calibri"/>
          <w:b/>
          <w:bCs/>
          <w:szCs w:val="24"/>
        </w:rPr>
        <w:t xml:space="preserve">Roll Call Vote for Attendance: </w:t>
      </w:r>
      <w:r w:rsidRPr="008D09E4">
        <w:rPr>
          <w:rFonts w:eastAsia="Calibri"/>
          <w:szCs w:val="24"/>
        </w:rPr>
        <w:t>Mr. Bialas called the roll of board members</w:t>
      </w:r>
      <w:r w:rsidR="002A69C2" w:rsidRPr="008D09E4">
        <w:rPr>
          <w:rFonts w:eastAsia="Calibri"/>
          <w:szCs w:val="24"/>
        </w:rPr>
        <w:t xml:space="preserve">: </w:t>
      </w:r>
      <w:r w:rsidR="0051394E" w:rsidRPr="008D09E4">
        <w:rPr>
          <w:szCs w:val="24"/>
        </w:rPr>
        <w:t xml:space="preserve">Jamie Musler, Andrew Rizza, </w:t>
      </w:r>
      <w:r w:rsidR="00DD5B30">
        <w:rPr>
          <w:szCs w:val="24"/>
        </w:rPr>
        <w:t xml:space="preserve">Deborah Slater, </w:t>
      </w:r>
      <w:r w:rsidR="0051394E" w:rsidRPr="008D09E4">
        <w:rPr>
          <w:szCs w:val="24"/>
        </w:rPr>
        <w:t xml:space="preserve">Stacy Potvin, Catherine Lane, </w:t>
      </w:r>
      <w:r w:rsidR="00831B64">
        <w:rPr>
          <w:szCs w:val="24"/>
        </w:rPr>
        <w:t xml:space="preserve">and </w:t>
      </w:r>
      <w:r w:rsidR="0051394E" w:rsidRPr="008D09E4">
        <w:rPr>
          <w:szCs w:val="24"/>
        </w:rPr>
        <w:t>Reena Patel</w:t>
      </w:r>
      <w:r w:rsidR="00831B64">
        <w:rPr>
          <w:szCs w:val="24"/>
        </w:rPr>
        <w:t xml:space="preserve"> </w:t>
      </w:r>
      <w:r w:rsidR="002A69C2" w:rsidRPr="008D09E4">
        <w:rPr>
          <w:rFonts w:eastAsia="Calibri"/>
          <w:szCs w:val="24"/>
        </w:rPr>
        <w:t>all present</w:t>
      </w:r>
      <w:r w:rsidR="00C45BA5">
        <w:rPr>
          <w:rFonts w:eastAsia="Calibri"/>
          <w:szCs w:val="24"/>
        </w:rPr>
        <w:t xml:space="preserve"> by videoconference</w:t>
      </w:r>
      <w:r w:rsidR="002A69C2" w:rsidRPr="008D09E4">
        <w:rPr>
          <w:rFonts w:eastAsia="Calibri"/>
          <w:szCs w:val="24"/>
        </w:rPr>
        <w:t>.</w:t>
      </w:r>
    </w:p>
    <w:p w14:paraId="5184F4C8" w14:textId="77777777" w:rsidR="001C0C54" w:rsidRPr="00773182" w:rsidRDefault="001C0C54" w:rsidP="001C0C54">
      <w:pPr>
        <w:ind w:left="360"/>
        <w:rPr>
          <w:rFonts w:eastAsia="Calibri"/>
          <w:szCs w:val="24"/>
        </w:rPr>
      </w:pPr>
    </w:p>
    <w:p w14:paraId="74AF80D5" w14:textId="2F163B83" w:rsidR="001C0C54" w:rsidRDefault="001C0C54" w:rsidP="001C0C54">
      <w:pPr>
        <w:numPr>
          <w:ilvl w:val="0"/>
          <w:numId w:val="2"/>
        </w:numPr>
        <w:rPr>
          <w:rFonts w:eastAsia="Calibri"/>
          <w:szCs w:val="24"/>
        </w:rPr>
      </w:pPr>
      <w:r w:rsidRPr="00C26DB9">
        <w:rPr>
          <w:rFonts w:eastAsia="Calibri"/>
          <w:b/>
          <w:bCs/>
          <w:szCs w:val="24"/>
        </w:rPr>
        <w:t xml:space="preserve">Public Meeting Minutes of </w:t>
      </w:r>
      <w:r w:rsidR="00A13D6C">
        <w:rPr>
          <w:rFonts w:eastAsia="Calibri"/>
          <w:b/>
          <w:bCs/>
          <w:szCs w:val="24"/>
        </w:rPr>
        <w:t>April 27</w:t>
      </w:r>
      <w:r>
        <w:rPr>
          <w:rFonts w:eastAsia="Calibri"/>
          <w:b/>
          <w:bCs/>
          <w:szCs w:val="24"/>
        </w:rPr>
        <w:t>, 2023</w:t>
      </w:r>
      <w:r w:rsidRPr="00C26DB9">
        <w:rPr>
          <w:rFonts w:eastAsia="Calibri"/>
          <w:b/>
          <w:bCs/>
          <w:szCs w:val="24"/>
        </w:rPr>
        <w:t>:</w:t>
      </w:r>
      <w:r>
        <w:rPr>
          <w:rFonts w:eastAsia="Calibri"/>
          <w:szCs w:val="24"/>
        </w:rPr>
        <w:t xml:space="preserve"> After a brief discussion, a motion was made by </w:t>
      </w:r>
      <w:r w:rsidR="00A13D6C">
        <w:rPr>
          <w:rFonts w:eastAsia="Calibri"/>
          <w:szCs w:val="24"/>
        </w:rPr>
        <w:t xml:space="preserve">Mr. Rizza, seconded by </w:t>
      </w:r>
      <w:r w:rsidR="008D09E4">
        <w:rPr>
          <w:rFonts w:eastAsia="Calibri"/>
          <w:szCs w:val="24"/>
        </w:rPr>
        <w:t>Ms. Potvin</w:t>
      </w:r>
      <w:r>
        <w:rPr>
          <w:rFonts w:eastAsia="Calibri"/>
          <w:szCs w:val="24"/>
        </w:rPr>
        <w:t xml:space="preserve">, to approve the </w:t>
      </w:r>
      <w:r w:rsidRPr="002B6F81">
        <w:rPr>
          <w:rFonts w:eastAsia="Calibri"/>
          <w:szCs w:val="24"/>
        </w:rPr>
        <w:t xml:space="preserve">Public Meeting Minutes of </w:t>
      </w:r>
      <w:r w:rsidR="00A13D6C">
        <w:rPr>
          <w:rFonts w:eastAsia="Calibri"/>
          <w:szCs w:val="24"/>
        </w:rPr>
        <w:t>April 27</w:t>
      </w:r>
      <w:r>
        <w:rPr>
          <w:rFonts w:eastAsia="Calibri"/>
          <w:szCs w:val="24"/>
        </w:rPr>
        <w:t xml:space="preserve">, 2023.  The motion passed unanimously by a roll call vote.  </w:t>
      </w:r>
    </w:p>
    <w:p w14:paraId="3F0C79CD" w14:textId="0D3395D7" w:rsidR="00A13D6C" w:rsidRDefault="00A13D6C" w:rsidP="00A13D6C">
      <w:pPr>
        <w:ind w:left="360"/>
        <w:rPr>
          <w:rFonts w:eastAsia="Calibri"/>
          <w:szCs w:val="24"/>
        </w:rPr>
      </w:pPr>
    </w:p>
    <w:p w14:paraId="0F080DDC" w14:textId="1B141E00" w:rsidR="00A13D6C" w:rsidRPr="00A13D6C" w:rsidRDefault="00A13D6C" w:rsidP="008039C0">
      <w:pPr>
        <w:rPr>
          <w:rFonts w:eastAsia="Calibri"/>
          <w:szCs w:val="24"/>
        </w:rPr>
      </w:pPr>
      <w:r>
        <w:rPr>
          <w:rFonts w:eastAsia="Calibri"/>
          <w:szCs w:val="24"/>
        </w:rPr>
        <w:t>Mr. Jean arrived at 9:08 a.m.</w:t>
      </w:r>
    </w:p>
    <w:p w14:paraId="53CA6E80" w14:textId="11B3A1A7" w:rsidR="001C0C54" w:rsidRPr="00C26DB9" w:rsidRDefault="001C0C54" w:rsidP="001C0C54">
      <w:pPr>
        <w:numPr>
          <w:ilvl w:val="0"/>
          <w:numId w:val="2"/>
        </w:numPr>
        <w:rPr>
          <w:rFonts w:eastAsia="Calibri"/>
          <w:szCs w:val="24"/>
        </w:rPr>
      </w:pPr>
      <w:r>
        <w:rPr>
          <w:rFonts w:eastAsia="Calibri"/>
          <w:b/>
          <w:bCs/>
          <w:szCs w:val="24"/>
        </w:rPr>
        <w:lastRenderedPageBreak/>
        <w:t>Executive Session</w:t>
      </w:r>
      <w:r w:rsidRPr="00C26DB9">
        <w:rPr>
          <w:rFonts w:eastAsia="Calibri"/>
          <w:b/>
          <w:bCs/>
          <w:szCs w:val="24"/>
        </w:rPr>
        <w:t xml:space="preserve"> Minutes of </w:t>
      </w:r>
      <w:r w:rsidR="00A13D6C">
        <w:rPr>
          <w:rFonts w:eastAsia="Calibri"/>
          <w:b/>
          <w:bCs/>
          <w:szCs w:val="24"/>
        </w:rPr>
        <w:t>April 27</w:t>
      </w:r>
      <w:r>
        <w:rPr>
          <w:rFonts w:eastAsia="Calibri"/>
          <w:b/>
          <w:bCs/>
          <w:szCs w:val="24"/>
        </w:rPr>
        <w:t>, 2023</w:t>
      </w:r>
      <w:r w:rsidRPr="00C26DB9">
        <w:rPr>
          <w:rFonts w:eastAsia="Calibri"/>
          <w:b/>
          <w:bCs/>
          <w:szCs w:val="24"/>
        </w:rPr>
        <w:t>:</w:t>
      </w:r>
      <w:r>
        <w:rPr>
          <w:rFonts w:eastAsia="Calibri"/>
          <w:szCs w:val="24"/>
        </w:rPr>
        <w:t xml:space="preserve"> After a brief discussion, a motion was made by </w:t>
      </w:r>
      <w:r w:rsidR="00A13D6C">
        <w:rPr>
          <w:rFonts w:eastAsia="Calibri"/>
          <w:szCs w:val="24"/>
        </w:rPr>
        <w:t>Ms. Patel</w:t>
      </w:r>
      <w:r>
        <w:rPr>
          <w:rFonts w:eastAsia="Calibri"/>
          <w:szCs w:val="24"/>
        </w:rPr>
        <w:t xml:space="preserve">, seconded by </w:t>
      </w:r>
      <w:r w:rsidR="00A13D6C">
        <w:rPr>
          <w:rFonts w:eastAsia="Calibri"/>
          <w:szCs w:val="24"/>
        </w:rPr>
        <w:t>Mr. Rizza</w:t>
      </w:r>
      <w:r>
        <w:rPr>
          <w:rFonts w:eastAsia="Calibri"/>
          <w:szCs w:val="24"/>
        </w:rPr>
        <w:t>, to approve the Executive Session</w:t>
      </w:r>
      <w:r w:rsidRPr="002B6F81">
        <w:rPr>
          <w:rFonts w:eastAsia="Calibri"/>
          <w:szCs w:val="24"/>
        </w:rPr>
        <w:t xml:space="preserve"> Minutes of </w:t>
      </w:r>
      <w:r w:rsidR="00A13D6C">
        <w:rPr>
          <w:rFonts w:eastAsia="Calibri"/>
          <w:szCs w:val="24"/>
        </w:rPr>
        <w:t>April 27</w:t>
      </w:r>
      <w:r>
        <w:rPr>
          <w:rFonts w:eastAsia="Calibri"/>
          <w:szCs w:val="24"/>
        </w:rPr>
        <w:t xml:space="preserve">, 2023.  The motion passed unanimously by a roll call vote.  </w:t>
      </w:r>
    </w:p>
    <w:p w14:paraId="21D21BC9" w14:textId="45A780DF" w:rsidR="00A13D6C" w:rsidRDefault="00A13D6C" w:rsidP="003D12A9">
      <w:pPr>
        <w:pStyle w:val="NoSpacing"/>
        <w:rPr>
          <w:szCs w:val="24"/>
        </w:rPr>
      </w:pPr>
    </w:p>
    <w:p w14:paraId="4A176540" w14:textId="41828048" w:rsidR="008039C0" w:rsidRDefault="008039C0" w:rsidP="008039C0">
      <w:pPr>
        <w:numPr>
          <w:ilvl w:val="0"/>
          <w:numId w:val="2"/>
        </w:numPr>
        <w:rPr>
          <w:rFonts w:eastAsia="Calibri"/>
          <w:szCs w:val="24"/>
        </w:rPr>
      </w:pPr>
      <w:r w:rsidRPr="008039C0">
        <w:rPr>
          <w:rFonts w:eastAsia="Calibri"/>
          <w:b/>
          <w:bCs/>
          <w:szCs w:val="24"/>
        </w:rPr>
        <w:t>Election of Officers for Fiscal Year 2024:</w:t>
      </w:r>
      <w:r>
        <w:rPr>
          <w:rFonts w:eastAsia="Calibri"/>
          <w:szCs w:val="24"/>
        </w:rPr>
        <w:t xml:space="preserve"> The Board considered </w:t>
      </w:r>
      <w:r w:rsidR="00831B64">
        <w:rPr>
          <w:rFonts w:eastAsia="Calibri"/>
          <w:szCs w:val="24"/>
        </w:rPr>
        <w:t xml:space="preserve">electing </w:t>
      </w:r>
      <w:r>
        <w:rPr>
          <w:rFonts w:eastAsia="Calibri"/>
          <w:szCs w:val="24"/>
        </w:rPr>
        <w:t xml:space="preserve">officers for the new fiscal year.  </w:t>
      </w:r>
    </w:p>
    <w:p w14:paraId="15878175" w14:textId="77777777" w:rsidR="008039C0" w:rsidRDefault="008039C0" w:rsidP="008039C0">
      <w:pPr>
        <w:pStyle w:val="ListParagraph"/>
        <w:rPr>
          <w:rFonts w:eastAsia="Calibri"/>
          <w:szCs w:val="24"/>
        </w:rPr>
      </w:pPr>
    </w:p>
    <w:p w14:paraId="51E33C27" w14:textId="5F232B5E" w:rsidR="008039C0" w:rsidRDefault="008039C0" w:rsidP="008039C0">
      <w:pPr>
        <w:ind w:left="720"/>
        <w:rPr>
          <w:rFonts w:eastAsia="Calibri"/>
          <w:szCs w:val="24"/>
        </w:rPr>
      </w:pPr>
      <w:r>
        <w:rPr>
          <w:rFonts w:eastAsia="Calibri"/>
          <w:szCs w:val="24"/>
        </w:rPr>
        <w:t>After a brief discussion, a motion was made by Mr. Rizza, seconded by Ms. Potvin, to elect Mr. Musler as Chair for fiscal year 2024.  The motion passed unanimously by a roll call vote, with Mr. Musler abstaining.</w:t>
      </w:r>
    </w:p>
    <w:p w14:paraId="6343AE61" w14:textId="3685BB65" w:rsidR="008039C0" w:rsidRDefault="008039C0" w:rsidP="008039C0">
      <w:pPr>
        <w:ind w:left="720"/>
        <w:rPr>
          <w:rFonts w:eastAsia="Calibri"/>
          <w:szCs w:val="24"/>
        </w:rPr>
      </w:pPr>
    </w:p>
    <w:p w14:paraId="2E05927F" w14:textId="339E4A60" w:rsidR="008039C0" w:rsidRDefault="008039C0" w:rsidP="008039C0">
      <w:pPr>
        <w:ind w:left="720"/>
        <w:rPr>
          <w:rFonts w:eastAsia="Calibri"/>
          <w:szCs w:val="24"/>
        </w:rPr>
      </w:pPr>
      <w:r>
        <w:rPr>
          <w:rFonts w:eastAsia="Calibri"/>
          <w:szCs w:val="24"/>
        </w:rPr>
        <w:t>After a brief discussion, a motion was made by Ms. Potvin, seconded by Ms. Patel, to elect Mr. Rizza as Vice Chair for fiscal year 2024.  The motion passed unanimously by a roll call vote.</w:t>
      </w:r>
    </w:p>
    <w:p w14:paraId="692A1A41" w14:textId="5A981B57" w:rsidR="008039C0" w:rsidRDefault="008039C0" w:rsidP="008039C0">
      <w:pPr>
        <w:rPr>
          <w:rFonts w:eastAsia="Calibri"/>
          <w:szCs w:val="24"/>
        </w:rPr>
      </w:pPr>
    </w:p>
    <w:p w14:paraId="79CC3F5C" w14:textId="27691998" w:rsidR="008039C0" w:rsidRDefault="008039C0" w:rsidP="008039C0">
      <w:pPr>
        <w:ind w:left="720"/>
        <w:rPr>
          <w:rFonts w:eastAsia="Calibri"/>
          <w:szCs w:val="24"/>
        </w:rPr>
      </w:pPr>
      <w:r>
        <w:rPr>
          <w:rFonts w:eastAsia="Calibri"/>
          <w:szCs w:val="24"/>
        </w:rPr>
        <w:t>After a brief discussion, a motion was made by Ms. Potvin, seconded by Mr. Musler, to elect Ms. Slater as Secretary for fiscal year 2024.  The motion passed unanimously by a roll call vote.</w:t>
      </w:r>
    </w:p>
    <w:p w14:paraId="438FB40D" w14:textId="77777777" w:rsidR="008039C0" w:rsidRPr="008039C0" w:rsidRDefault="008039C0" w:rsidP="008039C0">
      <w:pPr>
        <w:rPr>
          <w:rFonts w:eastAsia="Calibri"/>
          <w:szCs w:val="24"/>
        </w:rPr>
      </w:pPr>
    </w:p>
    <w:p w14:paraId="347C52E7" w14:textId="3D3B85E6" w:rsidR="005004DC" w:rsidRDefault="008039C0" w:rsidP="005004DC">
      <w:pPr>
        <w:pStyle w:val="ListParagraph"/>
        <w:numPr>
          <w:ilvl w:val="0"/>
          <w:numId w:val="2"/>
        </w:numPr>
        <w:rPr>
          <w:rFonts w:eastAsia="Calibri"/>
          <w:bCs/>
          <w:szCs w:val="24"/>
        </w:rPr>
      </w:pPr>
      <w:r w:rsidRPr="005004DC">
        <w:rPr>
          <w:rFonts w:eastAsia="Calibri"/>
          <w:b/>
          <w:bCs/>
          <w:szCs w:val="24"/>
        </w:rPr>
        <w:t>Board Appointments:</w:t>
      </w:r>
      <w:r w:rsidRPr="005004DC">
        <w:rPr>
          <w:rFonts w:eastAsia="Calibri"/>
          <w:szCs w:val="24"/>
        </w:rPr>
        <w:t xml:space="preserve"> </w:t>
      </w:r>
      <w:r w:rsidR="005004DC" w:rsidRPr="005004DC">
        <w:rPr>
          <w:rFonts w:eastAsia="Calibri"/>
          <w:bCs/>
          <w:szCs w:val="24"/>
        </w:rPr>
        <w:t xml:space="preserve">Mr. Bialas announced that board members whose terms have expired or are about to expire and wish to be reappointed may submit a resume, cover letter, and optional demographic form to him for consideration by the Governor’s Office.  </w:t>
      </w:r>
    </w:p>
    <w:p w14:paraId="2F8C900A" w14:textId="77777777" w:rsidR="005004DC" w:rsidRPr="005004DC" w:rsidRDefault="005004DC" w:rsidP="005004DC">
      <w:pPr>
        <w:pStyle w:val="ListParagraph"/>
        <w:rPr>
          <w:rFonts w:eastAsia="Calibri"/>
          <w:bCs/>
          <w:szCs w:val="24"/>
        </w:rPr>
      </w:pPr>
    </w:p>
    <w:p w14:paraId="15FEE89E" w14:textId="2E49F25E" w:rsidR="005004DC" w:rsidRDefault="005004DC" w:rsidP="005004DC">
      <w:pPr>
        <w:rPr>
          <w:rFonts w:eastAsia="Calibri"/>
          <w:b/>
          <w:bCs/>
          <w:szCs w:val="24"/>
          <w:u w:val="single"/>
        </w:rPr>
      </w:pPr>
      <w:r w:rsidRPr="005004DC">
        <w:rPr>
          <w:rFonts w:eastAsia="Calibri"/>
          <w:b/>
          <w:bCs/>
          <w:szCs w:val="24"/>
          <w:u w:val="single"/>
        </w:rPr>
        <w:t>Discussion</w:t>
      </w:r>
    </w:p>
    <w:p w14:paraId="65E3D69D" w14:textId="77777777" w:rsidR="005004DC" w:rsidRPr="005004DC" w:rsidRDefault="005004DC" w:rsidP="005004DC">
      <w:pPr>
        <w:rPr>
          <w:rFonts w:eastAsia="Calibri"/>
          <w:b/>
          <w:bCs/>
          <w:szCs w:val="24"/>
          <w:u w:val="single"/>
        </w:rPr>
      </w:pPr>
    </w:p>
    <w:p w14:paraId="0A1D5B92" w14:textId="52C173F9" w:rsidR="005004DC" w:rsidRDefault="005004DC" w:rsidP="005004DC">
      <w:pPr>
        <w:numPr>
          <w:ilvl w:val="0"/>
          <w:numId w:val="4"/>
        </w:numPr>
        <w:rPr>
          <w:rFonts w:eastAsia="Calibri"/>
          <w:szCs w:val="24"/>
        </w:rPr>
      </w:pPr>
      <w:r w:rsidRPr="005004DC">
        <w:rPr>
          <w:rFonts w:eastAsia="Calibri"/>
          <w:b/>
          <w:bCs/>
          <w:szCs w:val="24"/>
        </w:rPr>
        <w:t>Policy on Delegation of Authority re: Drafting Orders to Show Cause and Consent Agreements to Board Counsel and the Prosecution Unit:</w:t>
      </w:r>
      <w:r>
        <w:rPr>
          <w:rFonts w:eastAsia="Calibri"/>
          <w:szCs w:val="24"/>
        </w:rPr>
        <w:t xml:space="preserve"> The Board reviewed a proposed policy that allows a prosecutor (1) to negotiate with respondents in adjudicatory matters within a range of discipline provided by the Board; and (2), in consultation with the executive director and board counsel, to add violations </w:t>
      </w:r>
      <w:r w:rsidR="00831B64">
        <w:rPr>
          <w:rFonts w:eastAsia="Calibri"/>
          <w:szCs w:val="24"/>
        </w:rPr>
        <w:t xml:space="preserve">to orders to show cause for cases that are </w:t>
      </w:r>
      <w:r>
        <w:rPr>
          <w:rFonts w:eastAsia="Calibri"/>
          <w:szCs w:val="24"/>
        </w:rPr>
        <w:t xml:space="preserve">not included in the Board’s referral to the Office of Prosecutions.  </w:t>
      </w:r>
    </w:p>
    <w:p w14:paraId="19122594" w14:textId="77777777" w:rsidR="005004DC" w:rsidRDefault="005004DC" w:rsidP="005004DC">
      <w:pPr>
        <w:ind w:left="720"/>
        <w:rPr>
          <w:rFonts w:eastAsia="Calibri"/>
          <w:szCs w:val="24"/>
        </w:rPr>
      </w:pPr>
    </w:p>
    <w:p w14:paraId="6F2EC425" w14:textId="04E7BFC9" w:rsidR="005004DC" w:rsidRDefault="005004DC" w:rsidP="005004DC">
      <w:pPr>
        <w:ind w:left="720"/>
        <w:rPr>
          <w:rFonts w:eastAsia="Calibri"/>
          <w:szCs w:val="24"/>
        </w:rPr>
      </w:pPr>
      <w:r>
        <w:rPr>
          <w:rFonts w:eastAsia="Calibri"/>
          <w:szCs w:val="24"/>
        </w:rPr>
        <w:t>After a brief discussion, a motion was made by Ms. Potvin, seconded by Mr. Rizza, to approve the policy.  The motion passed unanimously by a roll call vote.</w:t>
      </w:r>
    </w:p>
    <w:p w14:paraId="79FC1B00" w14:textId="77777777" w:rsidR="005004DC" w:rsidRPr="005004DC" w:rsidRDefault="005004DC" w:rsidP="005004DC">
      <w:pPr>
        <w:ind w:left="720"/>
        <w:rPr>
          <w:rFonts w:eastAsia="Calibri"/>
          <w:szCs w:val="24"/>
        </w:rPr>
      </w:pPr>
    </w:p>
    <w:p w14:paraId="4CFF4874" w14:textId="77777777" w:rsidR="005004DC" w:rsidRDefault="005004DC" w:rsidP="005004DC">
      <w:pPr>
        <w:numPr>
          <w:ilvl w:val="0"/>
          <w:numId w:val="4"/>
        </w:numPr>
        <w:rPr>
          <w:rFonts w:eastAsia="Calibri"/>
          <w:szCs w:val="24"/>
        </w:rPr>
      </w:pPr>
      <w:r w:rsidRPr="005004DC">
        <w:rPr>
          <w:rFonts w:eastAsia="Calibri"/>
          <w:b/>
          <w:bCs/>
          <w:szCs w:val="24"/>
        </w:rPr>
        <w:t>Policy re: Standard Consent Agreement Terms:</w:t>
      </w:r>
      <w:r>
        <w:rPr>
          <w:rFonts w:eastAsia="Calibri"/>
          <w:szCs w:val="24"/>
        </w:rPr>
        <w:t xml:space="preserve"> The Board reviewed a draft policy that creates standard language about violations for consent agreements.  </w:t>
      </w:r>
    </w:p>
    <w:p w14:paraId="169B84F4" w14:textId="77777777" w:rsidR="005004DC" w:rsidRDefault="005004DC" w:rsidP="005004DC">
      <w:pPr>
        <w:ind w:left="720"/>
        <w:rPr>
          <w:rFonts w:eastAsia="Calibri"/>
          <w:szCs w:val="24"/>
        </w:rPr>
      </w:pPr>
    </w:p>
    <w:p w14:paraId="7027BBF8" w14:textId="44ABBA07" w:rsidR="005004DC" w:rsidRDefault="005004DC" w:rsidP="005004DC">
      <w:pPr>
        <w:ind w:left="720"/>
        <w:rPr>
          <w:rFonts w:eastAsia="Calibri"/>
          <w:szCs w:val="24"/>
        </w:rPr>
      </w:pPr>
      <w:r>
        <w:rPr>
          <w:rFonts w:eastAsia="Calibri"/>
          <w:szCs w:val="24"/>
        </w:rPr>
        <w:t>After a brief discussion, a motion was made by Ms. Slater, seconded by Ms. Potvin, to approve the policy.  The motion passed unanimously by a roll call vote.</w:t>
      </w:r>
    </w:p>
    <w:p w14:paraId="608AE290" w14:textId="77777777" w:rsidR="005004DC" w:rsidRPr="005004DC" w:rsidRDefault="005004DC" w:rsidP="005004DC">
      <w:pPr>
        <w:ind w:left="720"/>
        <w:rPr>
          <w:rFonts w:eastAsia="Calibri"/>
          <w:szCs w:val="24"/>
        </w:rPr>
      </w:pPr>
    </w:p>
    <w:p w14:paraId="3F63151A" w14:textId="58FD38BA" w:rsidR="005004DC" w:rsidRDefault="005004DC" w:rsidP="005004DC">
      <w:pPr>
        <w:numPr>
          <w:ilvl w:val="0"/>
          <w:numId w:val="4"/>
        </w:numPr>
        <w:rPr>
          <w:rFonts w:eastAsia="Calibri"/>
          <w:szCs w:val="24"/>
        </w:rPr>
      </w:pPr>
      <w:r w:rsidRPr="005004DC">
        <w:rPr>
          <w:rFonts w:eastAsia="Calibri"/>
          <w:b/>
          <w:bCs/>
          <w:szCs w:val="24"/>
        </w:rPr>
        <w:t>Continuing competence audits, continuing competence audits for complaints, and delegated authority to resolve continuing competence deficiencies</w:t>
      </w:r>
      <w:r>
        <w:rPr>
          <w:rFonts w:eastAsia="Calibri"/>
          <w:szCs w:val="24"/>
        </w:rPr>
        <w:t xml:space="preserve">: </w:t>
      </w:r>
      <w:r w:rsidR="008A0D90">
        <w:rPr>
          <w:rFonts w:eastAsia="Calibri"/>
          <w:szCs w:val="24"/>
        </w:rPr>
        <w:t>The Board considered each topic.</w:t>
      </w:r>
    </w:p>
    <w:p w14:paraId="05760B6B" w14:textId="1CA0C52A" w:rsidR="008A0D90" w:rsidRDefault="008A0D90" w:rsidP="008A0D90">
      <w:pPr>
        <w:rPr>
          <w:rFonts w:eastAsia="Calibri"/>
          <w:szCs w:val="24"/>
        </w:rPr>
      </w:pPr>
    </w:p>
    <w:p w14:paraId="5EB8A610" w14:textId="4E16338D" w:rsidR="008A0D90" w:rsidRDefault="008A0D90" w:rsidP="008A0D90">
      <w:pPr>
        <w:ind w:left="720"/>
        <w:rPr>
          <w:rFonts w:eastAsia="Calibri"/>
          <w:szCs w:val="24"/>
        </w:rPr>
      </w:pPr>
      <w:r>
        <w:rPr>
          <w:rFonts w:eastAsia="Calibri"/>
          <w:szCs w:val="24"/>
        </w:rPr>
        <w:lastRenderedPageBreak/>
        <w:t>After a brief discussion, a motion was made by Mr. Rizza, seconded by Ms. Slater, to require respondents to complaints to provide</w:t>
      </w:r>
      <w:r w:rsidR="00831B64">
        <w:rPr>
          <w:rFonts w:eastAsia="Calibri"/>
          <w:szCs w:val="24"/>
        </w:rPr>
        <w:t>, with responses to complaints,</w:t>
      </w:r>
      <w:r>
        <w:rPr>
          <w:rFonts w:eastAsia="Calibri"/>
          <w:szCs w:val="24"/>
        </w:rPr>
        <w:t xml:space="preserve"> records of </w:t>
      </w:r>
      <w:r w:rsidR="00831B64">
        <w:rPr>
          <w:rFonts w:eastAsia="Calibri"/>
          <w:szCs w:val="24"/>
        </w:rPr>
        <w:t xml:space="preserve">completion of </w:t>
      </w:r>
      <w:r>
        <w:rPr>
          <w:rFonts w:eastAsia="Calibri"/>
          <w:szCs w:val="24"/>
        </w:rPr>
        <w:t xml:space="preserve">any continuing competence </w:t>
      </w:r>
      <w:r w:rsidR="00831B64">
        <w:rPr>
          <w:rFonts w:eastAsia="Calibri"/>
          <w:szCs w:val="24"/>
        </w:rPr>
        <w:t xml:space="preserve">points required </w:t>
      </w:r>
      <w:r>
        <w:rPr>
          <w:rFonts w:eastAsia="Calibri"/>
          <w:szCs w:val="24"/>
        </w:rPr>
        <w:t>during the last licensing cycle.  The motion passed unanimously by a roll call vote.</w:t>
      </w:r>
    </w:p>
    <w:p w14:paraId="55A687FA" w14:textId="70BB6D31" w:rsidR="008A0D90" w:rsidRDefault="008A0D90" w:rsidP="008A0D90">
      <w:pPr>
        <w:ind w:left="720"/>
        <w:rPr>
          <w:rFonts w:eastAsia="Calibri"/>
          <w:szCs w:val="24"/>
        </w:rPr>
      </w:pPr>
    </w:p>
    <w:p w14:paraId="6158D5CD" w14:textId="0B15505C" w:rsidR="008A0D90" w:rsidRPr="005004DC" w:rsidRDefault="008A0D90" w:rsidP="008A0D90">
      <w:pPr>
        <w:ind w:left="720"/>
        <w:rPr>
          <w:rFonts w:eastAsia="Calibri"/>
          <w:szCs w:val="24"/>
        </w:rPr>
      </w:pPr>
      <w:r>
        <w:rPr>
          <w:rFonts w:eastAsia="Calibri"/>
          <w:szCs w:val="24"/>
        </w:rPr>
        <w:t>After a brief discussion, a motion was made by Mr. Rizza, seconded by Ms. Slater, to delegate authority to investigators to resolve complaints for continuing competence violations by a standard consent agreement for a $200 fine and the make-up of deficient continuing competence points.  The motion passed unanimously by a roll call vote.</w:t>
      </w:r>
    </w:p>
    <w:p w14:paraId="7E941C04" w14:textId="4BB8A2DA" w:rsidR="008039C0" w:rsidRDefault="008039C0" w:rsidP="005004DC">
      <w:pPr>
        <w:rPr>
          <w:rFonts w:eastAsia="Calibri"/>
          <w:szCs w:val="24"/>
        </w:rPr>
      </w:pPr>
    </w:p>
    <w:p w14:paraId="054C5F57" w14:textId="23C413C8" w:rsidR="008A0D90" w:rsidRPr="008039C0" w:rsidRDefault="008A0D90" w:rsidP="008A0D90">
      <w:pPr>
        <w:ind w:left="720"/>
        <w:rPr>
          <w:rFonts w:eastAsia="Calibri"/>
          <w:szCs w:val="24"/>
        </w:rPr>
      </w:pPr>
      <w:r>
        <w:rPr>
          <w:rFonts w:eastAsia="Calibri"/>
          <w:szCs w:val="24"/>
        </w:rPr>
        <w:t xml:space="preserve">The Board directed Mr. Bialas and Ms. McShane to discuss a possible continuing competence audit at the next meeting.  </w:t>
      </w:r>
    </w:p>
    <w:p w14:paraId="4607BCC2" w14:textId="36DEFFBE" w:rsidR="008039C0" w:rsidRDefault="008039C0" w:rsidP="003D12A9">
      <w:pPr>
        <w:pStyle w:val="NoSpacing"/>
        <w:rPr>
          <w:szCs w:val="24"/>
        </w:rPr>
      </w:pPr>
    </w:p>
    <w:p w14:paraId="7D4463BE" w14:textId="77777777" w:rsidR="00196B86" w:rsidRDefault="00196B86" w:rsidP="00196B86">
      <w:pPr>
        <w:pStyle w:val="NoSpacing"/>
        <w:ind w:left="720"/>
        <w:rPr>
          <w:szCs w:val="24"/>
        </w:rPr>
      </w:pPr>
      <w:r>
        <w:rPr>
          <w:szCs w:val="24"/>
        </w:rPr>
        <w:t xml:space="preserve">Mr. Musler asked whether athletic trainers must complete continuing competence points before renewing if they are not certified by the Board of Certification.  Ms. York stated she would analyze the issue.  </w:t>
      </w:r>
    </w:p>
    <w:p w14:paraId="52EE54F5" w14:textId="77777777" w:rsidR="00196B86" w:rsidRDefault="00196B86" w:rsidP="00196B86">
      <w:pPr>
        <w:pStyle w:val="NoSpacing"/>
        <w:ind w:left="720"/>
        <w:rPr>
          <w:szCs w:val="24"/>
        </w:rPr>
      </w:pPr>
    </w:p>
    <w:p w14:paraId="2405E994" w14:textId="0E4B8519" w:rsidR="00196B86" w:rsidRDefault="00196B86" w:rsidP="00196B86">
      <w:pPr>
        <w:pStyle w:val="NoSpacing"/>
        <w:ind w:left="720"/>
        <w:rPr>
          <w:szCs w:val="24"/>
        </w:rPr>
      </w:pPr>
      <w:r>
        <w:rPr>
          <w:szCs w:val="24"/>
        </w:rPr>
        <w:t>Mr. Musler also suggested that the renewal notice being sent to athletic trainers be modified to clarify that athletic trainers must fulfill continuing education requirements for the Board of Certification to renew and not the requirements of the Board’s continuing competence regulations.  Mr. Bialas stated that he would review the problem.</w:t>
      </w:r>
    </w:p>
    <w:p w14:paraId="2F7D4AC5" w14:textId="5F8EBE7C" w:rsidR="00196B86" w:rsidRDefault="00196B86" w:rsidP="003D12A9">
      <w:pPr>
        <w:pStyle w:val="NoSpacing"/>
        <w:rPr>
          <w:szCs w:val="24"/>
        </w:rPr>
      </w:pPr>
    </w:p>
    <w:p w14:paraId="58F8A614" w14:textId="3920EEAF" w:rsidR="00D237DA" w:rsidRPr="00D237DA" w:rsidRDefault="00D237DA" w:rsidP="00D237DA">
      <w:pPr>
        <w:rPr>
          <w:rFonts w:eastAsia="Calibri"/>
          <w:b/>
          <w:bCs/>
          <w:szCs w:val="24"/>
          <w:u w:val="single"/>
        </w:rPr>
      </w:pPr>
      <w:r w:rsidRPr="00D237DA">
        <w:rPr>
          <w:rFonts w:eastAsia="Calibri"/>
          <w:b/>
          <w:bCs/>
          <w:szCs w:val="24"/>
          <w:u w:val="single"/>
        </w:rPr>
        <w:t xml:space="preserve">Approval of Proposed Physical Therapy Compliance Officer </w:t>
      </w:r>
      <w:r w:rsidR="00C02A13">
        <w:rPr>
          <w:rFonts w:eastAsia="Calibri"/>
          <w:b/>
          <w:bCs/>
          <w:szCs w:val="24"/>
          <w:u w:val="single"/>
        </w:rPr>
        <w:t xml:space="preserve">(PTCO) </w:t>
      </w:r>
      <w:r w:rsidRPr="00D237DA">
        <w:rPr>
          <w:rFonts w:eastAsia="Calibri"/>
          <w:b/>
          <w:bCs/>
          <w:szCs w:val="24"/>
          <w:u w:val="single"/>
        </w:rPr>
        <w:t>– Prior Discipline</w:t>
      </w:r>
    </w:p>
    <w:p w14:paraId="21E85C35" w14:textId="77777777" w:rsidR="00D237DA" w:rsidRPr="00D237DA" w:rsidRDefault="00D237DA" w:rsidP="00D237DA">
      <w:pPr>
        <w:rPr>
          <w:rFonts w:eastAsia="Calibri"/>
          <w:b/>
          <w:bCs/>
          <w:szCs w:val="24"/>
        </w:rPr>
      </w:pPr>
    </w:p>
    <w:p w14:paraId="56082801" w14:textId="4B6FE14D" w:rsidR="00D237DA" w:rsidRPr="00D237DA" w:rsidRDefault="00D237DA" w:rsidP="00D237DA">
      <w:pPr>
        <w:numPr>
          <w:ilvl w:val="0"/>
          <w:numId w:val="9"/>
        </w:numPr>
        <w:rPr>
          <w:rFonts w:eastAsia="Calibri"/>
          <w:szCs w:val="24"/>
        </w:rPr>
      </w:pPr>
      <w:r w:rsidRPr="00D237DA">
        <w:rPr>
          <w:rFonts w:eastAsia="Calibri"/>
          <w:b/>
          <w:bCs/>
          <w:szCs w:val="24"/>
        </w:rPr>
        <w:t>Martin Rodgers for Ergonomic Collaboration Group:</w:t>
      </w:r>
      <w:r>
        <w:rPr>
          <w:rFonts w:eastAsia="Calibri"/>
          <w:szCs w:val="24"/>
        </w:rPr>
        <w:t xml:space="preserve"> The Board reviewed Mr. Rodgers’ fine in 2010 for failing to respond in a timely manner to a complaint.  After a brief discussion, the Board directed Mr. Bialas to invite Mr. Rodgers to a meeting for an interview and to request his resume.</w:t>
      </w:r>
    </w:p>
    <w:p w14:paraId="022E7604" w14:textId="4B721832" w:rsidR="00D237DA" w:rsidRDefault="00D237DA" w:rsidP="003D12A9">
      <w:pPr>
        <w:pStyle w:val="NoSpacing"/>
        <w:rPr>
          <w:szCs w:val="24"/>
        </w:rPr>
      </w:pPr>
    </w:p>
    <w:p w14:paraId="54B70A1E" w14:textId="19C08894" w:rsidR="00D237DA" w:rsidRDefault="00D237DA" w:rsidP="00D237DA">
      <w:pPr>
        <w:rPr>
          <w:rFonts w:eastAsia="Calibri"/>
          <w:b/>
          <w:bCs/>
          <w:szCs w:val="24"/>
          <w:u w:val="single"/>
        </w:rPr>
      </w:pPr>
      <w:r w:rsidRPr="00D237DA">
        <w:rPr>
          <w:rFonts w:eastAsia="Calibri"/>
          <w:b/>
          <w:bCs/>
          <w:szCs w:val="24"/>
          <w:u w:val="single"/>
        </w:rPr>
        <w:t>Monitoring</w:t>
      </w:r>
    </w:p>
    <w:p w14:paraId="0A444BB8" w14:textId="77777777" w:rsidR="00D237DA" w:rsidRPr="00D237DA" w:rsidRDefault="00D237DA" w:rsidP="00D237DA">
      <w:pPr>
        <w:rPr>
          <w:rFonts w:eastAsia="Calibri"/>
          <w:szCs w:val="24"/>
        </w:rPr>
      </w:pPr>
    </w:p>
    <w:p w14:paraId="0D0BFE6A" w14:textId="65A1A600" w:rsidR="00D237DA" w:rsidRDefault="00D237DA" w:rsidP="00D237DA">
      <w:pPr>
        <w:numPr>
          <w:ilvl w:val="0"/>
          <w:numId w:val="3"/>
        </w:numPr>
        <w:rPr>
          <w:rFonts w:eastAsia="Calibri"/>
          <w:szCs w:val="24"/>
        </w:rPr>
      </w:pPr>
      <w:bookmarkStart w:id="2" w:name="_Hlk140738614"/>
      <w:r w:rsidRPr="00D237DA">
        <w:rPr>
          <w:rFonts w:eastAsia="Calibri"/>
          <w:b/>
          <w:bCs/>
          <w:szCs w:val="24"/>
        </w:rPr>
        <w:t xml:space="preserve">Austin Callahan, 2021-001189-IT-ENF, 1st </w:t>
      </w:r>
      <w:r w:rsidRPr="00E3359F">
        <w:rPr>
          <w:rFonts w:eastAsia="Calibri"/>
          <w:b/>
          <w:bCs/>
          <w:szCs w:val="24"/>
        </w:rPr>
        <w:t>Q</w:t>
      </w:r>
      <w:r w:rsidRPr="00D237DA">
        <w:rPr>
          <w:rFonts w:eastAsia="Calibri"/>
          <w:b/>
          <w:bCs/>
          <w:szCs w:val="24"/>
        </w:rPr>
        <w:t xml:space="preserve">uarterly </w:t>
      </w:r>
      <w:r w:rsidRPr="00E3359F">
        <w:rPr>
          <w:rFonts w:eastAsia="Calibri"/>
          <w:b/>
          <w:bCs/>
          <w:szCs w:val="24"/>
        </w:rPr>
        <w:t>M</w:t>
      </w:r>
      <w:r w:rsidRPr="00D237DA">
        <w:rPr>
          <w:rFonts w:eastAsia="Calibri"/>
          <w:b/>
          <w:bCs/>
          <w:szCs w:val="24"/>
        </w:rPr>
        <w:t xml:space="preserve">onitoring </w:t>
      </w:r>
      <w:r w:rsidRPr="00E3359F">
        <w:rPr>
          <w:rFonts w:eastAsia="Calibri"/>
          <w:b/>
          <w:bCs/>
          <w:szCs w:val="24"/>
        </w:rPr>
        <w:t>R</w:t>
      </w:r>
      <w:r w:rsidRPr="00D237DA">
        <w:rPr>
          <w:rFonts w:eastAsia="Calibri"/>
          <w:b/>
          <w:bCs/>
          <w:szCs w:val="24"/>
        </w:rPr>
        <w:t>eport</w:t>
      </w:r>
      <w:bookmarkEnd w:id="2"/>
      <w:r w:rsidRPr="00E3359F">
        <w:rPr>
          <w:rFonts w:eastAsia="Calibri"/>
          <w:b/>
          <w:bCs/>
          <w:szCs w:val="24"/>
        </w:rPr>
        <w:t xml:space="preserve">: </w:t>
      </w:r>
      <w:r w:rsidR="00E3359F">
        <w:rPr>
          <w:rFonts w:eastAsia="Calibri"/>
          <w:szCs w:val="24"/>
        </w:rPr>
        <w:t xml:space="preserve">The Board reviewed the report.  After a brief discussion, a motion was made by Ms. Potvin, seconded by Ms. Slater, to reject the report because it does not cover a full three months after the Board’s approval of the monitor.  The motion passed unanimously by a roll call vote.  </w:t>
      </w:r>
    </w:p>
    <w:p w14:paraId="056A32DB" w14:textId="562DC1C4" w:rsidR="00E3359F" w:rsidRDefault="00E3359F" w:rsidP="00E3359F">
      <w:pPr>
        <w:rPr>
          <w:rFonts w:eastAsia="Calibri"/>
          <w:szCs w:val="24"/>
        </w:rPr>
      </w:pPr>
    </w:p>
    <w:p w14:paraId="346F5D9C" w14:textId="3BF1B3CB" w:rsidR="00E3359F" w:rsidRPr="00D237DA" w:rsidRDefault="00E3359F" w:rsidP="00E3359F">
      <w:pPr>
        <w:ind w:left="720"/>
        <w:rPr>
          <w:rFonts w:eastAsia="Calibri"/>
          <w:szCs w:val="24"/>
        </w:rPr>
      </w:pPr>
      <w:r>
        <w:rPr>
          <w:rFonts w:eastAsia="Calibri"/>
          <w:szCs w:val="24"/>
        </w:rPr>
        <w:t>The Board directed Mr. Bialas to notify the monitor that a revised report should review the appropriateness of Ms. Callahan’s billing practices regardless of the adequacy of her records system and explain why her current records system is inadequate.</w:t>
      </w:r>
    </w:p>
    <w:p w14:paraId="73171E77" w14:textId="028C9FFC" w:rsidR="00D237DA" w:rsidRDefault="00D237DA" w:rsidP="003D12A9">
      <w:pPr>
        <w:pStyle w:val="NoSpacing"/>
        <w:rPr>
          <w:szCs w:val="24"/>
        </w:rPr>
      </w:pPr>
    </w:p>
    <w:p w14:paraId="20F6FA58" w14:textId="77777777" w:rsidR="00207DB1" w:rsidRDefault="00207DB1" w:rsidP="00207DB1">
      <w:pPr>
        <w:rPr>
          <w:rFonts w:eastAsia="Calibri"/>
          <w:b/>
          <w:szCs w:val="24"/>
          <w:u w:val="single"/>
        </w:rPr>
      </w:pPr>
    </w:p>
    <w:p w14:paraId="0EB5AE69" w14:textId="77777777" w:rsidR="00207DB1" w:rsidRDefault="00207DB1" w:rsidP="00207DB1">
      <w:pPr>
        <w:rPr>
          <w:rFonts w:eastAsia="Calibri"/>
          <w:b/>
          <w:szCs w:val="24"/>
          <w:u w:val="single"/>
        </w:rPr>
      </w:pPr>
    </w:p>
    <w:p w14:paraId="2D819143" w14:textId="77777777" w:rsidR="00207DB1" w:rsidRDefault="00207DB1" w:rsidP="00207DB1">
      <w:pPr>
        <w:rPr>
          <w:rFonts w:eastAsia="Calibri"/>
          <w:b/>
          <w:szCs w:val="24"/>
          <w:u w:val="single"/>
        </w:rPr>
      </w:pPr>
    </w:p>
    <w:p w14:paraId="6843F78E" w14:textId="77777777" w:rsidR="00207DB1" w:rsidRDefault="00207DB1" w:rsidP="00207DB1">
      <w:pPr>
        <w:rPr>
          <w:rFonts w:eastAsia="Calibri"/>
          <w:b/>
          <w:szCs w:val="24"/>
          <w:u w:val="single"/>
        </w:rPr>
      </w:pPr>
    </w:p>
    <w:p w14:paraId="3ED8AE79" w14:textId="5EAE857D" w:rsidR="00207DB1" w:rsidRPr="00207DB1" w:rsidRDefault="00207DB1" w:rsidP="00207DB1">
      <w:pPr>
        <w:rPr>
          <w:rFonts w:eastAsia="Calibri"/>
          <w:b/>
          <w:szCs w:val="24"/>
          <w:u w:val="single"/>
        </w:rPr>
      </w:pPr>
      <w:r w:rsidRPr="00207DB1">
        <w:rPr>
          <w:rFonts w:eastAsia="Calibri"/>
          <w:b/>
          <w:szCs w:val="24"/>
          <w:u w:val="single"/>
        </w:rPr>
        <w:lastRenderedPageBreak/>
        <w:t>Open Session for Topics Not Reasonably Anticipated by the Chair 48 Hours in Advance of Meeting</w:t>
      </w:r>
    </w:p>
    <w:p w14:paraId="67E23E24" w14:textId="6D76E2BD" w:rsidR="00207DB1" w:rsidRDefault="00207DB1" w:rsidP="003D12A9">
      <w:pPr>
        <w:pStyle w:val="NoSpacing"/>
        <w:rPr>
          <w:szCs w:val="24"/>
        </w:rPr>
      </w:pPr>
    </w:p>
    <w:p w14:paraId="32910C83" w14:textId="5F3691C4" w:rsidR="00B76CAC" w:rsidRPr="005D7003" w:rsidRDefault="00207DB1" w:rsidP="005D7003">
      <w:pPr>
        <w:pStyle w:val="NoSpacing"/>
        <w:rPr>
          <w:szCs w:val="24"/>
        </w:rPr>
      </w:pPr>
      <w:r>
        <w:rPr>
          <w:szCs w:val="24"/>
        </w:rPr>
        <w:t>Karen Hefler from the Massachusetts Association for Occupational Therapy asked whether the minutes from 2023 that have been approved will be posted on the Board’s website.  Mr. Bialas stated that he is working on that.</w:t>
      </w:r>
    </w:p>
    <w:p w14:paraId="61827F17" w14:textId="77777777" w:rsidR="005D7003" w:rsidRDefault="005D7003" w:rsidP="001C0C54">
      <w:pPr>
        <w:rPr>
          <w:b/>
          <w:szCs w:val="24"/>
          <w:u w:val="single"/>
        </w:rPr>
      </w:pPr>
    </w:p>
    <w:p w14:paraId="58B8965D" w14:textId="77777777" w:rsidR="001C0C54" w:rsidRPr="00C12CD7" w:rsidRDefault="001C0C54" w:rsidP="001C0C54">
      <w:pPr>
        <w:rPr>
          <w:rFonts w:eastAsia="Calibri"/>
          <w:b/>
          <w:szCs w:val="24"/>
          <w:u w:val="single"/>
        </w:rPr>
      </w:pPr>
      <w:r w:rsidRPr="00C12CD7">
        <w:rPr>
          <w:rFonts w:eastAsia="Calibri"/>
          <w:b/>
          <w:szCs w:val="24"/>
          <w:u w:val="single"/>
        </w:rPr>
        <w:t>Closed Session under G.L. c. 112, § 65C to Conduct Investigatory Conferences</w:t>
      </w:r>
    </w:p>
    <w:p w14:paraId="3C6D648C" w14:textId="77777777" w:rsidR="001C0C54" w:rsidRDefault="001C0C54" w:rsidP="001C0C54">
      <w:pPr>
        <w:rPr>
          <w:b/>
          <w:szCs w:val="24"/>
          <w:u w:val="single"/>
        </w:rPr>
      </w:pPr>
    </w:p>
    <w:p w14:paraId="3820D921" w14:textId="584DE5A1" w:rsidR="005D7003" w:rsidRDefault="005D7003" w:rsidP="005D7003">
      <w:pPr>
        <w:rPr>
          <w:b/>
          <w:szCs w:val="24"/>
          <w:u w:val="single"/>
        </w:rPr>
      </w:pPr>
      <w:r>
        <w:rPr>
          <w:rFonts w:eastAsia="Calibri" w:cs="Calibri"/>
          <w:szCs w:val="24"/>
        </w:rPr>
        <w:t xml:space="preserve">At 10:49 a.m., a motion was made by Ms. Potvin, seconded by Mr. Rizza, to exit the public session and enter into investigative conference under </w:t>
      </w:r>
      <w:r w:rsidRPr="009C2DFC">
        <w:rPr>
          <w:rFonts w:eastAsia="Calibri" w:cs="Calibri"/>
          <w:bCs/>
          <w:szCs w:val="24"/>
        </w:rPr>
        <w:t xml:space="preserve">G.L. c. 112, § 65C to </w:t>
      </w:r>
      <w:r>
        <w:rPr>
          <w:rFonts w:eastAsia="Calibri" w:cs="Calibri"/>
          <w:bCs/>
          <w:szCs w:val="24"/>
        </w:rPr>
        <w:t>discuss new cases</w:t>
      </w:r>
      <w:r w:rsidRPr="009C2DFC">
        <w:rPr>
          <w:rFonts w:eastAsia="Calibri" w:cs="Calibri"/>
          <w:bCs/>
          <w:szCs w:val="24"/>
        </w:rPr>
        <w:t>.</w:t>
      </w:r>
      <w:r>
        <w:rPr>
          <w:rFonts w:eastAsia="Calibri" w:cs="Calibri"/>
          <w:szCs w:val="24"/>
        </w:rPr>
        <w:t xml:space="preserve">  The motion passed unanimously by a roll call vote.</w:t>
      </w:r>
    </w:p>
    <w:p w14:paraId="527D9DF0" w14:textId="77777777" w:rsidR="005D7003" w:rsidRDefault="005D7003" w:rsidP="001C0C54">
      <w:pPr>
        <w:rPr>
          <w:bCs/>
          <w:szCs w:val="24"/>
        </w:rPr>
      </w:pPr>
    </w:p>
    <w:p w14:paraId="4BB724E0" w14:textId="1478869C" w:rsidR="001C0C54" w:rsidRPr="00C12CD7" w:rsidRDefault="001C0C54" w:rsidP="001C0C54">
      <w:pPr>
        <w:rPr>
          <w:bCs/>
          <w:szCs w:val="24"/>
        </w:rPr>
      </w:pPr>
      <w:r w:rsidRPr="00C12CD7">
        <w:rPr>
          <w:bCs/>
          <w:szCs w:val="24"/>
        </w:rPr>
        <w:t xml:space="preserve">The Board entered investigative conference at </w:t>
      </w:r>
      <w:r w:rsidR="00F27E2B">
        <w:rPr>
          <w:bCs/>
          <w:szCs w:val="24"/>
        </w:rPr>
        <w:t>10:</w:t>
      </w:r>
      <w:r w:rsidR="005D7003">
        <w:rPr>
          <w:bCs/>
          <w:szCs w:val="24"/>
        </w:rPr>
        <w:t>49</w:t>
      </w:r>
      <w:r w:rsidRPr="00C12CD7">
        <w:rPr>
          <w:bCs/>
          <w:szCs w:val="24"/>
        </w:rPr>
        <w:t xml:space="preserve"> a.m.</w:t>
      </w:r>
    </w:p>
    <w:p w14:paraId="4C0E934B" w14:textId="77777777" w:rsidR="001C0C54" w:rsidRDefault="001C0C54" w:rsidP="001C0C54">
      <w:pPr>
        <w:rPr>
          <w:szCs w:val="24"/>
        </w:rPr>
      </w:pPr>
    </w:p>
    <w:p w14:paraId="66358FFE" w14:textId="6C98570D" w:rsidR="001C0C54" w:rsidRPr="00FF5D42" w:rsidRDefault="001C0C54" w:rsidP="001C0C54">
      <w:pPr>
        <w:rPr>
          <w:szCs w:val="24"/>
        </w:rPr>
      </w:pPr>
      <w:r>
        <w:rPr>
          <w:szCs w:val="24"/>
        </w:rPr>
        <w:t>During the investigative conference, the Board took the following action</w:t>
      </w:r>
      <w:r w:rsidR="00591D15">
        <w:rPr>
          <w:szCs w:val="24"/>
        </w:rPr>
        <w:t>s</w:t>
      </w:r>
      <w:r>
        <w:rPr>
          <w:szCs w:val="24"/>
        </w:rPr>
        <w:t>:</w:t>
      </w:r>
    </w:p>
    <w:p w14:paraId="2FE1E4C2" w14:textId="7E295874" w:rsidR="001C0C54" w:rsidRDefault="001C0C54" w:rsidP="001C0C54">
      <w:pPr>
        <w:rPr>
          <w:szCs w:val="24"/>
        </w:rPr>
      </w:pPr>
    </w:p>
    <w:p w14:paraId="13334E6F" w14:textId="29E07D54" w:rsidR="00C05405" w:rsidRPr="00C05405" w:rsidRDefault="00C05405" w:rsidP="001C0C54">
      <w:pPr>
        <w:rPr>
          <w:b/>
          <w:bCs/>
          <w:szCs w:val="24"/>
        </w:rPr>
      </w:pPr>
      <w:r w:rsidRPr="00C05405">
        <w:rPr>
          <w:b/>
          <w:bCs/>
          <w:szCs w:val="24"/>
        </w:rPr>
        <w:t>Cases</w:t>
      </w:r>
    </w:p>
    <w:p w14:paraId="74C5AF59" w14:textId="77777777" w:rsidR="00C05405" w:rsidRPr="00FF5D42" w:rsidRDefault="00C05405" w:rsidP="001C0C54">
      <w:pPr>
        <w:rPr>
          <w:szCs w:val="24"/>
        </w:rPr>
      </w:pPr>
    </w:p>
    <w:p w14:paraId="4130E750" w14:textId="76582311" w:rsidR="00C05405" w:rsidRPr="00C05405" w:rsidRDefault="00C05405" w:rsidP="00C05405">
      <w:pPr>
        <w:rPr>
          <w:rFonts w:eastAsia="Calibri"/>
          <w:bCs/>
          <w:szCs w:val="24"/>
        </w:rPr>
      </w:pPr>
      <w:r w:rsidRPr="00C05405">
        <w:rPr>
          <w:rFonts w:eastAsia="Calibri"/>
          <w:bCs/>
          <w:szCs w:val="24"/>
        </w:rPr>
        <w:t>CASE-2023-0053 (Greylock Physical Therapy)</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0C26CA72" w14:textId="15EBC9A2" w:rsidR="00C05405" w:rsidRPr="00C05405" w:rsidRDefault="00C05405" w:rsidP="00C05405">
      <w:pPr>
        <w:rPr>
          <w:rFonts w:eastAsia="Calibri"/>
          <w:bCs/>
          <w:szCs w:val="24"/>
        </w:rPr>
      </w:pPr>
      <w:r w:rsidRPr="00C05405">
        <w:rPr>
          <w:rFonts w:eastAsia="Calibri"/>
          <w:bCs/>
          <w:szCs w:val="24"/>
        </w:rPr>
        <w:t>CASE-2023-0032 (</w:t>
      </w:r>
      <w:r>
        <w:rPr>
          <w:rFonts w:eastAsia="Calibri"/>
          <w:bCs/>
          <w:szCs w:val="24"/>
        </w:rPr>
        <w:t>AN</w:t>
      </w:r>
      <w:r w:rsidRPr="00C05405">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47313DD9" w14:textId="292020B3" w:rsidR="00C05405" w:rsidRPr="00C05405" w:rsidRDefault="00C05405" w:rsidP="00C05405">
      <w:pPr>
        <w:ind w:left="7200" w:hanging="7200"/>
        <w:rPr>
          <w:rFonts w:eastAsia="Calibri"/>
          <w:bCs/>
          <w:szCs w:val="24"/>
        </w:rPr>
      </w:pPr>
      <w:r w:rsidRPr="00C05405">
        <w:rPr>
          <w:rFonts w:eastAsia="Calibri"/>
          <w:bCs/>
          <w:szCs w:val="24"/>
        </w:rPr>
        <w:t>2021-000301-IT-ENF (</w:t>
      </w:r>
      <w:r>
        <w:rPr>
          <w:rFonts w:eastAsia="Calibri"/>
          <w:bCs/>
          <w:szCs w:val="24"/>
        </w:rPr>
        <w:t>RB</w:t>
      </w:r>
      <w:r w:rsidRPr="00C05405">
        <w:rPr>
          <w:rFonts w:eastAsia="Calibri"/>
          <w:bCs/>
          <w:szCs w:val="24"/>
        </w:rPr>
        <w:t>)</w:t>
      </w:r>
      <w:r>
        <w:rPr>
          <w:rFonts w:eastAsia="Calibri"/>
          <w:bCs/>
          <w:szCs w:val="24"/>
        </w:rPr>
        <w:t>:</w:t>
      </w:r>
      <w:r>
        <w:rPr>
          <w:rFonts w:eastAsia="Calibri"/>
          <w:bCs/>
          <w:szCs w:val="24"/>
        </w:rPr>
        <w:tab/>
        <w:t>Refer to Office of Prosecutions</w:t>
      </w:r>
    </w:p>
    <w:p w14:paraId="471E7DC8" w14:textId="0D770C43" w:rsidR="00C05405" w:rsidRPr="00C05405" w:rsidRDefault="00C05405" w:rsidP="00C05405">
      <w:pPr>
        <w:ind w:left="7200" w:hanging="7200"/>
        <w:rPr>
          <w:rFonts w:eastAsia="Calibri"/>
          <w:bCs/>
          <w:szCs w:val="24"/>
        </w:rPr>
      </w:pPr>
      <w:r w:rsidRPr="00C05405">
        <w:rPr>
          <w:rFonts w:eastAsia="Calibri"/>
          <w:bCs/>
          <w:szCs w:val="24"/>
        </w:rPr>
        <w:t>2021-000304-IT-ENF (Brighton Physical Therapy)</w:t>
      </w:r>
      <w:r>
        <w:rPr>
          <w:rFonts w:eastAsia="Calibri"/>
          <w:bCs/>
          <w:szCs w:val="24"/>
        </w:rPr>
        <w:t>:</w:t>
      </w:r>
      <w:r>
        <w:rPr>
          <w:rFonts w:eastAsia="Calibri"/>
          <w:bCs/>
          <w:szCs w:val="24"/>
        </w:rPr>
        <w:tab/>
        <w:t>Refer to Office of Prosecutions</w:t>
      </w:r>
    </w:p>
    <w:p w14:paraId="0F4B9D50" w14:textId="4EDC5594" w:rsidR="001C0C54" w:rsidRDefault="00C05405" w:rsidP="00ED4413">
      <w:pPr>
        <w:ind w:left="7200" w:hanging="7200"/>
        <w:rPr>
          <w:rFonts w:eastAsia="Calibri"/>
          <w:bCs/>
          <w:szCs w:val="24"/>
        </w:rPr>
      </w:pPr>
      <w:r w:rsidRPr="00C05405">
        <w:rPr>
          <w:rFonts w:eastAsia="Calibri"/>
          <w:bCs/>
          <w:szCs w:val="24"/>
        </w:rPr>
        <w:t>2021-000303-IT-ENF (</w:t>
      </w:r>
      <w:r>
        <w:rPr>
          <w:rFonts w:eastAsia="Calibri"/>
          <w:bCs/>
          <w:szCs w:val="24"/>
        </w:rPr>
        <w:t>SP</w:t>
      </w:r>
      <w:r w:rsidRPr="00C05405">
        <w:rPr>
          <w:rFonts w:eastAsia="Calibri"/>
          <w:bCs/>
          <w:szCs w:val="24"/>
        </w:rPr>
        <w:t>)</w:t>
      </w:r>
      <w:r>
        <w:rPr>
          <w:rFonts w:eastAsia="Calibri"/>
          <w:bCs/>
          <w:szCs w:val="24"/>
        </w:rPr>
        <w:t>:</w:t>
      </w:r>
      <w:r>
        <w:rPr>
          <w:rFonts w:eastAsia="Calibri"/>
          <w:bCs/>
          <w:szCs w:val="24"/>
        </w:rPr>
        <w:tab/>
        <w:t>Refer to Office of Prosecutions</w:t>
      </w:r>
    </w:p>
    <w:p w14:paraId="75CBE202" w14:textId="77777777" w:rsidR="00ED4413" w:rsidRPr="00ED4413" w:rsidRDefault="00ED4413" w:rsidP="00ED4413">
      <w:pPr>
        <w:ind w:left="7200" w:hanging="7200"/>
        <w:rPr>
          <w:rFonts w:eastAsia="Calibri"/>
          <w:bCs/>
          <w:szCs w:val="24"/>
        </w:rPr>
      </w:pPr>
    </w:p>
    <w:p w14:paraId="62DEBFD5" w14:textId="77777777" w:rsidR="001C0C54" w:rsidRPr="007215DE" w:rsidRDefault="001C0C54" w:rsidP="001C0C54">
      <w:pPr>
        <w:jc w:val="both"/>
        <w:rPr>
          <w:b/>
          <w:szCs w:val="24"/>
          <w:u w:val="single"/>
        </w:rPr>
      </w:pPr>
      <w:r w:rsidRPr="007215DE">
        <w:rPr>
          <w:b/>
          <w:szCs w:val="24"/>
          <w:u w:val="single"/>
        </w:rPr>
        <w:t>Adjournment</w:t>
      </w:r>
    </w:p>
    <w:p w14:paraId="167229F2" w14:textId="77777777" w:rsidR="001C0C54" w:rsidRDefault="001C0C54" w:rsidP="001C0C54">
      <w:pPr>
        <w:rPr>
          <w:rFonts w:eastAsia="Calibri" w:cs="Calibri"/>
          <w:szCs w:val="24"/>
        </w:rPr>
      </w:pPr>
    </w:p>
    <w:p w14:paraId="34BFDB0B" w14:textId="2328FD4B" w:rsidR="001C0C54" w:rsidRDefault="001C0C54" w:rsidP="001C0C54">
      <w:pPr>
        <w:rPr>
          <w:b/>
          <w:szCs w:val="24"/>
          <w:u w:val="single"/>
        </w:rPr>
      </w:pPr>
      <w:r>
        <w:rPr>
          <w:rFonts w:eastAsia="Calibri" w:cs="Calibri"/>
          <w:szCs w:val="24"/>
        </w:rPr>
        <w:t xml:space="preserve">At </w:t>
      </w:r>
      <w:r w:rsidR="00ED4413">
        <w:rPr>
          <w:rFonts w:eastAsia="Calibri" w:cs="Calibri"/>
          <w:szCs w:val="24"/>
        </w:rPr>
        <w:t>11:15</w:t>
      </w:r>
      <w:r>
        <w:rPr>
          <w:rFonts w:eastAsia="Calibri" w:cs="Calibri"/>
          <w:szCs w:val="24"/>
        </w:rPr>
        <w:t xml:space="preserve"> a.m., a motion was made by </w:t>
      </w:r>
      <w:r w:rsidR="00ED4413">
        <w:rPr>
          <w:rFonts w:eastAsia="Calibri" w:cs="Calibri"/>
          <w:szCs w:val="24"/>
        </w:rPr>
        <w:t>Ms. Patel</w:t>
      </w:r>
      <w:r>
        <w:rPr>
          <w:rFonts w:eastAsia="Calibri" w:cs="Calibri"/>
          <w:szCs w:val="24"/>
        </w:rPr>
        <w:t xml:space="preserve">, seconded by </w:t>
      </w:r>
      <w:r w:rsidR="00ED4413">
        <w:rPr>
          <w:rFonts w:eastAsia="Calibri" w:cs="Calibri"/>
          <w:szCs w:val="24"/>
        </w:rPr>
        <w:t>Mr. Rizza</w:t>
      </w:r>
      <w:r>
        <w:rPr>
          <w:rFonts w:eastAsia="Calibri" w:cs="Calibri"/>
          <w:szCs w:val="24"/>
        </w:rPr>
        <w:t>, to exit closed session and return to open session, then adjourn.  The motion passed unanimously by a roll call vote.</w:t>
      </w:r>
    </w:p>
    <w:p w14:paraId="3F42FC54" w14:textId="77777777" w:rsidR="001C0C54" w:rsidRDefault="001C0C54" w:rsidP="001C0C54">
      <w:pPr>
        <w:rPr>
          <w:rFonts w:eastAsia="Calibri" w:cs="Calibri"/>
          <w:szCs w:val="24"/>
        </w:rPr>
      </w:pPr>
    </w:p>
    <w:p w14:paraId="07D6F95C" w14:textId="6A219894" w:rsidR="001C0C54" w:rsidRDefault="001C0C54" w:rsidP="001C0C54">
      <w:pPr>
        <w:rPr>
          <w:rFonts w:eastAsia="Calibri" w:cs="Calibri"/>
          <w:szCs w:val="24"/>
        </w:rPr>
      </w:pPr>
      <w:r>
        <w:rPr>
          <w:rFonts w:eastAsia="Calibri" w:cs="Calibri"/>
          <w:szCs w:val="24"/>
        </w:rPr>
        <w:t xml:space="preserve">The meeting adjourned at </w:t>
      </w:r>
      <w:r w:rsidR="00ED4413">
        <w:rPr>
          <w:rFonts w:eastAsia="Calibri" w:cs="Calibri"/>
          <w:szCs w:val="24"/>
        </w:rPr>
        <w:t>11:15</w:t>
      </w:r>
      <w:r>
        <w:rPr>
          <w:rFonts w:eastAsia="Calibri" w:cs="Calibri"/>
          <w:szCs w:val="24"/>
        </w:rPr>
        <w:t xml:space="preserve"> a.m.</w:t>
      </w:r>
    </w:p>
    <w:p w14:paraId="5D2905E7" w14:textId="77777777" w:rsidR="001C0C54" w:rsidRDefault="001C0C54" w:rsidP="001C0C54">
      <w:pPr>
        <w:rPr>
          <w:rFonts w:eastAsia="Calibri" w:cs="Calibri"/>
          <w:szCs w:val="24"/>
        </w:rPr>
      </w:pPr>
    </w:p>
    <w:p w14:paraId="09D453B3" w14:textId="77777777" w:rsidR="001C0C54" w:rsidRDefault="001C0C54" w:rsidP="001C0C54">
      <w:pPr>
        <w:rPr>
          <w:rFonts w:eastAsia="Calibri" w:cs="Calibri"/>
          <w:szCs w:val="24"/>
        </w:rPr>
      </w:pPr>
    </w:p>
    <w:p w14:paraId="319BB945" w14:textId="6E1C6E68" w:rsidR="001C0C54" w:rsidRPr="00A25141" w:rsidRDefault="001C0C54" w:rsidP="001C0C54">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ED4413">
        <w:rPr>
          <w:rFonts w:eastAsia="Calibri" w:cs="Calibri"/>
          <w:szCs w:val="24"/>
        </w:rPr>
        <w:t>July 27</w:t>
      </w:r>
      <w:r>
        <w:rPr>
          <w:rFonts w:eastAsia="Calibri" w:cs="Calibri"/>
          <w:szCs w:val="24"/>
        </w:rPr>
        <w:t>, 2023</w:t>
      </w:r>
      <w:r w:rsidRPr="00A25141">
        <w:rPr>
          <w:rFonts w:eastAsia="Calibri" w:cs="Calibri"/>
          <w:szCs w:val="24"/>
        </w:rPr>
        <w:t>.</w:t>
      </w:r>
    </w:p>
    <w:p w14:paraId="3E1F4B3B" w14:textId="77777777" w:rsidR="001C0C54" w:rsidRPr="00A25141" w:rsidRDefault="001C0C54" w:rsidP="001C0C54">
      <w:pPr>
        <w:ind w:left="5040"/>
        <w:rPr>
          <w:rFonts w:eastAsia="Calibri" w:cs="Calibri"/>
          <w:szCs w:val="24"/>
        </w:rPr>
      </w:pPr>
    </w:p>
    <w:p w14:paraId="5195F4FE" w14:textId="46D968E8" w:rsidR="001C0C54" w:rsidRPr="00A25141" w:rsidRDefault="001C0C54" w:rsidP="001C0C54">
      <w:pPr>
        <w:ind w:left="5040"/>
        <w:rPr>
          <w:rFonts w:eastAsia="Calibri" w:cs="Calibri"/>
          <w:szCs w:val="24"/>
        </w:rPr>
      </w:pPr>
      <w:r w:rsidRPr="004E1FBC">
        <w:rPr>
          <w:rFonts w:eastAsia="SimSun"/>
          <w:noProof/>
          <w:szCs w:val="24"/>
        </w:rPr>
        <w:drawing>
          <wp:inline distT="0" distB="0" distL="0" distR="0" wp14:anchorId="4EDFC5E0" wp14:editId="25624AB9">
            <wp:extent cx="1676400" cy="3683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00E496F5" w14:textId="77777777" w:rsidR="001C0C54" w:rsidRPr="0068297F" w:rsidRDefault="001C0C54" w:rsidP="001C0C54">
      <w:pPr>
        <w:ind w:left="5040"/>
        <w:rPr>
          <w:rFonts w:eastAsia="Calibri" w:cs="Calibri"/>
          <w:szCs w:val="24"/>
        </w:rPr>
      </w:pPr>
      <w:r w:rsidRPr="0068297F">
        <w:rPr>
          <w:rFonts w:eastAsia="Calibri" w:cs="Calibri"/>
          <w:szCs w:val="24"/>
        </w:rPr>
        <w:t>____________________________________</w:t>
      </w:r>
    </w:p>
    <w:p w14:paraId="5C7FF0F2" w14:textId="77777777" w:rsidR="001C0C54" w:rsidRDefault="001C0C54" w:rsidP="001C0C54">
      <w:pPr>
        <w:ind w:left="5040"/>
        <w:rPr>
          <w:rFonts w:eastAsia="Calibri" w:cs="Calibri"/>
          <w:szCs w:val="24"/>
        </w:rPr>
      </w:pPr>
      <w:r w:rsidRPr="00A25141">
        <w:rPr>
          <w:rFonts w:eastAsia="Calibri" w:cs="Calibri"/>
          <w:szCs w:val="24"/>
        </w:rPr>
        <w:t>Brian Bialas, Executive Director</w:t>
      </w:r>
    </w:p>
    <w:p w14:paraId="334B59BE" w14:textId="77777777" w:rsidR="001C0C54" w:rsidRDefault="001C0C54" w:rsidP="001C0C54">
      <w:pPr>
        <w:pStyle w:val="BodyText2"/>
        <w:tabs>
          <w:tab w:val="left" w:pos="720"/>
        </w:tabs>
        <w:spacing w:after="0" w:line="240" w:lineRule="auto"/>
        <w:rPr>
          <w:b/>
          <w:szCs w:val="24"/>
        </w:rPr>
      </w:pPr>
    </w:p>
    <w:p w14:paraId="3155CCAE" w14:textId="77777777" w:rsidR="00ED4413" w:rsidRDefault="00ED4413" w:rsidP="001C0C54">
      <w:pPr>
        <w:pStyle w:val="BodyText2"/>
        <w:tabs>
          <w:tab w:val="left" w:pos="720"/>
        </w:tabs>
        <w:spacing w:after="0" w:line="240" w:lineRule="auto"/>
        <w:rPr>
          <w:b/>
          <w:szCs w:val="24"/>
        </w:rPr>
      </w:pPr>
    </w:p>
    <w:p w14:paraId="0762A903" w14:textId="77777777" w:rsidR="00ED4413" w:rsidRDefault="00ED4413" w:rsidP="001C0C54">
      <w:pPr>
        <w:pStyle w:val="BodyText2"/>
        <w:tabs>
          <w:tab w:val="left" w:pos="720"/>
        </w:tabs>
        <w:spacing w:after="0" w:line="240" w:lineRule="auto"/>
        <w:rPr>
          <w:b/>
          <w:szCs w:val="24"/>
        </w:rPr>
      </w:pPr>
    </w:p>
    <w:p w14:paraId="1ADD8177" w14:textId="77777777" w:rsidR="00ED4413" w:rsidRDefault="00ED4413" w:rsidP="001C0C54">
      <w:pPr>
        <w:pStyle w:val="BodyText2"/>
        <w:tabs>
          <w:tab w:val="left" w:pos="720"/>
        </w:tabs>
        <w:spacing w:after="0" w:line="240" w:lineRule="auto"/>
        <w:rPr>
          <w:b/>
          <w:szCs w:val="24"/>
        </w:rPr>
      </w:pPr>
    </w:p>
    <w:p w14:paraId="6CBEAD8E" w14:textId="6EFA7EC0" w:rsidR="001C0C54" w:rsidRDefault="001C0C54" w:rsidP="001C0C54">
      <w:pPr>
        <w:pStyle w:val="BodyText2"/>
        <w:tabs>
          <w:tab w:val="left" w:pos="720"/>
        </w:tabs>
        <w:spacing w:after="0" w:line="240" w:lineRule="auto"/>
        <w:rPr>
          <w:b/>
          <w:szCs w:val="24"/>
        </w:rPr>
      </w:pPr>
      <w:r w:rsidRPr="007215DE">
        <w:rPr>
          <w:b/>
          <w:szCs w:val="24"/>
        </w:rPr>
        <w:lastRenderedPageBreak/>
        <w:t xml:space="preserve">List of Documents Used by the Board at the </w:t>
      </w:r>
      <w:r>
        <w:rPr>
          <w:b/>
          <w:szCs w:val="24"/>
        </w:rPr>
        <w:t>Public</w:t>
      </w:r>
      <w:r w:rsidRPr="007215DE">
        <w:rPr>
          <w:b/>
          <w:szCs w:val="24"/>
        </w:rPr>
        <w:t xml:space="preserve"> Meeting:</w:t>
      </w:r>
    </w:p>
    <w:p w14:paraId="6A151120" w14:textId="77777777" w:rsidR="001C0C54" w:rsidRPr="007215DE" w:rsidRDefault="001C0C54" w:rsidP="001C0C54">
      <w:pPr>
        <w:pStyle w:val="BodyText2"/>
        <w:tabs>
          <w:tab w:val="left" w:pos="720"/>
        </w:tabs>
        <w:spacing w:after="0" w:line="240" w:lineRule="auto"/>
        <w:rPr>
          <w:b/>
          <w:szCs w:val="24"/>
        </w:rPr>
      </w:pPr>
    </w:p>
    <w:p w14:paraId="453EF23C" w14:textId="5BD4F3F0" w:rsidR="001C0C54" w:rsidRDefault="001C0C54" w:rsidP="001C0C54">
      <w:pPr>
        <w:pStyle w:val="NoSpacing"/>
        <w:numPr>
          <w:ilvl w:val="0"/>
          <w:numId w:val="1"/>
        </w:numPr>
        <w:rPr>
          <w:szCs w:val="24"/>
        </w:rPr>
      </w:pPr>
      <w:r>
        <w:rPr>
          <w:szCs w:val="24"/>
        </w:rPr>
        <w:t xml:space="preserve">Agenda for Meeting of </w:t>
      </w:r>
      <w:r w:rsidR="00ED4413">
        <w:rPr>
          <w:szCs w:val="24"/>
        </w:rPr>
        <w:t>June 22</w:t>
      </w:r>
      <w:r>
        <w:rPr>
          <w:szCs w:val="24"/>
        </w:rPr>
        <w:t>, 2023</w:t>
      </w:r>
    </w:p>
    <w:p w14:paraId="1ADFBA12" w14:textId="43C659E1" w:rsidR="001C0C54" w:rsidRDefault="001C0C54" w:rsidP="001C0C54">
      <w:pPr>
        <w:pStyle w:val="NoSpacing"/>
        <w:numPr>
          <w:ilvl w:val="0"/>
          <w:numId w:val="1"/>
        </w:numPr>
        <w:rPr>
          <w:szCs w:val="24"/>
        </w:rPr>
      </w:pPr>
      <w:r w:rsidRPr="00C066FE">
        <w:rPr>
          <w:szCs w:val="24"/>
        </w:rPr>
        <w:t xml:space="preserve">Public Meeting Minutes of </w:t>
      </w:r>
      <w:r w:rsidR="00C0253B">
        <w:rPr>
          <w:szCs w:val="24"/>
        </w:rPr>
        <w:t>April 27</w:t>
      </w:r>
      <w:r>
        <w:rPr>
          <w:szCs w:val="24"/>
        </w:rPr>
        <w:t>, 2023</w:t>
      </w:r>
    </w:p>
    <w:p w14:paraId="13F208F4" w14:textId="1CBDDB40" w:rsidR="001C0C54" w:rsidRDefault="001C0C54" w:rsidP="001C0C54">
      <w:pPr>
        <w:pStyle w:val="NoSpacing"/>
        <w:numPr>
          <w:ilvl w:val="0"/>
          <w:numId w:val="1"/>
        </w:numPr>
        <w:rPr>
          <w:szCs w:val="24"/>
        </w:rPr>
      </w:pPr>
      <w:r>
        <w:rPr>
          <w:szCs w:val="24"/>
        </w:rPr>
        <w:t xml:space="preserve">Executive Session Minutes of </w:t>
      </w:r>
      <w:r w:rsidR="00C0253B">
        <w:rPr>
          <w:szCs w:val="24"/>
        </w:rPr>
        <w:t>April 27</w:t>
      </w:r>
      <w:r>
        <w:rPr>
          <w:szCs w:val="24"/>
        </w:rPr>
        <w:t>, 2023</w:t>
      </w:r>
    </w:p>
    <w:p w14:paraId="3A90EBA2" w14:textId="08AA8BC0" w:rsidR="00C0253B" w:rsidRDefault="00C0253B" w:rsidP="001C0C54">
      <w:pPr>
        <w:pStyle w:val="NoSpacing"/>
        <w:numPr>
          <w:ilvl w:val="0"/>
          <w:numId w:val="1"/>
        </w:numPr>
        <w:rPr>
          <w:szCs w:val="24"/>
        </w:rPr>
      </w:pPr>
      <w:r>
        <w:rPr>
          <w:szCs w:val="24"/>
        </w:rPr>
        <w:t xml:space="preserve">Draft </w:t>
      </w:r>
      <w:r w:rsidRPr="00C0253B">
        <w:rPr>
          <w:szCs w:val="24"/>
        </w:rPr>
        <w:t>Policy on Delegation of Authority re: Drafting Orders to Show Cause and Consent Agreements to Board Counsel and the Prosecution Unit</w:t>
      </w:r>
    </w:p>
    <w:p w14:paraId="11BFEBF1" w14:textId="127F83D6" w:rsidR="00C0253B" w:rsidRDefault="00C0253B" w:rsidP="001C0C54">
      <w:pPr>
        <w:pStyle w:val="NoSpacing"/>
        <w:numPr>
          <w:ilvl w:val="0"/>
          <w:numId w:val="1"/>
        </w:numPr>
        <w:rPr>
          <w:szCs w:val="24"/>
        </w:rPr>
      </w:pPr>
      <w:r>
        <w:rPr>
          <w:szCs w:val="24"/>
        </w:rPr>
        <w:t xml:space="preserve">Draft </w:t>
      </w:r>
      <w:r w:rsidRPr="00C0253B">
        <w:rPr>
          <w:szCs w:val="24"/>
        </w:rPr>
        <w:t>Policy re: Standard Consent Agreement Terms</w:t>
      </w:r>
    </w:p>
    <w:p w14:paraId="40F174A5" w14:textId="0E4A760F" w:rsidR="00C0253B" w:rsidRDefault="00C0253B" w:rsidP="001C0C54">
      <w:pPr>
        <w:pStyle w:val="NoSpacing"/>
        <w:numPr>
          <w:ilvl w:val="0"/>
          <w:numId w:val="1"/>
        </w:numPr>
        <w:rPr>
          <w:szCs w:val="24"/>
        </w:rPr>
      </w:pPr>
      <w:r>
        <w:rPr>
          <w:szCs w:val="24"/>
        </w:rPr>
        <w:t>Draft Continuing Competence Violation Consent Agreement and Letter</w:t>
      </w:r>
    </w:p>
    <w:p w14:paraId="721E4503" w14:textId="6AB43336" w:rsidR="00C0253B" w:rsidRDefault="00C02A13" w:rsidP="001C0C54">
      <w:pPr>
        <w:pStyle w:val="NoSpacing"/>
        <w:numPr>
          <w:ilvl w:val="0"/>
          <w:numId w:val="1"/>
        </w:numPr>
        <w:rPr>
          <w:szCs w:val="24"/>
        </w:rPr>
      </w:pPr>
      <w:r w:rsidRPr="00C02A13">
        <w:rPr>
          <w:szCs w:val="24"/>
        </w:rPr>
        <w:t>Ergonomic Collaboration Group</w:t>
      </w:r>
      <w:r>
        <w:rPr>
          <w:szCs w:val="24"/>
        </w:rPr>
        <w:t xml:space="preserve"> Facility Application Proposed PTCO Acknowledgement and Disclosure of Discipline, and Consent Agreement in Case AH-10-04</w:t>
      </w:r>
    </w:p>
    <w:p w14:paraId="557A8B37" w14:textId="395BCF64" w:rsidR="00033154" w:rsidRPr="00670133" w:rsidRDefault="00C02A13" w:rsidP="00C02A13">
      <w:pPr>
        <w:pStyle w:val="NoSpacing"/>
        <w:numPr>
          <w:ilvl w:val="0"/>
          <w:numId w:val="1"/>
        </w:numPr>
        <w:rPr>
          <w:szCs w:val="24"/>
        </w:rPr>
      </w:pPr>
      <w:r w:rsidRPr="00C02A13">
        <w:rPr>
          <w:szCs w:val="24"/>
        </w:rPr>
        <w:t>Austin Callahan, 2021-001189-IT-ENF, 1st Quarterly Monitoring Report</w:t>
      </w:r>
    </w:p>
    <w:sectPr w:rsidR="00033154" w:rsidRPr="006701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605F"/>
    <w:multiLevelType w:val="hybridMultilevel"/>
    <w:tmpl w:val="3450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740BA"/>
    <w:multiLevelType w:val="hybridMultilevel"/>
    <w:tmpl w:val="4F52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D78D0"/>
    <w:multiLevelType w:val="hybridMultilevel"/>
    <w:tmpl w:val="484E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D4F92"/>
    <w:multiLevelType w:val="hybridMultilevel"/>
    <w:tmpl w:val="87CAB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D6415"/>
    <w:multiLevelType w:val="hybridMultilevel"/>
    <w:tmpl w:val="A92C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120473"/>
    <w:multiLevelType w:val="hybridMultilevel"/>
    <w:tmpl w:val="7CE6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7B5450"/>
    <w:multiLevelType w:val="hybridMultilevel"/>
    <w:tmpl w:val="0A06C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8A29D4"/>
    <w:multiLevelType w:val="hybridMultilevel"/>
    <w:tmpl w:val="BB92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834809">
    <w:abstractNumId w:val="6"/>
  </w:num>
  <w:num w:numId="2" w16cid:durableId="1682849404">
    <w:abstractNumId w:val="7"/>
  </w:num>
  <w:num w:numId="3" w16cid:durableId="1805584767">
    <w:abstractNumId w:val="3"/>
  </w:num>
  <w:num w:numId="4" w16cid:durableId="221403772">
    <w:abstractNumId w:val="5"/>
  </w:num>
  <w:num w:numId="5" w16cid:durableId="1552964262">
    <w:abstractNumId w:val="8"/>
  </w:num>
  <w:num w:numId="6" w16cid:durableId="1763910768">
    <w:abstractNumId w:val="1"/>
  </w:num>
  <w:num w:numId="7" w16cid:durableId="171728072">
    <w:abstractNumId w:val="0"/>
  </w:num>
  <w:num w:numId="8" w16cid:durableId="1304385052">
    <w:abstractNumId w:val="4"/>
  </w:num>
  <w:num w:numId="9" w16cid:durableId="1337417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0FDA"/>
    <w:rsid w:val="000B7D96"/>
    <w:rsid w:val="000C41A9"/>
    <w:rsid w:val="000D5200"/>
    <w:rsid w:val="000F315B"/>
    <w:rsid w:val="000F736A"/>
    <w:rsid w:val="001125C0"/>
    <w:rsid w:val="0011311A"/>
    <w:rsid w:val="0015268B"/>
    <w:rsid w:val="00177C77"/>
    <w:rsid w:val="00196B86"/>
    <w:rsid w:val="001B6693"/>
    <w:rsid w:val="001B67B7"/>
    <w:rsid w:val="001C0C54"/>
    <w:rsid w:val="00207DB1"/>
    <w:rsid w:val="0021698C"/>
    <w:rsid w:val="00260D54"/>
    <w:rsid w:val="00276957"/>
    <w:rsid w:val="00276DCC"/>
    <w:rsid w:val="002A0B14"/>
    <w:rsid w:val="002A132F"/>
    <w:rsid w:val="002A629B"/>
    <w:rsid w:val="002A69C2"/>
    <w:rsid w:val="002D1C21"/>
    <w:rsid w:val="002D1F01"/>
    <w:rsid w:val="00301022"/>
    <w:rsid w:val="003226ED"/>
    <w:rsid w:val="00375EAD"/>
    <w:rsid w:val="00385812"/>
    <w:rsid w:val="00392D0B"/>
    <w:rsid w:val="003A3EB3"/>
    <w:rsid w:val="003A7AFC"/>
    <w:rsid w:val="003C60EF"/>
    <w:rsid w:val="003D12A9"/>
    <w:rsid w:val="0043573E"/>
    <w:rsid w:val="00461530"/>
    <w:rsid w:val="004813AC"/>
    <w:rsid w:val="004B37A0"/>
    <w:rsid w:val="004B5CFB"/>
    <w:rsid w:val="004D4A23"/>
    <w:rsid w:val="004D6B39"/>
    <w:rsid w:val="004E0C3F"/>
    <w:rsid w:val="005004DC"/>
    <w:rsid w:val="00512956"/>
    <w:rsid w:val="0051394E"/>
    <w:rsid w:val="00530145"/>
    <w:rsid w:val="005343FC"/>
    <w:rsid w:val="00543A33"/>
    <w:rsid w:val="005448AA"/>
    <w:rsid w:val="00544DD7"/>
    <w:rsid w:val="00591D15"/>
    <w:rsid w:val="005D7003"/>
    <w:rsid w:val="00641B2E"/>
    <w:rsid w:val="00670133"/>
    <w:rsid w:val="006758F8"/>
    <w:rsid w:val="00676B83"/>
    <w:rsid w:val="006C4DE3"/>
    <w:rsid w:val="006D06D9"/>
    <w:rsid w:val="006D77A6"/>
    <w:rsid w:val="006F6DBA"/>
    <w:rsid w:val="00702109"/>
    <w:rsid w:val="0072610D"/>
    <w:rsid w:val="00757006"/>
    <w:rsid w:val="00780CF3"/>
    <w:rsid w:val="007B3F4B"/>
    <w:rsid w:val="007B7347"/>
    <w:rsid w:val="007D10F3"/>
    <w:rsid w:val="007F3CDB"/>
    <w:rsid w:val="008039C0"/>
    <w:rsid w:val="00831B64"/>
    <w:rsid w:val="008434D2"/>
    <w:rsid w:val="008A0937"/>
    <w:rsid w:val="008A0D90"/>
    <w:rsid w:val="008A1FFA"/>
    <w:rsid w:val="008D09E4"/>
    <w:rsid w:val="009730E5"/>
    <w:rsid w:val="009908FF"/>
    <w:rsid w:val="00995505"/>
    <w:rsid w:val="009C4428"/>
    <w:rsid w:val="009D48CD"/>
    <w:rsid w:val="00A13D6C"/>
    <w:rsid w:val="00A65101"/>
    <w:rsid w:val="00B14D2C"/>
    <w:rsid w:val="00B403BF"/>
    <w:rsid w:val="00B514ED"/>
    <w:rsid w:val="00B608D9"/>
    <w:rsid w:val="00B76CAC"/>
    <w:rsid w:val="00BA4055"/>
    <w:rsid w:val="00BA6394"/>
    <w:rsid w:val="00BA7FB6"/>
    <w:rsid w:val="00BF4F3D"/>
    <w:rsid w:val="00C0253B"/>
    <w:rsid w:val="00C02A13"/>
    <w:rsid w:val="00C05405"/>
    <w:rsid w:val="00C20BFE"/>
    <w:rsid w:val="00C45BA5"/>
    <w:rsid w:val="00C46D29"/>
    <w:rsid w:val="00C53ECA"/>
    <w:rsid w:val="00C96623"/>
    <w:rsid w:val="00CA4B73"/>
    <w:rsid w:val="00CC1778"/>
    <w:rsid w:val="00CE4FE0"/>
    <w:rsid w:val="00CE575B"/>
    <w:rsid w:val="00CF3DE8"/>
    <w:rsid w:val="00D0493F"/>
    <w:rsid w:val="00D237DA"/>
    <w:rsid w:val="00D56F91"/>
    <w:rsid w:val="00D8671C"/>
    <w:rsid w:val="00D91390"/>
    <w:rsid w:val="00D96AD9"/>
    <w:rsid w:val="00D97337"/>
    <w:rsid w:val="00DA57C3"/>
    <w:rsid w:val="00DC3855"/>
    <w:rsid w:val="00DD5B30"/>
    <w:rsid w:val="00E242A8"/>
    <w:rsid w:val="00E274B8"/>
    <w:rsid w:val="00E31695"/>
    <w:rsid w:val="00E3359F"/>
    <w:rsid w:val="00E72707"/>
    <w:rsid w:val="00E95592"/>
    <w:rsid w:val="00ED4413"/>
    <w:rsid w:val="00F0586E"/>
    <w:rsid w:val="00F27E2B"/>
    <w:rsid w:val="00F43932"/>
    <w:rsid w:val="00F75686"/>
    <w:rsid w:val="00F97317"/>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94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1C0C54"/>
    <w:rPr>
      <w:sz w:val="24"/>
    </w:rPr>
  </w:style>
  <w:style w:type="paragraph" w:styleId="BodyText2">
    <w:name w:val="Body Text 2"/>
    <w:basedOn w:val="Normal"/>
    <w:link w:val="BodyText2Char"/>
    <w:rsid w:val="001C0C54"/>
    <w:pPr>
      <w:spacing w:after="120" w:line="480" w:lineRule="auto"/>
    </w:pPr>
  </w:style>
  <w:style w:type="character" w:customStyle="1" w:styleId="BodyText2Char">
    <w:name w:val="Body Text 2 Char"/>
    <w:basedOn w:val="DefaultParagraphFont"/>
    <w:link w:val="BodyText2"/>
    <w:rsid w:val="001C0C54"/>
    <w:rPr>
      <w:sz w:val="24"/>
    </w:rPr>
  </w:style>
  <w:style w:type="paragraph" w:styleId="ListParagraph">
    <w:name w:val="List Paragraph"/>
    <w:basedOn w:val="Normal"/>
    <w:uiPriority w:val="34"/>
    <w:qFormat/>
    <w:rsid w:val="001C0C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5</Pages>
  <Words>1239</Words>
  <Characters>6799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2015-01-29T14:50:00Z</cp:lastPrinted>
  <dcterms:created xsi:type="dcterms:W3CDTF">2024-02-21T20:31:00Z</dcterms:created>
  <dcterms:modified xsi:type="dcterms:W3CDTF">2024-02-21T20:31:00Z</dcterms:modified>
</cp:coreProperties>
</file>