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C4DC" w14:textId="47C652E4" w:rsidR="00570C15" w:rsidRPr="00F359ED" w:rsidRDefault="00570C15" w:rsidP="00F95FAA">
      <w:pPr>
        <w:spacing w:before="240" w:after="240"/>
        <w:jc w:val="center"/>
        <w:rPr>
          <w:rFonts w:ascii="Arial" w:hAnsi="Arial" w:cs="Arial"/>
          <w:i/>
          <w:szCs w:val="24"/>
        </w:rPr>
      </w:pPr>
      <w:r w:rsidRPr="00F359ED">
        <w:rPr>
          <w:rFonts w:ascii="Arial" w:hAnsi="Arial" w:cs="Arial"/>
          <w:i/>
          <w:szCs w:val="24"/>
        </w:rPr>
        <w:t>COMMONWEALTH OF MASSACHUSETTS</w:t>
      </w:r>
      <w:r w:rsidR="00E65191">
        <w:rPr>
          <w:rFonts w:ascii="Arial" w:hAnsi="Arial" w:cs="Arial"/>
          <w:i/>
          <w:szCs w:val="24"/>
        </w:rPr>
        <w:br/>
      </w:r>
      <w:r w:rsidRPr="00F359ED">
        <w:rPr>
          <w:rFonts w:ascii="Arial" w:hAnsi="Arial" w:cs="Arial"/>
          <w:i/>
          <w:szCs w:val="24"/>
        </w:rPr>
        <w:t>EXECUTIVE OFFICE OF HEALTH AND HUMAN SERVICES</w:t>
      </w:r>
      <w:r w:rsidR="00E65191">
        <w:rPr>
          <w:rFonts w:ascii="Arial" w:hAnsi="Arial" w:cs="Arial"/>
          <w:i/>
          <w:szCs w:val="24"/>
        </w:rPr>
        <w:br/>
      </w:r>
      <w:r w:rsidRPr="00F359ED">
        <w:rPr>
          <w:rFonts w:ascii="Arial" w:hAnsi="Arial" w:cs="Arial"/>
          <w:i/>
          <w:szCs w:val="24"/>
        </w:rPr>
        <w:t>ONE ASHBURTON PLACE</w:t>
      </w:r>
      <w:r w:rsidR="00E65191">
        <w:rPr>
          <w:rFonts w:ascii="Arial" w:hAnsi="Arial" w:cs="Arial"/>
          <w:i/>
          <w:szCs w:val="24"/>
        </w:rPr>
        <w:br/>
      </w:r>
      <w:r w:rsidRPr="00F359ED">
        <w:rPr>
          <w:rFonts w:ascii="Arial" w:hAnsi="Arial" w:cs="Arial"/>
          <w:i/>
          <w:szCs w:val="24"/>
        </w:rPr>
        <w:t>BOSTON, MA 02108</w:t>
      </w:r>
    </w:p>
    <w:p w14:paraId="5FAA0EEB" w14:textId="40BF0D66" w:rsidR="00570C15" w:rsidRPr="00F359ED" w:rsidRDefault="00570C15" w:rsidP="00F95FAA">
      <w:pPr>
        <w:spacing w:before="240" w:after="240"/>
        <w:jc w:val="center"/>
        <w:rPr>
          <w:rFonts w:ascii="Arial" w:hAnsi="Arial" w:cs="Arial"/>
          <w:b/>
          <w:szCs w:val="24"/>
        </w:rPr>
      </w:pPr>
      <w:r w:rsidRPr="00F359ED">
        <w:rPr>
          <w:rFonts w:ascii="Arial" w:hAnsi="Arial" w:cs="Arial"/>
          <w:b/>
          <w:sz w:val="32"/>
          <w:szCs w:val="32"/>
          <w:u w:val="single"/>
        </w:rPr>
        <w:t>AMENDMENT #</w:t>
      </w:r>
      <w:r w:rsidR="00890D92" w:rsidRPr="00F359ED">
        <w:rPr>
          <w:rFonts w:ascii="Arial" w:hAnsi="Arial" w:cs="Arial"/>
          <w:b/>
          <w:sz w:val="32"/>
          <w:szCs w:val="32"/>
          <w:u w:val="single"/>
        </w:rPr>
        <w:t xml:space="preserve"> 1</w:t>
      </w:r>
      <w:r w:rsidR="004277C7" w:rsidRPr="00F359ED">
        <w:rPr>
          <w:rFonts w:ascii="Arial" w:hAnsi="Arial" w:cs="Arial"/>
          <w:b/>
          <w:sz w:val="32"/>
          <w:szCs w:val="32"/>
          <w:u w:val="single"/>
        </w:rPr>
        <w:br/>
      </w:r>
      <w:r w:rsidRPr="00F359ED">
        <w:rPr>
          <w:rFonts w:ascii="Arial" w:hAnsi="Arial" w:cs="Arial"/>
          <w:b/>
          <w:szCs w:val="24"/>
        </w:rPr>
        <w:t>to the</w:t>
      </w:r>
    </w:p>
    <w:p w14:paraId="3C8C8A84" w14:textId="4537C731" w:rsidR="0082245C" w:rsidRPr="00F359ED" w:rsidRDefault="0082245C" w:rsidP="00F95FAA">
      <w:pPr>
        <w:spacing w:before="240" w:after="240"/>
        <w:jc w:val="center"/>
        <w:rPr>
          <w:rFonts w:ascii="Arial" w:hAnsi="Arial" w:cs="Arial"/>
          <w:b/>
          <w:sz w:val="28"/>
          <w:szCs w:val="28"/>
        </w:rPr>
      </w:pPr>
      <w:r w:rsidRPr="00F359ED">
        <w:rPr>
          <w:rFonts w:ascii="Arial" w:hAnsi="Arial" w:cs="Arial"/>
          <w:b/>
          <w:sz w:val="28"/>
          <w:szCs w:val="28"/>
        </w:rPr>
        <w:t>REQUEST FOR RESPONSES</w:t>
      </w:r>
    </w:p>
    <w:p w14:paraId="76AACEF4" w14:textId="77777777" w:rsidR="0082245C" w:rsidRPr="00F359ED" w:rsidRDefault="0082245C" w:rsidP="00F95FAA">
      <w:pPr>
        <w:spacing w:before="240" w:after="240"/>
        <w:jc w:val="center"/>
        <w:rPr>
          <w:rFonts w:ascii="Arial" w:hAnsi="Arial" w:cs="Arial"/>
          <w:b/>
          <w:sz w:val="28"/>
          <w:szCs w:val="28"/>
        </w:rPr>
      </w:pPr>
      <w:r w:rsidRPr="00F359ED">
        <w:rPr>
          <w:rFonts w:ascii="Arial" w:hAnsi="Arial" w:cs="Arial"/>
          <w:b/>
          <w:sz w:val="28"/>
          <w:szCs w:val="28"/>
        </w:rPr>
        <w:t>FOR</w:t>
      </w:r>
    </w:p>
    <w:p w14:paraId="11D26127" w14:textId="058F9467" w:rsidR="0082245C" w:rsidRPr="00F359ED" w:rsidRDefault="009A772A" w:rsidP="00F95FAA">
      <w:pPr>
        <w:spacing w:before="240" w:after="240"/>
        <w:jc w:val="center"/>
        <w:rPr>
          <w:rFonts w:ascii="Arial" w:hAnsi="Arial" w:cs="Arial"/>
          <w:b/>
          <w:sz w:val="28"/>
          <w:szCs w:val="28"/>
        </w:rPr>
      </w:pPr>
      <w:r w:rsidRPr="00F359ED">
        <w:rPr>
          <w:rFonts w:ascii="Arial" w:hAnsi="Arial" w:cs="Arial"/>
          <w:b/>
          <w:sz w:val="28"/>
          <w:szCs w:val="28"/>
        </w:rPr>
        <w:t>ONE CARE PLANS AND SENIOR CARE OPTIONS PLANS</w:t>
      </w:r>
    </w:p>
    <w:p w14:paraId="6748984C" w14:textId="19196F7A" w:rsidR="0082245C" w:rsidRPr="00F359ED" w:rsidRDefault="00437860" w:rsidP="00F95FAA">
      <w:pPr>
        <w:spacing w:before="240" w:after="240"/>
        <w:jc w:val="center"/>
        <w:rPr>
          <w:rFonts w:ascii="Arial" w:hAnsi="Arial" w:cs="Arial"/>
          <w:bCs/>
          <w:szCs w:val="24"/>
        </w:rPr>
      </w:pPr>
      <w:r w:rsidRPr="00F359ED">
        <w:rPr>
          <w:rFonts w:ascii="Arial" w:hAnsi="Arial" w:cs="Arial"/>
          <w:bCs/>
          <w:szCs w:val="24"/>
        </w:rPr>
        <w:t xml:space="preserve">EOHHS </w:t>
      </w:r>
      <w:r w:rsidR="0082245C" w:rsidRPr="00F359ED">
        <w:rPr>
          <w:rFonts w:ascii="Arial" w:hAnsi="Arial" w:cs="Arial"/>
          <w:bCs/>
          <w:szCs w:val="24"/>
        </w:rPr>
        <w:t xml:space="preserve">DOCUMENT #: </w:t>
      </w:r>
      <w:r w:rsidR="009A772A" w:rsidRPr="000F3B3C">
        <w:rPr>
          <w:rStyle w:val="normaltextrun"/>
          <w:rFonts w:ascii="Arial" w:hAnsi="Arial" w:cs="Arial"/>
          <w:color w:val="000000"/>
          <w:bdr w:val="none" w:sz="0" w:space="0" w:color="auto" w:frame="1"/>
        </w:rPr>
        <w:t>23EHSKAONECARESCOPROCURE</w:t>
      </w:r>
    </w:p>
    <w:p w14:paraId="27C0C574" w14:textId="6F70D9A6" w:rsidR="0082245C" w:rsidRPr="00F359ED" w:rsidRDefault="00437860" w:rsidP="00F95FAA">
      <w:pPr>
        <w:spacing w:before="240" w:after="240"/>
        <w:jc w:val="center"/>
        <w:rPr>
          <w:rFonts w:ascii="Arial" w:hAnsi="Arial" w:cs="Arial"/>
          <w:bCs/>
          <w:szCs w:val="24"/>
        </w:rPr>
      </w:pPr>
      <w:r w:rsidRPr="00F359ED">
        <w:rPr>
          <w:rFonts w:ascii="Arial" w:hAnsi="Arial" w:cs="Arial"/>
          <w:bCs/>
          <w:szCs w:val="24"/>
        </w:rPr>
        <w:t xml:space="preserve">COMMBUYS </w:t>
      </w:r>
      <w:r w:rsidR="0082245C" w:rsidRPr="00F359ED">
        <w:rPr>
          <w:rFonts w:ascii="Arial" w:hAnsi="Arial" w:cs="Arial"/>
          <w:bCs/>
          <w:szCs w:val="24"/>
        </w:rPr>
        <w:t xml:space="preserve">BID #: </w:t>
      </w:r>
      <w:r w:rsidR="009A772A" w:rsidRPr="000F3B3C">
        <w:rPr>
          <w:rStyle w:val="normaltextrun"/>
          <w:rFonts w:ascii="Arial" w:hAnsi="Arial" w:cs="Arial"/>
          <w:color w:val="000000"/>
          <w:bdr w:val="none" w:sz="0" w:space="0" w:color="auto" w:frame="1"/>
        </w:rPr>
        <w:t>BD-23-1039-EHS01-ASHWA-84773</w:t>
      </w:r>
    </w:p>
    <w:p w14:paraId="745CAF1F" w14:textId="3EF2C905" w:rsidR="0082245C" w:rsidRPr="00F359ED" w:rsidRDefault="00FB04CE" w:rsidP="00F95FAA">
      <w:pPr>
        <w:spacing w:before="240" w:after="240"/>
        <w:jc w:val="center"/>
        <w:rPr>
          <w:rFonts w:ascii="Arial" w:hAnsi="Arial" w:cs="Arial"/>
          <w:bCs/>
          <w:szCs w:val="24"/>
        </w:rPr>
      </w:pPr>
      <w:r w:rsidRPr="00F359ED">
        <w:rPr>
          <w:rFonts w:ascii="Arial" w:hAnsi="Arial" w:cs="Arial"/>
          <w:bCs/>
          <w:szCs w:val="24"/>
        </w:rPr>
        <w:t>Amendment Issued</w:t>
      </w:r>
      <w:r w:rsidR="0082245C" w:rsidRPr="00F359ED">
        <w:rPr>
          <w:rFonts w:ascii="Arial" w:hAnsi="Arial" w:cs="Arial"/>
          <w:bCs/>
          <w:szCs w:val="24"/>
        </w:rPr>
        <w:t xml:space="preserve">: </w:t>
      </w:r>
      <w:r w:rsidR="00A41017">
        <w:rPr>
          <w:rFonts w:ascii="Arial" w:hAnsi="Arial" w:cs="Arial"/>
          <w:bCs/>
          <w:szCs w:val="24"/>
        </w:rPr>
        <w:t xml:space="preserve">January </w:t>
      </w:r>
      <w:r w:rsidR="009324CE">
        <w:rPr>
          <w:rFonts w:ascii="Arial" w:hAnsi="Arial" w:cs="Arial"/>
          <w:bCs/>
          <w:szCs w:val="24"/>
        </w:rPr>
        <w:t xml:space="preserve">23, </w:t>
      </w:r>
      <w:r w:rsidR="007116CA">
        <w:rPr>
          <w:rFonts w:ascii="Arial" w:hAnsi="Arial" w:cs="Arial"/>
          <w:bCs/>
          <w:szCs w:val="24"/>
        </w:rPr>
        <w:t>2024</w:t>
      </w:r>
    </w:p>
    <w:p w14:paraId="22B7268F" w14:textId="77777777" w:rsidR="00D53446" w:rsidRPr="00F359ED" w:rsidRDefault="00A22AC9">
      <w:pPr>
        <w:rPr>
          <w:rFonts w:ascii="Arial" w:hAnsi="Arial" w:cs="Arial"/>
        </w:rPr>
      </w:pPr>
      <w:r>
        <w:rPr>
          <w:rFonts w:ascii="Arial" w:hAnsi="Arial" w:cs="Arial"/>
          <w:noProof/>
        </w:rPr>
        <w:pict w14:anchorId="683E2B03">
          <v:rect id="_x0000_i1025" style="width:468pt;height:.05pt" o:hralign="center" o:hrstd="t" o:hr="t" fillcolor="#a0a0a0" stroked="f"/>
        </w:pict>
      </w:r>
    </w:p>
    <w:p w14:paraId="5C6BE170" w14:textId="4A7B2163" w:rsidR="00570C15" w:rsidRPr="00F30CCF" w:rsidRDefault="00570C15" w:rsidP="00F95FAA">
      <w:pPr>
        <w:spacing w:before="240" w:after="240"/>
        <w:rPr>
          <w:rFonts w:ascii="Arial" w:hAnsi="Arial" w:cs="Arial"/>
          <w:b/>
          <w:i/>
          <w:szCs w:val="24"/>
        </w:rPr>
      </w:pPr>
      <w:r w:rsidRPr="00F95FAA">
        <w:rPr>
          <w:rFonts w:ascii="Arial" w:hAnsi="Arial" w:cs="Arial"/>
          <w:szCs w:val="24"/>
        </w:rPr>
        <w:t xml:space="preserve">The </w:t>
      </w:r>
      <w:r w:rsidRPr="00F95FAA">
        <w:rPr>
          <w:rFonts w:ascii="Arial" w:hAnsi="Arial" w:cs="Arial"/>
          <w:b/>
          <w:i/>
          <w:szCs w:val="24"/>
        </w:rPr>
        <w:t>Req</w:t>
      </w:r>
      <w:r w:rsidRPr="00F30CCF">
        <w:rPr>
          <w:rFonts w:ascii="Arial" w:hAnsi="Arial" w:cs="Arial"/>
          <w:b/>
          <w:i/>
          <w:szCs w:val="24"/>
        </w:rPr>
        <w:t xml:space="preserve">uest for Responses for </w:t>
      </w:r>
      <w:r w:rsidR="009A772A" w:rsidRPr="00F30CCF">
        <w:rPr>
          <w:rFonts w:ascii="Arial" w:hAnsi="Arial" w:cs="Arial"/>
          <w:b/>
          <w:i/>
          <w:szCs w:val="24"/>
        </w:rPr>
        <w:t>One Care Plans and Senior Care Options Plans</w:t>
      </w:r>
      <w:r w:rsidRPr="00F30CCF">
        <w:rPr>
          <w:rFonts w:ascii="Arial" w:hAnsi="Arial" w:cs="Arial"/>
          <w:b/>
          <w:i/>
          <w:szCs w:val="24"/>
        </w:rPr>
        <w:t xml:space="preserve">, </w:t>
      </w:r>
      <w:r w:rsidRPr="00F30CCF">
        <w:rPr>
          <w:rFonts w:ascii="Arial" w:hAnsi="Arial" w:cs="Arial"/>
          <w:szCs w:val="24"/>
        </w:rPr>
        <w:t xml:space="preserve">issued by the Executive Office of Health and </w:t>
      </w:r>
      <w:r w:rsidR="0082245C" w:rsidRPr="00F30CCF">
        <w:rPr>
          <w:rFonts w:ascii="Arial" w:hAnsi="Arial" w:cs="Arial"/>
          <w:szCs w:val="24"/>
        </w:rPr>
        <w:t xml:space="preserve">Human Services (EOHHS) on </w:t>
      </w:r>
      <w:r w:rsidR="009A772A" w:rsidRPr="00F30CCF">
        <w:rPr>
          <w:rFonts w:ascii="Arial" w:hAnsi="Arial" w:cs="Arial"/>
          <w:szCs w:val="24"/>
        </w:rPr>
        <w:t>November 30, 2023</w:t>
      </w:r>
      <w:r w:rsidRPr="00F30CCF">
        <w:rPr>
          <w:rFonts w:ascii="Arial" w:hAnsi="Arial" w:cs="Arial"/>
          <w:szCs w:val="24"/>
        </w:rPr>
        <w:t>, is hereby amended as follows:</w:t>
      </w:r>
    </w:p>
    <w:p w14:paraId="47025DDA" w14:textId="11ED3F16" w:rsidR="0058584D" w:rsidRPr="00DC0D4C" w:rsidRDefault="0058584D" w:rsidP="00A72A9B">
      <w:pPr>
        <w:pStyle w:val="ListParagraph"/>
        <w:numPr>
          <w:ilvl w:val="0"/>
          <w:numId w:val="21"/>
        </w:numPr>
        <w:rPr>
          <w:rFonts w:ascii="Arial" w:eastAsiaTheme="minorHAnsi" w:hAnsi="Arial" w:cs="Arial"/>
        </w:rPr>
      </w:pPr>
      <w:r w:rsidRPr="00DC0D4C">
        <w:rPr>
          <w:rFonts w:ascii="Arial" w:eastAsiaTheme="minorHAnsi" w:hAnsi="Arial" w:cs="Arial"/>
          <w:b/>
        </w:rPr>
        <w:t>SECTION 3.3</w:t>
      </w:r>
      <w:r w:rsidRPr="00DC0D4C">
        <w:rPr>
          <w:rFonts w:ascii="Arial" w:eastAsiaTheme="minorHAnsi" w:hAnsi="Arial" w:cs="Arial"/>
        </w:rPr>
        <w:t xml:space="preserve">, </w:t>
      </w:r>
      <w:r w:rsidRPr="00DC0D4C">
        <w:rPr>
          <w:rFonts w:ascii="Arial" w:eastAsiaTheme="minorHAnsi" w:hAnsi="Arial" w:cs="Arial"/>
          <w:b/>
        </w:rPr>
        <w:t>Number of Contract Awards and Bidding for Multiple One Care/SCO Plans</w:t>
      </w:r>
      <w:r w:rsidRPr="00DC0D4C">
        <w:rPr>
          <w:rFonts w:ascii="Arial" w:eastAsiaTheme="minorHAnsi" w:hAnsi="Arial" w:cs="Arial"/>
        </w:rPr>
        <w:t xml:space="preserve">, is hereby amended by striking and replacing it in </w:t>
      </w:r>
      <w:r w:rsidR="00AF15DB" w:rsidRPr="00DC0D4C">
        <w:rPr>
          <w:rFonts w:ascii="Arial" w:eastAsiaTheme="minorHAnsi" w:hAnsi="Arial" w:cs="Arial"/>
        </w:rPr>
        <w:t>its entirety:</w:t>
      </w:r>
    </w:p>
    <w:p w14:paraId="35A98D66" w14:textId="6D0843E7" w:rsidR="00816B71" w:rsidRPr="00F30CCF" w:rsidRDefault="00AF15DB" w:rsidP="00C60600">
      <w:pPr>
        <w:spacing w:before="240" w:after="240"/>
        <w:ind w:left="1080" w:hanging="360"/>
        <w:rPr>
          <w:rFonts w:ascii="Arial" w:eastAsia="Calibri" w:hAnsi="Arial" w:cs="Arial"/>
          <w:szCs w:val="24"/>
        </w:rPr>
      </w:pPr>
      <w:r w:rsidRPr="00F30CCF">
        <w:rPr>
          <w:rFonts w:ascii="Arial" w:eastAsiaTheme="minorHAnsi" w:hAnsi="Arial" w:cs="Arial"/>
          <w:szCs w:val="24"/>
        </w:rPr>
        <w:t>“</w:t>
      </w:r>
      <w:bookmarkStart w:id="0" w:name="_Toc137808834"/>
      <w:r w:rsidR="00816B71" w:rsidRPr="00F30CCF">
        <w:rPr>
          <w:rFonts w:ascii="Arial" w:eastAsiaTheme="minorHAnsi" w:hAnsi="Arial" w:cs="Arial"/>
          <w:szCs w:val="24"/>
        </w:rPr>
        <w:t>A.</w:t>
      </w:r>
      <w:r w:rsidR="0005369A">
        <w:rPr>
          <w:rFonts w:ascii="Arial" w:eastAsiaTheme="minorHAnsi" w:hAnsi="Arial" w:cs="Arial"/>
          <w:szCs w:val="24"/>
        </w:rPr>
        <w:tab/>
      </w:r>
      <w:r w:rsidR="00816B71" w:rsidRPr="00F30CCF">
        <w:rPr>
          <w:rFonts w:ascii="Arial" w:eastAsia="Calibri" w:hAnsi="Arial" w:cs="Arial"/>
          <w:szCs w:val="24"/>
        </w:rPr>
        <w:t xml:space="preserve">EOHHS intends to </w:t>
      </w:r>
      <w:proofErr w:type="gramStart"/>
      <w:r w:rsidR="00816B71" w:rsidRPr="00F30CCF">
        <w:rPr>
          <w:rFonts w:ascii="Arial" w:eastAsia="Calibri" w:hAnsi="Arial" w:cs="Arial"/>
          <w:szCs w:val="24"/>
        </w:rPr>
        <w:t>enter into</w:t>
      </w:r>
      <w:proofErr w:type="gramEnd"/>
      <w:r w:rsidR="00816B71" w:rsidRPr="00F30CCF">
        <w:rPr>
          <w:rFonts w:ascii="Arial" w:eastAsia="Calibri" w:hAnsi="Arial" w:cs="Arial"/>
          <w:szCs w:val="24"/>
        </w:rPr>
        <w:t xml:space="preserve"> the number of Contracts it determines will provide comprehensive integrated care to its members in a manner that optimizes geographic coverage, member choice of plans, and administrative efficiencies. EOHHS reserves the right to limit the number of Contracts awarded in this Procurement at its discretion, including but not limited to the following considerations:</w:t>
      </w:r>
      <w:bookmarkEnd w:id="0"/>
    </w:p>
    <w:p w14:paraId="44A262A3" w14:textId="77777777" w:rsidR="00816B71" w:rsidRPr="00F30CCF" w:rsidRDefault="00816B71" w:rsidP="0001456D">
      <w:pPr>
        <w:numPr>
          <w:ilvl w:val="0"/>
          <w:numId w:val="15"/>
        </w:numPr>
        <w:spacing w:before="240" w:after="240"/>
        <w:ind w:left="1440"/>
        <w:rPr>
          <w:rFonts w:ascii="Arial" w:eastAsia="Calibri" w:hAnsi="Arial" w:cs="Arial"/>
          <w:szCs w:val="24"/>
        </w:rPr>
      </w:pPr>
      <w:r w:rsidRPr="00F30CCF">
        <w:rPr>
          <w:rFonts w:ascii="Arial" w:eastAsia="Calibri" w:hAnsi="Arial" w:cs="Arial"/>
          <w:szCs w:val="24"/>
        </w:rPr>
        <w:t>EOHHS may select Bidders to serve as One Care and SCO Plans separately, based on an evaluation of the Responses submitted. EOHHS may select a different number of Bidders to serve as One Care and SCO Plans and may prioritize Bidders who submit Responses to serve as both One Care and SCO Plans.</w:t>
      </w:r>
    </w:p>
    <w:p w14:paraId="24AEE63A" w14:textId="77777777" w:rsidR="00816B71" w:rsidRPr="00F30CCF" w:rsidRDefault="00816B71" w:rsidP="0001456D">
      <w:pPr>
        <w:numPr>
          <w:ilvl w:val="0"/>
          <w:numId w:val="15"/>
        </w:numPr>
        <w:spacing w:before="240" w:after="240"/>
        <w:ind w:left="1440"/>
        <w:rPr>
          <w:rFonts w:ascii="Arial" w:eastAsia="Calibri" w:hAnsi="Arial" w:cs="Arial"/>
          <w:szCs w:val="24"/>
        </w:rPr>
      </w:pPr>
      <w:r w:rsidRPr="00F30CCF">
        <w:rPr>
          <w:rFonts w:ascii="Arial" w:eastAsia="Calibri" w:hAnsi="Arial" w:cs="Arial"/>
          <w:szCs w:val="24"/>
        </w:rPr>
        <w:t>EOHHS seeks to offer both One Care and SCO coverage for eligible individuals in as many counties as possible, and ideally statewide. In addition, EOHHS seeks to offer a choice of plans in each of One Care and SCO to potential Enrollees.</w:t>
      </w:r>
    </w:p>
    <w:p w14:paraId="64C2FED5" w14:textId="77777777" w:rsidR="00816B71" w:rsidRDefault="00816B71" w:rsidP="00C60600">
      <w:pPr>
        <w:numPr>
          <w:ilvl w:val="0"/>
          <w:numId w:val="15"/>
        </w:numPr>
        <w:spacing w:before="240" w:after="240"/>
        <w:ind w:left="1440"/>
        <w:rPr>
          <w:rFonts w:ascii="Arial" w:eastAsia="Calibri" w:hAnsi="Arial" w:cs="Arial"/>
          <w:szCs w:val="24"/>
        </w:rPr>
      </w:pPr>
      <w:r w:rsidRPr="00F30CCF">
        <w:rPr>
          <w:rFonts w:ascii="Arial" w:eastAsia="Calibri" w:hAnsi="Arial" w:cs="Arial"/>
          <w:szCs w:val="24"/>
        </w:rPr>
        <w:lastRenderedPageBreak/>
        <w:t xml:space="preserve">EOHHS may take into consideration the geographic location of Bidders and, therefore, may limit the number of Bidders selected </w:t>
      </w:r>
      <w:proofErr w:type="gramStart"/>
      <w:r w:rsidRPr="00F30CCF">
        <w:rPr>
          <w:rFonts w:ascii="Arial" w:eastAsia="Calibri" w:hAnsi="Arial" w:cs="Arial"/>
          <w:szCs w:val="24"/>
        </w:rPr>
        <w:t>in a given</w:t>
      </w:r>
      <w:proofErr w:type="gramEnd"/>
      <w:r w:rsidRPr="00F30CCF">
        <w:rPr>
          <w:rFonts w:ascii="Arial" w:eastAsia="Calibri" w:hAnsi="Arial" w:cs="Arial"/>
          <w:szCs w:val="24"/>
        </w:rPr>
        <w:t xml:space="preserve"> geographic area if selecting more Bidders would be inconsistent with EOHHS’ goals for this procurement as described in </w:t>
      </w:r>
      <w:r w:rsidRPr="00F30CCF">
        <w:rPr>
          <w:rFonts w:ascii="Arial" w:eastAsia="Calibri" w:hAnsi="Arial" w:cs="Arial"/>
          <w:b/>
          <w:szCs w:val="24"/>
        </w:rPr>
        <w:t xml:space="preserve">Section 1.3. </w:t>
      </w:r>
      <w:r w:rsidRPr="00F30CCF">
        <w:rPr>
          <w:rFonts w:ascii="Arial" w:eastAsia="Calibri" w:hAnsi="Arial" w:cs="Arial"/>
          <w:szCs w:val="24"/>
        </w:rPr>
        <w:t xml:space="preserve">In this evaluation, considerations include but are not limited to a determination of whether selecting more Bidders would potentially fragment Provider networks or reduce Members’ access </w:t>
      </w:r>
      <w:proofErr w:type="gramStart"/>
      <w:r w:rsidRPr="00F30CCF">
        <w:rPr>
          <w:rFonts w:ascii="Arial" w:eastAsia="Calibri" w:hAnsi="Arial" w:cs="Arial"/>
          <w:szCs w:val="24"/>
        </w:rPr>
        <w:t>to choice</w:t>
      </w:r>
      <w:proofErr w:type="gramEnd"/>
      <w:r w:rsidRPr="00F30CCF">
        <w:rPr>
          <w:rFonts w:ascii="Arial" w:eastAsia="Calibri" w:hAnsi="Arial" w:cs="Arial"/>
          <w:szCs w:val="24"/>
        </w:rPr>
        <w:t xml:space="preserve"> of Providers.</w:t>
      </w:r>
    </w:p>
    <w:p w14:paraId="0C3688DB" w14:textId="434F68B8" w:rsidR="00743AD2" w:rsidRPr="00F30CCF" w:rsidRDefault="00743AD2" w:rsidP="00A72A9B">
      <w:pPr>
        <w:pStyle w:val="paragraph"/>
        <w:numPr>
          <w:ilvl w:val="0"/>
          <w:numId w:val="15"/>
        </w:numPr>
        <w:spacing w:before="240" w:beforeAutospacing="0" w:after="240" w:afterAutospacing="0"/>
        <w:ind w:left="1440"/>
        <w:textAlignment w:val="baseline"/>
        <w:rPr>
          <w:rStyle w:val="eop"/>
          <w:rFonts w:ascii="Arial" w:hAnsi="Arial" w:cs="Arial"/>
          <w:szCs w:val="20"/>
        </w:rPr>
      </w:pPr>
      <w:r w:rsidRPr="00F30CCF">
        <w:rPr>
          <w:rStyle w:val="normaltextrun"/>
          <w:rFonts w:ascii="Arial" w:hAnsi="Arial" w:cs="Arial"/>
        </w:rPr>
        <w:t xml:space="preserve">In evaluating Responses, EOHHS </w:t>
      </w:r>
      <w:r w:rsidR="00FA6550">
        <w:rPr>
          <w:rStyle w:val="normaltextrun"/>
          <w:rFonts w:ascii="Arial" w:hAnsi="Arial" w:cs="Arial"/>
        </w:rPr>
        <w:t>may</w:t>
      </w:r>
      <w:r w:rsidRPr="00F30CCF">
        <w:rPr>
          <w:rStyle w:val="normaltextrun"/>
          <w:rFonts w:ascii="Arial" w:hAnsi="Arial" w:cs="Arial"/>
        </w:rPr>
        <w:t xml:space="preserve"> prefer Responses that cover at least six counties. EOHHS may consider a Response that covers less than six counties, but more than one county, only if the Response demonstrates that it aligns with EOHHS strategic goals and priorities listed in </w:t>
      </w:r>
      <w:r w:rsidRPr="00F30CCF">
        <w:rPr>
          <w:rStyle w:val="normaltextrun"/>
          <w:rFonts w:ascii="Arial" w:hAnsi="Arial" w:cs="Arial"/>
          <w:b/>
          <w:bCs/>
        </w:rPr>
        <w:t>Section 1.3</w:t>
      </w:r>
      <w:r w:rsidRPr="00F30CCF">
        <w:rPr>
          <w:rStyle w:val="normaltextrun"/>
          <w:rFonts w:ascii="Arial" w:hAnsi="Arial" w:cs="Arial"/>
        </w:rPr>
        <w:t>. EOHHS encourages Responses that are innovative and that would align payment mechanisms across other comprehensive health care products offered by the Bidder, leverage value-based payment, and focus on health equity. While the alignment with a Bidder’s existing structure and network for its other health care products may mitigate the challenges of a limited geographic footprint, the disadvantages inherent when operating a plan in a limited number of counties, rather than a Response that proposes to operate in a more substantial number of counties, must be addressed in the Response. EOHHS encourages any potential Bidder interested in such innovative arrangements but operating with limited geographic coverage to consider collaborating and partnering with other organizations to achieve a broader service area for a One Care and/or SCO Plan Response. Additional context regarding these considerations is as follows:</w:t>
      </w:r>
      <w:r w:rsidRPr="00F30CCF">
        <w:rPr>
          <w:rStyle w:val="eop"/>
          <w:rFonts w:ascii="Arial" w:hAnsi="Arial" w:cs="Arial"/>
        </w:rPr>
        <w:t> </w:t>
      </w:r>
    </w:p>
    <w:p w14:paraId="232D03D1" w14:textId="4C8486B3" w:rsidR="00743AD2" w:rsidRPr="00F30CCF" w:rsidRDefault="00743AD2" w:rsidP="00743AD2">
      <w:pPr>
        <w:pStyle w:val="paragraph"/>
        <w:numPr>
          <w:ilvl w:val="0"/>
          <w:numId w:val="12"/>
        </w:numPr>
        <w:spacing w:before="240" w:beforeAutospacing="0" w:after="240" w:afterAutospacing="0"/>
        <w:ind w:left="1800"/>
        <w:textAlignment w:val="baseline"/>
        <w:rPr>
          <w:rStyle w:val="eop"/>
          <w:rFonts w:ascii="Arial" w:hAnsi="Arial" w:cs="Arial"/>
        </w:rPr>
      </w:pPr>
      <w:r w:rsidRPr="00F30CCF">
        <w:rPr>
          <w:rStyle w:val="normaltextrun"/>
          <w:rFonts w:ascii="Arial" w:hAnsi="Arial" w:cs="Arial"/>
          <w:b/>
          <w:bCs/>
        </w:rPr>
        <w:t>Housing Stability</w:t>
      </w:r>
      <w:r w:rsidRPr="00F30CCF">
        <w:rPr>
          <w:rStyle w:val="normaltextrun"/>
          <w:rFonts w:ascii="Arial" w:hAnsi="Arial" w:cs="Arial"/>
        </w:rPr>
        <w:t xml:space="preserve"> – A significant number of dual eligible members – particularly among the One Care eligible population – face housing insecurity. Frequent address changes are a common challenge for MassHealth members, and this lack of stable housing may underlie some of the reasons why certain One Care Enrollees can be challenging to reach and to further engage. An Enrollee in a plan with a broader geographic footprint may be more likely to remain within the plan’s service area when transitioning to new housing relative to an Enrollee in a plan with a limited footprint (such as one county).</w:t>
      </w:r>
    </w:p>
    <w:p w14:paraId="10F81CA1" w14:textId="13304DAF" w:rsidR="00743AD2" w:rsidRPr="00F30CCF" w:rsidRDefault="00743AD2" w:rsidP="00743AD2">
      <w:pPr>
        <w:pStyle w:val="paragraph"/>
        <w:numPr>
          <w:ilvl w:val="0"/>
          <w:numId w:val="8"/>
        </w:numPr>
        <w:tabs>
          <w:tab w:val="clear" w:pos="720"/>
        </w:tabs>
        <w:spacing w:before="240" w:beforeAutospacing="0" w:after="240" w:afterAutospacing="0"/>
        <w:ind w:left="1800"/>
        <w:textAlignment w:val="baseline"/>
        <w:rPr>
          <w:rStyle w:val="eop"/>
          <w:rFonts w:ascii="Arial" w:hAnsi="Arial" w:cs="Arial"/>
        </w:rPr>
      </w:pPr>
      <w:r w:rsidRPr="00F30CCF">
        <w:rPr>
          <w:rStyle w:val="normaltextrun"/>
          <w:rFonts w:ascii="Arial" w:hAnsi="Arial" w:cs="Arial"/>
          <w:b/>
          <w:bCs/>
        </w:rPr>
        <w:t xml:space="preserve">Network </w:t>
      </w:r>
      <w:r w:rsidRPr="00F30CCF">
        <w:rPr>
          <w:rStyle w:val="normaltextrun"/>
          <w:rFonts w:ascii="Arial" w:hAnsi="Arial" w:cs="Arial"/>
        </w:rPr>
        <w:t xml:space="preserve">– EOHHS will evaluate all Responses for Network Adequacy. While the Service Area of a plan need not be limited to the county or counties in which it operates, contracting with providers outside of the plan’s Service Area may present different challenges than contracting with providers within the service area. </w:t>
      </w:r>
      <w:r w:rsidRPr="00F30CCF">
        <w:rPr>
          <w:rStyle w:val="normaltextrun"/>
          <w:rFonts w:ascii="Arial" w:hAnsi="Arial" w:cs="Arial"/>
          <w:b/>
          <w:bCs/>
        </w:rPr>
        <w:t>Section 2.9</w:t>
      </w:r>
      <w:r w:rsidRPr="00F30CCF">
        <w:rPr>
          <w:rStyle w:val="normaltextrun"/>
          <w:rFonts w:ascii="Arial" w:hAnsi="Arial" w:cs="Arial"/>
        </w:rPr>
        <w:t xml:space="preserve"> and </w:t>
      </w:r>
      <w:r w:rsidRPr="00F30CCF">
        <w:rPr>
          <w:rStyle w:val="normaltextrun"/>
          <w:rFonts w:ascii="Arial" w:hAnsi="Arial" w:cs="Arial"/>
          <w:b/>
          <w:bCs/>
        </w:rPr>
        <w:t>Appendix G</w:t>
      </w:r>
      <w:r w:rsidRPr="00F30CCF">
        <w:rPr>
          <w:rStyle w:val="normaltextrun"/>
          <w:rFonts w:ascii="Arial" w:hAnsi="Arial" w:cs="Arial"/>
        </w:rPr>
        <w:t xml:space="preserve"> of both </w:t>
      </w:r>
      <w:r w:rsidRPr="00F30CCF">
        <w:rPr>
          <w:rStyle w:val="normaltextrun"/>
          <w:rFonts w:ascii="Arial" w:hAnsi="Arial" w:cs="Arial"/>
          <w:b/>
          <w:bCs/>
        </w:rPr>
        <w:t>Attachments A and B</w:t>
      </w:r>
      <w:r w:rsidRPr="00F30CCF">
        <w:rPr>
          <w:rStyle w:val="normaltextrun"/>
          <w:rFonts w:ascii="Arial" w:hAnsi="Arial" w:cs="Arial"/>
        </w:rPr>
        <w:t xml:space="preserve"> include minimum requirements for contracting with certain types of providers throughout the Commonwealth. EOHHS will evaluate Bids to ensure Network submissions meet the requirements of the RFR and </w:t>
      </w:r>
      <w:r w:rsidRPr="002D4627">
        <w:rPr>
          <w:rStyle w:val="normaltextrun"/>
          <w:rFonts w:ascii="Arial" w:hAnsi="Arial" w:cs="Arial"/>
          <w:b/>
          <w:bCs/>
        </w:rPr>
        <w:t>Attachments A and B</w:t>
      </w:r>
      <w:r w:rsidRPr="00F30CCF">
        <w:rPr>
          <w:rStyle w:val="normaltextrun"/>
          <w:rFonts w:ascii="Arial" w:hAnsi="Arial" w:cs="Arial"/>
        </w:rPr>
        <w:t>.</w:t>
      </w:r>
    </w:p>
    <w:p w14:paraId="196F0CB4" w14:textId="3F20DF15" w:rsidR="00743AD2" w:rsidRPr="00F30CCF" w:rsidRDefault="00743AD2" w:rsidP="00743AD2">
      <w:pPr>
        <w:pStyle w:val="paragraph"/>
        <w:numPr>
          <w:ilvl w:val="0"/>
          <w:numId w:val="9"/>
        </w:numPr>
        <w:tabs>
          <w:tab w:val="clear" w:pos="720"/>
        </w:tabs>
        <w:spacing w:before="240" w:beforeAutospacing="0" w:after="240" w:afterAutospacing="0"/>
        <w:ind w:left="1800"/>
        <w:textAlignment w:val="baseline"/>
        <w:rPr>
          <w:rStyle w:val="eop"/>
          <w:rFonts w:ascii="Arial" w:hAnsi="Arial" w:cs="Arial"/>
        </w:rPr>
      </w:pPr>
      <w:r w:rsidRPr="00F30CCF">
        <w:rPr>
          <w:rStyle w:val="normaltextrun"/>
          <w:rFonts w:ascii="Arial" w:hAnsi="Arial" w:cs="Arial"/>
          <w:b/>
          <w:bCs/>
        </w:rPr>
        <w:lastRenderedPageBreak/>
        <w:t>Uncovered Counties</w:t>
      </w:r>
      <w:r w:rsidRPr="00F30CCF">
        <w:rPr>
          <w:rStyle w:val="normaltextrun"/>
          <w:rFonts w:ascii="Arial" w:hAnsi="Arial" w:cs="Arial"/>
        </w:rPr>
        <w:t xml:space="preserve"> – As noted in </w:t>
      </w:r>
      <w:r w:rsidRPr="00F30CCF">
        <w:rPr>
          <w:rStyle w:val="normaltextrun"/>
          <w:rFonts w:ascii="Arial" w:hAnsi="Arial" w:cs="Arial"/>
          <w:b/>
          <w:bCs/>
        </w:rPr>
        <w:t>Section 1.3</w:t>
      </w:r>
      <w:r w:rsidRPr="00F30CCF">
        <w:rPr>
          <w:rStyle w:val="normaltextrun"/>
          <w:rFonts w:ascii="Arial" w:hAnsi="Arial" w:cs="Arial"/>
        </w:rPr>
        <w:t xml:space="preserve"> of this RFR, EOHHS aims to achieve Service Area coverage such that One Care and SCO are available statewide, ideally with a choice of at least two plans in each county (</w:t>
      </w:r>
      <w:r w:rsidRPr="00F30CCF">
        <w:rPr>
          <w:rStyle w:val="normaltextrun"/>
          <w:rFonts w:ascii="Arial" w:hAnsi="Arial" w:cs="Arial"/>
          <w:b/>
          <w:bCs/>
        </w:rPr>
        <w:t>Section 3.3</w:t>
      </w:r>
      <w:r w:rsidRPr="00F30CCF">
        <w:rPr>
          <w:rStyle w:val="normaltextrun"/>
          <w:rFonts w:ascii="Arial" w:hAnsi="Arial" w:cs="Arial"/>
        </w:rPr>
        <w:t xml:space="preserve"> of the RFR). One Care and SCO have not yet achieved coverage for the Islands (Dukes and Nantucket counties), and certain counties have only recently attained coverage (Barnstable and Berkshire counties). A Response that would enable EOHHS to achieve and bolster the goal of statewide coverage for One Care and SCO, particularly for counties that have historically had few or no plan choices, would be considered in EOHHS’ evaluation process.</w:t>
      </w:r>
    </w:p>
    <w:p w14:paraId="5447226A" w14:textId="6B1AFE6B" w:rsidR="00743AD2" w:rsidRPr="00F30CCF" w:rsidRDefault="00743AD2" w:rsidP="00743AD2">
      <w:pPr>
        <w:pStyle w:val="paragraph"/>
        <w:numPr>
          <w:ilvl w:val="0"/>
          <w:numId w:val="9"/>
        </w:numPr>
        <w:tabs>
          <w:tab w:val="clear" w:pos="720"/>
        </w:tabs>
        <w:spacing w:before="240" w:beforeAutospacing="0" w:after="240" w:afterAutospacing="0"/>
        <w:ind w:left="1800"/>
        <w:textAlignment w:val="baseline"/>
        <w:rPr>
          <w:rStyle w:val="eop"/>
          <w:rFonts w:ascii="Arial" w:hAnsi="Arial" w:cs="Arial"/>
        </w:rPr>
      </w:pPr>
      <w:r w:rsidRPr="00F30CCF">
        <w:rPr>
          <w:rStyle w:val="normaltextrun"/>
          <w:rFonts w:ascii="Arial" w:hAnsi="Arial" w:cs="Arial"/>
          <w:b/>
          <w:bCs/>
        </w:rPr>
        <w:t>Eligible and Available (Unenrolled) Members</w:t>
      </w:r>
      <w:r w:rsidRPr="00F30CCF">
        <w:rPr>
          <w:rStyle w:val="normaltextrun"/>
          <w:rFonts w:ascii="Arial" w:hAnsi="Arial" w:cs="Arial"/>
        </w:rPr>
        <w:t xml:space="preserve"> – EOHHS encourages Bidders to consider what level of enrollment would likely achieve viability (financial, staffing, programmatic, network, etc.) Proposing a limited geographic footprint limits the potential pool of eligible members for a Bidder’s Service Area. Bidders should further consider that current One Care and SCO Enrollees may make different elections from unenrolled eligible members, and that EOHHS aims to offer a choice of at least two plans to all One Care and SCO eligible members (as also noted above). See </w:t>
      </w:r>
      <w:r w:rsidRPr="00F30CCF">
        <w:rPr>
          <w:rStyle w:val="normaltextrun"/>
          <w:rFonts w:ascii="Arial" w:hAnsi="Arial" w:cs="Arial"/>
          <w:b/>
          <w:bCs/>
        </w:rPr>
        <w:t>Table 1</w:t>
      </w:r>
      <w:r w:rsidRPr="00F30CCF">
        <w:rPr>
          <w:rStyle w:val="normaltextrun"/>
          <w:rFonts w:ascii="Arial" w:hAnsi="Arial" w:cs="Arial"/>
        </w:rPr>
        <w:t xml:space="preserve"> below for a snapshot of estimated Total Eligible and estimated Eligible, Unenrolled members by county.</w:t>
      </w:r>
    </w:p>
    <w:p w14:paraId="48003238" w14:textId="059F4E41" w:rsidR="00743AD2" w:rsidRPr="00F30CCF" w:rsidRDefault="00743AD2" w:rsidP="00743AD2">
      <w:pPr>
        <w:pStyle w:val="paragraph"/>
        <w:numPr>
          <w:ilvl w:val="0"/>
          <w:numId w:val="9"/>
        </w:numPr>
        <w:tabs>
          <w:tab w:val="clear" w:pos="720"/>
          <w:tab w:val="num" w:pos="1170"/>
        </w:tabs>
        <w:spacing w:before="240" w:beforeAutospacing="0" w:after="240" w:afterAutospacing="0"/>
        <w:ind w:left="1800"/>
        <w:textAlignment w:val="baseline"/>
        <w:rPr>
          <w:rFonts w:ascii="Arial" w:hAnsi="Arial" w:cs="Arial"/>
        </w:rPr>
      </w:pPr>
      <w:r w:rsidRPr="00F30CCF">
        <w:rPr>
          <w:rStyle w:val="normaltextrun"/>
          <w:rFonts w:ascii="Arial" w:hAnsi="Arial" w:cs="Arial"/>
          <w:b/>
          <w:bCs/>
        </w:rPr>
        <w:t>Effective Program Management</w:t>
      </w:r>
      <w:r w:rsidRPr="00F30CCF">
        <w:rPr>
          <w:rStyle w:val="normaltextrun"/>
          <w:rFonts w:ascii="Arial" w:hAnsi="Arial" w:cs="Arial"/>
        </w:rPr>
        <w:t xml:space="preserve"> – EOHHS is committed to overseeing the One Care and SCO programs through robust reporting, transparent plan operations, strong process oversight, and meaningful consumer and stakeholder engagement to ensure positive enrollee outcomes and experiences. EOHHS expects to consider the oversight resources that various Response configurations would require for effective One Care and SCO program management. The size of a Bidder’s service area may be less impactful to ensuring effective program and plan oversight than the overall array of plans participating in each program. This informed EOHHS’ preference in </w:t>
      </w:r>
      <w:r w:rsidRPr="00F30CCF">
        <w:rPr>
          <w:rStyle w:val="normaltextrun"/>
          <w:rFonts w:ascii="Arial" w:hAnsi="Arial" w:cs="Arial"/>
          <w:b/>
          <w:bCs/>
        </w:rPr>
        <w:t>Section 9.1.D</w:t>
      </w:r>
      <w:r w:rsidRPr="00F30CCF">
        <w:rPr>
          <w:rStyle w:val="normaltextrun"/>
          <w:rFonts w:ascii="Arial" w:hAnsi="Arial" w:cs="Arial"/>
        </w:rPr>
        <w:t xml:space="preserve"> of this RFR, that EOHHS may prefer Responses submitted by a Bidder proposing to operate both a One Care Plan and a SCO Plan with aligned Provider Networks.”</w:t>
      </w:r>
    </w:p>
    <w:p w14:paraId="4A9375E5" w14:textId="77777777" w:rsidR="00743AD2" w:rsidRPr="00F30CCF" w:rsidRDefault="00743AD2" w:rsidP="00743AD2">
      <w:pPr>
        <w:pStyle w:val="paragraph"/>
        <w:spacing w:before="240" w:beforeAutospacing="0" w:after="240" w:afterAutospacing="0"/>
        <w:ind w:left="1440"/>
        <w:textAlignment w:val="baseline"/>
        <w:rPr>
          <w:rFonts w:ascii="Arial" w:hAnsi="Arial" w:cs="Arial"/>
        </w:rPr>
      </w:pPr>
      <w:r w:rsidRPr="00F30CCF">
        <w:rPr>
          <w:rStyle w:val="normaltextrun"/>
          <w:rFonts w:ascii="Arial" w:hAnsi="Arial" w:cs="Arial"/>
        </w:rPr>
        <w:t xml:space="preserve">For the reasons above, EOHHS will reject Responses that propose to cover one county. EOHHS may consider Responses for fewer than six but more than one county only if the Response demonstrates that it aligns well with EOHHS strategic goals and priorities, including those in </w:t>
      </w:r>
      <w:r w:rsidRPr="00F30CCF">
        <w:rPr>
          <w:rStyle w:val="normaltextrun"/>
          <w:rFonts w:ascii="Arial" w:hAnsi="Arial" w:cs="Arial"/>
          <w:b/>
          <w:bCs/>
        </w:rPr>
        <w:t>Section 1.3</w:t>
      </w:r>
      <w:r w:rsidRPr="00F30CCF">
        <w:rPr>
          <w:rStyle w:val="normaltextrun"/>
          <w:rFonts w:ascii="Arial" w:hAnsi="Arial" w:cs="Arial"/>
        </w:rPr>
        <w:t xml:space="preserve"> of the RFR. EOHHS </w:t>
      </w:r>
      <w:r>
        <w:rPr>
          <w:rStyle w:val="normaltextrun"/>
          <w:rFonts w:ascii="Arial" w:hAnsi="Arial" w:cs="Arial"/>
        </w:rPr>
        <w:t>may</w:t>
      </w:r>
      <w:r w:rsidRPr="00F30CCF">
        <w:rPr>
          <w:rStyle w:val="normaltextrun"/>
          <w:rFonts w:ascii="Arial" w:hAnsi="Arial" w:cs="Arial"/>
        </w:rPr>
        <w:t xml:space="preserve"> prefer Responses that propose to cover at least six counties.</w:t>
      </w:r>
    </w:p>
    <w:p w14:paraId="7ACB972C" w14:textId="77777777" w:rsidR="007D4C1F" w:rsidRDefault="007D4C1F">
      <w:pPr>
        <w:spacing w:after="200" w:line="276" w:lineRule="auto"/>
        <w:rPr>
          <w:rFonts w:ascii="Arial" w:hAnsi="Arial" w:cs="Arial"/>
          <w:b/>
          <w:bCs/>
          <w:i/>
          <w:iCs/>
          <w:szCs w:val="24"/>
        </w:rPr>
      </w:pPr>
      <w:r>
        <w:rPr>
          <w:rFonts w:ascii="Arial" w:hAnsi="Arial" w:cs="Arial"/>
          <w:b/>
          <w:bCs/>
          <w:i/>
          <w:iCs/>
          <w:szCs w:val="24"/>
        </w:rPr>
        <w:br w:type="page"/>
      </w:r>
    </w:p>
    <w:p w14:paraId="161EAD15" w14:textId="45376FDF" w:rsidR="00743AD2" w:rsidRPr="00F30CCF" w:rsidRDefault="00743AD2" w:rsidP="007F1DCC">
      <w:pPr>
        <w:keepLines/>
        <w:spacing w:before="480" w:after="240"/>
        <w:textAlignment w:val="baseline"/>
        <w:rPr>
          <w:rFonts w:ascii="Arial" w:hAnsi="Arial" w:cs="Arial"/>
          <w:szCs w:val="24"/>
        </w:rPr>
      </w:pPr>
      <w:r w:rsidRPr="00F30CCF">
        <w:rPr>
          <w:rFonts w:ascii="Arial" w:hAnsi="Arial" w:cs="Arial"/>
          <w:b/>
          <w:bCs/>
          <w:i/>
          <w:iCs/>
          <w:szCs w:val="24"/>
        </w:rPr>
        <w:lastRenderedPageBreak/>
        <w:t>TABLE 1.</w:t>
      </w:r>
      <w:r w:rsidRPr="00F30CC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3"/>
        <w:gridCol w:w="1469"/>
        <w:gridCol w:w="1786"/>
        <w:gridCol w:w="1504"/>
        <w:gridCol w:w="1682"/>
      </w:tblGrid>
      <w:tr w:rsidR="00743AD2" w:rsidRPr="00F95FAA" w14:paraId="491EC11A" w14:textId="77777777">
        <w:trPr>
          <w:trHeight w:val="195"/>
        </w:trPr>
        <w:tc>
          <w:tcPr>
            <w:tcW w:w="32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E2BEC5" w14:textId="77777777" w:rsidR="00743AD2" w:rsidRPr="00F95FAA" w:rsidRDefault="00743AD2" w:rsidP="007F1DCC">
            <w:pPr>
              <w:keepLines/>
              <w:textAlignment w:val="baseline"/>
              <w:rPr>
                <w:rFonts w:ascii="Arial" w:hAnsi="Arial" w:cs="Arial"/>
                <w:szCs w:val="24"/>
              </w:rPr>
            </w:pPr>
            <w:r w:rsidRPr="00F95FAA">
              <w:rPr>
                <w:rFonts w:ascii="Arial" w:hAnsi="Arial" w:cs="Arial"/>
                <w:b/>
                <w:bCs/>
                <w:i/>
                <w:iCs/>
                <w:color w:val="000000"/>
                <w:szCs w:val="24"/>
              </w:rPr>
              <w:t>Estimated Eligible Members</w:t>
            </w:r>
            <w:r w:rsidRPr="00F95FAA">
              <w:rPr>
                <w:rFonts w:ascii="Arial" w:hAnsi="Arial" w:cs="Arial"/>
                <w:color w:val="000000"/>
                <w:szCs w:val="24"/>
              </w:rPr>
              <w:t> </w:t>
            </w:r>
          </w:p>
        </w:tc>
        <w:tc>
          <w:tcPr>
            <w:tcW w:w="1605" w:type="dxa"/>
            <w:tcBorders>
              <w:top w:val="single" w:sz="6" w:space="0" w:color="auto"/>
              <w:left w:val="nil"/>
              <w:bottom w:val="single" w:sz="6" w:space="0" w:color="auto"/>
              <w:right w:val="nil"/>
            </w:tcBorders>
            <w:shd w:val="clear" w:color="auto" w:fill="auto"/>
            <w:vAlign w:val="bottom"/>
            <w:hideMark/>
          </w:tcPr>
          <w:p w14:paraId="62BD519F" w14:textId="77777777" w:rsidR="00743AD2" w:rsidRPr="00F95FAA" w:rsidRDefault="00743AD2" w:rsidP="007F1DCC">
            <w:pPr>
              <w:keepLines/>
              <w:textAlignment w:val="baseline"/>
              <w:rPr>
                <w:rFonts w:ascii="Arial" w:hAnsi="Arial" w:cs="Arial"/>
                <w:szCs w:val="24"/>
              </w:rPr>
            </w:pPr>
            <w:r w:rsidRPr="00F95FAA">
              <w:rPr>
                <w:rFonts w:ascii="Arial" w:hAnsi="Arial" w:cs="Arial"/>
                <w:b/>
                <w:bCs/>
                <w:color w:val="000000"/>
                <w:szCs w:val="24"/>
              </w:rPr>
              <w:t>ONE CARE</w:t>
            </w:r>
            <w:r w:rsidRPr="00F95FAA">
              <w:rPr>
                <w:rFonts w:ascii="Arial" w:hAnsi="Arial" w:cs="Arial"/>
                <w:color w:val="000000"/>
                <w:szCs w:val="24"/>
              </w:rPr>
              <w:t> </w:t>
            </w:r>
          </w:p>
        </w:tc>
        <w:tc>
          <w:tcPr>
            <w:tcW w:w="1920" w:type="dxa"/>
            <w:tcBorders>
              <w:top w:val="single" w:sz="6" w:space="0" w:color="auto"/>
              <w:left w:val="nil"/>
              <w:bottom w:val="single" w:sz="6" w:space="0" w:color="auto"/>
              <w:right w:val="single" w:sz="6" w:space="0" w:color="auto"/>
            </w:tcBorders>
            <w:shd w:val="clear" w:color="auto" w:fill="auto"/>
            <w:vAlign w:val="bottom"/>
            <w:hideMark/>
          </w:tcPr>
          <w:p w14:paraId="13F13A99" w14:textId="77777777" w:rsidR="00743AD2" w:rsidRPr="00F95FAA" w:rsidRDefault="00743AD2" w:rsidP="007F1DCC">
            <w:pPr>
              <w:keepLines/>
              <w:textAlignment w:val="baseline"/>
              <w:rPr>
                <w:rFonts w:ascii="Arial" w:hAnsi="Arial" w:cs="Arial"/>
                <w:szCs w:val="24"/>
              </w:rPr>
            </w:pPr>
            <w:r w:rsidRPr="00F95FAA">
              <w:rPr>
                <w:rFonts w:ascii="Arial" w:hAnsi="Arial" w:cs="Arial"/>
                <w:color w:val="000000"/>
                <w:szCs w:val="24"/>
              </w:rPr>
              <w:t> </w:t>
            </w:r>
          </w:p>
        </w:tc>
        <w:tc>
          <w:tcPr>
            <w:tcW w:w="3435"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2861C066" w14:textId="77777777" w:rsidR="00743AD2" w:rsidRPr="00F95FAA" w:rsidRDefault="00743AD2" w:rsidP="007F1DCC">
            <w:pPr>
              <w:keepLines/>
              <w:textAlignment w:val="baseline"/>
              <w:rPr>
                <w:rFonts w:ascii="Arial" w:hAnsi="Arial" w:cs="Arial"/>
                <w:szCs w:val="24"/>
              </w:rPr>
            </w:pPr>
            <w:r w:rsidRPr="00F95FAA">
              <w:rPr>
                <w:rFonts w:ascii="Arial" w:hAnsi="Arial" w:cs="Arial"/>
                <w:b/>
                <w:bCs/>
                <w:color w:val="000000"/>
                <w:szCs w:val="24"/>
              </w:rPr>
              <w:t>SCO</w:t>
            </w:r>
            <w:r w:rsidRPr="00F95FAA">
              <w:rPr>
                <w:rFonts w:ascii="Arial" w:hAnsi="Arial" w:cs="Arial"/>
                <w:color w:val="000000"/>
                <w:szCs w:val="24"/>
              </w:rPr>
              <w:t> </w:t>
            </w:r>
          </w:p>
        </w:tc>
      </w:tr>
      <w:tr w:rsidR="00743AD2" w:rsidRPr="00F95FAA" w14:paraId="6F9BBAF2" w14:textId="77777777">
        <w:trPr>
          <w:trHeight w:val="585"/>
        </w:trPr>
        <w:tc>
          <w:tcPr>
            <w:tcW w:w="3225" w:type="dxa"/>
            <w:tcBorders>
              <w:top w:val="nil"/>
              <w:left w:val="single" w:sz="6" w:space="0" w:color="auto"/>
              <w:bottom w:val="single" w:sz="6" w:space="0" w:color="auto"/>
              <w:right w:val="nil"/>
            </w:tcBorders>
            <w:shd w:val="clear" w:color="auto" w:fill="auto"/>
            <w:vAlign w:val="bottom"/>
            <w:hideMark/>
          </w:tcPr>
          <w:p w14:paraId="3BE2D731" w14:textId="77777777" w:rsidR="00743AD2" w:rsidRPr="00F95FAA" w:rsidRDefault="00743AD2" w:rsidP="007F1DCC">
            <w:pPr>
              <w:keepLines/>
              <w:textAlignment w:val="baseline"/>
              <w:rPr>
                <w:rFonts w:ascii="Arial" w:hAnsi="Arial" w:cs="Arial"/>
                <w:szCs w:val="24"/>
              </w:rPr>
            </w:pPr>
            <w:r w:rsidRPr="00F95FAA">
              <w:rPr>
                <w:rFonts w:ascii="Arial" w:hAnsi="Arial" w:cs="Arial"/>
                <w:b/>
                <w:bCs/>
                <w:color w:val="000000"/>
                <w:szCs w:val="24"/>
              </w:rPr>
              <w:t>Massachusetts County</w:t>
            </w:r>
            <w:r w:rsidRPr="00F95FAA">
              <w:rPr>
                <w:rFonts w:ascii="Arial" w:hAnsi="Arial" w:cs="Arial"/>
                <w:color w:val="000000"/>
                <w:szCs w:val="24"/>
              </w:rPr>
              <w:t>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086636FD"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Total Eligible</w:t>
            </w:r>
            <w:r w:rsidRPr="00F95FAA">
              <w:rPr>
                <w:rFonts w:ascii="Arial" w:hAnsi="Arial" w:cs="Arial"/>
                <w:color w:val="000000"/>
                <w:szCs w:val="24"/>
              </w:rPr>
              <w:t> </w:t>
            </w:r>
          </w:p>
        </w:tc>
        <w:tc>
          <w:tcPr>
            <w:tcW w:w="1920" w:type="dxa"/>
            <w:tcBorders>
              <w:top w:val="nil"/>
              <w:left w:val="nil"/>
              <w:bottom w:val="single" w:sz="6" w:space="0" w:color="auto"/>
              <w:right w:val="single" w:sz="6" w:space="0" w:color="auto"/>
            </w:tcBorders>
            <w:shd w:val="clear" w:color="auto" w:fill="auto"/>
            <w:vAlign w:val="bottom"/>
            <w:hideMark/>
          </w:tcPr>
          <w:p w14:paraId="545846A0"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Eligible, Unenrolled</w:t>
            </w:r>
            <w:r w:rsidRPr="00F95FAA">
              <w:rPr>
                <w:rFonts w:ascii="Arial" w:hAnsi="Arial" w:cs="Arial"/>
                <w:color w:val="000000"/>
                <w:szCs w:val="24"/>
              </w:rPr>
              <w:t> </w:t>
            </w:r>
          </w:p>
        </w:tc>
        <w:tc>
          <w:tcPr>
            <w:tcW w:w="1650" w:type="dxa"/>
            <w:tcBorders>
              <w:top w:val="nil"/>
              <w:left w:val="nil"/>
              <w:bottom w:val="single" w:sz="6" w:space="0" w:color="auto"/>
              <w:right w:val="single" w:sz="6" w:space="0" w:color="auto"/>
            </w:tcBorders>
            <w:shd w:val="clear" w:color="auto" w:fill="auto"/>
            <w:vAlign w:val="bottom"/>
            <w:hideMark/>
          </w:tcPr>
          <w:p w14:paraId="599A433D"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Total Eligible</w:t>
            </w:r>
            <w:r w:rsidRPr="00F95FAA">
              <w:rPr>
                <w:rFonts w:ascii="Arial" w:hAnsi="Arial" w:cs="Arial"/>
                <w:color w:val="000000"/>
                <w:szCs w:val="24"/>
              </w:rPr>
              <w:t> </w:t>
            </w:r>
          </w:p>
        </w:tc>
        <w:tc>
          <w:tcPr>
            <w:tcW w:w="1770" w:type="dxa"/>
            <w:tcBorders>
              <w:top w:val="nil"/>
              <w:left w:val="nil"/>
              <w:bottom w:val="single" w:sz="6" w:space="0" w:color="auto"/>
              <w:right w:val="single" w:sz="6" w:space="0" w:color="auto"/>
            </w:tcBorders>
            <w:shd w:val="clear" w:color="auto" w:fill="auto"/>
            <w:vAlign w:val="bottom"/>
            <w:hideMark/>
          </w:tcPr>
          <w:p w14:paraId="0E125035"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Eligible, Unenrolled</w:t>
            </w:r>
            <w:r w:rsidRPr="00F95FAA">
              <w:rPr>
                <w:rFonts w:ascii="Arial" w:hAnsi="Arial" w:cs="Arial"/>
                <w:color w:val="000000"/>
                <w:szCs w:val="24"/>
              </w:rPr>
              <w:t> </w:t>
            </w:r>
          </w:p>
        </w:tc>
      </w:tr>
      <w:tr w:rsidR="00743AD2" w:rsidRPr="00F95FAA" w14:paraId="6C64A2A4"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445FD0DF"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Barnstable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2ADCD7B3"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3,257  </w:t>
            </w:r>
          </w:p>
        </w:tc>
        <w:tc>
          <w:tcPr>
            <w:tcW w:w="1920" w:type="dxa"/>
            <w:tcBorders>
              <w:top w:val="nil"/>
              <w:left w:val="nil"/>
              <w:bottom w:val="single" w:sz="6" w:space="0" w:color="auto"/>
              <w:right w:val="single" w:sz="6" w:space="0" w:color="auto"/>
            </w:tcBorders>
            <w:shd w:val="clear" w:color="auto" w:fill="auto"/>
            <w:vAlign w:val="bottom"/>
            <w:hideMark/>
          </w:tcPr>
          <w:p w14:paraId="754BBBF3"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2,231  </w:t>
            </w:r>
          </w:p>
        </w:tc>
        <w:tc>
          <w:tcPr>
            <w:tcW w:w="1650" w:type="dxa"/>
            <w:tcBorders>
              <w:top w:val="nil"/>
              <w:left w:val="nil"/>
              <w:bottom w:val="single" w:sz="6" w:space="0" w:color="auto"/>
              <w:right w:val="single" w:sz="6" w:space="0" w:color="auto"/>
            </w:tcBorders>
            <w:shd w:val="clear" w:color="auto" w:fill="auto"/>
            <w:vAlign w:val="bottom"/>
            <w:hideMark/>
          </w:tcPr>
          <w:p w14:paraId="757655E1"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3,598  </w:t>
            </w:r>
          </w:p>
        </w:tc>
        <w:tc>
          <w:tcPr>
            <w:tcW w:w="1770" w:type="dxa"/>
            <w:tcBorders>
              <w:top w:val="nil"/>
              <w:left w:val="nil"/>
              <w:bottom w:val="single" w:sz="6" w:space="0" w:color="auto"/>
              <w:right w:val="single" w:sz="6" w:space="0" w:color="auto"/>
            </w:tcBorders>
            <w:shd w:val="clear" w:color="auto" w:fill="auto"/>
            <w:vAlign w:val="bottom"/>
            <w:hideMark/>
          </w:tcPr>
          <w:p w14:paraId="57C99BA3"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2,711  </w:t>
            </w:r>
          </w:p>
        </w:tc>
      </w:tr>
      <w:tr w:rsidR="00743AD2" w:rsidRPr="00F95FAA" w14:paraId="6F032880"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6BC05307"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Berkshire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4C3E31A6"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3,335  </w:t>
            </w:r>
          </w:p>
        </w:tc>
        <w:tc>
          <w:tcPr>
            <w:tcW w:w="1920" w:type="dxa"/>
            <w:tcBorders>
              <w:top w:val="nil"/>
              <w:left w:val="nil"/>
              <w:bottom w:val="single" w:sz="6" w:space="0" w:color="auto"/>
              <w:right w:val="single" w:sz="6" w:space="0" w:color="auto"/>
            </w:tcBorders>
            <w:shd w:val="clear" w:color="auto" w:fill="auto"/>
            <w:vAlign w:val="bottom"/>
            <w:hideMark/>
          </w:tcPr>
          <w:p w14:paraId="09037BC2"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2,609  </w:t>
            </w:r>
          </w:p>
        </w:tc>
        <w:tc>
          <w:tcPr>
            <w:tcW w:w="1650" w:type="dxa"/>
            <w:tcBorders>
              <w:top w:val="nil"/>
              <w:left w:val="nil"/>
              <w:bottom w:val="single" w:sz="6" w:space="0" w:color="auto"/>
              <w:right w:val="single" w:sz="6" w:space="0" w:color="auto"/>
            </w:tcBorders>
            <w:shd w:val="clear" w:color="auto" w:fill="auto"/>
            <w:vAlign w:val="bottom"/>
            <w:hideMark/>
          </w:tcPr>
          <w:p w14:paraId="65AF7BC5"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2,693  </w:t>
            </w:r>
          </w:p>
        </w:tc>
        <w:tc>
          <w:tcPr>
            <w:tcW w:w="1770" w:type="dxa"/>
            <w:tcBorders>
              <w:top w:val="nil"/>
              <w:left w:val="nil"/>
              <w:bottom w:val="single" w:sz="6" w:space="0" w:color="auto"/>
              <w:right w:val="single" w:sz="6" w:space="0" w:color="auto"/>
            </w:tcBorders>
            <w:shd w:val="clear" w:color="auto" w:fill="auto"/>
            <w:vAlign w:val="bottom"/>
            <w:hideMark/>
          </w:tcPr>
          <w:p w14:paraId="182C1A8C"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2,169  </w:t>
            </w:r>
          </w:p>
        </w:tc>
      </w:tr>
      <w:tr w:rsidR="00743AD2" w:rsidRPr="00F95FAA" w14:paraId="508BB8D9"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6735A6D1"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Bristol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104D848F"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12,437  </w:t>
            </w:r>
          </w:p>
        </w:tc>
        <w:tc>
          <w:tcPr>
            <w:tcW w:w="1920" w:type="dxa"/>
            <w:tcBorders>
              <w:top w:val="nil"/>
              <w:left w:val="nil"/>
              <w:bottom w:val="single" w:sz="6" w:space="0" w:color="auto"/>
              <w:right w:val="single" w:sz="6" w:space="0" w:color="auto"/>
            </w:tcBorders>
            <w:shd w:val="clear" w:color="auto" w:fill="auto"/>
            <w:vAlign w:val="bottom"/>
            <w:hideMark/>
          </w:tcPr>
          <w:p w14:paraId="08E31341"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8,891  </w:t>
            </w:r>
          </w:p>
        </w:tc>
        <w:tc>
          <w:tcPr>
            <w:tcW w:w="1650" w:type="dxa"/>
            <w:tcBorders>
              <w:top w:val="nil"/>
              <w:left w:val="nil"/>
              <w:bottom w:val="single" w:sz="6" w:space="0" w:color="auto"/>
              <w:right w:val="single" w:sz="6" w:space="0" w:color="auto"/>
            </w:tcBorders>
            <w:shd w:val="clear" w:color="auto" w:fill="auto"/>
            <w:vAlign w:val="bottom"/>
            <w:hideMark/>
          </w:tcPr>
          <w:p w14:paraId="0A666C06"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13,751  </w:t>
            </w:r>
          </w:p>
        </w:tc>
        <w:tc>
          <w:tcPr>
            <w:tcW w:w="1770" w:type="dxa"/>
            <w:tcBorders>
              <w:top w:val="nil"/>
              <w:left w:val="nil"/>
              <w:bottom w:val="single" w:sz="6" w:space="0" w:color="auto"/>
              <w:right w:val="single" w:sz="6" w:space="0" w:color="auto"/>
            </w:tcBorders>
            <w:shd w:val="clear" w:color="auto" w:fill="auto"/>
            <w:vAlign w:val="bottom"/>
            <w:hideMark/>
          </w:tcPr>
          <w:p w14:paraId="164AD9A1"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7,449  </w:t>
            </w:r>
          </w:p>
        </w:tc>
      </w:tr>
      <w:tr w:rsidR="00743AD2" w:rsidRPr="00F95FAA" w14:paraId="0C41591D"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1B3F41FD"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Dukes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64D342A0"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139  </w:t>
            </w:r>
          </w:p>
        </w:tc>
        <w:tc>
          <w:tcPr>
            <w:tcW w:w="1920" w:type="dxa"/>
            <w:tcBorders>
              <w:top w:val="nil"/>
              <w:left w:val="nil"/>
              <w:bottom w:val="single" w:sz="6" w:space="0" w:color="auto"/>
              <w:right w:val="single" w:sz="6" w:space="0" w:color="auto"/>
            </w:tcBorders>
            <w:shd w:val="clear" w:color="auto" w:fill="auto"/>
            <w:vAlign w:val="bottom"/>
            <w:hideMark/>
          </w:tcPr>
          <w:p w14:paraId="17AFEB6A"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139  </w:t>
            </w:r>
          </w:p>
        </w:tc>
        <w:tc>
          <w:tcPr>
            <w:tcW w:w="1650" w:type="dxa"/>
            <w:tcBorders>
              <w:top w:val="nil"/>
              <w:left w:val="nil"/>
              <w:bottom w:val="single" w:sz="6" w:space="0" w:color="auto"/>
              <w:right w:val="single" w:sz="6" w:space="0" w:color="auto"/>
            </w:tcBorders>
            <w:shd w:val="clear" w:color="auto" w:fill="auto"/>
            <w:vAlign w:val="bottom"/>
            <w:hideMark/>
          </w:tcPr>
          <w:p w14:paraId="52E6FB94"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216  </w:t>
            </w:r>
          </w:p>
        </w:tc>
        <w:tc>
          <w:tcPr>
            <w:tcW w:w="1770" w:type="dxa"/>
            <w:tcBorders>
              <w:top w:val="nil"/>
              <w:left w:val="nil"/>
              <w:bottom w:val="single" w:sz="6" w:space="0" w:color="auto"/>
              <w:right w:val="single" w:sz="6" w:space="0" w:color="auto"/>
            </w:tcBorders>
            <w:shd w:val="clear" w:color="auto" w:fill="auto"/>
            <w:vAlign w:val="bottom"/>
            <w:hideMark/>
          </w:tcPr>
          <w:p w14:paraId="024E2DD8"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215  </w:t>
            </w:r>
          </w:p>
        </w:tc>
      </w:tr>
      <w:tr w:rsidR="00743AD2" w:rsidRPr="00F95FAA" w14:paraId="205C0268"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4204765E"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Essex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403DD3E6"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12,860  </w:t>
            </w:r>
          </w:p>
        </w:tc>
        <w:tc>
          <w:tcPr>
            <w:tcW w:w="1920" w:type="dxa"/>
            <w:tcBorders>
              <w:top w:val="nil"/>
              <w:left w:val="nil"/>
              <w:bottom w:val="single" w:sz="6" w:space="0" w:color="auto"/>
              <w:right w:val="single" w:sz="6" w:space="0" w:color="auto"/>
            </w:tcBorders>
            <w:shd w:val="clear" w:color="auto" w:fill="auto"/>
            <w:vAlign w:val="bottom"/>
            <w:hideMark/>
          </w:tcPr>
          <w:p w14:paraId="1EF6EE5B"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8,203  </w:t>
            </w:r>
          </w:p>
        </w:tc>
        <w:tc>
          <w:tcPr>
            <w:tcW w:w="1650" w:type="dxa"/>
            <w:tcBorders>
              <w:top w:val="nil"/>
              <w:left w:val="nil"/>
              <w:bottom w:val="single" w:sz="6" w:space="0" w:color="auto"/>
              <w:right w:val="single" w:sz="6" w:space="0" w:color="auto"/>
            </w:tcBorders>
            <w:shd w:val="clear" w:color="auto" w:fill="auto"/>
            <w:vAlign w:val="bottom"/>
            <w:hideMark/>
          </w:tcPr>
          <w:p w14:paraId="0222DDB2"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21,625  </w:t>
            </w:r>
          </w:p>
        </w:tc>
        <w:tc>
          <w:tcPr>
            <w:tcW w:w="1770" w:type="dxa"/>
            <w:tcBorders>
              <w:top w:val="nil"/>
              <w:left w:val="nil"/>
              <w:bottom w:val="single" w:sz="6" w:space="0" w:color="auto"/>
              <w:right w:val="single" w:sz="6" w:space="0" w:color="auto"/>
            </w:tcBorders>
            <w:shd w:val="clear" w:color="auto" w:fill="auto"/>
            <w:vAlign w:val="bottom"/>
            <w:hideMark/>
          </w:tcPr>
          <w:p w14:paraId="0E9FB7D4"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11,117  </w:t>
            </w:r>
          </w:p>
        </w:tc>
      </w:tr>
      <w:tr w:rsidR="00743AD2" w:rsidRPr="00F95FAA" w14:paraId="4F6A9E58"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04D517B7"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Franklin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7DFB8957"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1,920  </w:t>
            </w:r>
          </w:p>
        </w:tc>
        <w:tc>
          <w:tcPr>
            <w:tcW w:w="1920" w:type="dxa"/>
            <w:tcBorders>
              <w:top w:val="nil"/>
              <w:left w:val="nil"/>
              <w:bottom w:val="single" w:sz="6" w:space="0" w:color="auto"/>
              <w:right w:val="single" w:sz="6" w:space="0" w:color="auto"/>
            </w:tcBorders>
            <w:shd w:val="clear" w:color="auto" w:fill="auto"/>
            <w:vAlign w:val="bottom"/>
            <w:hideMark/>
          </w:tcPr>
          <w:p w14:paraId="35D0C1D9"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1,254  </w:t>
            </w:r>
          </w:p>
        </w:tc>
        <w:tc>
          <w:tcPr>
            <w:tcW w:w="1650" w:type="dxa"/>
            <w:tcBorders>
              <w:top w:val="nil"/>
              <w:left w:val="nil"/>
              <w:bottom w:val="single" w:sz="6" w:space="0" w:color="auto"/>
              <w:right w:val="single" w:sz="6" w:space="0" w:color="auto"/>
            </w:tcBorders>
            <w:shd w:val="clear" w:color="auto" w:fill="auto"/>
            <w:vAlign w:val="bottom"/>
            <w:hideMark/>
          </w:tcPr>
          <w:p w14:paraId="24A96365"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1,341  </w:t>
            </w:r>
          </w:p>
        </w:tc>
        <w:tc>
          <w:tcPr>
            <w:tcW w:w="1770" w:type="dxa"/>
            <w:tcBorders>
              <w:top w:val="nil"/>
              <w:left w:val="nil"/>
              <w:bottom w:val="single" w:sz="6" w:space="0" w:color="auto"/>
              <w:right w:val="single" w:sz="6" w:space="0" w:color="auto"/>
            </w:tcBorders>
            <w:shd w:val="clear" w:color="auto" w:fill="auto"/>
            <w:vAlign w:val="bottom"/>
            <w:hideMark/>
          </w:tcPr>
          <w:p w14:paraId="1156F110"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1,092  </w:t>
            </w:r>
          </w:p>
        </w:tc>
      </w:tr>
      <w:tr w:rsidR="00743AD2" w:rsidRPr="00F95FAA" w14:paraId="7A33D519"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48498443"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Hampden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4763E691"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14,202  </w:t>
            </w:r>
          </w:p>
        </w:tc>
        <w:tc>
          <w:tcPr>
            <w:tcW w:w="1920" w:type="dxa"/>
            <w:tcBorders>
              <w:top w:val="nil"/>
              <w:left w:val="nil"/>
              <w:bottom w:val="single" w:sz="6" w:space="0" w:color="auto"/>
              <w:right w:val="single" w:sz="6" w:space="0" w:color="auto"/>
            </w:tcBorders>
            <w:shd w:val="clear" w:color="auto" w:fill="auto"/>
            <w:vAlign w:val="bottom"/>
            <w:hideMark/>
          </w:tcPr>
          <w:p w14:paraId="5E91158D"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6,638  </w:t>
            </w:r>
          </w:p>
        </w:tc>
        <w:tc>
          <w:tcPr>
            <w:tcW w:w="1650" w:type="dxa"/>
            <w:tcBorders>
              <w:top w:val="nil"/>
              <w:left w:val="nil"/>
              <w:bottom w:val="single" w:sz="6" w:space="0" w:color="auto"/>
              <w:right w:val="single" w:sz="6" w:space="0" w:color="auto"/>
            </w:tcBorders>
            <w:shd w:val="clear" w:color="auto" w:fill="auto"/>
            <w:vAlign w:val="bottom"/>
            <w:hideMark/>
          </w:tcPr>
          <w:p w14:paraId="7EF4A9FF"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14,263  </w:t>
            </w:r>
          </w:p>
        </w:tc>
        <w:tc>
          <w:tcPr>
            <w:tcW w:w="1770" w:type="dxa"/>
            <w:tcBorders>
              <w:top w:val="nil"/>
              <w:left w:val="nil"/>
              <w:bottom w:val="single" w:sz="6" w:space="0" w:color="auto"/>
              <w:right w:val="single" w:sz="6" w:space="0" w:color="auto"/>
            </w:tcBorders>
            <w:shd w:val="clear" w:color="auto" w:fill="auto"/>
            <w:vAlign w:val="bottom"/>
            <w:hideMark/>
          </w:tcPr>
          <w:p w14:paraId="0B2A8B6F"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7,010  </w:t>
            </w:r>
          </w:p>
        </w:tc>
      </w:tr>
      <w:tr w:rsidR="00743AD2" w:rsidRPr="00F95FAA" w14:paraId="1BDF0FA0"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31830DA1"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Hampshire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0BAEA28C"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2,564  </w:t>
            </w:r>
          </w:p>
        </w:tc>
        <w:tc>
          <w:tcPr>
            <w:tcW w:w="1920" w:type="dxa"/>
            <w:tcBorders>
              <w:top w:val="nil"/>
              <w:left w:val="nil"/>
              <w:bottom w:val="single" w:sz="6" w:space="0" w:color="auto"/>
              <w:right w:val="single" w:sz="6" w:space="0" w:color="auto"/>
            </w:tcBorders>
            <w:shd w:val="clear" w:color="auto" w:fill="auto"/>
            <w:vAlign w:val="bottom"/>
            <w:hideMark/>
          </w:tcPr>
          <w:p w14:paraId="459E8C28"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1,800  </w:t>
            </w:r>
          </w:p>
        </w:tc>
        <w:tc>
          <w:tcPr>
            <w:tcW w:w="1650" w:type="dxa"/>
            <w:tcBorders>
              <w:top w:val="nil"/>
              <w:left w:val="nil"/>
              <w:bottom w:val="single" w:sz="6" w:space="0" w:color="auto"/>
              <w:right w:val="single" w:sz="6" w:space="0" w:color="auto"/>
            </w:tcBorders>
            <w:shd w:val="clear" w:color="auto" w:fill="auto"/>
            <w:vAlign w:val="bottom"/>
            <w:hideMark/>
          </w:tcPr>
          <w:p w14:paraId="6E73B651"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2,204  </w:t>
            </w:r>
          </w:p>
        </w:tc>
        <w:tc>
          <w:tcPr>
            <w:tcW w:w="1770" w:type="dxa"/>
            <w:tcBorders>
              <w:top w:val="nil"/>
              <w:left w:val="nil"/>
              <w:bottom w:val="single" w:sz="6" w:space="0" w:color="auto"/>
              <w:right w:val="single" w:sz="6" w:space="0" w:color="auto"/>
            </w:tcBorders>
            <w:shd w:val="clear" w:color="auto" w:fill="auto"/>
            <w:vAlign w:val="bottom"/>
            <w:hideMark/>
          </w:tcPr>
          <w:p w14:paraId="68262ED2"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1,657  </w:t>
            </w:r>
          </w:p>
        </w:tc>
      </w:tr>
      <w:tr w:rsidR="00743AD2" w:rsidRPr="00F95FAA" w14:paraId="3475B2EA"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57671EBA"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Middlesex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2A12A8DA"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15,883  </w:t>
            </w:r>
          </w:p>
        </w:tc>
        <w:tc>
          <w:tcPr>
            <w:tcW w:w="1920" w:type="dxa"/>
            <w:tcBorders>
              <w:top w:val="nil"/>
              <w:left w:val="nil"/>
              <w:bottom w:val="single" w:sz="6" w:space="0" w:color="auto"/>
              <w:right w:val="single" w:sz="6" w:space="0" w:color="auto"/>
            </w:tcBorders>
            <w:shd w:val="clear" w:color="auto" w:fill="auto"/>
            <w:vAlign w:val="bottom"/>
            <w:hideMark/>
          </w:tcPr>
          <w:p w14:paraId="28E48086"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10,012  </w:t>
            </w:r>
          </w:p>
        </w:tc>
        <w:tc>
          <w:tcPr>
            <w:tcW w:w="1650" w:type="dxa"/>
            <w:tcBorders>
              <w:top w:val="nil"/>
              <w:left w:val="nil"/>
              <w:bottom w:val="single" w:sz="6" w:space="0" w:color="auto"/>
              <w:right w:val="single" w:sz="6" w:space="0" w:color="auto"/>
            </w:tcBorders>
            <w:shd w:val="clear" w:color="auto" w:fill="auto"/>
            <w:vAlign w:val="bottom"/>
            <w:hideMark/>
          </w:tcPr>
          <w:p w14:paraId="61235989"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29,871  </w:t>
            </w:r>
          </w:p>
        </w:tc>
        <w:tc>
          <w:tcPr>
            <w:tcW w:w="1770" w:type="dxa"/>
            <w:tcBorders>
              <w:top w:val="nil"/>
              <w:left w:val="nil"/>
              <w:bottom w:val="single" w:sz="6" w:space="0" w:color="auto"/>
              <w:right w:val="single" w:sz="6" w:space="0" w:color="auto"/>
            </w:tcBorders>
            <w:shd w:val="clear" w:color="auto" w:fill="auto"/>
            <w:vAlign w:val="bottom"/>
            <w:hideMark/>
          </w:tcPr>
          <w:p w14:paraId="242EDA34"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17,223  </w:t>
            </w:r>
          </w:p>
        </w:tc>
      </w:tr>
      <w:tr w:rsidR="00743AD2" w:rsidRPr="00F95FAA" w14:paraId="28C1FA76"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225D936D"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Nantucket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7AED7CF5"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36  </w:t>
            </w:r>
          </w:p>
        </w:tc>
        <w:tc>
          <w:tcPr>
            <w:tcW w:w="1920" w:type="dxa"/>
            <w:tcBorders>
              <w:top w:val="nil"/>
              <w:left w:val="nil"/>
              <w:bottom w:val="single" w:sz="6" w:space="0" w:color="auto"/>
              <w:right w:val="single" w:sz="6" w:space="0" w:color="auto"/>
            </w:tcBorders>
            <w:shd w:val="clear" w:color="auto" w:fill="auto"/>
            <w:vAlign w:val="bottom"/>
            <w:hideMark/>
          </w:tcPr>
          <w:p w14:paraId="03DFC456"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36  </w:t>
            </w:r>
          </w:p>
        </w:tc>
        <w:tc>
          <w:tcPr>
            <w:tcW w:w="1650" w:type="dxa"/>
            <w:tcBorders>
              <w:top w:val="nil"/>
              <w:left w:val="nil"/>
              <w:bottom w:val="single" w:sz="6" w:space="0" w:color="auto"/>
              <w:right w:val="single" w:sz="6" w:space="0" w:color="auto"/>
            </w:tcBorders>
            <w:shd w:val="clear" w:color="auto" w:fill="auto"/>
            <w:vAlign w:val="bottom"/>
            <w:hideMark/>
          </w:tcPr>
          <w:p w14:paraId="3A7BB823"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94  </w:t>
            </w:r>
          </w:p>
        </w:tc>
        <w:tc>
          <w:tcPr>
            <w:tcW w:w="1770" w:type="dxa"/>
            <w:tcBorders>
              <w:top w:val="nil"/>
              <w:left w:val="nil"/>
              <w:bottom w:val="single" w:sz="6" w:space="0" w:color="auto"/>
              <w:right w:val="single" w:sz="6" w:space="0" w:color="auto"/>
            </w:tcBorders>
            <w:shd w:val="clear" w:color="auto" w:fill="auto"/>
            <w:vAlign w:val="bottom"/>
            <w:hideMark/>
          </w:tcPr>
          <w:p w14:paraId="3753E697"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94  </w:t>
            </w:r>
          </w:p>
        </w:tc>
      </w:tr>
      <w:tr w:rsidR="00743AD2" w:rsidRPr="00F95FAA" w14:paraId="50E9E448"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34B23EE9"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Norfolk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35243368"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7,088  </w:t>
            </w:r>
          </w:p>
        </w:tc>
        <w:tc>
          <w:tcPr>
            <w:tcW w:w="1920" w:type="dxa"/>
            <w:tcBorders>
              <w:top w:val="nil"/>
              <w:left w:val="nil"/>
              <w:bottom w:val="single" w:sz="6" w:space="0" w:color="auto"/>
              <w:right w:val="single" w:sz="6" w:space="0" w:color="auto"/>
            </w:tcBorders>
            <w:shd w:val="clear" w:color="auto" w:fill="auto"/>
            <w:vAlign w:val="bottom"/>
            <w:hideMark/>
          </w:tcPr>
          <w:p w14:paraId="48D4F08D"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4,707  </w:t>
            </w:r>
          </w:p>
        </w:tc>
        <w:tc>
          <w:tcPr>
            <w:tcW w:w="1650" w:type="dxa"/>
            <w:tcBorders>
              <w:top w:val="nil"/>
              <w:left w:val="nil"/>
              <w:bottom w:val="single" w:sz="6" w:space="0" w:color="auto"/>
              <w:right w:val="single" w:sz="6" w:space="0" w:color="auto"/>
            </w:tcBorders>
            <w:shd w:val="clear" w:color="auto" w:fill="auto"/>
            <w:vAlign w:val="bottom"/>
            <w:hideMark/>
          </w:tcPr>
          <w:p w14:paraId="2C1D2DE9"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14,703  </w:t>
            </w:r>
          </w:p>
        </w:tc>
        <w:tc>
          <w:tcPr>
            <w:tcW w:w="1770" w:type="dxa"/>
            <w:tcBorders>
              <w:top w:val="nil"/>
              <w:left w:val="nil"/>
              <w:bottom w:val="single" w:sz="6" w:space="0" w:color="auto"/>
              <w:right w:val="single" w:sz="6" w:space="0" w:color="auto"/>
            </w:tcBorders>
            <w:shd w:val="clear" w:color="auto" w:fill="auto"/>
            <w:vAlign w:val="bottom"/>
            <w:hideMark/>
          </w:tcPr>
          <w:p w14:paraId="76771191"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7,600  </w:t>
            </w:r>
          </w:p>
        </w:tc>
      </w:tr>
      <w:tr w:rsidR="00743AD2" w:rsidRPr="00F95FAA" w14:paraId="1778B8B7"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37E77AB2"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Plymouth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465ABEA7"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7,584  </w:t>
            </w:r>
          </w:p>
        </w:tc>
        <w:tc>
          <w:tcPr>
            <w:tcW w:w="1920" w:type="dxa"/>
            <w:tcBorders>
              <w:top w:val="nil"/>
              <w:left w:val="nil"/>
              <w:bottom w:val="single" w:sz="6" w:space="0" w:color="auto"/>
              <w:right w:val="single" w:sz="6" w:space="0" w:color="auto"/>
            </w:tcBorders>
            <w:shd w:val="clear" w:color="auto" w:fill="auto"/>
            <w:vAlign w:val="bottom"/>
            <w:hideMark/>
          </w:tcPr>
          <w:p w14:paraId="2250EB28"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4,905  </w:t>
            </w:r>
          </w:p>
        </w:tc>
        <w:tc>
          <w:tcPr>
            <w:tcW w:w="1650" w:type="dxa"/>
            <w:tcBorders>
              <w:top w:val="nil"/>
              <w:left w:val="nil"/>
              <w:bottom w:val="single" w:sz="6" w:space="0" w:color="auto"/>
              <w:right w:val="single" w:sz="6" w:space="0" w:color="auto"/>
            </w:tcBorders>
            <w:shd w:val="clear" w:color="auto" w:fill="auto"/>
            <w:vAlign w:val="bottom"/>
            <w:hideMark/>
          </w:tcPr>
          <w:p w14:paraId="155A12E2"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9,223  </w:t>
            </w:r>
          </w:p>
        </w:tc>
        <w:tc>
          <w:tcPr>
            <w:tcW w:w="1770" w:type="dxa"/>
            <w:tcBorders>
              <w:top w:val="nil"/>
              <w:left w:val="nil"/>
              <w:bottom w:val="single" w:sz="6" w:space="0" w:color="auto"/>
              <w:right w:val="single" w:sz="6" w:space="0" w:color="auto"/>
            </w:tcBorders>
            <w:shd w:val="clear" w:color="auto" w:fill="auto"/>
            <w:vAlign w:val="bottom"/>
            <w:hideMark/>
          </w:tcPr>
          <w:p w14:paraId="3B93282A"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5,185  </w:t>
            </w:r>
          </w:p>
        </w:tc>
      </w:tr>
      <w:tr w:rsidR="00743AD2" w:rsidRPr="00F95FAA" w14:paraId="62CD97A0" w14:textId="77777777">
        <w:trPr>
          <w:trHeight w:val="270"/>
        </w:trPr>
        <w:tc>
          <w:tcPr>
            <w:tcW w:w="3225" w:type="dxa"/>
            <w:tcBorders>
              <w:top w:val="nil"/>
              <w:left w:val="single" w:sz="6" w:space="0" w:color="auto"/>
              <w:bottom w:val="single" w:sz="6" w:space="0" w:color="auto"/>
              <w:right w:val="nil"/>
            </w:tcBorders>
            <w:shd w:val="clear" w:color="auto" w:fill="auto"/>
            <w:vAlign w:val="bottom"/>
            <w:hideMark/>
          </w:tcPr>
          <w:p w14:paraId="0D52F5B6"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Suffolk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42A9078E"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11,908  </w:t>
            </w:r>
          </w:p>
        </w:tc>
        <w:tc>
          <w:tcPr>
            <w:tcW w:w="1920" w:type="dxa"/>
            <w:tcBorders>
              <w:top w:val="nil"/>
              <w:left w:val="nil"/>
              <w:bottom w:val="single" w:sz="6" w:space="0" w:color="auto"/>
              <w:right w:val="single" w:sz="6" w:space="0" w:color="auto"/>
            </w:tcBorders>
            <w:shd w:val="clear" w:color="auto" w:fill="auto"/>
            <w:vAlign w:val="bottom"/>
            <w:hideMark/>
          </w:tcPr>
          <w:p w14:paraId="6993B484"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6,875  </w:t>
            </w:r>
          </w:p>
        </w:tc>
        <w:tc>
          <w:tcPr>
            <w:tcW w:w="1650" w:type="dxa"/>
            <w:tcBorders>
              <w:top w:val="nil"/>
              <w:left w:val="nil"/>
              <w:bottom w:val="single" w:sz="6" w:space="0" w:color="auto"/>
              <w:right w:val="single" w:sz="6" w:space="0" w:color="auto"/>
            </w:tcBorders>
            <w:shd w:val="clear" w:color="auto" w:fill="auto"/>
            <w:vAlign w:val="bottom"/>
            <w:hideMark/>
          </w:tcPr>
          <w:p w14:paraId="6281154D"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30,123  </w:t>
            </w:r>
          </w:p>
        </w:tc>
        <w:tc>
          <w:tcPr>
            <w:tcW w:w="1770" w:type="dxa"/>
            <w:tcBorders>
              <w:top w:val="nil"/>
              <w:left w:val="nil"/>
              <w:bottom w:val="single" w:sz="6" w:space="0" w:color="auto"/>
              <w:right w:val="single" w:sz="6" w:space="0" w:color="auto"/>
            </w:tcBorders>
            <w:shd w:val="clear" w:color="auto" w:fill="auto"/>
            <w:vAlign w:val="bottom"/>
            <w:hideMark/>
          </w:tcPr>
          <w:p w14:paraId="0D1B13A7"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12,864  </w:t>
            </w:r>
          </w:p>
        </w:tc>
      </w:tr>
      <w:tr w:rsidR="00743AD2" w:rsidRPr="00F95FAA" w14:paraId="7809EB21" w14:textId="77777777">
        <w:trPr>
          <w:trHeight w:val="300"/>
        </w:trPr>
        <w:tc>
          <w:tcPr>
            <w:tcW w:w="3225" w:type="dxa"/>
            <w:tcBorders>
              <w:top w:val="nil"/>
              <w:left w:val="single" w:sz="6" w:space="0" w:color="auto"/>
              <w:bottom w:val="double" w:sz="6" w:space="0" w:color="auto"/>
              <w:right w:val="nil"/>
            </w:tcBorders>
            <w:shd w:val="clear" w:color="auto" w:fill="auto"/>
            <w:vAlign w:val="bottom"/>
            <w:hideMark/>
          </w:tcPr>
          <w:p w14:paraId="043ECA8B" w14:textId="77777777" w:rsidR="00743AD2" w:rsidRPr="00F95FAA" w:rsidRDefault="00743AD2" w:rsidP="007F1DCC">
            <w:pPr>
              <w:keepLines/>
              <w:ind w:firstLine="450"/>
              <w:textAlignment w:val="baseline"/>
              <w:rPr>
                <w:rFonts w:ascii="Arial" w:hAnsi="Arial" w:cs="Arial"/>
                <w:szCs w:val="24"/>
              </w:rPr>
            </w:pPr>
            <w:r w:rsidRPr="00F95FAA">
              <w:rPr>
                <w:rFonts w:ascii="Arial" w:hAnsi="Arial" w:cs="Arial"/>
                <w:color w:val="000000"/>
                <w:szCs w:val="24"/>
              </w:rPr>
              <w:t> Worcester  </w:t>
            </w:r>
          </w:p>
        </w:tc>
        <w:tc>
          <w:tcPr>
            <w:tcW w:w="1605" w:type="dxa"/>
            <w:tcBorders>
              <w:top w:val="nil"/>
              <w:left w:val="single" w:sz="6" w:space="0" w:color="auto"/>
              <w:bottom w:val="double" w:sz="6" w:space="0" w:color="auto"/>
              <w:right w:val="single" w:sz="6" w:space="0" w:color="auto"/>
            </w:tcBorders>
            <w:shd w:val="clear" w:color="auto" w:fill="auto"/>
            <w:vAlign w:val="bottom"/>
            <w:hideMark/>
          </w:tcPr>
          <w:p w14:paraId="77ECDBCF"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14,714  </w:t>
            </w:r>
          </w:p>
        </w:tc>
        <w:tc>
          <w:tcPr>
            <w:tcW w:w="1920" w:type="dxa"/>
            <w:tcBorders>
              <w:top w:val="nil"/>
              <w:left w:val="nil"/>
              <w:bottom w:val="double" w:sz="6" w:space="0" w:color="auto"/>
              <w:right w:val="single" w:sz="6" w:space="0" w:color="auto"/>
            </w:tcBorders>
            <w:shd w:val="clear" w:color="auto" w:fill="auto"/>
            <w:vAlign w:val="bottom"/>
            <w:hideMark/>
          </w:tcPr>
          <w:p w14:paraId="54B97F92"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10,061  </w:t>
            </w:r>
          </w:p>
        </w:tc>
        <w:tc>
          <w:tcPr>
            <w:tcW w:w="1650" w:type="dxa"/>
            <w:tcBorders>
              <w:top w:val="nil"/>
              <w:left w:val="nil"/>
              <w:bottom w:val="double" w:sz="6" w:space="0" w:color="auto"/>
              <w:right w:val="single" w:sz="6" w:space="0" w:color="auto"/>
            </w:tcBorders>
            <w:shd w:val="clear" w:color="auto" w:fill="auto"/>
            <w:vAlign w:val="bottom"/>
            <w:hideMark/>
          </w:tcPr>
          <w:p w14:paraId="6B5FE91D"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17,498  </w:t>
            </w:r>
          </w:p>
        </w:tc>
        <w:tc>
          <w:tcPr>
            <w:tcW w:w="1770" w:type="dxa"/>
            <w:tcBorders>
              <w:top w:val="nil"/>
              <w:left w:val="nil"/>
              <w:bottom w:val="double" w:sz="6" w:space="0" w:color="auto"/>
              <w:right w:val="single" w:sz="6" w:space="0" w:color="auto"/>
            </w:tcBorders>
            <w:shd w:val="clear" w:color="auto" w:fill="auto"/>
            <w:vAlign w:val="bottom"/>
            <w:hideMark/>
          </w:tcPr>
          <w:p w14:paraId="597EFF03"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color w:val="000000"/>
                <w:szCs w:val="24"/>
              </w:rPr>
              <w:t>9,455  </w:t>
            </w:r>
          </w:p>
        </w:tc>
      </w:tr>
      <w:tr w:rsidR="00743AD2" w:rsidRPr="00F95FAA" w14:paraId="11E697AB" w14:textId="77777777">
        <w:trPr>
          <w:trHeight w:val="315"/>
        </w:trPr>
        <w:tc>
          <w:tcPr>
            <w:tcW w:w="3225" w:type="dxa"/>
            <w:tcBorders>
              <w:top w:val="nil"/>
              <w:left w:val="single" w:sz="6" w:space="0" w:color="auto"/>
              <w:bottom w:val="single" w:sz="6" w:space="0" w:color="auto"/>
              <w:right w:val="nil"/>
            </w:tcBorders>
            <w:shd w:val="clear" w:color="auto" w:fill="auto"/>
            <w:vAlign w:val="bottom"/>
            <w:hideMark/>
          </w:tcPr>
          <w:p w14:paraId="2F8E5769" w14:textId="77777777" w:rsidR="00743AD2" w:rsidRPr="00F95FAA" w:rsidRDefault="00743AD2" w:rsidP="007F1DCC">
            <w:pPr>
              <w:keepLines/>
              <w:textAlignment w:val="baseline"/>
              <w:rPr>
                <w:rFonts w:ascii="Arial" w:hAnsi="Arial" w:cs="Arial"/>
                <w:szCs w:val="24"/>
              </w:rPr>
            </w:pPr>
            <w:r w:rsidRPr="00F95FAA">
              <w:rPr>
                <w:rFonts w:ascii="Arial" w:hAnsi="Arial" w:cs="Arial"/>
                <w:b/>
                <w:bCs/>
                <w:color w:val="000000"/>
                <w:szCs w:val="24"/>
              </w:rPr>
              <w:t> Statewide </w:t>
            </w:r>
            <w:r w:rsidRPr="00F95FAA">
              <w:rPr>
                <w:rFonts w:ascii="Arial" w:hAnsi="Arial" w:cs="Arial"/>
                <w:color w:val="000000"/>
                <w:szCs w:val="24"/>
              </w:rPr>
              <w:t> </w:t>
            </w:r>
          </w:p>
        </w:tc>
        <w:tc>
          <w:tcPr>
            <w:tcW w:w="1605" w:type="dxa"/>
            <w:tcBorders>
              <w:top w:val="nil"/>
              <w:left w:val="single" w:sz="6" w:space="0" w:color="auto"/>
              <w:bottom w:val="single" w:sz="6" w:space="0" w:color="auto"/>
              <w:right w:val="single" w:sz="6" w:space="0" w:color="auto"/>
            </w:tcBorders>
            <w:shd w:val="clear" w:color="auto" w:fill="auto"/>
            <w:vAlign w:val="bottom"/>
            <w:hideMark/>
          </w:tcPr>
          <w:p w14:paraId="02BC2BE4"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107,941 </w:t>
            </w:r>
            <w:r w:rsidRPr="00F95FAA">
              <w:rPr>
                <w:rFonts w:ascii="Arial" w:hAnsi="Arial" w:cs="Arial"/>
                <w:color w:val="000000"/>
                <w:szCs w:val="24"/>
              </w:rPr>
              <w:t> </w:t>
            </w:r>
          </w:p>
        </w:tc>
        <w:tc>
          <w:tcPr>
            <w:tcW w:w="1920" w:type="dxa"/>
            <w:tcBorders>
              <w:top w:val="nil"/>
              <w:left w:val="nil"/>
              <w:bottom w:val="single" w:sz="6" w:space="0" w:color="auto"/>
              <w:right w:val="single" w:sz="6" w:space="0" w:color="auto"/>
            </w:tcBorders>
            <w:shd w:val="clear" w:color="auto" w:fill="auto"/>
            <w:vAlign w:val="bottom"/>
            <w:hideMark/>
          </w:tcPr>
          <w:p w14:paraId="07EC8E04"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68,375 </w:t>
            </w:r>
            <w:r w:rsidRPr="00F95FAA">
              <w:rPr>
                <w:rFonts w:ascii="Arial" w:hAnsi="Arial" w:cs="Arial"/>
                <w:color w:val="000000"/>
                <w:szCs w:val="24"/>
              </w:rPr>
              <w:t> </w:t>
            </w:r>
          </w:p>
        </w:tc>
        <w:tc>
          <w:tcPr>
            <w:tcW w:w="1650" w:type="dxa"/>
            <w:tcBorders>
              <w:top w:val="nil"/>
              <w:left w:val="nil"/>
              <w:bottom w:val="single" w:sz="6" w:space="0" w:color="auto"/>
              <w:right w:val="single" w:sz="6" w:space="0" w:color="auto"/>
            </w:tcBorders>
            <w:shd w:val="clear" w:color="auto" w:fill="auto"/>
            <w:vAlign w:val="bottom"/>
            <w:hideMark/>
          </w:tcPr>
          <w:p w14:paraId="1910EE2C"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161,203 </w:t>
            </w:r>
            <w:r w:rsidRPr="00F95FAA">
              <w:rPr>
                <w:rFonts w:ascii="Arial" w:hAnsi="Arial" w:cs="Arial"/>
                <w:color w:val="000000"/>
                <w:szCs w:val="24"/>
              </w:rPr>
              <w:t> </w:t>
            </w:r>
          </w:p>
        </w:tc>
        <w:tc>
          <w:tcPr>
            <w:tcW w:w="1770" w:type="dxa"/>
            <w:tcBorders>
              <w:top w:val="nil"/>
              <w:left w:val="nil"/>
              <w:bottom w:val="single" w:sz="6" w:space="0" w:color="auto"/>
              <w:right w:val="single" w:sz="6" w:space="0" w:color="auto"/>
            </w:tcBorders>
            <w:shd w:val="clear" w:color="auto" w:fill="auto"/>
            <w:vAlign w:val="bottom"/>
            <w:hideMark/>
          </w:tcPr>
          <w:p w14:paraId="398DD9BA" w14:textId="77777777" w:rsidR="00743AD2" w:rsidRPr="00F95FAA" w:rsidRDefault="00743AD2" w:rsidP="007F1DCC">
            <w:pPr>
              <w:keepLines/>
              <w:jc w:val="center"/>
              <w:textAlignment w:val="baseline"/>
              <w:rPr>
                <w:rFonts w:ascii="Arial" w:hAnsi="Arial" w:cs="Arial"/>
                <w:szCs w:val="24"/>
              </w:rPr>
            </w:pPr>
            <w:r w:rsidRPr="00F95FAA">
              <w:rPr>
                <w:rFonts w:ascii="Arial" w:hAnsi="Arial" w:cs="Arial"/>
                <w:b/>
                <w:bCs/>
                <w:color w:val="000000"/>
                <w:szCs w:val="24"/>
              </w:rPr>
              <w:t>85,841 </w:t>
            </w:r>
            <w:r w:rsidRPr="00F95FAA">
              <w:rPr>
                <w:rFonts w:ascii="Arial" w:hAnsi="Arial" w:cs="Arial"/>
                <w:color w:val="000000"/>
                <w:szCs w:val="24"/>
              </w:rPr>
              <w:t> </w:t>
            </w:r>
          </w:p>
        </w:tc>
      </w:tr>
    </w:tbl>
    <w:p w14:paraId="565523E2" w14:textId="08CF0193" w:rsidR="00743AD2" w:rsidRPr="00F95FAA" w:rsidRDefault="00743AD2" w:rsidP="007F1DCC">
      <w:pPr>
        <w:keepLines/>
        <w:spacing w:before="240" w:after="240"/>
        <w:textAlignment w:val="baseline"/>
        <w:rPr>
          <w:rFonts w:ascii="Arial" w:hAnsi="Arial" w:cs="Arial"/>
          <w:szCs w:val="24"/>
        </w:rPr>
      </w:pPr>
      <w:r w:rsidRPr="00F95FAA">
        <w:rPr>
          <w:rFonts w:ascii="Arial" w:hAnsi="Arial" w:cs="Arial"/>
          <w:b/>
          <w:bCs/>
          <w:i/>
          <w:iCs/>
          <w:szCs w:val="24"/>
        </w:rPr>
        <w:t>Table 1. Notes:</w:t>
      </w:r>
    </w:p>
    <w:p w14:paraId="1B4E67C0" w14:textId="087C19AE" w:rsidR="00743AD2" w:rsidRPr="00A72A9B" w:rsidRDefault="00743AD2" w:rsidP="007F1DCC">
      <w:pPr>
        <w:pStyle w:val="ListParagraph"/>
        <w:keepLines/>
        <w:numPr>
          <w:ilvl w:val="0"/>
          <w:numId w:val="13"/>
        </w:numPr>
        <w:spacing w:before="240"/>
        <w:textAlignment w:val="baseline"/>
        <w:rPr>
          <w:rFonts w:ascii="Arial" w:hAnsi="Arial" w:cs="Arial"/>
          <w:sz w:val="20"/>
        </w:rPr>
      </w:pPr>
      <w:r w:rsidRPr="00A72A9B">
        <w:rPr>
          <w:rFonts w:ascii="Arial" w:hAnsi="Arial" w:cs="Arial"/>
          <w:i/>
          <w:sz w:val="20"/>
        </w:rPr>
        <w:t>The number for eligible members for each of One Care and SCO are estimates of eligibility for December 2023.</w:t>
      </w:r>
    </w:p>
    <w:p w14:paraId="1023AC18" w14:textId="7B0A1331" w:rsidR="00C73382" w:rsidRPr="00A72A9B" w:rsidRDefault="00743AD2" w:rsidP="007F1DCC">
      <w:pPr>
        <w:pStyle w:val="ListParagraph"/>
        <w:keepLines/>
        <w:numPr>
          <w:ilvl w:val="0"/>
          <w:numId w:val="13"/>
        </w:numPr>
        <w:spacing w:after="240"/>
        <w:rPr>
          <w:rFonts w:ascii="Arial" w:eastAsia="Calibri" w:hAnsi="Arial" w:cs="Arial"/>
          <w:szCs w:val="24"/>
        </w:rPr>
      </w:pPr>
      <w:r w:rsidRPr="00A72A9B">
        <w:rPr>
          <w:rFonts w:ascii="Arial" w:hAnsi="Arial" w:cs="Arial"/>
          <w:i/>
          <w:sz w:val="20"/>
        </w:rPr>
        <w:t>Dukes and Nantucket Counties are not currently covered in either One Care or SCO.</w:t>
      </w:r>
    </w:p>
    <w:p w14:paraId="3A4EA460" w14:textId="5E7F596A" w:rsidR="00942049" w:rsidRPr="0005369A" w:rsidRDefault="00EA5998" w:rsidP="00A72A9B">
      <w:pPr>
        <w:spacing w:before="240" w:after="240"/>
        <w:ind w:left="1080" w:hanging="360"/>
        <w:rPr>
          <w:rFonts w:ascii="Arial" w:eastAsiaTheme="minorHAnsi" w:hAnsi="Arial" w:cs="Arial"/>
        </w:rPr>
      </w:pPr>
      <w:r w:rsidRPr="0005369A">
        <w:rPr>
          <w:rFonts w:ascii="Arial" w:eastAsiaTheme="minorHAnsi" w:hAnsi="Arial" w:cs="Arial"/>
        </w:rPr>
        <w:t>B.</w:t>
      </w:r>
      <w:r w:rsidR="0005369A">
        <w:rPr>
          <w:rFonts w:ascii="Arial" w:eastAsiaTheme="minorHAnsi" w:hAnsi="Arial" w:cs="Arial"/>
        </w:rPr>
        <w:tab/>
      </w:r>
      <w:r w:rsidR="00942049" w:rsidRPr="0005369A">
        <w:rPr>
          <w:rFonts w:ascii="Arial" w:eastAsiaTheme="minorHAnsi" w:hAnsi="Arial" w:cs="Arial"/>
        </w:rPr>
        <w:t>Bidders may respond to this RFR as follows:</w:t>
      </w:r>
    </w:p>
    <w:p w14:paraId="7604D369" w14:textId="6958DD26" w:rsidR="00942049" w:rsidRPr="0005369A" w:rsidRDefault="00942049" w:rsidP="00A72A9B">
      <w:pPr>
        <w:pStyle w:val="ListParagraph"/>
        <w:numPr>
          <w:ilvl w:val="0"/>
          <w:numId w:val="20"/>
        </w:numPr>
        <w:spacing w:before="240" w:after="240"/>
        <w:ind w:left="1440"/>
        <w:contextualSpacing w:val="0"/>
        <w:rPr>
          <w:rFonts w:ascii="Arial" w:eastAsiaTheme="minorHAnsi" w:hAnsi="Arial" w:cs="Arial"/>
        </w:rPr>
      </w:pPr>
      <w:r w:rsidRPr="0005369A">
        <w:rPr>
          <w:rFonts w:ascii="Arial" w:eastAsiaTheme="minorHAnsi" w:hAnsi="Arial" w:cs="Arial"/>
        </w:rPr>
        <w:t>A Bidder may submit a Response to be considered for a One Care Plan, or</w:t>
      </w:r>
    </w:p>
    <w:p w14:paraId="322F497F" w14:textId="70B865DC" w:rsidR="00942049" w:rsidRPr="0005369A" w:rsidRDefault="00942049" w:rsidP="00A72A9B">
      <w:pPr>
        <w:pStyle w:val="ListParagraph"/>
        <w:numPr>
          <w:ilvl w:val="0"/>
          <w:numId w:val="20"/>
        </w:numPr>
        <w:spacing w:before="240" w:after="240"/>
        <w:ind w:left="1440"/>
        <w:contextualSpacing w:val="0"/>
        <w:rPr>
          <w:rFonts w:ascii="Arial" w:eastAsiaTheme="minorHAnsi" w:hAnsi="Arial" w:cs="Arial"/>
        </w:rPr>
      </w:pPr>
      <w:r w:rsidRPr="0005369A">
        <w:rPr>
          <w:rFonts w:ascii="Arial" w:eastAsiaTheme="minorHAnsi" w:hAnsi="Arial" w:cs="Arial"/>
        </w:rPr>
        <w:t>A Bidder may submit a Response to be considered for a Senior Care Options Plan, or</w:t>
      </w:r>
    </w:p>
    <w:p w14:paraId="7B03D91E" w14:textId="7CDBFFDC" w:rsidR="00297252" w:rsidRDefault="00942049" w:rsidP="00A72A9B">
      <w:pPr>
        <w:pStyle w:val="ListParagraph"/>
        <w:numPr>
          <w:ilvl w:val="0"/>
          <w:numId w:val="20"/>
        </w:numPr>
        <w:spacing w:before="240" w:after="240"/>
        <w:ind w:left="1440"/>
        <w:contextualSpacing w:val="0"/>
        <w:rPr>
          <w:rFonts w:ascii="Arial" w:eastAsiaTheme="minorEastAsia" w:hAnsi="Arial" w:cs="Arial"/>
        </w:rPr>
      </w:pPr>
      <w:r w:rsidRPr="36219AB4">
        <w:rPr>
          <w:rFonts w:ascii="Arial" w:eastAsiaTheme="minorEastAsia" w:hAnsi="Arial" w:cs="Arial"/>
        </w:rPr>
        <w:t>A Bidder may submit a Response to be considered for both a One Care Plan and a Senior Care Options Plan.</w:t>
      </w:r>
    </w:p>
    <w:p w14:paraId="5099A16B" w14:textId="435220D4" w:rsidR="00D243FA" w:rsidRDefault="00297252" w:rsidP="00A72A9B">
      <w:pPr>
        <w:pStyle w:val="ListParagraph"/>
        <w:numPr>
          <w:ilvl w:val="0"/>
          <w:numId w:val="20"/>
        </w:numPr>
        <w:spacing w:before="240" w:after="240"/>
        <w:ind w:left="1440"/>
        <w:contextualSpacing w:val="0"/>
        <w:rPr>
          <w:rFonts w:ascii="Arial" w:eastAsiaTheme="minorEastAsia" w:hAnsi="Arial" w:cs="Arial"/>
        </w:rPr>
      </w:pPr>
      <w:r w:rsidRPr="36219AB4">
        <w:rPr>
          <w:rFonts w:ascii="Arial" w:eastAsiaTheme="minorEastAsia" w:hAnsi="Arial" w:cs="Arial"/>
        </w:rPr>
        <w:t>All Responses shall specify the Service Areas (i.e., Massachusetts counties) proposed for One Care coverage, SCO coverage, or both.</w:t>
      </w:r>
    </w:p>
    <w:p w14:paraId="4D10A907" w14:textId="0B93B0FE" w:rsidR="00B80ED9" w:rsidRPr="00CD6D7A" w:rsidRDefault="00297252" w:rsidP="00CD6D7A">
      <w:pPr>
        <w:pStyle w:val="ListParagraph"/>
        <w:numPr>
          <w:ilvl w:val="0"/>
          <w:numId w:val="20"/>
        </w:numPr>
        <w:spacing w:before="240" w:after="240"/>
        <w:ind w:left="1440"/>
        <w:contextualSpacing w:val="0"/>
        <w:rPr>
          <w:rFonts w:ascii="Arial" w:eastAsia="Calibri" w:hAnsi="Arial" w:cs="Arial"/>
          <w:color w:val="201F1E"/>
        </w:rPr>
      </w:pPr>
      <w:r w:rsidRPr="00CD6D7A">
        <w:rPr>
          <w:rFonts w:ascii="Arial" w:eastAsia="Calibri" w:hAnsi="Arial" w:cs="Arial"/>
          <w:color w:val="201F1E"/>
        </w:rPr>
        <w:t>Service Areas shall only include full counties. Bidders must propose to cover at least two counties for each plan type on which the Bidder is bidding. EOHHS will reject Responses that propose to cover one county and may prefer Responses that propose to cover at least six counties.</w:t>
      </w:r>
    </w:p>
    <w:p w14:paraId="125E2834" w14:textId="11640E1A" w:rsidR="001112E7" w:rsidRPr="00B101DA" w:rsidRDefault="001112E7" w:rsidP="00CD6D7A">
      <w:pPr>
        <w:pStyle w:val="ListParagraph"/>
        <w:numPr>
          <w:ilvl w:val="1"/>
          <w:numId w:val="14"/>
        </w:numPr>
        <w:spacing w:before="240" w:after="240"/>
        <w:ind w:left="1080"/>
        <w:rPr>
          <w:rFonts w:ascii="Arial" w:hAnsi="Arial" w:cs="Arial"/>
        </w:rPr>
      </w:pPr>
      <w:r w:rsidRPr="1FD04482">
        <w:rPr>
          <w:rFonts w:ascii="Arial" w:hAnsi="Arial" w:cs="Arial"/>
        </w:rPr>
        <w:lastRenderedPageBreak/>
        <w:t xml:space="preserve">See also </w:t>
      </w:r>
      <w:r w:rsidRPr="1FD04482">
        <w:rPr>
          <w:rFonts w:ascii="Arial" w:hAnsi="Arial" w:cs="Arial"/>
          <w:b/>
          <w:bCs/>
        </w:rPr>
        <w:t>Section 4.1.B</w:t>
      </w:r>
      <w:r w:rsidRPr="1FD04482">
        <w:rPr>
          <w:rFonts w:ascii="Arial" w:hAnsi="Arial" w:cs="Arial"/>
        </w:rPr>
        <w:t xml:space="preserve">. If a Bidder submits a Response for both One Care and SCO, EOHHS may select the Bidder as either </w:t>
      </w:r>
      <w:r w:rsidR="44B26C6D" w:rsidRPr="1FD04482">
        <w:rPr>
          <w:rFonts w:ascii="Arial" w:hAnsi="Arial" w:cs="Arial"/>
        </w:rPr>
        <w:t xml:space="preserve">a </w:t>
      </w:r>
      <w:r w:rsidRPr="1FD04482">
        <w:rPr>
          <w:rFonts w:ascii="Arial" w:hAnsi="Arial" w:cs="Arial"/>
        </w:rPr>
        <w:t>One Care Plan, a SCO Plan, or both. Bidders who submit Responses to operate both plan types, shall accept a Contract award for whichever program, or both, EOHHS selects for Contract negotiations.</w:t>
      </w:r>
    </w:p>
    <w:p w14:paraId="413915F4" w14:textId="6ED37847" w:rsidR="001112E7" w:rsidRPr="00957146" w:rsidRDefault="001112E7" w:rsidP="008C564F">
      <w:pPr>
        <w:spacing w:before="240" w:after="240"/>
        <w:ind w:left="1080"/>
        <w:rPr>
          <w:rFonts w:ascii="Arial" w:hAnsi="Arial" w:cs="Arial"/>
        </w:rPr>
      </w:pPr>
      <w:r w:rsidRPr="00957146">
        <w:rPr>
          <w:rFonts w:ascii="Arial" w:hAnsi="Arial" w:cs="Arial"/>
        </w:rPr>
        <w:t xml:space="preserve">Bidders may be awarded a One Care or a SCO Contract for all, some, or none of their proposed counties. Bidders selected for Contract negotiations to operate as One Care Plans, SCO Plans, or both, shall accept Contract awards for all counties for which they are selected, </w:t>
      </w:r>
      <w:proofErr w:type="gramStart"/>
      <w:r w:rsidRPr="00957146">
        <w:rPr>
          <w:rFonts w:ascii="Arial" w:hAnsi="Arial" w:cs="Arial"/>
        </w:rPr>
        <w:t>whether or not</w:t>
      </w:r>
      <w:proofErr w:type="gramEnd"/>
      <w:r w:rsidRPr="00957146">
        <w:rPr>
          <w:rFonts w:ascii="Arial" w:hAnsi="Arial" w:cs="Arial"/>
        </w:rPr>
        <w:t xml:space="preserve"> they are selected for each county they included in their Response.</w:t>
      </w:r>
      <w:r w:rsidR="009F6832">
        <w:rPr>
          <w:rFonts w:ascii="Arial" w:hAnsi="Arial" w:cs="Arial"/>
        </w:rPr>
        <w:t>”</w:t>
      </w:r>
    </w:p>
    <w:p w14:paraId="1F49B7E5" w14:textId="4643D499" w:rsidR="00574868" w:rsidRPr="00AB2000" w:rsidRDefault="00730E21" w:rsidP="00035C4B">
      <w:pPr>
        <w:numPr>
          <w:ilvl w:val="0"/>
          <w:numId w:val="21"/>
        </w:numPr>
        <w:spacing w:before="240" w:after="240"/>
        <w:rPr>
          <w:rFonts w:ascii="Arial" w:eastAsiaTheme="minorEastAsia" w:hAnsi="Arial" w:cs="Arial"/>
          <w:b/>
          <w:bCs/>
        </w:rPr>
      </w:pPr>
      <w:r w:rsidRPr="00AB2000">
        <w:rPr>
          <w:rFonts w:ascii="Arial" w:eastAsiaTheme="minorEastAsia" w:hAnsi="Arial" w:cs="Arial"/>
          <w:b/>
        </w:rPr>
        <w:t xml:space="preserve">SECTION </w:t>
      </w:r>
      <w:r w:rsidR="002A5A1F" w:rsidRPr="00AB2000">
        <w:rPr>
          <w:rFonts w:ascii="Arial" w:eastAsiaTheme="minorEastAsia" w:hAnsi="Arial" w:cs="Arial"/>
          <w:b/>
        </w:rPr>
        <w:t>5.1</w:t>
      </w:r>
      <w:r w:rsidRPr="00AB2000">
        <w:rPr>
          <w:rFonts w:ascii="Arial" w:eastAsiaTheme="minorEastAsia" w:hAnsi="Arial" w:cs="Arial"/>
          <w:b/>
        </w:rPr>
        <w:t xml:space="preserve">, </w:t>
      </w:r>
      <w:r w:rsidR="002A5A1F" w:rsidRPr="00AB2000">
        <w:rPr>
          <w:rFonts w:ascii="Arial" w:eastAsiaTheme="minorEastAsia" w:hAnsi="Arial" w:cs="Arial"/>
          <w:b/>
        </w:rPr>
        <w:t>Proposed Coverage</w:t>
      </w:r>
      <w:r w:rsidRPr="00AB2000">
        <w:rPr>
          <w:rFonts w:ascii="Arial" w:eastAsiaTheme="minorEastAsia" w:hAnsi="Arial" w:cs="Arial"/>
        </w:rPr>
        <w:t>,</w:t>
      </w:r>
      <w:r w:rsidR="00570C15" w:rsidRPr="00AB2000">
        <w:rPr>
          <w:rFonts w:ascii="Arial" w:eastAsiaTheme="minorEastAsia" w:hAnsi="Arial" w:cs="Arial"/>
        </w:rPr>
        <w:t xml:space="preserve"> is hereby amended by deleting</w:t>
      </w:r>
      <w:r w:rsidRPr="00AB2000">
        <w:rPr>
          <w:rFonts w:ascii="Arial" w:eastAsiaTheme="minorEastAsia" w:hAnsi="Arial" w:cs="Arial"/>
        </w:rPr>
        <w:t xml:space="preserve"> </w:t>
      </w:r>
      <w:r w:rsidR="002A5A1F" w:rsidRPr="00AB2000">
        <w:rPr>
          <w:rFonts w:ascii="Arial" w:eastAsiaTheme="minorEastAsia" w:hAnsi="Arial" w:cs="Arial"/>
          <w:b/>
        </w:rPr>
        <w:t>Section 5.1.B</w:t>
      </w:r>
      <w:r w:rsidRPr="00AB2000">
        <w:rPr>
          <w:rFonts w:ascii="Arial" w:eastAsiaTheme="minorEastAsia" w:hAnsi="Arial" w:cs="Arial"/>
        </w:rPr>
        <w:t xml:space="preserve"> </w:t>
      </w:r>
      <w:r w:rsidR="00570C15" w:rsidRPr="00AB2000">
        <w:rPr>
          <w:rFonts w:ascii="Arial" w:eastAsiaTheme="minorEastAsia" w:hAnsi="Arial" w:cs="Arial"/>
        </w:rPr>
        <w:t xml:space="preserve">in its entirety and </w:t>
      </w:r>
      <w:r w:rsidR="002A5A1F" w:rsidRPr="00AB2000">
        <w:rPr>
          <w:rFonts w:ascii="Arial" w:eastAsiaTheme="minorEastAsia" w:hAnsi="Arial" w:cs="Arial"/>
        </w:rPr>
        <w:t>replacing it as follows</w:t>
      </w:r>
      <w:r w:rsidR="00570C15" w:rsidRPr="00AB2000">
        <w:rPr>
          <w:rFonts w:ascii="Arial" w:eastAsiaTheme="minorEastAsia" w:hAnsi="Arial" w:cs="Arial"/>
        </w:rPr>
        <w:t>:</w:t>
      </w:r>
    </w:p>
    <w:p w14:paraId="7F3382F3" w14:textId="040B90BE" w:rsidR="008D4FD1" w:rsidRPr="00F30CCF" w:rsidRDefault="002A5A1F" w:rsidP="00035C4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contextualSpacing w:val="0"/>
        <w:rPr>
          <w:rFonts w:ascii="Arial" w:hAnsi="Arial" w:cs="Arial"/>
          <w:szCs w:val="24"/>
        </w:rPr>
      </w:pPr>
      <w:r w:rsidRPr="00F30CCF">
        <w:rPr>
          <w:rFonts w:ascii="Arial" w:hAnsi="Arial" w:cs="Arial"/>
          <w:szCs w:val="24"/>
        </w:rPr>
        <w:t>“B. Service Area</w:t>
      </w:r>
    </w:p>
    <w:p w14:paraId="7D7E1024" w14:textId="7A234D09" w:rsidR="00570C15" w:rsidRDefault="002A5A1F" w:rsidP="00035C4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ind w:left="1080"/>
        <w:contextualSpacing w:val="0"/>
        <w:rPr>
          <w:rFonts w:ascii="Arial" w:hAnsi="Arial" w:cs="Arial"/>
          <w:szCs w:val="24"/>
        </w:rPr>
      </w:pPr>
      <w:r w:rsidRPr="00F30CCF">
        <w:rPr>
          <w:rFonts w:ascii="Arial" w:hAnsi="Arial" w:cs="Arial"/>
          <w:szCs w:val="24"/>
        </w:rPr>
        <w:t>Bidders may bid on full county coverage only and must include at least two</w:t>
      </w:r>
      <w:r w:rsidR="006C194B" w:rsidRPr="00F30CCF">
        <w:rPr>
          <w:rFonts w:ascii="Arial" w:hAnsi="Arial" w:cs="Arial"/>
          <w:szCs w:val="24"/>
        </w:rPr>
        <w:t xml:space="preserve"> (2)</w:t>
      </w:r>
      <w:r w:rsidRPr="00F30CCF">
        <w:rPr>
          <w:rFonts w:ascii="Arial" w:hAnsi="Arial" w:cs="Arial"/>
          <w:szCs w:val="24"/>
        </w:rPr>
        <w:t xml:space="preserve"> counties per program. </w:t>
      </w:r>
      <w:r w:rsidR="00F359ED" w:rsidRPr="00F30CCF">
        <w:rPr>
          <w:rFonts w:ascii="Arial" w:hAnsi="Arial" w:cs="Arial"/>
          <w:szCs w:val="24"/>
        </w:rPr>
        <w:t>The Bidder shall complete the Service Area template (</w:t>
      </w:r>
      <w:r w:rsidR="00F359ED" w:rsidRPr="00F30CCF">
        <w:rPr>
          <w:rFonts w:ascii="Arial" w:hAnsi="Arial" w:cs="Arial"/>
          <w:b/>
          <w:bCs/>
          <w:szCs w:val="24"/>
        </w:rPr>
        <w:t xml:space="preserve">Attachment D, </w:t>
      </w:r>
      <w:proofErr w:type="gramStart"/>
      <w:r w:rsidR="00F359ED" w:rsidRPr="00F30CCF">
        <w:rPr>
          <w:rFonts w:ascii="Arial" w:hAnsi="Arial" w:cs="Arial"/>
          <w:b/>
          <w:bCs/>
          <w:szCs w:val="24"/>
        </w:rPr>
        <w:t>Exhibit</w:t>
      </w:r>
      <w:proofErr w:type="gramEnd"/>
      <w:r w:rsidR="00F359ED" w:rsidRPr="00F30CCF">
        <w:rPr>
          <w:rFonts w:ascii="Arial" w:hAnsi="Arial" w:cs="Arial"/>
          <w:b/>
          <w:bCs/>
          <w:szCs w:val="24"/>
        </w:rPr>
        <w:t xml:space="preserve"> 5.1.B</w:t>
      </w:r>
      <w:r w:rsidR="00F359ED" w:rsidRPr="00F30CCF">
        <w:rPr>
          <w:rFonts w:ascii="Arial" w:hAnsi="Arial" w:cs="Arial"/>
          <w:szCs w:val="24"/>
        </w:rPr>
        <w:t>) to indicate which Massachusetts counties the Bidder proposes to include to make up its Service Area for One Care, SCO, or both (as applicable).”</w:t>
      </w:r>
    </w:p>
    <w:p w14:paraId="3BACCCC8" w14:textId="36766D96" w:rsidR="009F6832" w:rsidRPr="007F1DCC" w:rsidRDefault="009F6832" w:rsidP="007F1DCC">
      <w:pPr>
        <w:pStyle w:val="ListParagraph"/>
        <w:numPr>
          <w:ilvl w:val="0"/>
          <w:numId w:val="21"/>
        </w:numPr>
        <w:spacing w:before="240" w:after="240"/>
        <w:contextualSpacing w:val="0"/>
        <w:rPr>
          <w:rFonts w:ascii="Arial" w:eastAsiaTheme="minorEastAsia" w:hAnsi="Arial" w:cs="Arial"/>
        </w:rPr>
      </w:pPr>
      <w:r w:rsidRPr="007F1DCC">
        <w:rPr>
          <w:rFonts w:ascii="Arial" w:eastAsiaTheme="minorEastAsia" w:hAnsi="Arial" w:cs="Arial"/>
          <w:b/>
        </w:rPr>
        <w:t xml:space="preserve">SECTION </w:t>
      </w:r>
      <w:r w:rsidR="008F298E" w:rsidRPr="007F1DCC">
        <w:rPr>
          <w:rFonts w:ascii="Arial" w:eastAsiaTheme="minorEastAsia" w:hAnsi="Arial" w:cs="Arial"/>
          <w:b/>
        </w:rPr>
        <w:t>9</w:t>
      </w:r>
      <w:r w:rsidRPr="007F1DCC">
        <w:rPr>
          <w:rFonts w:ascii="Arial" w:eastAsiaTheme="minorEastAsia" w:hAnsi="Arial" w:cs="Arial"/>
          <w:b/>
        </w:rPr>
        <w:t xml:space="preserve">.1, </w:t>
      </w:r>
      <w:r w:rsidR="0062667E" w:rsidRPr="007F1DCC">
        <w:rPr>
          <w:rFonts w:ascii="Arial" w:eastAsiaTheme="minorEastAsia" w:hAnsi="Arial" w:cs="Arial"/>
          <w:b/>
        </w:rPr>
        <w:t xml:space="preserve">Response </w:t>
      </w:r>
      <w:r w:rsidR="00592216" w:rsidRPr="007F1DCC">
        <w:rPr>
          <w:rFonts w:ascii="Arial" w:eastAsiaTheme="minorEastAsia" w:hAnsi="Arial" w:cs="Arial"/>
          <w:b/>
        </w:rPr>
        <w:t>Review and Evaluation</w:t>
      </w:r>
      <w:r w:rsidRPr="007F1DCC">
        <w:rPr>
          <w:rFonts w:ascii="Arial" w:eastAsiaTheme="minorEastAsia" w:hAnsi="Arial" w:cs="Arial"/>
        </w:rPr>
        <w:t xml:space="preserve">, is hereby amended by deleting </w:t>
      </w:r>
      <w:r w:rsidRPr="007F1DCC">
        <w:rPr>
          <w:rFonts w:ascii="Arial" w:eastAsiaTheme="minorEastAsia" w:hAnsi="Arial" w:cs="Arial"/>
          <w:b/>
        </w:rPr>
        <w:t xml:space="preserve">Section </w:t>
      </w:r>
      <w:r w:rsidR="008F298E" w:rsidRPr="007F1DCC">
        <w:rPr>
          <w:rFonts w:ascii="Arial" w:eastAsiaTheme="minorEastAsia" w:hAnsi="Arial" w:cs="Arial"/>
          <w:b/>
        </w:rPr>
        <w:t>9</w:t>
      </w:r>
      <w:r w:rsidRPr="007F1DCC">
        <w:rPr>
          <w:rFonts w:ascii="Arial" w:eastAsiaTheme="minorEastAsia" w:hAnsi="Arial" w:cs="Arial"/>
          <w:b/>
        </w:rPr>
        <w:t>.1.</w:t>
      </w:r>
      <w:r w:rsidR="008F298E" w:rsidRPr="007F1DCC">
        <w:rPr>
          <w:rFonts w:ascii="Arial" w:eastAsiaTheme="minorEastAsia" w:hAnsi="Arial" w:cs="Arial"/>
          <w:b/>
        </w:rPr>
        <w:t>D</w:t>
      </w:r>
      <w:r w:rsidRPr="007F1DCC">
        <w:rPr>
          <w:rFonts w:ascii="Arial" w:eastAsiaTheme="minorEastAsia" w:hAnsi="Arial" w:cs="Arial"/>
        </w:rPr>
        <w:t xml:space="preserve"> in its entirety and replacing it as follows:</w:t>
      </w:r>
    </w:p>
    <w:p w14:paraId="6F38F9CF" w14:textId="721D15BB" w:rsidR="009F6832" w:rsidRPr="00F30CCF" w:rsidRDefault="009F6832" w:rsidP="00035C4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contextualSpacing w:val="0"/>
        <w:rPr>
          <w:rFonts w:ascii="Arial" w:hAnsi="Arial" w:cs="Arial"/>
          <w:szCs w:val="24"/>
        </w:rPr>
      </w:pPr>
      <w:r w:rsidRPr="00F30CCF">
        <w:rPr>
          <w:rFonts w:ascii="Arial" w:hAnsi="Arial" w:cs="Arial"/>
          <w:szCs w:val="24"/>
        </w:rPr>
        <w:t>“</w:t>
      </w:r>
      <w:r w:rsidR="00035C4B">
        <w:rPr>
          <w:rFonts w:ascii="Arial" w:hAnsi="Arial" w:cs="Arial"/>
          <w:szCs w:val="24"/>
        </w:rPr>
        <w:t>D</w:t>
      </w:r>
      <w:r w:rsidRPr="00F30CCF">
        <w:rPr>
          <w:rFonts w:ascii="Arial" w:hAnsi="Arial" w:cs="Arial"/>
          <w:szCs w:val="24"/>
        </w:rPr>
        <w:t xml:space="preserve">. </w:t>
      </w:r>
      <w:r w:rsidR="00592216">
        <w:rPr>
          <w:rFonts w:ascii="Arial" w:hAnsi="Arial" w:cs="Arial"/>
          <w:szCs w:val="24"/>
        </w:rPr>
        <w:t>Preferences</w:t>
      </w:r>
    </w:p>
    <w:p w14:paraId="4145199E" w14:textId="77777777" w:rsidR="007563A7" w:rsidRDefault="007563A7" w:rsidP="007F1DCC">
      <w:pPr>
        <w:pStyle w:val="ListParagraph"/>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contextualSpacing w:val="0"/>
        <w:rPr>
          <w:rFonts w:ascii="Arial" w:hAnsi="Arial" w:cs="Arial"/>
          <w:szCs w:val="24"/>
        </w:rPr>
      </w:pPr>
      <w:r w:rsidRPr="007563A7">
        <w:rPr>
          <w:rFonts w:ascii="Arial" w:hAnsi="Arial" w:cs="Arial"/>
          <w:szCs w:val="24"/>
        </w:rPr>
        <w:t>EOHHS may prefer Responses submitted by a Bidder proposing to operate both a One Care Plan and a SCO Plan with aligned Provider Networks.</w:t>
      </w:r>
    </w:p>
    <w:p w14:paraId="56001A72" w14:textId="0E641795" w:rsidR="009F6832" w:rsidRPr="001B3006" w:rsidRDefault="007563A7" w:rsidP="007F1DCC">
      <w:pPr>
        <w:pStyle w:val="ListParagraph"/>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contextualSpacing w:val="0"/>
        <w:rPr>
          <w:rFonts w:ascii="Arial" w:hAnsi="Arial" w:cs="Arial"/>
          <w:szCs w:val="24"/>
        </w:rPr>
      </w:pPr>
      <w:r w:rsidRPr="001B3006">
        <w:rPr>
          <w:rFonts w:ascii="Arial" w:hAnsi="Arial" w:cs="Arial"/>
          <w:szCs w:val="24"/>
        </w:rPr>
        <w:t xml:space="preserve">EOHHS </w:t>
      </w:r>
      <w:r w:rsidR="008A7B06" w:rsidRPr="001B3006">
        <w:rPr>
          <w:rFonts w:ascii="Arial" w:hAnsi="Arial" w:cs="Arial"/>
          <w:szCs w:val="24"/>
        </w:rPr>
        <w:t>may</w:t>
      </w:r>
      <w:r w:rsidRPr="001B3006">
        <w:rPr>
          <w:rFonts w:ascii="Arial" w:hAnsi="Arial" w:cs="Arial"/>
          <w:szCs w:val="24"/>
        </w:rPr>
        <w:t xml:space="preserve"> prefer </w:t>
      </w:r>
      <w:r w:rsidR="001B2E51" w:rsidRPr="001B3006">
        <w:rPr>
          <w:rFonts w:ascii="Arial" w:eastAsia="Calibri" w:hAnsi="Arial" w:cs="Arial"/>
          <w:color w:val="201F1E"/>
          <w:szCs w:val="24"/>
        </w:rPr>
        <w:t>Responses that propose to cover at least six counties</w:t>
      </w:r>
      <w:r w:rsidR="009F6832" w:rsidRPr="001B3006">
        <w:rPr>
          <w:rFonts w:ascii="Arial" w:hAnsi="Arial" w:cs="Arial"/>
          <w:szCs w:val="24"/>
        </w:rPr>
        <w:t>.”</w:t>
      </w:r>
    </w:p>
    <w:sectPr w:rsidR="009F6832" w:rsidRPr="001B3006" w:rsidSect="004C254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C3C2" w14:textId="77777777" w:rsidR="00C56C20" w:rsidRDefault="00C56C20" w:rsidP="00570C15">
      <w:r>
        <w:separator/>
      </w:r>
    </w:p>
  </w:endnote>
  <w:endnote w:type="continuationSeparator" w:id="0">
    <w:p w14:paraId="5ECFFD06" w14:textId="77777777" w:rsidR="00C56C20" w:rsidRDefault="00C56C20" w:rsidP="00570C15">
      <w:r>
        <w:continuationSeparator/>
      </w:r>
    </w:p>
  </w:endnote>
  <w:endnote w:type="continuationNotice" w:id="1">
    <w:p w14:paraId="3E187A2B" w14:textId="77777777" w:rsidR="00C56C20" w:rsidRDefault="00C56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774C" w14:textId="77777777" w:rsidR="00D53446" w:rsidRDefault="00427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7747B" w14:textId="77777777" w:rsidR="00D53446" w:rsidRDefault="00D534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19F6" w14:textId="77777777" w:rsidR="00D53446" w:rsidRPr="00F95FAA" w:rsidRDefault="004277C7">
    <w:pPr>
      <w:pStyle w:val="Footer"/>
      <w:framePr w:wrap="around" w:vAnchor="text" w:hAnchor="margin" w:xAlign="right" w:y="1"/>
      <w:rPr>
        <w:rStyle w:val="PageNumber"/>
        <w:rFonts w:ascii="Arial" w:hAnsi="Arial" w:cs="Arial"/>
        <w:sz w:val="20"/>
      </w:rPr>
    </w:pPr>
    <w:r w:rsidRPr="00F95FAA">
      <w:rPr>
        <w:rStyle w:val="PageNumber"/>
        <w:rFonts w:ascii="Arial" w:hAnsi="Arial" w:cs="Arial"/>
        <w:sz w:val="20"/>
      </w:rPr>
      <w:fldChar w:fldCharType="begin"/>
    </w:r>
    <w:r w:rsidRPr="00F95FAA">
      <w:rPr>
        <w:rStyle w:val="PageNumber"/>
        <w:rFonts w:ascii="Arial" w:hAnsi="Arial" w:cs="Arial"/>
        <w:sz w:val="20"/>
      </w:rPr>
      <w:instrText xml:space="preserve">PAGE  </w:instrText>
    </w:r>
    <w:r w:rsidRPr="00F95FAA">
      <w:rPr>
        <w:rStyle w:val="PageNumber"/>
        <w:rFonts w:ascii="Arial" w:hAnsi="Arial" w:cs="Arial"/>
        <w:sz w:val="20"/>
      </w:rPr>
      <w:fldChar w:fldCharType="separate"/>
    </w:r>
    <w:r w:rsidR="006F1230" w:rsidRPr="00F95FAA">
      <w:rPr>
        <w:rStyle w:val="PageNumber"/>
        <w:rFonts w:ascii="Arial" w:hAnsi="Arial" w:cs="Arial"/>
        <w:noProof/>
        <w:sz w:val="20"/>
      </w:rPr>
      <w:t>1</w:t>
    </w:r>
    <w:r w:rsidRPr="00F95FAA">
      <w:rPr>
        <w:rStyle w:val="PageNumber"/>
        <w:rFonts w:ascii="Arial" w:hAnsi="Arial" w:cs="Arial"/>
        <w:sz w:val="20"/>
      </w:rPr>
      <w:fldChar w:fldCharType="end"/>
    </w:r>
  </w:p>
  <w:p w14:paraId="6A275307" w14:textId="5C172C4C" w:rsidR="00D53446" w:rsidRPr="00F95FAA" w:rsidRDefault="00570C15">
    <w:pPr>
      <w:pStyle w:val="Footer"/>
      <w:ind w:right="360"/>
      <w:rPr>
        <w:rFonts w:ascii="Arial" w:hAnsi="Arial" w:cs="Arial"/>
        <w:sz w:val="20"/>
      </w:rPr>
    </w:pPr>
    <w:r w:rsidRPr="00F95FAA">
      <w:rPr>
        <w:rFonts w:ascii="Arial" w:hAnsi="Arial" w:cs="Arial"/>
        <w:sz w:val="20"/>
      </w:rPr>
      <w:t xml:space="preserve">Amendment #1 to the </w:t>
    </w:r>
    <w:r w:rsidR="004277C7" w:rsidRPr="00F95FAA">
      <w:rPr>
        <w:rFonts w:ascii="Arial" w:hAnsi="Arial" w:cs="Arial"/>
        <w:sz w:val="20"/>
      </w:rPr>
      <w:t xml:space="preserve">RFR for </w:t>
    </w:r>
    <w:r w:rsidR="00F359ED" w:rsidRPr="00F95FAA">
      <w:rPr>
        <w:rFonts w:ascii="Arial" w:hAnsi="Arial" w:cs="Arial"/>
        <w:sz w:val="20"/>
      </w:rPr>
      <w:t>One Care Plans and Senior Care Options Plans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3207" w14:textId="77777777" w:rsidR="00C56C20" w:rsidRDefault="00C56C20" w:rsidP="00570C15">
      <w:r>
        <w:separator/>
      </w:r>
    </w:p>
  </w:footnote>
  <w:footnote w:type="continuationSeparator" w:id="0">
    <w:p w14:paraId="3019D0C2" w14:textId="77777777" w:rsidR="00C56C20" w:rsidRDefault="00C56C20" w:rsidP="00570C15">
      <w:r>
        <w:continuationSeparator/>
      </w:r>
    </w:p>
  </w:footnote>
  <w:footnote w:type="continuationNotice" w:id="1">
    <w:p w14:paraId="32AC1E11" w14:textId="77777777" w:rsidR="00C56C20" w:rsidRDefault="00C56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176"/>
    <w:multiLevelType w:val="hybridMultilevel"/>
    <w:tmpl w:val="98BAC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83AFB"/>
    <w:multiLevelType w:val="multilevel"/>
    <w:tmpl w:val="6802A43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A64017"/>
    <w:multiLevelType w:val="hybridMultilevel"/>
    <w:tmpl w:val="0E94A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F1D5D"/>
    <w:multiLevelType w:val="hybridMultilevel"/>
    <w:tmpl w:val="4D7C0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6FEF"/>
    <w:multiLevelType w:val="multilevel"/>
    <w:tmpl w:val="9D94B8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7D26BB"/>
    <w:multiLevelType w:val="hybridMultilevel"/>
    <w:tmpl w:val="0AC6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E0574"/>
    <w:multiLevelType w:val="hybridMultilevel"/>
    <w:tmpl w:val="AAB46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895D13"/>
    <w:multiLevelType w:val="hybridMultilevel"/>
    <w:tmpl w:val="54C0E036"/>
    <w:lvl w:ilvl="0" w:tplc="313E8F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4238A"/>
    <w:multiLevelType w:val="multilevel"/>
    <w:tmpl w:val="1C123C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847BBA"/>
    <w:multiLevelType w:val="hybridMultilevel"/>
    <w:tmpl w:val="CD70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07735"/>
    <w:multiLevelType w:val="hybridMultilevel"/>
    <w:tmpl w:val="C8F633D8"/>
    <w:lvl w:ilvl="0" w:tplc="66C2B932">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D50D9"/>
    <w:multiLevelType w:val="hybridMultilevel"/>
    <w:tmpl w:val="5CCA2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D5104"/>
    <w:multiLevelType w:val="multilevel"/>
    <w:tmpl w:val="9DA087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E61053A"/>
    <w:multiLevelType w:val="multilevel"/>
    <w:tmpl w:val="3C3AD802"/>
    <w:lvl w:ilvl="0">
      <w:start w:val="1"/>
      <w:numFmt w:val="lowerRoman"/>
      <w:lvlText w:val="%1."/>
      <w:lvlJc w:val="left"/>
      <w:pPr>
        <w:tabs>
          <w:tab w:val="num" w:pos="720"/>
        </w:tabs>
        <w:ind w:left="720" w:hanging="360"/>
      </w:pPr>
      <w:rPr>
        <w:rFonts w:ascii="Arial" w:eastAsia="Times New Roman" w:hAnsi="Arial" w:cs="Arial"/>
        <w:i/>
        <w:iCs/>
        <w:sz w:val="20"/>
        <w:szCs w:val="2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21B1C"/>
    <w:multiLevelType w:val="multilevel"/>
    <w:tmpl w:val="00DEC5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1CF0856"/>
    <w:multiLevelType w:val="multilevel"/>
    <w:tmpl w:val="DB3C302A"/>
    <w:lvl w:ilvl="0">
      <w:start w:val="2"/>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028D9"/>
    <w:multiLevelType w:val="hybridMultilevel"/>
    <w:tmpl w:val="C564124E"/>
    <w:lvl w:ilvl="0" w:tplc="BA1091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41B9A"/>
    <w:multiLevelType w:val="hybridMultilevel"/>
    <w:tmpl w:val="42587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8353A2"/>
    <w:multiLevelType w:val="hybridMultilevel"/>
    <w:tmpl w:val="5A48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6196C"/>
    <w:multiLevelType w:val="multilevel"/>
    <w:tmpl w:val="0B2A9D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25F0118"/>
    <w:multiLevelType w:val="hybridMultilevel"/>
    <w:tmpl w:val="E71249F6"/>
    <w:lvl w:ilvl="0" w:tplc="D48C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2132708">
    <w:abstractNumId w:val="11"/>
  </w:num>
  <w:num w:numId="2" w16cid:durableId="674264602">
    <w:abstractNumId w:val="10"/>
  </w:num>
  <w:num w:numId="3" w16cid:durableId="1555844964">
    <w:abstractNumId w:val="17"/>
  </w:num>
  <w:num w:numId="4" w16cid:durableId="806700608">
    <w:abstractNumId w:val="9"/>
  </w:num>
  <w:num w:numId="5" w16cid:durableId="1105734516">
    <w:abstractNumId w:val="2"/>
  </w:num>
  <w:num w:numId="6" w16cid:durableId="1895383670">
    <w:abstractNumId w:val="12"/>
  </w:num>
  <w:num w:numId="7" w16cid:durableId="692655055">
    <w:abstractNumId w:val="19"/>
  </w:num>
  <w:num w:numId="8" w16cid:durableId="653067228">
    <w:abstractNumId w:val="14"/>
  </w:num>
  <w:num w:numId="9" w16cid:durableId="1586259054">
    <w:abstractNumId w:val="4"/>
  </w:num>
  <w:num w:numId="10" w16cid:durableId="1906642953">
    <w:abstractNumId w:val="8"/>
  </w:num>
  <w:num w:numId="11" w16cid:durableId="413088944">
    <w:abstractNumId w:val="7"/>
  </w:num>
  <w:num w:numId="12" w16cid:durableId="967862062">
    <w:abstractNumId w:val="6"/>
  </w:num>
  <w:num w:numId="13" w16cid:durableId="1217008988">
    <w:abstractNumId w:val="13"/>
  </w:num>
  <w:num w:numId="14" w16cid:durableId="1055393563">
    <w:abstractNumId w:val="15"/>
  </w:num>
  <w:num w:numId="15" w16cid:durableId="1908488598">
    <w:abstractNumId w:val="1"/>
  </w:num>
  <w:num w:numId="16" w16cid:durableId="1859854683">
    <w:abstractNumId w:val="18"/>
  </w:num>
  <w:num w:numId="17" w16cid:durableId="1612857434">
    <w:abstractNumId w:val="0"/>
  </w:num>
  <w:num w:numId="18" w16cid:durableId="414977620">
    <w:abstractNumId w:val="20"/>
  </w:num>
  <w:num w:numId="19" w16cid:durableId="880703339">
    <w:abstractNumId w:val="3"/>
  </w:num>
  <w:num w:numId="20" w16cid:durableId="296759859">
    <w:abstractNumId w:val="5"/>
  </w:num>
  <w:num w:numId="21" w16cid:durableId="791941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15"/>
    <w:rsid w:val="0001456D"/>
    <w:rsid w:val="0002467E"/>
    <w:rsid w:val="000265EC"/>
    <w:rsid w:val="000269D7"/>
    <w:rsid w:val="000333BE"/>
    <w:rsid w:val="00035C4B"/>
    <w:rsid w:val="0003624C"/>
    <w:rsid w:val="00046FDF"/>
    <w:rsid w:val="0005369A"/>
    <w:rsid w:val="00057458"/>
    <w:rsid w:val="00073384"/>
    <w:rsid w:val="000766FF"/>
    <w:rsid w:val="00083753"/>
    <w:rsid w:val="000930F4"/>
    <w:rsid w:val="000B3064"/>
    <w:rsid w:val="000D382E"/>
    <w:rsid w:val="000D55B3"/>
    <w:rsid w:val="000E0F18"/>
    <w:rsid w:val="000F3B3C"/>
    <w:rsid w:val="000F5156"/>
    <w:rsid w:val="001112E7"/>
    <w:rsid w:val="00112295"/>
    <w:rsid w:val="00120BFA"/>
    <w:rsid w:val="0013415D"/>
    <w:rsid w:val="00135C30"/>
    <w:rsid w:val="00140315"/>
    <w:rsid w:val="00157A86"/>
    <w:rsid w:val="001611DD"/>
    <w:rsid w:val="0016746B"/>
    <w:rsid w:val="00183FF1"/>
    <w:rsid w:val="00195856"/>
    <w:rsid w:val="001B2A71"/>
    <w:rsid w:val="001B2E51"/>
    <w:rsid w:val="001B3006"/>
    <w:rsid w:val="001B4189"/>
    <w:rsid w:val="001C1442"/>
    <w:rsid w:val="001D6F1A"/>
    <w:rsid w:val="001D7544"/>
    <w:rsid w:val="001E29F7"/>
    <w:rsid w:val="001F238E"/>
    <w:rsid w:val="001F477F"/>
    <w:rsid w:val="0020123B"/>
    <w:rsid w:val="002062E4"/>
    <w:rsid w:val="00210100"/>
    <w:rsid w:val="00220586"/>
    <w:rsid w:val="002305DB"/>
    <w:rsid w:val="00234DD2"/>
    <w:rsid w:val="00240D06"/>
    <w:rsid w:val="00261DCE"/>
    <w:rsid w:val="00262AE2"/>
    <w:rsid w:val="0026502B"/>
    <w:rsid w:val="00290197"/>
    <w:rsid w:val="00297252"/>
    <w:rsid w:val="002A45BA"/>
    <w:rsid w:val="002A5A1F"/>
    <w:rsid w:val="002B2A0C"/>
    <w:rsid w:val="002C46C2"/>
    <w:rsid w:val="002D5C31"/>
    <w:rsid w:val="002E25DB"/>
    <w:rsid w:val="00301A28"/>
    <w:rsid w:val="003071EE"/>
    <w:rsid w:val="00312814"/>
    <w:rsid w:val="0033245B"/>
    <w:rsid w:val="00337DEA"/>
    <w:rsid w:val="00375C23"/>
    <w:rsid w:val="0038005E"/>
    <w:rsid w:val="003947DF"/>
    <w:rsid w:val="003951B3"/>
    <w:rsid w:val="00396625"/>
    <w:rsid w:val="003A0622"/>
    <w:rsid w:val="003A4F4E"/>
    <w:rsid w:val="003A58AA"/>
    <w:rsid w:val="003B097C"/>
    <w:rsid w:val="003D3C90"/>
    <w:rsid w:val="003D7D06"/>
    <w:rsid w:val="003F4664"/>
    <w:rsid w:val="003F56BE"/>
    <w:rsid w:val="00411E93"/>
    <w:rsid w:val="004152CD"/>
    <w:rsid w:val="004277C7"/>
    <w:rsid w:val="00437860"/>
    <w:rsid w:val="00441E38"/>
    <w:rsid w:val="004513A7"/>
    <w:rsid w:val="00475489"/>
    <w:rsid w:val="004954C6"/>
    <w:rsid w:val="004972F2"/>
    <w:rsid w:val="004A57F4"/>
    <w:rsid w:val="004B6C97"/>
    <w:rsid w:val="004C254C"/>
    <w:rsid w:val="004D0F7C"/>
    <w:rsid w:val="004E2565"/>
    <w:rsid w:val="005051FE"/>
    <w:rsid w:val="005107E2"/>
    <w:rsid w:val="00510F1C"/>
    <w:rsid w:val="005422CB"/>
    <w:rsid w:val="005600DD"/>
    <w:rsid w:val="00570C15"/>
    <w:rsid w:val="00574868"/>
    <w:rsid w:val="0058584D"/>
    <w:rsid w:val="00592216"/>
    <w:rsid w:val="005A65C8"/>
    <w:rsid w:val="005B4444"/>
    <w:rsid w:val="005C1522"/>
    <w:rsid w:val="005D10AC"/>
    <w:rsid w:val="005D19E0"/>
    <w:rsid w:val="005D4862"/>
    <w:rsid w:val="005D5CBA"/>
    <w:rsid w:val="005E4973"/>
    <w:rsid w:val="005F1FAD"/>
    <w:rsid w:val="005F3408"/>
    <w:rsid w:val="006113EF"/>
    <w:rsid w:val="00621649"/>
    <w:rsid w:val="0062545F"/>
    <w:rsid w:val="0062667E"/>
    <w:rsid w:val="00650CF2"/>
    <w:rsid w:val="00655C75"/>
    <w:rsid w:val="0067299C"/>
    <w:rsid w:val="00676ED6"/>
    <w:rsid w:val="00680AE0"/>
    <w:rsid w:val="00680E0D"/>
    <w:rsid w:val="00686101"/>
    <w:rsid w:val="00691F05"/>
    <w:rsid w:val="006A0B3B"/>
    <w:rsid w:val="006A6825"/>
    <w:rsid w:val="006C194B"/>
    <w:rsid w:val="006D3DF7"/>
    <w:rsid w:val="006D3EA5"/>
    <w:rsid w:val="006E3882"/>
    <w:rsid w:val="006E51DD"/>
    <w:rsid w:val="006F1230"/>
    <w:rsid w:val="006F1DDF"/>
    <w:rsid w:val="00703A4C"/>
    <w:rsid w:val="007116CA"/>
    <w:rsid w:val="007143F1"/>
    <w:rsid w:val="00715374"/>
    <w:rsid w:val="00720B68"/>
    <w:rsid w:val="00730E21"/>
    <w:rsid w:val="00743AD2"/>
    <w:rsid w:val="007545CF"/>
    <w:rsid w:val="007563A7"/>
    <w:rsid w:val="00766D92"/>
    <w:rsid w:val="00767E25"/>
    <w:rsid w:val="00783B7A"/>
    <w:rsid w:val="0078567C"/>
    <w:rsid w:val="00796B46"/>
    <w:rsid w:val="007D4C1F"/>
    <w:rsid w:val="007E1048"/>
    <w:rsid w:val="007F10C0"/>
    <w:rsid w:val="007F1DCC"/>
    <w:rsid w:val="00806737"/>
    <w:rsid w:val="00816B71"/>
    <w:rsid w:val="008221AD"/>
    <w:rsid w:val="0082245C"/>
    <w:rsid w:val="008273BD"/>
    <w:rsid w:val="00841AB2"/>
    <w:rsid w:val="008517E5"/>
    <w:rsid w:val="008717EF"/>
    <w:rsid w:val="0087575F"/>
    <w:rsid w:val="008849A5"/>
    <w:rsid w:val="00885AFA"/>
    <w:rsid w:val="00890D92"/>
    <w:rsid w:val="008A7B06"/>
    <w:rsid w:val="008B14CB"/>
    <w:rsid w:val="008B4070"/>
    <w:rsid w:val="008B41C1"/>
    <w:rsid w:val="008C23D1"/>
    <w:rsid w:val="008C564F"/>
    <w:rsid w:val="008D104D"/>
    <w:rsid w:val="008D4FD1"/>
    <w:rsid w:val="008F298E"/>
    <w:rsid w:val="0090178D"/>
    <w:rsid w:val="00902DB6"/>
    <w:rsid w:val="0091569B"/>
    <w:rsid w:val="00916D7C"/>
    <w:rsid w:val="009324CE"/>
    <w:rsid w:val="00942049"/>
    <w:rsid w:val="009511E7"/>
    <w:rsid w:val="00960CBD"/>
    <w:rsid w:val="00987E76"/>
    <w:rsid w:val="009A772A"/>
    <w:rsid w:val="009C79B7"/>
    <w:rsid w:val="009E30F4"/>
    <w:rsid w:val="009F3CEC"/>
    <w:rsid w:val="009F4532"/>
    <w:rsid w:val="009F5527"/>
    <w:rsid w:val="009F6832"/>
    <w:rsid w:val="00A13D28"/>
    <w:rsid w:val="00A22AC9"/>
    <w:rsid w:val="00A256CC"/>
    <w:rsid w:val="00A36DEA"/>
    <w:rsid w:val="00A41017"/>
    <w:rsid w:val="00A45AED"/>
    <w:rsid w:val="00A4651C"/>
    <w:rsid w:val="00A46A67"/>
    <w:rsid w:val="00A51560"/>
    <w:rsid w:val="00A61F21"/>
    <w:rsid w:val="00A72A9B"/>
    <w:rsid w:val="00A812A6"/>
    <w:rsid w:val="00A93516"/>
    <w:rsid w:val="00A9683A"/>
    <w:rsid w:val="00AB2000"/>
    <w:rsid w:val="00AB6C3C"/>
    <w:rsid w:val="00AE0FA9"/>
    <w:rsid w:val="00AE42E6"/>
    <w:rsid w:val="00AF15DB"/>
    <w:rsid w:val="00AF4DA7"/>
    <w:rsid w:val="00B101DA"/>
    <w:rsid w:val="00B139AE"/>
    <w:rsid w:val="00B164EA"/>
    <w:rsid w:val="00B4458F"/>
    <w:rsid w:val="00B51FCB"/>
    <w:rsid w:val="00B57336"/>
    <w:rsid w:val="00B80ED9"/>
    <w:rsid w:val="00B90D5E"/>
    <w:rsid w:val="00B94461"/>
    <w:rsid w:val="00B94F31"/>
    <w:rsid w:val="00B95DF4"/>
    <w:rsid w:val="00BB595C"/>
    <w:rsid w:val="00BC0E13"/>
    <w:rsid w:val="00BC1423"/>
    <w:rsid w:val="00BF6534"/>
    <w:rsid w:val="00C0004D"/>
    <w:rsid w:val="00C013A6"/>
    <w:rsid w:val="00C03567"/>
    <w:rsid w:val="00C14E26"/>
    <w:rsid w:val="00C17EB7"/>
    <w:rsid w:val="00C266FE"/>
    <w:rsid w:val="00C3105B"/>
    <w:rsid w:val="00C33FE1"/>
    <w:rsid w:val="00C35693"/>
    <w:rsid w:val="00C3653A"/>
    <w:rsid w:val="00C56C20"/>
    <w:rsid w:val="00C60600"/>
    <w:rsid w:val="00C73382"/>
    <w:rsid w:val="00C83294"/>
    <w:rsid w:val="00CA1CD2"/>
    <w:rsid w:val="00CB0E40"/>
    <w:rsid w:val="00CC639E"/>
    <w:rsid w:val="00CD046C"/>
    <w:rsid w:val="00CD6D7A"/>
    <w:rsid w:val="00CD7174"/>
    <w:rsid w:val="00CE5556"/>
    <w:rsid w:val="00CE7DA0"/>
    <w:rsid w:val="00D0360F"/>
    <w:rsid w:val="00D17705"/>
    <w:rsid w:val="00D17FD6"/>
    <w:rsid w:val="00D243FA"/>
    <w:rsid w:val="00D524E0"/>
    <w:rsid w:val="00D53446"/>
    <w:rsid w:val="00D57B63"/>
    <w:rsid w:val="00D60548"/>
    <w:rsid w:val="00D60728"/>
    <w:rsid w:val="00D6429E"/>
    <w:rsid w:val="00D86532"/>
    <w:rsid w:val="00D90830"/>
    <w:rsid w:val="00D9420E"/>
    <w:rsid w:val="00DB77FC"/>
    <w:rsid w:val="00DC0D4C"/>
    <w:rsid w:val="00DE0765"/>
    <w:rsid w:val="00DF0A7A"/>
    <w:rsid w:val="00DF6651"/>
    <w:rsid w:val="00E038E3"/>
    <w:rsid w:val="00E201AB"/>
    <w:rsid w:val="00E23A4B"/>
    <w:rsid w:val="00E25983"/>
    <w:rsid w:val="00E33648"/>
    <w:rsid w:val="00E40981"/>
    <w:rsid w:val="00E432BE"/>
    <w:rsid w:val="00E4683F"/>
    <w:rsid w:val="00E469A3"/>
    <w:rsid w:val="00E65191"/>
    <w:rsid w:val="00E72F3F"/>
    <w:rsid w:val="00E75C87"/>
    <w:rsid w:val="00E76743"/>
    <w:rsid w:val="00E83A82"/>
    <w:rsid w:val="00EA3387"/>
    <w:rsid w:val="00EA5998"/>
    <w:rsid w:val="00EB4541"/>
    <w:rsid w:val="00EB4D41"/>
    <w:rsid w:val="00EB5D5B"/>
    <w:rsid w:val="00EC30FB"/>
    <w:rsid w:val="00EC5303"/>
    <w:rsid w:val="00EC6AA7"/>
    <w:rsid w:val="00EE1B54"/>
    <w:rsid w:val="00EF0216"/>
    <w:rsid w:val="00F308DC"/>
    <w:rsid w:val="00F30CCF"/>
    <w:rsid w:val="00F321F5"/>
    <w:rsid w:val="00F34706"/>
    <w:rsid w:val="00F359ED"/>
    <w:rsid w:val="00F46313"/>
    <w:rsid w:val="00F47AEA"/>
    <w:rsid w:val="00F70588"/>
    <w:rsid w:val="00F91B1A"/>
    <w:rsid w:val="00F95FAA"/>
    <w:rsid w:val="00FA590C"/>
    <w:rsid w:val="00FA6550"/>
    <w:rsid w:val="00FB04CE"/>
    <w:rsid w:val="00FB37C4"/>
    <w:rsid w:val="00FB5061"/>
    <w:rsid w:val="00FB5396"/>
    <w:rsid w:val="00FB613F"/>
    <w:rsid w:val="00FC53CE"/>
    <w:rsid w:val="00FC731A"/>
    <w:rsid w:val="00FD5A57"/>
    <w:rsid w:val="00FE3B4A"/>
    <w:rsid w:val="1FD04482"/>
    <w:rsid w:val="36219AB4"/>
    <w:rsid w:val="44B26C6D"/>
    <w:rsid w:val="51411F57"/>
    <w:rsid w:val="65959BFA"/>
    <w:rsid w:val="6897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CE04EE"/>
  <w15:docId w15:val="{6AE471EC-6EAD-482D-BDC9-64230FFF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pendix"/>
    <w:basedOn w:val="Normal"/>
    <w:link w:val="HeaderChar"/>
    <w:rsid w:val="00570C15"/>
    <w:pPr>
      <w:tabs>
        <w:tab w:val="center" w:pos="4320"/>
        <w:tab w:val="right" w:pos="8640"/>
      </w:tabs>
    </w:pPr>
  </w:style>
  <w:style w:type="character" w:customStyle="1" w:styleId="HeaderChar">
    <w:name w:val="Header Char"/>
    <w:aliases w:val="Appendix Char"/>
    <w:basedOn w:val="DefaultParagraphFont"/>
    <w:link w:val="Header"/>
    <w:rsid w:val="00570C15"/>
    <w:rPr>
      <w:rFonts w:ascii="Times New Roman" w:eastAsia="Times New Roman" w:hAnsi="Times New Roman" w:cs="Times New Roman"/>
      <w:sz w:val="24"/>
      <w:szCs w:val="20"/>
    </w:rPr>
  </w:style>
  <w:style w:type="paragraph" w:styleId="Footer">
    <w:name w:val="footer"/>
    <w:basedOn w:val="Normal"/>
    <w:link w:val="FooterChar"/>
    <w:rsid w:val="00570C15"/>
    <w:pPr>
      <w:tabs>
        <w:tab w:val="center" w:pos="4320"/>
        <w:tab w:val="right" w:pos="8640"/>
      </w:tabs>
    </w:pPr>
  </w:style>
  <w:style w:type="character" w:customStyle="1" w:styleId="FooterChar">
    <w:name w:val="Footer Char"/>
    <w:basedOn w:val="DefaultParagraphFont"/>
    <w:link w:val="Footer"/>
    <w:rsid w:val="00570C15"/>
    <w:rPr>
      <w:rFonts w:ascii="Times New Roman" w:eastAsia="Times New Roman" w:hAnsi="Times New Roman" w:cs="Times New Roman"/>
      <w:sz w:val="24"/>
      <w:szCs w:val="20"/>
    </w:rPr>
  </w:style>
  <w:style w:type="character" w:styleId="PageNumber">
    <w:name w:val="page number"/>
    <w:basedOn w:val="DefaultParagraphFont"/>
    <w:rsid w:val="00570C15"/>
  </w:style>
  <w:style w:type="paragraph" w:customStyle="1" w:styleId="Body2">
    <w:name w:val="Body2"/>
    <w:basedOn w:val="BodyTextIndent"/>
    <w:link w:val="Body2Char"/>
    <w:autoRedefine/>
    <w:uiPriority w:val="99"/>
    <w:rsid w:val="00210100"/>
    <w:pPr>
      <w:spacing w:before="240" w:after="240"/>
      <w:ind w:hanging="360"/>
    </w:pPr>
  </w:style>
  <w:style w:type="character" w:customStyle="1" w:styleId="Body2Char">
    <w:name w:val="Body2 Char"/>
    <w:basedOn w:val="DefaultParagraphFont"/>
    <w:link w:val="Body2"/>
    <w:uiPriority w:val="99"/>
    <w:locked/>
    <w:rsid w:val="0021010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82245C"/>
    <w:pPr>
      <w:spacing w:after="120"/>
      <w:ind w:left="360"/>
    </w:pPr>
  </w:style>
  <w:style w:type="character" w:customStyle="1" w:styleId="BodyTextIndentChar">
    <w:name w:val="Body Text Indent Char"/>
    <w:basedOn w:val="DefaultParagraphFont"/>
    <w:link w:val="BodyTextIndent"/>
    <w:uiPriority w:val="99"/>
    <w:semiHidden/>
    <w:rsid w:val="0082245C"/>
    <w:rPr>
      <w:rFonts w:ascii="Times New Roman" w:eastAsia="Times New Roman" w:hAnsi="Times New Roman" w:cs="Times New Roman"/>
      <w:sz w:val="24"/>
      <w:szCs w:val="20"/>
    </w:rPr>
  </w:style>
  <w:style w:type="table" w:styleId="TableGrid">
    <w:name w:val="Table Grid"/>
    <w:basedOn w:val="TableNormal"/>
    <w:unhideWhenUsed/>
    <w:rsid w:val="001B2A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830"/>
    <w:rPr>
      <w:rFonts w:ascii="Tahoma" w:hAnsi="Tahoma" w:cs="Tahoma"/>
      <w:sz w:val="16"/>
      <w:szCs w:val="16"/>
    </w:rPr>
  </w:style>
  <w:style w:type="character" w:customStyle="1" w:styleId="BalloonTextChar">
    <w:name w:val="Balloon Text Char"/>
    <w:basedOn w:val="DefaultParagraphFont"/>
    <w:link w:val="BalloonText"/>
    <w:uiPriority w:val="99"/>
    <w:semiHidden/>
    <w:rsid w:val="00D9083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0830"/>
    <w:rPr>
      <w:sz w:val="16"/>
      <w:szCs w:val="16"/>
    </w:rPr>
  </w:style>
  <w:style w:type="paragraph" w:styleId="CommentText">
    <w:name w:val="annotation text"/>
    <w:basedOn w:val="Normal"/>
    <w:link w:val="CommentTextChar"/>
    <w:uiPriority w:val="99"/>
    <w:unhideWhenUsed/>
    <w:rsid w:val="00D90830"/>
    <w:rPr>
      <w:sz w:val="20"/>
    </w:rPr>
  </w:style>
  <w:style w:type="character" w:customStyle="1" w:styleId="CommentTextChar">
    <w:name w:val="Comment Text Char"/>
    <w:basedOn w:val="DefaultParagraphFont"/>
    <w:link w:val="CommentText"/>
    <w:uiPriority w:val="99"/>
    <w:rsid w:val="00D908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0830"/>
    <w:rPr>
      <w:b/>
      <w:bCs/>
    </w:rPr>
  </w:style>
  <w:style w:type="character" w:customStyle="1" w:styleId="CommentSubjectChar">
    <w:name w:val="Comment Subject Char"/>
    <w:basedOn w:val="CommentTextChar"/>
    <w:link w:val="CommentSubject"/>
    <w:uiPriority w:val="99"/>
    <w:semiHidden/>
    <w:rsid w:val="00D90830"/>
    <w:rPr>
      <w:rFonts w:ascii="Times New Roman" w:eastAsia="Times New Roman" w:hAnsi="Times New Roman" w:cs="Times New Roman"/>
      <w:b/>
      <w:bCs/>
      <w:sz w:val="20"/>
      <w:szCs w:val="20"/>
    </w:rPr>
  </w:style>
  <w:style w:type="paragraph" w:styleId="ListParagraph">
    <w:name w:val="List Paragraph"/>
    <w:basedOn w:val="Normal"/>
    <w:uiPriority w:val="34"/>
    <w:qFormat/>
    <w:rsid w:val="008D4FD1"/>
    <w:pPr>
      <w:ind w:left="720"/>
      <w:contextualSpacing/>
    </w:pPr>
  </w:style>
  <w:style w:type="character" w:styleId="Hyperlink">
    <w:name w:val="Hyperlink"/>
    <w:basedOn w:val="DefaultParagraphFont"/>
    <w:uiPriority w:val="99"/>
    <w:unhideWhenUsed/>
    <w:rsid w:val="00890D92"/>
    <w:rPr>
      <w:color w:val="0000FF" w:themeColor="hyperlink"/>
      <w:u w:val="single"/>
    </w:rPr>
  </w:style>
  <w:style w:type="character" w:styleId="FollowedHyperlink">
    <w:name w:val="FollowedHyperlink"/>
    <w:basedOn w:val="DefaultParagraphFont"/>
    <w:uiPriority w:val="99"/>
    <w:semiHidden/>
    <w:unhideWhenUsed/>
    <w:rsid w:val="00BF6534"/>
    <w:rPr>
      <w:color w:val="800080" w:themeColor="followedHyperlink"/>
      <w:u w:val="single"/>
    </w:rPr>
  </w:style>
  <w:style w:type="character" w:customStyle="1" w:styleId="normaltextrun">
    <w:name w:val="normaltextrun"/>
    <w:basedOn w:val="DefaultParagraphFont"/>
    <w:rsid w:val="009A772A"/>
  </w:style>
  <w:style w:type="paragraph" w:customStyle="1" w:styleId="paragraph">
    <w:name w:val="paragraph"/>
    <w:basedOn w:val="Normal"/>
    <w:rsid w:val="00FB613F"/>
    <w:pPr>
      <w:spacing w:before="100" w:beforeAutospacing="1" w:after="100" w:afterAutospacing="1"/>
    </w:pPr>
    <w:rPr>
      <w:szCs w:val="24"/>
    </w:rPr>
  </w:style>
  <w:style w:type="character" w:customStyle="1" w:styleId="eop">
    <w:name w:val="eop"/>
    <w:basedOn w:val="DefaultParagraphFont"/>
    <w:rsid w:val="00FB613F"/>
  </w:style>
  <w:style w:type="paragraph" w:styleId="Revision">
    <w:name w:val="Revision"/>
    <w:hidden/>
    <w:uiPriority w:val="99"/>
    <w:semiHidden/>
    <w:rsid w:val="00FB613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83976">
      <w:bodyDiv w:val="1"/>
      <w:marLeft w:val="0"/>
      <w:marRight w:val="0"/>
      <w:marTop w:val="0"/>
      <w:marBottom w:val="0"/>
      <w:divBdr>
        <w:top w:val="none" w:sz="0" w:space="0" w:color="auto"/>
        <w:left w:val="none" w:sz="0" w:space="0" w:color="auto"/>
        <w:bottom w:val="none" w:sz="0" w:space="0" w:color="auto"/>
        <w:right w:val="none" w:sz="0" w:space="0" w:color="auto"/>
      </w:divBdr>
    </w:div>
    <w:div w:id="1588924765">
      <w:bodyDiv w:val="1"/>
      <w:marLeft w:val="0"/>
      <w:marRight w:val="0"/>
      <w:marTop w:val="0"/>
      <w:marBottom w:val="0"/>
      <w:divBdr>
        <w:top w:val="none" w:sz="0" w:space="0" w:color="auto"/>
        <w:left w:val="none" w:sz="0" w:space="0" w:color="auto"/>
        <w:bottom w:val="none" w:sz="0" w:space="0" w:color="auto"/>
        <w:right w:val="none" w:sz="0" w:space="0" w:color="auto"/>
      </w:divBdr>
      <w:divsChild>
        <w:div w:id="1309898696">
          <w:marLeft w:val="0"/>
          <w:marRight w:val="0"/>
          <w:marTop w:val="0"/>
          <w:marBottom w:val="0"/>
          <w:divBdr>
            <w:top w:val="none" w:sz="0" w:space="0" w:color="auto"/>
            <w:left w:val="none" w:sz="0" w:space="0" w:color="auto"/>
            <w:bottom w:val="none" w:sz="0" w:space="0" w:color="auto"/>
            <w:right w:val="none" w:sz="0" w:space="0" w:color="auto"/>
          </w:divBdr>
          <w:divsChild>
            <w:div w:id="275792952">
              <w:marLeft w:val="0"/>
              <w:marRight w:val="0"/>
              <w:marTop w:val="0"/>
              <w:marBottom w:val="0"/>
              <w:divBdr>
                <w:top w:val="none" w:sz="0" w:space="0" w:color="auto"/>
                <w:left w:val="none" w:sz="0" w:space="0" w:color="auto"/>
                <w:bottom w:val="none" w:sz="0" w:space="0" w:color="auto"/>
                <w:right w:val="none" w:sz="0" w:space="0" w:color="auto"/>
              </w:divBdr>
            </w:div>
            <w:div w:id="1163817664">
              <w:marLeft w:val="0"/>
              <w:marRight w:val="0"/>
              <w:marTop w:val="0"/>
              <w:marBottom w:val="0"/>
              <w:divBdr>
                <w:top w:val="none" w:sz="0" w:space="0" w:color="auto"/>
                <w:left w:val="none" w:sz="0" w:space="0" w:color="auto"/>
                <w:bottom w:val="none" w:sz="0" w:space="0" w:color="auto"/>
                <w:right w:val="none" w:sz="0" w:space="0" w:color="auto"/>
              </w:divBdr>
            </w:div>
            <w:div w:id="1347440414">
              <w:marLeft w:val="0"/>
              <w:marRight w:val="0"/>
              <w:marTop w:val="0"/>
              <w:marBottom w:val="0"/>
              <w:divBdr>
                <w:top w:val="none" w:sz="0" w:space="0" w:color="auto"/>
                <w:left w:val="none" w:sz="0" w:space="0" w:color="auto"/>
                <w:bottom w:val="none" w:sz="0" w:space="0" w:color="auto"/>
                <w:right w:val="none" w:sz="0" w:space="0" w:color="auto"/>
              </w:divBdr>
            </w:div>
          </w:divsChild>
        </w:div>
        <w:div w:id="2101682179">
          <w:marLeft w:val="0"/>
          <w:marRight w:val="0"/>
          <w:marTop w:val="0"/>
          <w:marBottom w:val="0"/>
          <w:divBdr>
            <w:top w:val="none" w:sz="0" w:space="0" w:color="auto"/>
            <w:left w:val="none" w:sz="0" w:space="0" w:color="auto"/>
            <w:bottom w:val="none" w:sz="0" w:space="0" w:color="auto"/>
            <w:right w:val="none" w:sz="0" w:space="0" w:color="auto"/>
          </w:divBdr>
          <w:divsChild>
            <w:div w:id="365721981">
              <w:marLeft w:val="0"/>
              <w:marRight w:val="0"/>
              <w:marTop w:val="0"/>
              <w:marBottom w:val="0"/>
              <w:divBdr>
                <w:top w:val="none" w:sz="0" w:space="0" w:color="auto"/>
                <w:left w:val="none" w:sz="0" w:space="0" w:color="auto"/>
                <w:bottom w:val="none" w:sz="0" w:space="0" w:color="auto"/>
                <w:right w:val="none" w:sz="0" w:space="0" w:color="auto"/>
              </w:divBdr>
            </w:div>
            <w:div w:id="1076051302">
              <w:marLeft w:val="0"/>
              <w:marRight w:val="0"/>
              <w:marTop w:val="0"/>
              <w:marBottom w:val="0"/>
              <w:divBdr>
                <w:top w:val="none" w:sz="0" w:space="0" w:color="auto"/>
                <w:left w:val="none" w:sz="0" w:space="0" w:color="auto"/>
                <w:bottom w:val="none" w:sz="0" w:space="0" w:color="auto"/>
                <w:right w:val="none" w:sz="0" w:space="0" w:color="auto"/>
              </w:divBdr>
            </w:div>
            <w:div w:id="1945527276">
              <w:marLeft w:val="0"/>
              <w:marRight w:val="0"/>
              <w:marTop w:val="0"/>
              <w:marBottom w:val="0"/>
              <w:divBdr>
                <w:top w:val="none" w:sz="0" w:space="0" w:color="auto"/>
                <w:left w:val="none" w:sz="0" w:space="0" w:color="auto"/>
                <w:bottom w:val="none" w:sz="0" w:space="0" w:color="auto"/>
                <w:right w:val="none" w:sz="0" w:space="0" w:color="auto"/>
              </w:divBdr>
            </w:div>
            <w:div w:id="19536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952">
      <w:bodyDiv w:val="1"/>
      <w:marLeft w:val="0"/>
      <w:marRight w:val="0"/>
      <w:marTop w:val="0"/>
      <w:marBottom w:val="0"/>
      <w:divBdr>
        <w:top w:val="none" w:sz="0" w:space="0" w:color="auto"/>
        <w:left w:val="none" w:sz="0" w:space="0" w:color="auto"/>
        <w:bottom w:val="none" w:sz="0" w:space="0" w:color="auto"/>
        <w:right w:val="none" w:sz="0" w:space="0" w:color="auto"/>
      </w:divBdr>
      <w:divsChild>
        <w:div w:id="358357813">
          <w:marLeft w:val="0"/>
          <w:marRight w:val="0"/>
          <w:marTop w:val="0"/>
          <w:marBottom w:val="0"/>
          <w:divBdr>
            <w:top w:val="none" w:sz="0" w:space="0" w:color="auto"/>
            <w:left w:val="none" w:sz="0" w:space="0" w:color="auto"/>
            <w:bottom w:val="none" w:sz="0" w:space="0" w:color="auto"/>
            <w:right w:val="none" w:sz="0" w:space="0" w:color="auto"/>
          </w:divBdr>
        </w:div>
        <w:div w:id="717633517">
          <w:marLeft w:val="-75"/>
          <w:marRight w:val="0"/>
          <w:marTop w:val="30"/>
          <w:marBottom w:val="30"/>
          <w:divBdr>
            <w:top w:val="none" w:sz="0" w:space="0" w:color="auto"/>
            <w:left w:val="none" w:sz="0" w:space="0" w:color="auto"/>
            <w:bottom w:val="none" w:sz="0" w:space="0" w:color="auto"/>
            <w:right w:val="none" w:sz="0" w:space="0" w:color="auto"/>
          </w:divBdr>
          <w:divsChild>
            <w:div w:id="2319063">
              <w:marLeft w:val="0"/>
              <w:marRight w:val="0"/>
              <w:marTop w:val="0"/>
              <w:marBottom w:val="0"/>
              <w:divBdr>
                <w:top w:val="none" w:sz="0" w:space="0" w:color="auto"/>
                <w:left w:val="none" w:sz="0" w:space="0" w:color="auto"/>
                <w:bottom w:val="none" w:sz="0" w:space="0" w:color="auto"/>
                <w:right w:val="none" w:sz="0" w:space="0" w:color="auto"/>
              </w:divBdr>
              <w:divsChild>
                <w:div w:id="1330450590">
                  <w:marLeft w:val="0"/>
                  <w:marRight w:val="0"/>
                  <w:marTop w:val="0"/>
                  <w:marBottom w:val="0"/>
                  <w:divBdr>
                    <w:top w:val="none" w:sz="0" w:space="0" w:color="auto"/>
                    <w:left w:val="none" w:sz="0" w:space="0" w:color="auto"/>
                    <w:bottom w:val="none" w:sz="0" w:space="0" w:color="auto"/>
                    <w:right w:val="none" w:sz="0" w:space="0" w:color="auto"/>
                  </w:divBdr>
                </w:div>
              </w:divsChild>
            </w:div>
            <w:div w:id="61677643">
              <w:marLeft w:val="0"/>
              <w:marRight w:val="0"/>
              <w:marTop w:val="0"/>
              <w:marBottom w:val="0"/>
              <w:divBdr>
                <w:top w:val="none" w:sz="0" w:space="0" w:color="auto"/>
                <w:left w:val="none" w:sz="0" w:space="0" w:color="auto"/>
                <w:bottom w:val="none" w:sz="0" w:space="0" w:color="auto"/>
                <w:right w:val="none" w:sz="0" w:space="0" w:color="auto"/>
              </w:divBdr>
              <w:divsChild>
                <w:div w:id="566305901">
                  <w:marLeft w:val="0"/>
                  <w:marRight w:val="0"/>
                  <w:marTop w:val="0"/>
                  <w:marBottom w:val="0"/>
                  <w:divBdr>
                    <w:top w:val="none" w:sz="0" w:space="0" w:color="auto"/>
                    <w:left w:val="none" w:sz="0" w:space="0" w:color="auto"/>
                    <w:bottom w:val="none" w:sz="0" w:space="0" w:color="auto"/>
                    <w:right w:val="none" w:sz="0" w:space="0" w:color="auto"/>
                  </w:divBdr>
                </w:div>
              </w:divsChild>
            </w:div>
            <w:div w:id="71970606">
              <w:marLeft w:val="0"/>
              <w:marRight w:val="0"/>
              <w:marTop w:val="0"/>
              <w:marBottom w:val="0"/>
              <w:divBdr>
                <w:top w:val="none" w:sz="0" w:space="0" w:color="auto"/>
                <w:left w:val="none" w:sz="0" w:space="0" w:color="auto"/>
                <w:bottom w:val="none" w:sz="0" w:space="0" w:color="auto"/>
                <w:right w:val="none" w:sz="0" w:space="0" w:color="auto"/>
              </w:divBdr>
              <w:divsChild>
                <w:div w:id="1012142391">
                  <w:marLeft w:val="0"/>
                  <w:marRight w:val="0"/>
                  <w:marTop w:val="0"/>
                  <w:marBottom w:val="0"/>
                  <w:divBdr>
                    <w:top w:val="none" w:sz="0" w:space="0" w:color="auto"/>
                    <w:left w:val="none" w:sz="0" w:space="0" w:color="auto"/>
                    <w:bottom w:val="none" w:sz="0" w:space="0" w:color="auto"/>
                    <w:right w:val="none" w:sz="0" w:space="0" w:color="auto"/>
                  </w:divBdr>
                </w:div>
              </w:divsChild>
            </w:div>
            <w:div w:id="79914278">
              <w:marLeft w:val="0"/>
              <w:marRight w:val="0"/>
              <w:marTop w:val="0"/>
              <w:marBottom w:val="0"/>
              <w:divBdr>
                <w:top w:val="none" w:sz="0" w:space="0" w:color="auto"/>
                <w:left w:val="none" w:sz="0" w:space="0" w:color="auto"/>
                <w:bottom w:val="none" w:sz="0" w:space="0" w:color="auto"/>
                <w:right w:val="none" w:sz="0" w:space="0" w:color="auto"/>
              </w:divBdr>
              <w:divsChild>
                <w:div w:id="697244297">
                  <w:marLeft w:val="0"/>
                  <w:marRight w:val="0"/>
                  <w:marTop w:val="0"/>
                  <w:marBottom w:val="0"/>
                  <w:divBdr>
                    <w:top w:val="none" w:sz="0" w:space="0" w:color="auto"/>
                    <w:left w:val="none" w:sz="0" w:space="0" w:color="auto"/>
                    <w:bottom w:val="none" w:sz="0" w:space="0" w:color="auto"/>
                    <w:right w:val="none" w:sz="0" w:space="0" w:color="auto"/>
                  </w:divBdr>
                </w:div>
              </w:divsChild>
            </w:div>
            <w:div w:id="88889592">
              <w:marLeft w:val="0"/>
              <w:marRight w:val="0"/>
              <w:marTop w:val="0"/>
              <w:marBottom w:val="0"/>
              <w:divBdr>
                <w:top w:val="none" w:sz="0" w:space="0" w:color="auto"/>
                <w:left w:val="none" w:sz="0" w:space="0" w:color="auto"/>
                <w:bottom w:val="none" w:sz="0" w:space="0" w:color="auto"/>
                <w:right w:val="none" w:sz="0" w:space="0" w:color="auto"/>
              </w:divBdr>
              <w:divsChild>
                <w:div w:id="1146899598">
                  <w:marLeft w:val="0"/>
                  <w:marRight w:val="0"/>
                  <w:marTop w:val="0"/>
                  <w:marBottom w:val="0"/>
                  <w:divBdr>
                    <w:top w:val="none" w:sz="0" w:space="0" w:color="auto"/>
                    <w:left w:val="none" w:sz="0" w:space="0" w:color="auto"/>
                    <w:bottom w:val="none" w:sz="0" w:space="0" w:color="auto"/>
                    <w:right w:val="none" w:sz="0" w:space="0" w:color="auto"/>
                  </w:divBdr>
                </w:div>
              </w:divsChild>
            </w:div>
            <w:div w:id="93476531">
              <w:marLeft w:val="0"/>
              <w:marRight w:val="0"/>
              <w:marTop w:val="0"/>
              <w:marBottom w:val="0"/>
              <w:divBdr>
                <w:top w:val="none" w:sz="0" w:space="0" w:color="auto"/>
                <w:left w:val="none" w:sz="0" w:space="0" w:color="auto"/>
                <w:bottom w:val="none" w:sz="0" w:space="0" w:color="auto"/>
                <w:right w:val="none" w:sz="0" w:space="0" w:color="auto"/>
              </w:divBdr>
              <w:divsChild>
                <w:div w:id="2132898467">
                  <w:marLeft w:val="0"/>
                  <w:marRight w:val="0"/>
                  <w:marTop w:val="0"/>
                  <w:marBottom w:val="0"/>
                  <w:divBdr>
                    <w:top w:val="none" w:sz="0" w:space="0" w:color="auto"/>
                    <w:left w:val="none" w:sz="0" w:space="0" w:color="auto"/>
                    <w:bottom w:val="none" w:sz="0" w:space="0" w:color="auto"/>
                    <w:right w:val="none" w:sz="0" w:space="0" w:color="auto"/>
                  </w:divBdr>
                </w:div>
              </w:divsChild>
            </w:div>
            <w:div w:id="113327072">
              <w:marLeft w:val="0"/>
              <w:marRight w:val="0"/>
              <w:marTop w:val="0"/>
              <w:marBottom w:val="0"/>
              <w:divBdr>
                <w:top w:val="none" w:sz="0" w:space="0" w:color="auto"/>
                <w:left w:val="none" w:sz="0" w:space="0" w:color="auto"/>
                <w:bottom w:val="none" w:sz="0" w:space="0" w:color="auto"/>
                <w:right w:val="none" w:sz="0" w:space="0" w:color="auto"/>
              </w:divBdr>
              <w:divsChild>
                <w:div w:id="517735264">
                  <w:marLeft w:val="0"/>
                  <w:marRight w:val="0"/>
                  <w:marTop w:val="0"/>
                  <w:marBottom w:val="0"/>
                  <w:divBdr>
                    <w:top w:val="none" w:sz="0" w:space="0" w:color="auto"/>
                    <w:left w:val="none" w:sz="0" w:space="0" w:color="auto"/>
                    <w:bottom w:val="none" w:sz="0" w:space="0" w:color="auto"/>
                    <w:right w:val="none" w:sz="0" w:space="0" w:color="auto"/>
                  </w:divBdr>
                </w:div>
              </w:divsChild>
            </w:div>
            <w:div w:id="116678631">
              <w:marLeft w:val="0"/>
              <w:marRight w:val="0"/>
              <w:marTop w:val="0"/>
              <w:marBottom w:val="0"/>
              <w:divBdr>
                <w:top w:val="none" w:sz="0" w:space="0" w:color="auto"/>
                <w:left w:val="none" w:sz="0" w:space="0" w:color="auto"/>
                <w:bottom w:val="none" w:sz="0" w:space="0" w:color="auto"/>
                <w:right w:val="none" w:sz="0" w:space="0" w:color="auto"/>
              </w:divBdr>
              <w:divsChild>
                <w:div w:id="1516654014">
                  <w:marLeft w:val="0"/>
                  <w:marRight w:val="0"/>
                  <w:marTop w:val="0"/>
                  <w:marBottom w:val="0"/>
                  <w:divBdr>
                    <w:top w:val="none" w:sz="0" w:space="0" w:color="auto"/>
                    <w:left w:val="none" w:sz="0" w:space="0" w:color="auto"/>
                    <w:bottom w:val="none" w:sz="0" w:space="0" w:color="auto"/>
                    <w:right w:val="none" w:sz="0" w:space="0" w:color="auto"/>
                  </w:divBdr>
                </w:div>
              </w:divsChild>
            </w:div>
            <w:div w:id="201677988">
              <w:marLeft w:val="0"/>
              <w:marRight w:val="0"/>
              <w:marTop w:val="0"/>
              <w:marBottom w:val="0"/>
              <w:divBdr>
                <w:top w:val="none" w:sz="0" w:space="0" w:color="auto"/>
                <w:left w:val="none" w:sz="0" w:space="0" w:color="auto"/>
                <w:bottom w:val="none" w:sz="0" w:space="0" w:color="auto"/>
                <w:right w:val="none" w:sz="0" w:space="0" w:color="auto"/>
              </w:divBdr>
              <w:divsChild>
                <w:div w:id="482552618">
                  <w:marLeft w:val="0"/>
                  <w:marRight w:val="0"/>
                  <w:marTop w:val="0"/>
                  <w:marBottom w:val="0"/>
                  <w:divBdr>
                    <w:top w:val="none" w:sz="0" w:space="0" w:color="auto"/>
                    <w:left w:val="none" w:sz="0" w:space="0" w:color="auto"/>
                    <w:bottom w:val="none" w:sz="0" w:space="0" w:color="auto"/>
                    <w:right w:val="none" w:sz="0" w:space="0" w:color="auto"/>
                  </w:divBdr>
                </w:div>
              </w:divsChild>
            </w:div>
            <w:div w:id="227569304">
              <w:marLeft w:val="0"/>
              <w:marRight w:val="0"/>
              <w:marTop w:val="0"/>
              <w:marBottom w:val="0"/>
              <w:divBdr>
                <w:top w:val="none" w:sz="0" w:space="0" w:color="auto"/>
                <w:left w:val="none" w:sz="0" w:space="0" w:color="auto"/>
                <w:bottom w:val="none" w:sz="0" w:space="0" w:color="auto"/>
                <w:right w:val="none" w:sz="0" w:space="0" w:color="auto"/>
              </w:divBdr>
              <w:divsChild>
                <w:div w:id="786781470">
                  <w:marLeft w:val="0"/>
                  <w:marRight w:val="0"/>
                  <w:marTop w:val="0"/>
                  <w:marBottom w:val="0"/>
                  <w:divBdr>
                    <w:top w:val="none" w:sz="0" w:space="0" w:color="auto"/>
                    <w:left w:val="none" w:sz="0" w:space="0" w:color="auto"/>
                    <w:bottom w:val="none" w:sz="0" w:space="0" w:color="auto"/>
                    <w:right w:val="none" w:sz="0" w:space="0" w:color="auto"/>
                  </w:divBdr>
                </w:div>
              </w:divsChild>
            </w:div>
            <w:div w:id="228154432">
              <w:marLeft w:val="0"/>
              <w:marRight w:val="0"/>
              <w:marTop w:val="0"/>
              <w:marBottom w:val="0"/>
              <w:divBdr>
                <w:top w:val="none" w:sz="0" w:space="0" w:color="auto"/>
                <w:left w:val="none" w:sz="0" w:space="0" w:color="auto"/>
                <w:bottom w:val="none" w:sz="0" w:space="0" w:color="auto"/>
                <w:right w:val="none" w:sz="0" w:space="0" w:color="auto"/>
              </w:divBdr>
              <w:divsChild>
                <w:div w:id="1914123548">
                  <w:marLeft w:val="0"/>
                  <w:marRight w:val="0"/>
                  <w:marTop w:val="0"/>
                  <w:marBottom w:val="0"/>
                  <w:divBdr>
                    <w:top w:val="none" w:sz="0" w:space="0" w:color="auto"/>
                    <w:left w:val="none" w:sz="0" w:space="0" w:color="auto"/>
                    <w:bottom w:val="none" w:sz="0" w:space="0" w:color="auto"/>
                    <w:right w:val="none" w:sz="0" w:space="0" w:color="auto"/>
                  </w:divBdr>
                </w:div>
              </w:divsChild>
            </w:div>
            <w:div w:id="321275447">
              <w:marLeft w:val="0"/>
              <w:marRight w:val="0"/>
              <w:marTop w:val="0"/>
              <w:marBottom w:val="0"/>
              <w:divBdr>
                <w:top w:val="none" w:sz="0" w:space="0" w:color="auto"/>
                <w:left w:val="none" w:sz="0" w:space="0" w:color="auto"/>
                <w:bottom w:val="none" w:sz="0" w:space="0" w:color="auto"/>
                <w:right w:val="none" w:sz="0" w:space="0" w:color="auto"/>
              </w:divBdr>
              <w:divsChild>
                <w:div w:id="727656411">
                  <w:marLeft w:val="0"/>
                  <w:marRight w:val="0"/>
                  <w:marTop w:val="0"/>
                  <w:marBottom w:val="0"/>
                  <w:divBdr>
                    <w:top w:val="none" w:sz="0" w:space="0" w:color="auto"/>
                    <w:left w:val="none" w:sz="0" w:space="0" w:color="auto"/>
                    <w:bottom w:val="none" w:sz="0" w:space="0" w:color="auto"/>
                    <w:right w:val="none" w:sz="0" w:space="0" w:color="auto"/>
                  </w:divBdr>
                </w:div>
              </w:divsChild>
            </w:div>
            <w:div w:id="351733923">
              <w:marLeft w:val="0"/>
              <w:marRight w:val="0"/>
              <w:marTop w:val="0"/>
              <w:marBottom w:val="0"/>
              <w:divBdr>
                <w:top w:val="none" w:sz="0" w:space="0" w:color="auto"/>
                <w:left w:val="none" w:sz="0" w:space="0" w:color="auto"/>
                <w:bottom w:val="none" w:sz="0" w:space="0" w:color="auto"/>
                <w:right w:val="none" w:sz="0" w:space="0" w:color="auto"/>
              </w:divBdr>
              <w:divsChild>
                <w:div w:id="956909276">
                  <w:marLeft w:val="0"/>
                  <w:marRight w:val="0"/>
                  <w:marTop w:val="0"/>
                  <w:marBottom w:val="0"/>
                  <w:divBdr>
                    <w:top w:val="none" w:sz="0" w:space="0" w:color="auto"/>
                    <w:left w:val="none" w:sz="0" w:space="0" w:color="auto"/>
                    <w:bottom w:val="none" w:sz="0" w:space="0" w:color="auto"/>
                    <w:right w:val="none" w:sz="0" w:space="0" w:color="auto"/>
                  </w:divBdr>
                </w:div>
              </w:divsChild>
            </w:div>
            <w:div w:id="371343844">
              <w:marLeft w:val="0"/>
              <w:marRight w:val="0"/>
              <w:marTop w:val="0"/>
              <w:marBottom w:val="0"/>
              <w:divBdr>
                <w:top w:val="none" w:sz="0" w:space="0" w:color="auto"/>
                <w:left w:val="none" w:sz="0" w:space="0" w:color="auto"/>
                <w:bottom w:val="none" w:sz="0" w:space="0" w:color="auto"/>
                <w:right w:val="none" w:sz="0" w:space="0" w:color="auto"/>
              </w:divBdr>
              <w:divsChild>
                <w:div w:id="228420339">
                  <w:marLeft w:val="0"/>
                  <w:marRight w:val="0"/>
                  <w:marTop w:val="0"/>
                  <w:marBottom w:val="0"/>
                  <w:divBdr>
                    <w:top w:val="none" w:sz="0" w:space="0" w:color="auto"/>
                    <w:left w:val="none" w:sz="0" w:space="0" w:color="auto"/>
                    <w:bottom w:val="none" w:sz="0" w:space="0" w:color="auto"/>
                    <w:right w:val="none" w:sz="0" w:space="0" w:color="auto"/>
                  </w:divBdr>
                </w:div>
              </w:divsChild>
            </w:div>
            <w:div w:id="376588303">
              <w:marLeft w:val="0"/>
              <w:marRight w:val="0"/>
              <w:marTop w:val="0"/>
              <w:marBottom w:val="0"/>
              <w:divBdr>
                <w:top w:val="none" w:sz="0" w:space="0" w:color="auto"/>
                <w:left w:val="none" w:sz="0" w:space="0" w:color="auto"/>
                <w:bottom w:val="none" w:sz="0" w:space="0" w:color="auto"/>
                <w:right w:val="none" w:sz="0" w:space="0" w:color="auto"/>
              </w:divBdr>
              <w:divsChild>
                <w:div w:id="2093771877">
                  <w:marLeft w:val="0"/>
                  <w:marRight w:val="0"/>
                  <w:marTop w:val="0"/>
                  <w:marBottom w:val="0"/>
                  <w:divBdr>
                    <w:top w:val="none" w:sz="0" w:space="0" w:color="auto"/>
                    <w:left w:val="none" w:sz="0" w:space="0" w:color="auto"/>
                    <w:bottom w:val="none" w:sz="0" w:space="0" w:color="auto"/>
                    <w:right w:val="none" w:sz="0" w:space="0" w:color="auto"/>
                  </w:divBdr>
                </w:div>
              </w:divsChild>
            </w:div>
            <w:div w:id="388916589">
              <w:marLeft w:val="0"/>
              <w:marRight w:val="0"/>
              <w:marTop w:val="0"/>
              <w:marBottom w:val="0"/>
              <w:divBdr>
                <w:top w:val="none" w:sz="0" w:space="0" w:color="auto"/>
                <w:left w:val="none" w:sz="0" w:space="0" w:color="auto"/>
                <w:bottom w:val="none" w:sz="0" w:space="0" w:color="auto"/>
                <w:right w:val="none" w:sz="0" w:space="0" w:color="auto"/>
              </w:divBdr>
              <w:divsChild>
                <w:div w:id="1659841863">
                  <w:marLeft w:val="0"/>
                  <w:marRight w:val="0"/>
                  <w:marTop w:val="0"/>
                  <w:marBottom w:val="0"/>
                  <w:divBdr>
                    <w:top w:val="none" w:sz="0" w:space="0" w:color="auto"/>
                    <w:left w:val="none" w:sz="0" w:space="0" w:color="auto"/>
                    <w:bottom w:val="none" w:sz="0" w:space="0" w:color="auto"/>
                    <w:right w:val="none" w:sz="0" w:space="0" w:color="auto"/>
                  </w:divBdr>
                </w:div>
              </w:divsChild>
            </w:div>
            <w:div w:id="413745118">
              <w:marLeft w:val="0"/>
              <w:marRight w:val="0"/>
              <w:marTop w:val="0"/>
              <w:marBottom w:val="0"/>
              <w:divBdr>
                <w:top w:val="none" w:sz="0" w:space="0" w:color="auto"/>
                <w:left w:val="none" w:sz="0" w:space="0" w:color="auto"/>
                <w:bottom w:val="none" w:sz="0" w:space="0" w:color="auto"/>
                <w:right w:val="none" w:sz="0" w:space="0" w:color="auto"/>
              </w:divBdr>
              <w:divsChild>
                <w:div w:id="393088055">
                  <w:marLeft w:val="0"/>
                  <w:marRight w:val="0"/>
                  <w:marTop w:val="0"/>
                  <w:marBottom w:val="0"/>
                  <w:divBdr>
                    <w:top w:val="none" w:sz="0" w:space="0" w:color="auto"/>
                    <w:left w:val="none" w:sz="0" w:space="0" w:color="auto"/>
                    <w:bottom w:val="none" w:sz="0" w:space="0" w:color="auto"/>
                    <w:right w:val="none" w:sz="0" w:space="0" w:color="auto"/>
                  </w:divBdr>
                </w:div>
              </w:divsChild>
            </w:div>
            <w:div w:id="420222518">
              <w:marLeft w:val="0"/>
              <w:marRight w:val="0"/>
              <w:marTop w:val="0"/>
              <w:marBottom w:val="0"/>
              <w:divBdr>
                <w:top w:val="none" w:sz="0" w:space="0" w:color="auto"/>
                <w:left w:val="none" w:sz="0" w:space="0" w:color="auto"/>
                <w:bottom w:val="none" w:sz="0" w:space="0" w:color="auto"/>
                <w:right w:val="none" w:sz="0" w:space="0" w:color="auto"/>
              </w:divBdr>
              <w:divsChild>
                <w:div w:id="469714863">
                  <w:marLeft w:val="0"/>
                  <w:marRight w:val="0"/>
                  <w:marTop w:val="0"/>
                  <w:marBottom w:val="0"/>
                  <w:divBdr>
                    <w:top w:val="none" w:sz="0" w:space="0" w:color="auto"/>
                    <w:left w:val="none" w:sz="0" w:space="0" w:color="auto"/>
                    <w:bottom w:val="none" w:sz="0" w:space="0" w:color="auto"/>
                    <w:right w:val="none" w:sz="0" w:space="0" w:color="auto"/>
                  </w:divBdr>
                </w:div>
              </w:divsChild>
            </w:div>
            <w:div w:id="443572227">
              <w:marLeft w:val="0"/>
              <w:marRight w:val="0"/>
              <w:marTop w:val="0"/>
              <w:marBottom w:val="0"/>
              <w:divBdr>
                <w:top w:val="none" w:sz="0" w:space="0" w:color="auto"/>
                <w:left w:val="none" w:sz="0" w:space="0" w:color="auto"/>
                <w:bottom w:val="none" w:sz="0" w:space="0" w:color="auto"/>
                <w:right w:val="none" w:sz="0" w:space="0" w:color="auto"/>
              </w:divBdr>
              <w:divsChild>
                <w:div w:id="832716541">
                  <w:marLeft w:val="0"/>
                  <w:marRight w:val="0"/>
                  <w:marTop w:val="0"/>
                  <w:marBottom w:val="0"/>
                  <w:divBdr>
                    <w:top w:val="none" w:sz="0" w:space="0" w:color="auto"/>
                    <w:left w:val="none" w:sz="0" w:space="0" w:color="auto"/>
                    <w:bottom w:val="none" w:sz="0" w:space="0" w:color="auto"/>
                    <w:right w:val="none" w:sz="0" w:space="0" w:color="auto"/>
                  </w:divBdr>
                </w:div>
              </w:divsChild>
            </w:div>
            <w:div w:id="465858356">
              <w:marLeft w:val="0"/>
              <w:marRight w:val="0"/>
              <w:marTop w:val="0"/>
              <w:marBottom w:val="0"/>
              <w:divBdr>
                <w:top w:val="none" w:sz="0" w:space="0" w:color="auto"/>
                <w:left w:val="none" w:sz="0" w:space="0" w:color="auto"/>
                <w:bottom w:val="none" w:sz="0" w:space="0" w:color="auto"/>
                <w:right w:val="none" w:sz="0" w:space="0" w:color="auto"/>
              </w:divBdr>
              <w:divsChild>
                <w:div w:id="878056630">
                  <w:marLeft w:val="0"/>
                  <w:marRight w:val="0"/>
                  <w:marTop w:val="0"/>
                  <w:marBottom w:val="0"/>
                  <w:divBdr>
                    <w:top w:val="none" w:sz="0" w:space="0" w:color="auto"/>
                    <w:left w:val="none" w:sz="0" w:space="0" w:color="auto"/>
                    <w:bottom w:val="none" w:sz="0" w:space="0" w:color="auto"/>
                    <w:right w:val="none" w:sz="0" w:space="0" w:color="auto"/>
                  </w:divBdr>
                </w:div>
              </w:divsChild>
            </w:div>
            <w:div w:id="502739811">
              <w:marLeft w:val="0"/>
              <w:marRight w:val="0"/>
              <w:marTop w:val="0"/>
              <w:marBottom w:val="0"/>
              <w:divBdr>
                <w:top w:val="none" w:sz="0" w:space="0" w:color="auto"/>
                <w:left w:val="none" w:sz="0" w:space="0" w:color="auto"/>
                <w:bottom w:val="none" w:sz="0" w:space="0" w:color="auto"/>
                <w:right w:val="none" w:sz="0" w:space="0" w:color="auto"/>
              </w:divBdr>
              <w:divsChild>
                <w:div w:id="1511018666">
                  <w:marLeft w:val="0"/>
                  <w:marRight w:val="0"/>
                  <w:marTop w:val="0"/>
                  <w:marBottom w:val="0"/>
                  <w:divBdr>
                    <w:top w:val="none" w:sz="0" w:space="0" w:color="auto"/>
                    <w:left w:val="none" w:sz="0" w:space="0" w:color="auto"/>
                    <w:bottom w:val="none" w:sz="0" w:space="0" w:color="auto"/>
                    <w:right w:val="none" w:sz="0" w:space="0" w:color="auto"/>
                  </w:divBdr>
                </w:div>
              </w:divsChild>
            </w:div>
            <w:div w:id="566115423">
              <w:marLeft w:val="0"/>
              <w:marRight w:val="0"/>
              <w:marTop w:val="0"/>
              <w:marBottom w:val="0"/>
              <w:divBdr>
                <w:top w:val="none" w:sz="0" w:space="0" w:color="auto"/>
                <w:left w:val="none" w:sz="0" w:space="0" w:color="auto"/>
                <w:bottom w:val="none" w:sz="0" w:space="0" w:color="auto"/>
                <w:right w:val="none" w:sz="0" w:space="0" w:color="auto"/>
              </w:divBdr>
              <w:divsChild>
                <w:div w:id="360716097">
                  <w:marLeft w:val="0"/>
                  <w:marRight w:val="0"/>
                  <w:marTop w:val="0"/>
                  <w:marBottom w:val="0"/>
                  <w:divBdr>
                    <w:top w:val="none" w:sz="0" w:space="0" w:color="auto"/>
                    <w:left w:val="none" w:sz="0" w:space="0" w:color="auto"/>
                    <w:bottom w:val="none" w:sz="0" w:space="0" w:color="auto"/>
                    <w:right w:val="none" w:sz="0" w:space="0" w:color="auto"/>
                  </w:divBdr>
                </w:div>
              </w:divsChild>
            </w:div>
            <w:div w:id="575096458">
              <w:marLeft w:val="0"/>
              <w:marRight w:val="0"/>
              <w:marTop w:val="0"/>
              <w:marBottom w:val="0"/>
              <w:divBdr>
                <w:top w:val="none" w:sz="0" w:space="0" w:color="auto"/>
                <w:left w:val="none" w:sz="0" w:space="0" w:color="auto"/>
                <w:bottom w:val="none" w:sz="0" w:space="0" w:color="auto"/>
                <w:right w:val="none" w:sz="0" w:space="0" w:color="auto"/>
              </w:divBdr>
              <w:divsChild>
                <w:div w:id="1512452524">
                  <w:marLeft w:val="0"/>
                  <w:marRight w:val="0"/>
                  <w:marTop w:val="0"/>
                  <w:marBottom w:val="0"/>
                  <w:divBdr>
                    <w:top w:val="none" w:sz="0" w:space="0" w:color="auto"/>
                    <w:left w:val="none" w:sz="0" w:space="0" w:color="auto"/>
                    <w:bottom w:val="none" w:sz="0" w:space="0" w:color="auto"/>
                    <w:right w:val="none" w:sz="0" w:space="0" w:color="auto"/>
                  </w:divBdr>
                </w:div>
              </w:divsChild>
            </w:div>
            <w:div w:id="633370474">
              <w:marLeft w:val="0"/>
              <w:marRight w:val="0"/>
              <w:marTop w:val="0"/>
              <w:marBottom w:val="0"/>
              <w:divBdr>
                <w:top w:val="none" w:sz="0" w:space="0" w:color="auto"/>
                <w:left w:val="none" w:sz="0" w:space="0" w:color="auto"/>
                <w:bottom w:val="none" w:sz="0" w:space="0" w:color="auto"/>
                <w:right w:val="none" w:sz="0" w:space="0" w:color="auto"/>
              </w:divBdr>
              <w:divsChild>
                <w:div w:id="1225722548">
                  <w:marLeft w:val="0"/>
                  <w:marRight w:val="0"/>
                  <w:marTop w:val="0"/>
                  <w:marBottom w:val="0"/>
                  <w:divBdr>
                    <w:top w:val="none" w:sz="0" w:space="0" w:color="auto"/>
                    <w:left w:val="none" w:sz="0" w:space="0" w:color="auto"/>
                    <w:bottom w:val="none" w:sz="0" w:space="0" w:color="auto"/>
                    <w:right w:val="none" w:sz="0" w:space="0" w:color="auto"/>
                  </w:divBdr>
                </w:div>
              </w:divsChild>
            </w:div>
            <w:div w:id="642584294">
              <w:marLeft w:val="0"/>
              <w:marRight w:val="0"/>
              <w:marTop w:val="0"/>
              <w:marBottom w:val="0"/>
              <w:divBdr>
                <w:top w:val="none" w:sz="0" w:space="0" w:color="auto"/>
                <w:left w:val="none" w:sz="0" w:space="0" w:color="auto"/>
                <w:bottom w:val="none" w:sz="0" w:space="0" w:color="auto"/>
                <w:right w:val="none" w:sz="0" w:space="0" w:color="auto"/>
              </w:divBdr>
              <w:divsChild>
                <w:div w:id="647829476">
                  <w:marLeft w:val="0"/>
                  <w:marRight w:val="0"/>
                  <w:marTop w:val="0"/>
                  <w:marBottom w:val="0"/>
                  <w:divBdr>
                    <w:top w:val="none" w:sz="0" w:space="0" w:color="auto"/>
                    <w:left w:val="none" w:sz="0" w:space="0" w:color="auto"/>
                    <w:bottom w:val="none" w:sz="0" w:space="0" w:color="auto"/>
                    <w:right w:val="none" w:sz="0" w:space="0" w:color="auto"/>
                  </w:divBdr>
                </w:div>
              </w:divsChild>
            </w:div>
            <w:div w:id="646520928">
              <w:marLeft w:val="0"/>
              <w:marRight w:val="0"/>
              <w:marTop w:val="0"/>
              <w:marBottom w:val="0"/>
              <w:divBdr>
                <w:top w:val="none" w:sz="0" w:space="0" w:color="auto"/>
                <w:left w:val="none" w:sz="0" w:space="0" w:color="auto"/>
                <w:bottom w:val="none" w:sz="0" w:space="0" w:color="auto"/>
                <w:right w:val="none" w:sz="0" w:space="0" w:color="auto"/>
              </w:divBdr>
              <w:divsChild>
                <w:div w:id="1279483061">
                  <w:marLeft w:val="0"/>
                  <w:marRight w:val="0"/>
                  <w:marTop w:val="0"/>
                  <w:marBottom w:val="0"/>
                  <w:divBdr>
                    <w:top w:val="none" w:sz="0" w:space="0" w:color="auto"/>
                    <w:left w:val="none" w:sz="0" w:space="0" w:color="auto"/>
                    <w:bottom w:val="none" w:sz="0" w:space="0" w:color="auto"/>
                    <w:right w:val="none" w:sz="0" w:space="0" w:color="auto"/>
                  </w:divBdr>
                </w:div>
              </w:divsChild>
            </w:div>
            <w:div w:id="694309387">
              <w:marLeft w:val="0"/>
              <w:marRight w:val="0"/>
              <w:marTop w:val="0"/>
              <w:marBottom w:val="0"/>
              <w:divBdr>
                <w:top w:val="none" w:sz="0" w:space="0" w:color="auto"/>
                <w:left w:val="none" w:sz="0" w:space="0" w:color="auto"/>
                <w:bottom w:val="none" w:sz="0" w:space="0" w:color="auto"/>
                <w:right w:val="none" w:sz="0" w:space="0" w:color="auto"/>
              </w:divBdr>
              <w:divsChild>
                <w:div w:id="991834790">
                  <w:marLeft w:val="0"/>
                  <w:marRight w:val="0"/>
                  <w:marTop w:val="0"/>
                  <w:marBottom w:val="0"/>
                  <w:divBdr>
                    <w:top w:val="none" w:sz="0" w:space="0" w:color="auto"/>
                    <w:left w:val="none" w:sz="0" w:space="0" w:color="auto"/>
                    <w:bottom w:val="none" w:sz="0" w:space="0" w:color="auto"/>
                    <w:right w:val="none" w:sz="0" w:space="0" w:color="auto"/>
                  </w:divBdr>
                </w:div>
              </w:divsChild>
            </w:div>
            <w:div w:id="694693353">
              <w:marLeft w:val="0"/>
              <w:marRight w:val="0"/>
              <w:marTop w:val="0"/>
              <w:marBottom w:val="0"/>
              <w:divBdr>
                <w:top w:val="none" w:sz="0" w:space="0" w:color="auto"/>
                <w:left w:val="none" w:sz="0" w:space="0" w:color="auto"/>
                <w:bottom w:val="none" w:sz="0" w:space="0" w:color="auto"/>
                <w:right w:val="none" w:sz="0" w:space="0" w:color="auto"/>
              </w:divBdr>
              <w:divsChild>
                <w:div w:id="1468163994">
                  <w:marLeft w:val="0"/>
                  <w:marRight w:val="0"/>
                  <w:marTop w:val="0"/>
                  <w:marBottom w:val="0"/>
                  <w:divBdr>
                    <w:top w:val="none" w:sz="0" w:space="0" w:color="auto"/>
                    <w:left w:val="none" w:sz="0" w:space="0" w:color="auto"/>
                    <w:bottom w:val="none" w:sz="0" w:space="0" w:color="auto"/>
                    <w:right w:val="none" w:sz="0" w:space="0" w:color="auto"/>
                  </w:divBdr>
                </w:div>
              </w:divsChild>
            </w:div>
            <w:div w:id="728189688">
              <w:marLeft w:val="0"/>
              <w:marRight w:val="0"/>
              <w:marTop w:val="0"/>
              <w:marBottom w:val="0"/>
              <w:divBdr>
                <w:top w:val="none" w:sz="0" w:space="0" w:color="auto"/>
                <w:left w:val="none" w:sz="0" w:space="0" w:color="auto"/>
                <w:bottom w:val="none" w:sz="0" w:space="0" w:color="auto"/>
                <w:right w:val="none" w:sz="0" w:space="0" w:color="auto"/>
              </w:divBdr>
              <w:divsChild>
                <w:div w:id="693001781">
                  <w:marLeft w:val="0"/>
                  <w:marRight w:val="0"/>
                  <w:marTop w:val="0"/>
                  <w:marBottom w:val="0"/>
                  <w:divBdr>
                    <w:top w:val="none" w:sz="0" w:space="0" w:color="auto"/>
                    <w:left w:val="none" w:sz="0" w:space="0" w:color="auto"/>
                    <w:bottom w:val="none" w:sz="0" w:space="0" w:color="auto"/>
                    <w:right w:val="none" w:sz="0" w:space="0" w:color="auto"/>
                  </w:divBdr>
                </w:div>
              </w:divsChild>
            </w:div>
            <w:div w:id="750854712">
              <w:marLeft w:val="0"/>
              <w:marRight w:val="0"/>
              <w:marTop w:val="0"/>
              <w:marBottom w:val="0"/>
              <w:divBdr>
                <w:top w:val="none" w:sz="0" w:space="0" w:color="auto"/>
                <w:left w:val="none" w:sz="0" w:space="0" w:color="auto"/>
                <w:bottom w:val="none" w:sz="0" w:space="0" w:color="auto"/>
                <w:right w:val="none" w:sz="0" w:space="0" w:color="auto"/>
              </w:divBdr>
              <w:divsChild>
                <w:div w:id="1922907935">
                  <w:marLeft w:val="0"/>
                  <w:marRight w:val="0"/>
                  <w:marTop w:val="0"/>
                  <w:marBottom w:val="0"/>
                  <w:divBdr>
                    <w:top w:val="none" w:sz="0" w:space="0" w:color="auto"/>
                    <w:left w:val="none" w:sz="0" w:space="0" w:color="auto"/>
                    <w:bottom w:val="none" w:sz="0" w:space="0" w:color="auto"/>
                    <w:right w:val="none" w:sz="0" w:space="0" w:color="auto"/>
                  </w:divBdr>
                </w:div>
              </w:divsChild>
            </w:div>
            <w:div w:id="752316107">
              <w:marLeft w:val="0"/>
              <w:marRight w:val="0"/>
              <w:marTop w:val="0"/>
              <w:marBottom w:val="0"/>
              <w:divBdr>
                <w:top w:val="none" w:sz="0" w:space="0" w:color="auto"/>
                <w:left w:val="none" w:sz="0" w:space="0" w:color="auto"/>
                <w:bottom w:val="none" w:sz="0" w:space="0" w:color="auto"/>
                <w:right w:val="none" w:sz="0" w:space="0" w:color="auto"/>
              </w:divBdr>
              <w:divsChild>
                <w:div w:id="512913313">
                  <w:marLeft w:val="0"/>
                  <w:marRight w:val="0"/>
                  <w:marTop w:val="0"/>
                  <w:marBottom w:val="0"/>
                  <w:divBdr>
                    <w:top w:val="none" w:sz="0" w:space="0" w:color="auto"/>
                    <w:left w:val="none" w:sz="0" w:space="0" w:color="auto"/>
                    <w:bottom w:val="none" w:sz="0" w:space="0" w:color="auto"/>
                    <w:right w:val="none" w:sz="0" w:space="0" w:color="auto"/>
                  </w:divBdr>
                </w:div>
              </w:divsChild>
            </w:div>
            <w:div w:id="762149471">
              <w:marLeft w:val="0"/>
              <w:marRight w:val="0"/>
              <w:marTop w:val="0"/>
              <w:marBottom w:val="0"/>
              <w:divBdr>
                <w:top w:val="none" w:sz="0" w:space="0" w:color="auto"/>
                <w:left w:val="none" w:sz="0" w:space="0" w:color="auto"/>
                <w:bottom w:val="none" w:sz="0" w:space="0" w:color="auto"/>
                <w:right w:val="none" w:sz="0" w:space="0" w:color="auto"/>
              </w:divBdr>
              <w:divsChild>
                <w:div w:id="1204515582">
                  <w:marLeft w:val="0"/>
                  <w:marRight w:val="0"/>
                  <w:marTop w:val="0"/>
                  <w:marBottom w:val="0"/>
                  <w:divBdr>
                    <w:top w:val="none" w:sz="0" w:space="0" w:color="auto"/>
                    <w:left w:val="none" w:sz="0" w:space="0" w:color="auto"/>
                    <w:bottom w:val="none" w:sz="0" w:space="0" w:color="auto"/>
                    <w:right w:val="none" w:sz="0" w:space="0" w:color="auto"/>
                  </w:divBdr>
                </w:div>
              </w:divsChild>
            </w:div>
            <w:div w:id="804272289">
              <w:marLeft w:val="0"/>
              <w:marRight w:val="0"/>
              <w:marTop w:val="0"/>
              <w:marBottom w:val="0"/>
              <w:divBdr>
                <w:top w:val="none" w:sz="0" w:space="0" w:color="auto"/>
                <w:left w:val="none" w:sz="0" w:space="0" w:color="auto"/>
                <w:bottom w:val="none" w:sz="0" w:space="0" w:color="auto"/>
                <w:right w:val="none" w:sz="0" w:space="0" w:color="auto"/>
              </w:divBdr>
              <w:divsChild>
                <w:div w:id="1794397378">
                  <w:marLeft w:val="0"/>
                  <w:marRight w:val="0"/>
                  <w:marTop w:val="0"/>
                  <w:marBottom w:val="0"/>
                  <w:divBdr>
                    <w:top w:val="none" w:sz="0" w:space="0" w:color="auto"/>
                    <w:left w:val="none" w:sz="0" w:space="0" w:color="auto"/>
                    <w:bottom w:val="none" w:sz="0" w:space="0" w:color="auto"/>
                    <w:right w:val="none" w:sz="0" w:space="0" w:color="auto"/>
                  </w:divBdr>
                </w:div>
              </w:divsChild>
            </w:div>
            <w:div w:id="842738753">
              <w:marLeft w:val="0"/>
              <w:marRight w:val="0"/>
              <w:marTop w:val="0"/>
              <w:marBottom w:val="0"/>
              <w:divBdr>
                <w:top w:val="none" w:sz="0" w:space="0" w:color="auto"/>
                <w:left w:val="none" w:sz="0" w:space="0" w:color="auto"/>
                <w:bottom w:val="none" w:sz="0" w:space="0" w:color="auto"/>
                <w:right w:val="none" w:sz="0" w:space="0" w:color="auto"/>
              </w:divBdr>
              <w:divsChild>
                <w:div w:id="1173184807">
                  <w:marLeft w:val="0"/>
                  <w:marRight w:val="0"/>
                  <w:marTop w:val="0"/>
                  <w:marBottom w:val="0"/>
                  <w:divBdr>
                    <w:top w:val="none" w:sz="0" w:space="0" w:color="auto"/>
                    <w:left w:val="none" w:sz="0" w:space="0" w:color="auto"/>
                    <w:bottom w:val="none" w:sz="0" w:space="0" w:color="auto"/>
                    <w:right w:val="none" w:sz="0" w:space="0" w:color="auto"/>
                  </w:divBdr>
                </w:div>
              </w:divsChild>
            </w:div>
            <w:div w:id="854418858">
              <w:marLeft w:val="0"/>
              <w:marRight w:val="0"/>
              <w:marTop w:val="0"/>
              <w:marBottom w:val="0"/>
              <w:divBdr>
                <w:top w:val="none" w:sz="0" w:space="0" w:color="auto"/>
                <w:left w:val="none" w:sz="0" w:space="0" w:color="auto"/>
                <w:bottom w:val="none" w:sz="0" w:space="0" w:color="auto"/>
                <w:right w:val="none" w:sz="0" w:space="0" w:color="auto"/>
              </w:divBdr>
              <w:divsChild>
                <w:div w:id="1610356926">
                  <w:marLeft w:val="0"/>
                  <w:marRight w:val="0"/>
                  <w:marTop w:val="0"/>
                  <w:marBottom w:val="0"/>
                  <w:divBdr>
                    <w:top w:val="none" w:sz="0" w:space="0" w:color="auto"/>
                    <w:left w:val="none" w:sz="0" w:space="0" w:color="auto"/>
                    <w:bottom w:val="none" w:sz="0" w:space="0" w:color="auto"/>
                    <w:right w:val="none" w:sz="0" w:space="0" w:color="auto"/>
                  </w:divBdr>
                </w:div>
              </w:divsChild>
            </w:div>
            <w:div w:id="866527582">
              <w:marLeft w:val="0"/>
              <w:marRight w:val="0"/>
              <w:marTop w:val="0"/>
              <w:marBottom w:val="0"/>
              <w:divBdr>
                <w:top w:val="none" w:sz="0" w:space="0" w:color="auto"/>
                <w:left w:val="none" w:sz="0" w:space="0" w:color="auto"/>
                <w:bottom w:val="none" w:sz="0" w:space="0" w:color="auto"/>
                <w:right w:val="none" w:sz="0" w:space="0" w:color="auto"/>
              </w:divBdr>
              <w:divsChild>
                <w:div w:id="1727604189">
                  <w:marLeft w:val="0"/>
                  <w:marRight w:val="0"/>
                  <w:marTop w:val="0"/>
                  <w:marBottom w:val="0"/>
                  <w:divBdr>
                    <w:top w:val="none" w:sz="0" w:space="0" w:color="auto"/>
                    <w:left w:val="none" w:sz="0" w:space="0" w:color="auto"/>
                    <w:bottom w:val="none" w:sz="0" w:space="0" w:color="auto"/>
                    <w:right w:val="none" w:sz="0" w:space="0" w:color="auto"/>
                  </w:divBdr>
                </w:div>
              </w:divsChild>
            </w:div>
            <w:div w:id="866866653">
              <w:marLeft w:val="0"/>
              <w:marRight w:val="0"/>
              <w:marTop w:val="0"/>
              <w:marBottom w:val="0"/>
              <w:divBdr>
                <w:top w:val="none" w:sz="0" w:space="0" w:color="auto"/>
                <w:left w:val="none" w:sz="0" w:space="0" w:color="auto"/>
                <w:bottom w:val="none" w:sz="0" w:space="0" w:color="auto"/>
                <w:right w:val="none" w:sz="0" w:space="0" w:color="auto"/>
              </w:divBdr>
              <w:divsChild>
                <w:div w:id="1603419642">
                  <w:marLeft w:val="0"/>
                  <w:marRight w:val="0"/>
                  <w:marTop w:val="0"/>
                  <w:marBottom w:val="0"/>
                  <w:divBdr>
                    <w:top w:val="none" w:sz="0" w:space="0" w:color="auto"/>
                    <w:left w:val="none" w:sz="0" w:space="0" w:color="auto"/>
                    <w:bottom w:val="none" w:sz="0" w:space="0" w:color="auto"/>
                    <w:right w:val="none" w:sz="0" w:space="0" w:color="auto"/>
                  </w:divBdr>
                </w:div>
              </w:divsChild>
            </w:div>
            <w:div w:id="873736993">
              <w:marLeft w:val="0"/>
              <w:marRight w:val="0"/>
              <w:marTop w:val="0"/>
              <w:marBottom w:val="0"/>
              <w:divBdr>
                <w:top w:val="none" w:sz="0" w:space="0" w:color="auto"/>
                <w:left w:val="none" w:sz="0" w:space="0" w:color="auto"/>
                <w:bottom w:val="none" w:sz="0" w:space="0" w:color="auto"/>
                <w:right w:val="none" w:sz="0" w:space="0" w:color="auto"/>
              </w:divBdr>
              <w:divsChild>
                <w:div w:id="723413915">
                  <w:marLeft w:val="0"/>
                  <w:marRight w:val="0"/>
                  <w:marTop w:val="0"/>
                  <w:marBottom w:val="0"/>
                  <w:divBdr>
                    <w:top w:val="none" w:sz="0" w:space="0" w:color="auto"/>
                    <w:left w:val="none" w:sz="0" w:space="0" w:color="auto"/>
                    <w:bottom w:val="none" w:sz="0" w:space="0" w:color="auto"/>
                    <w:right w:val="none" w:sz="0" w:space="0" w:color="auto"/>
                  </w:divBdr>
                </w:div>
              </w:divsChild>
            </w:div>
            <w:div w:id="886140523">
              <w:marLeft w:val="0"/>
              <w:marRight w:val="0"/>
              <w:marTop w:val="0"/>
              <w:marBottom w:val="0"/>
              <w:divBdr>
                <w:top w:val="none" w:sz="0" w:space="0" w:color="auto"/>
                <w:left w:val="none" w:sz="0" w:space="0" w:color="auto"/>
                <w:bottom w:val="none" w:sz="0" w:space="0" w:color="auto"/>
                <w:right w:val="none" w:sz="0" w:space="0" w:color="auto"/>
              </w:divBdr>
              <w:divsChild>
                <w:div w:id="1329213521">
                  <w:marLeft w:val="0"/>
                  <w:marRight w:val="0"/>
                  <w:marTop w:val="0"/>
                  <w:marBottom w:val="0"/>
                  <w:divBdr>
                    <w:top w:val="none" w:sz="0" w:space="0" w:color="auto"/>
                    <w:left w:val="none" w:sz="0" w:space="0" w:color="auto"/>
                    <w:bottom w:val="none" w:sz="0" w:space="0" w:color="auto"/>
                    <w:right w:val="none" w:sz="0" w:space="0" w:color="auto"/>
                  </w:divBdr>
                </w:div>
              </w:divsChild>
            </w:div>
            <w:div w:id="910970146">
              <w:marLeft w:val="0"/>
              <w:marRight w:val="0"/>
              <w:marTop w:val="0"/>
              <w:marBottom w:val="0"/>
              <w:divBdr>
                <w:top w:val="none" w:sz="0" w:space="0" w:color="auto"/>
                <w:left w:val="none" w:sz="0" w:space="0" w:color="auto"/>
                <w:bottom w:val="none" w:sz="0" w:space="0" w:color="auto"/>
                <w:right w:val="none" w:sz="0" w:space="0" w:color="auto"/>
              </w:divBdr>
              <w:divsChild>
                <w:div w:id="165021371">
                  <w:marLeft w:val="0"/>
                  <w:marRight w:val="0"/>
                  <w:marTop w:val="0"/>
                  <w:marBottom w:val="0"/>
                  <w:divBdr>
                    <w:top w:val="none" w:sz="0" w:space="0" w:color="auto"/>
                    <w:left w:val="none" w:sz="0" w:space="0" w:color="auto"/>
                    <w:bottom w:val="none" w:sz="0" w:space="0" w:color="auto"/>
                    <w:right w:val="none" w:sz="0" w:space="0" w:color="auto"/>
                  </w:divBdr>
                </w:div>
              </w:divsChild>
            </w:div>
            <w:div w:id="983049145">
              <w:marLeft w:val="0"/>
              <w:marRight w:val="0"/>
              <w:marTop w:val="0"/>
              <w:marBottom w:val="0"/>
              <w:divBdr>
                <w:top w:val="none" w:sz="0" w:space="0" w:color="auto"/>
                <w:left w:val="none" w:sz="0" w:space="0" w:color="auto"/>
                <w:bottom w:val="none" w:sz="0" w:space="0" w:color="auto"/>
                <w:right w:val="none" w:sz="0" w:space="0" w:color="auto"/>
              </w:divBdr>
              <w:divsChild>
                <w:div w:id="859196259">
                  <w:marLeft w:val="0"/>
                  <w:marRight w:val="0"/>
                  <w:marTop w:val="0"/>
                  <w:marBottom w:val="0"/>
                  <w:divBdr>
                    <w:top w:val="none" w:sz="0" w:space="0" w:color="auto"/>
                    <w:left w:val="none" w:sz="0" w:space="0" w:color="auto"/>
                    <w:bottom w:val="none" w:sz="0" w:space="0" w:color="auto"/>
                    <w:right w:val="none" w:sz="0" w:space="0" w:color="auto"/>
                  </w:divBdr>
                </w:div>
              </w:divsChild>
            </w:div>
            <w:div w:id="1007293666">
              <w:marLeft w:val="0"/>
              <w:marRight w:val="0"/>
              <w:marTop w:val="0"/>
              <w:marBottom w:val="0"/>
              <w:divBdr>
                <w:top w:val="none" w:sz="0" w:space="0" w:color="auto"/>
                <w:left w:val="none" w:sz="0" w:space="0" w:color="auto"/>
                <w:bottom w:val="none" w:sz="0" w:space="0" w:color="auto"/>
                <w:right w:val="none" w:sz="0" w:space="0" w:color="auto"/>
              </w:divBdr>
              <w:divsChild>
                <w:div w:id="1055741833">
                  <w:marLeft w:val="0"/>
                  <w:marRight w:val="0"/>
                  <w:marTop w:val="0"/>
                  <w:marBottom w:val="0"/>
                  <w:divBdr>
                    <w:top w:val="none" w:sz="0" w:space="0" w:color="auto"/>
                    <w:left w:val="none" w:sz="0" w:space="0" w:color="auto"/>
                    <w:bottom w:val="none" w:sz="0" w:space="0" w:color="auto"/>
                    <w:right w:val="none" w:sz="0" w:space="0" w:color="auto"/>
                  </w:divBdr>
                </w:div>
              </w:divsChild>
            </w:div>
            <w:div w:id="1023021705">
              <w:marLeft w:val="0"/>
              <w:marRight w:val="0"/>
              <w:marTop w:val="0"/>
              <w:marBottom w:val="0"/>
              <w:divBdr>
                <w:top w:val="none" w:sz="0" w:space="0" w:color="auto"/>
                <w:left w:val="none" w:sz="0" w:space="0" w:color="auto"/>
                <w:bottom w:val="none" w:sz="0" w:space="0" w:color="auto"/>
                <w:right w:val="none" w:sz="0" w:space="0" w:color="auto"/>
              </w:divBdr>
              <w:divsChild>
                <w:div w:id="80761630">
                  <w:marLeft w:val="0"/>
                  <w:marRight w:val="0"/>
                  <w:marTop w:val="0"/>
                  <w:marBottom w:val="0"/>
                  <w:divBdr>
                    <w:top w:val="none" w:sz="0" w:space="0" w:color="auto"/>
                    <w:left w:val="none" w:sz="0" w:space="0" w:color="auto"/>
                    <w:bottom w:val="none" w:sz="0" w:space="0" w:color="auto"/>
                    <w:right w:val="none" w:sz="0" w:space="0" w:color="auto"/>
                  </w:divBdr>
                </w:div>
              </w:divsChild>
            </w:div>
            <w:div w:id="1048838428">
              <w:marLeft w:val="0"/>
              <w:marRight w:val="0"/>
              <w:marTop w:val="0"/>
              <w:marBottom w:val="0"/>
              <w:divBdr>
                <w:top w:val="none" w:sz="0" w:space="0" w:color="auto"/>
                <w:left w:val="none" w:sz="0" w:space="0" w:color="auto"/>
                <w:bottom w:val="none" w:sz="0" w:space="0" w:color="auto"/>
                <w:right w:val="none" w:sz="0" w:space="0" w:color="auto"/>
              </w:divBdr>
              <w:divsChild>
                <w:div w:id="1348213059">
                  <w:marLeft w:val="0"/>
                  <w:marRight w:val="0"/>
                  <w:marTop w:val="0"/>
                  <w:marBottom w:val="0"/>
                  <w:divBdr>
                    <w:top w:val="none" w:sz="0" w:space="0" w:color="auto"/>
                    <w:left w:val="none" w:sz="0" w:space="0" w:color="auto"/>
                    <w:bottom w:val="none" w:sz="0" w:space="0" w:color="auto"/>
                    <w:right w:val="none" w:sz="0" w:space="0" w:color="auto"/>
                  </w:divBdr>
                </w:div>
              </w:divsChild>
            </w:div>
            <w:div w:id="1048989604">
              <w:marLeft w:val="0"/>
              <w:marRight w:val="0"/>
              <w:marTop w:val="0"/>
              <w:marBottom w:val="0"/>
              <w:divBdr>
                <w:top w:val="none" w:sz="0" w:space="0" w:color="auto"/>
                <w:left w:val="none" w:sz="0" w:space="0" w:color="auto"/>
                <w:bottom w:val="none" w:sz="0" w:space="0" w:color="auto"/>
                <w:right w:val="none" w:sz="0" w:space="0" w:color="auto"/>
              </w:divBdr>
              <w:divsChild>
                <w:div w:id="600799299">
                  <w:marLeft w:val="0"/>
                  <w:marRight w:val="0"/>
                  <w:marTop w:val="0"/>
                  <w:marBottom w:val="0"/>
                  <w:divBdr>
                    <w:top w:val="none" w:sz="0" w:space="0" w:color="auto"/>
                    <w:left w:val="none" w:sz="0" w:space="0" w:color="auto"/>
                    <w:bottom w:val="none" w:sz="0" w:space="0" w:color="auto"/>
                    <w:right w:val="none" w:sz="0" w:space="0" w:color="auto"/>
                  </w:divBdr>
                </w:div>
              </w:divsChild>
            </w:div>
            <w:div w:id="1115174500">
              <w:marLeft w:val="0"/>
              <w:marRight w:val="0"/>
              <w:marTop w:val="0"/>
              <w:marBottom w:val="0"/>
              <w:divBdr>
                <w:top w:val="none" w:sz="0" w:space="0" w:color="auto"/>
                <w:left w:val="none" w:sz="0" w:space="0" w:color="auto"/>
                <w:bottom w:val="none" w:sz="0" w:space="0" w:color="auto"/>
                <w:right w:val="none" w:sz="0" w:space="0" w:color="auto"/>
              </w:divBdr>
              <w:divsChild>
                <w:div w:id="1104376505">
                  <w:marLeft w:val="0"/>
                  <w:marRight w:val="0"/>
                  <w:marTop w:val="0"/>
                  <w:marBottom w:val="0"/>
                  <w:divBdr>
                    <w:top w:val="none" w:sz="0" w:space="0" w:color="auto"/>
                    <w:left w:val="none" w:sz="0" w:space="0" w:color="auto"/>
                    <w:bottom w:val="none" w:sz="0" w:space="0" w:color="auto"/>
                    <w:right w:val="none" w:sz="0" w:space="0" w:color="auto"/>
                  </w:divBdr>
                </w:div>
              </w:divsChild>
            </w:div>
            <w:div w:id="1117986380">
              <w:marLeft w:val="0"/>
              <w:marRight w:val="0"/>
              <w:marTop w:val="0"/>
              <w:marBottom w:val="0"/>
              <w:divBdr>
                <w:top w:val="none" w:sz="0" w:space="0" w:color="auto"/>
                <w:left w:val="none" w:sz="0" w:space="0" w:color="auto"/>
                <w:bottom w:val="none" w:sz="0" w:space="0" w:color="auto"/>
                <w:right w:val="none" w:sz="0" w:space="0" w:color="auto"/>
              </w:divBdr>
              <w:divsChild>
                <w:div w:id="1517378551">
                  <w:marLeft w:val="0"/>
                  <w:marRight w:val="0"/>
                  <w:marTop w:val="0"/>
                  <w:marBottom w:val="0"/>
                  <w:divBdr>
                    <w:top w:val="none" w:sz="0" w:space="0" w:color="auto"/>
                    <w:left w:val="none" w:sz="0" w:space="0" w:color="auto"/>
                    <w:bottom w:val="none" w:sz="0" w:space="0" w:color="auto"/>
                    <w:right w:val="none" w:sz="0" w:space="0" w:color="auto"/>
                  </w:divBdr>
                </w:div>
              </w:divsChild>
            </w:div>
            <w:div w:id="1125192743">
              <w:marLeft w:val="0"/>
              <w:marRight w:val="0"/>
              <w:marTop w:val="0"/>
              <w:marBottom w:val="0"/>
              <w:divBdr>
                <w:top w:val="none" w:sz="0" w:space="0" w:color="auto"/>
                <w:left w:val="none" w:sz="0" w:space="0" w:color="auto"/>
                <w:bottom w:val="none" w:sz="0" w:space="0" w:color="auto"/>
                <w:right w:val="none" w:sz="0" w:space="0" w:color="auto"/>
              </w:divBdr>
              <w:divsChild>
                <w:div w:id="1699549700">
                  <w:marLeft w:val="0"/>
                  <w:marRight w:val="0"/>
                  <w:marTop w:val="0"/>
                  <w:marBottom w:val="0"/>
                  <w:divBdr>
                    <w:top w:val="none" w:sz="0" w:space="0" w:color="auto"/>
                    <w:left w:val="none" w:sz="0" w:space="0" w:color="auto"/>
                    <w:bottom w:val="none" w:sz="0" w:space="0" w:color="auto"/>
                    <w:right w:val="none" w:sz="0" w:space="0" w:color="auto"/>
                  </w:divBdr>
                </w:div>
              </w:divsChild>
            </w:div>
            <w:div w:id="1138575261">
              <w:marLeft w:val="0"/>
              <w:marRight w:val="0"/>
              <w:marTop w:val="0"/>
              <w:marBottom w:val="0"/>
              <w:divBdr>
                <w:top w:val="none" w:sz="0" w:space="0" w:color="auto"/>
                <w:left w:val="none" w:sz="0" w:space="0" w:color="auto"/>
                <w:bottom w:val="none" w:sz="0" w:space="0" w:color="auto"/>
                <w:right w:val="none" w:sz="0" w:space="0" w:color="auto"/>
              </w:divBdr>
              <w:divsChild>
                <w:div w:id="1616516860">
                  <w:marLeft w:val="0"/>
                  <w:marRight w:val="0"/>
                  <w:marTop w:val="0"/>
                  <w:marBottom w:val="0"/>
                  <w:divBdr>
                    <w:top w:val="none" w:sz="0" w:space="0" w:color="auto"/>
                    <w:left w:val="none" w:sz="0" w:space="0" w:color="auto"/>
                    <w:bottom w:val="none" w:sz="0" w:space="0" w:color="auto"/>
                    <w:right w:val="none" w:sz="0" w:space="0" w:color="auto"/>
                  </w:divBdr>
                </w:div>
              </w:divsChild>
            </w:div>
            <w:div w:id="1195540264">
              <w:marLeft w:val="0"/>
              <w:marRight w:val="0"/>
              <w:marTop w:val="0"/>
              <w:marBottom w:val="0"/>
              <w:divBdr>
                <w:top w:val="none" w:sz="0" w:space="0" w:color="auto"/>
                <w:left w:val="none" w:sz="0" w:space="0" w:color="auto"/>
                <w:bottom w:val="none" w:sz="0" w:space="0" w:color="auto"/>
                <w:right w:val="none" w:sz="0" w:space="0" w:color="auto"/>
              </w:divBdr>
              <w:divsChild>
                <w:div w:id="1288194265">
                  <w:marLeft w:val="0"/>
                  <w:marRight w:val="0"/>
                  <w:marTop w:val="0"/>
                  <w:marBottom w:val="0"/>
                  <w:divBdr>
                    <w:top w:val="none" w:sz="0" w:space="0" w:color="auto"/>
                    <w:left w:val="none" w:sz="0" w:space="0" w:color="auto"/>
                    <w:bottom w:val="none" w:sz="0" w:space="0" w:color="auto"/>
                    <w:right w:val="none" w:sz="0" w:space="0" w:color="auto"/>
                  </w:divBdr>
                </w:div>
              </w:divsChild>
            </w:div>
            <w:div w:id="1211384032">
              <w:marLeft w:val="0"/>
              <w:marRight w:val="0"/>
              <w:marTop w:val="0"/>
              <w:marBottom w:val="0"/>
              <w:divBdr>
                <w:top w:val="none" w:sz="0" w:space="0" w:color="auto"/>
                <w:left w:val="none" w:sz="0" w:space="0" w:color="auto"/>
                <w:bottom w:val="none" w:sz="0" w:space="0" w:color="auto"/>
                <w:right w:val="none" w:sz="0" w:space="0" w:color="auto"/>
              </w:divBdr>
              <w:divsChild>
                <w:div w:id="2091583133">
                  <w:marLeft w:val="0"/>
                  <w:marRight w:val="0"/>
                  <w:marTop w:val="0"/>
                  <w:marBottom w:val="0"/>
                  <w:divBdr>
                    <w:top w:val="none" w:sz="0" w:space="0" w:color="auto"/>
                    <w:left w:val="none" w:sz="0" w:space="0" w:color="auto"/>
                    <w:bottom w:val="none" w:sz="0" w:space="0" w:color="auto"/>
                    <w:right w:val="none" w:sz="0" w:space="0" w:color="auto"/>
                  </w:divBdr>
                </w:div>
              </w:divsChild>
            </w:div>
            <w:div w:id="1229075652">
              <w:marLeft w:val="0"/>
              <w:marRight w:val="0"/>
              <w:marTop w:val="0"/>
              <w:marBottom w:val="0"/>
              <w:divBdr>
                <w:top w:val="none" w:sz="0" w:space="0" w:color="auto"/>
                <w:left w:val="none" w:sz="0" w:space="0" w:color="auto"/>
                <w:bottom w:val="none" w:sz="0" w:space="0" w:color="auto"/>
                <w:right w:val="none" w:sz="0" w:space="0" w:color="auto"/>
              </w:divBdr>
              <w:divsChild>
                <w:div w:id="522481820">
                  <w:marLeft w:val="0"/>
                  <w:marRight w:val="0"/>
                  <w:marTop w:val="0"/>
                  <w:marBottom w:val="0"/>
                  <w:divBdr>
                    <w:top w:val="none" w:sz="0" w:space="0" w:color="auto"/>
                    <w:left w:val="none" w:sz="0" w:space="0" w:color="auto"/>
                    <w:bottom w:val="none" w:sz="0" w:space="0" w:color="auto"/>
                    <w:right w:val="none" w:sz="0" w:space="0" w:color="auto"/>
                  </w:divBdr>
                </w:div>
              </w:divsChild>
            </w:div>
            <w:div w:id="1244266531">
              <w:marLeft w:val="0"/>
              <w:marRight w:val="0"/>
              <w:marTop w:val="0"/>
              <w:marBottom w:val="0"/>
              <w:divBdr>
                <w:top w:val="none" w:sz="0" w:space="0" w:color="auto"/>
                <w:left w:val="none" w:sz="0" w:space="0" w:color="auto"/>
                <w:bottom w:val="none" w:sz="0" w:space="0" w:color="auto"/>
                <w:right w:val="none" w:sz="0" w:space="0" w:color="auto"/>
              </w:divBdr>
              <w:divsChild>
                <w:div w:id="618492741">
                  <w:marLeft w:val="0"/>
                  <w:marRight w:val="0"/>
                  <w:marTop w:val="0"/>
                  <w:marBottom w:val="0"/>
                  <w:divBdr>
                    <w:top w:val="none" w:sz="0" w:space="0" w:color="auto"/>
                    <w:left w:val="none" w:sz="0" w:space="0" w:color="auto"/>
                    <w:bottom w:val="none" w:sz="0" w:space="0" w:color="auto"/>
                    <w:right w:val="none" w:sz="0" w:space="0" w:color="auto"/>
                  </w:divBdr>
                </w:div>
              </w:divsChild>
            </w:div>
            <w:div w:id="1309021306">
              <w:marLeft w:val="0"/>
              <w:marRight w:val="0"/>
              <w:marTop w:val="0"/>
              <w:marBottom w:val="0"/>
              <w:divBdr>
                <w:top w:val="none" w:sz="0" w:space="0" w:color="auto"/>
                <w:left w:val="none" w:sz="0" w:space="0" w:color="auto"/>
                <w:bottom w:val="none" w:sz="0" w:space="0" w:color="auto"/>
                <w:right w:val="none" w:sz="0" w:space="0" w:color="auto"/>
              </w:divBdr>
              <w:divsChild>
                <w:div w:id="417529908">
                  <w:marLeft w:val="0"/>
                  <w:marRight w:val="0"/>
                  <w:marTop w:val="0"/>
                  <w:marBottom w:val="0"/>
                  <w:divBdr>
                    <w:top w:val="none" w:sz="0" w:space="0" w:color="auto"/>
                    <w:left w:val="none" w:sz="0" w:space="0" w:color="auto"/>
                    <w:bottom w:val="none" w:sz="0" w:space="0" w:color="auto"/>
                    <w:right w:val="none" w:sz="0" w:space="0" w:color="auto"/>
                  </w:divBdr>
                </w:div>
              </w:divsChild>
            </w:div>
            <w:div w:id="1310936064">
              <w:marLeft w:val="0"/>
              <w:marRight w:val="0"/>
              <w:marTop w:val="0"/>
              <w:marBottom w:val="0"/>
              <w:divBdr>
                <w:top w:val="none" w:sz="0" w:space="0" w:color="auto"/>
                <w:left w:val="none" w:sz="0" w:space="0" w:color="auto"/>
                <w:bottom w:val="none" w:sz="0" w:space="0" w:color="auto"/>
                <w:right w:val="none" w:sz="0" w:space="0" w:color="auto"/>
              </w:divBdr>
              <w:divsChild>
                <w:div w:id="875657637">
                  <w:marLeft w:val="0"/>
                  <w:marRight w:val="0"/>
                  <w:marTop w:val="0"/>
                  <w:marBottom w:val="0"/>
                  <w:divBdr>
                    <w:top w:val="none" w:sz="0" w:space="0" w:color="auto"/>
                    <w:left w:val="none" w:sz="0" w:space="0" w:color="auto"/>
                    <w:bottom w:val="none" w:sz="0" w:space="0" w:color="auto"/>
                    <w:right w:val="none" w:sz="0" w:space="0" w:color="auto"/>
                  </w:divBdr>
                </w:div>
              </w:divsChild>
            </w:div>
            <w:div w:id="1317101678">
              <w:marLeft w:val="0"/>
              <w:marRight w:val="0"/>
              <w:marTop w:val="0"/>
              <w:marBottom w:val="0"/>
              <w:divBdr>
                <w:top w:val="none" w:sz="0" w:space="0" w:color="auto"/>
                <w:left w:val="none" w:sz="0" w:space="0" w:color="auto"/>
                <w:bottom w:val="none" w:sz="0" w:space="0" w:color="auto"/>
                <w:right w:val="none" w:sz="0" w:space="0" w:color="auto"/>
              </w:divBdr>
              <w:divsChild>
                <w:div w:id="2103910571">
                  <w:marLeft w:val="0"/>
                  <w:marRight w:val="0"/>
                  <w:marTop w:val="0"/>
                  <w:marBottom w:val="0"/>
                  <w:divBdr>
                    <w:top w:val="none" w:sz="0" w:space="0" w:color="auto"/>
                    <w:left w:val="none" w:sz="0" w:space="0" w:color="auto"/>
                    <w:bottom w:val="none" w:sz="0" w:space="0" w:color="auto"/>
                    <w:right w:val="none" w:sz="0" w:space="0" w:color="auto"/>
                  </w:divBdr>
                </w:div>
              </w:divsChild>
            </w:div>
            <w:div w:id="1327824981">
              <w:marLeft w:val="0"/>
              <w:marRight w:val="0"/>
              <w:marTop w:val="0"/>
              <w:marBottom w:val="0"/>
              <w:divBdr>
                <w:top w:val="none" w:sz="0" w:space="0" w:color="auto"/>
                <w:left w:val="none" w:sz="0" w:space="0" w:color="auto"/>
                <w:bottom w:val="none" w:sz="0" w:space="0" w:color="auto"/>
                <w:right w:val="none" w:sz="0" w:space="0" w:color="auto"/>
              </w:divBdr>
              <w:divsChild>
                <w:div w:id="1181624275">
                  <w:marLeft w:val="0"/>
                  <w:marRight w:val="0"/>
                  <w:marTop w:val="0"/>
                  <w:marBottom w:val="0"/>
                  <w:divBdr>
                    <w:top w:val="none" w:sz="0" w:space="0" w:color="auto"/>
                    <w:left w:val="none" w:sz="0" w:space="0" w:color="auto"/>
                    <w:bottom w:val="none" w:sz="0" w:space="0" w:color="auto"/>
                    <w:right w:val="none" w:sz="0" w:space="0" w:color="auto"/>
                  </w:divBdr>
                </w:div>
              </w:divsChild>
            </w:div>
            <w:div w:id="1398894794">
              <w:marLeft w:val="0"/>
              <w:marRight w:val="0"/>
              <w:marTop w:val="0"/>
              <w:marBottom w:val="0"/>
              <w:divBdr>
                <w:top w:val="none" w:sz="0" w:space="0" w:color="auto"/>
                <w:left w:val="none" w:sz="0" w:space="0" w:color="auto"/>
                <w:bottom w:val="none" w:sz="0" w:space="0" w:color="auto"/>
                <w:right w:val="none" w:sz="0" w:space="0" w:color="auto"/>
              </w:divBdr>
              <w:divsChild>
                <w:div w:id="262424793">
                  <w:marLeft w:val="0"/>
                  <w:marRight w:val="0"/>
                  <w:marTop w:val="0"/>
                  <w:marBottom w:val="0"/>
                  <w:divBdr>
                    <w:top w:val="none" w:sz="0" w:space="0" w:color="auto"/>
                    <w:left w:val="none" w:sz="0" w:space="0" w:color="auto"/>
                    <w:bottom w:val="none" w:sz="0" w:space="0" w:color="auto"/>
                    <w:right w:val="none" w:sz="0" w:space="0" w:color="auto"/>
                  </w:divBdr>
                </w:div>
              </w:divsChild>
            </w:div>
            <w:div w:id="1410810683">
              <w:marLeft w:val="0"/>
              <w:marRight w:val="0"/>
              <w:marTop w:val="0"/>
              <w:marBottom w:val="0"/>
              <w:divBdr>
                <w:top w:val="none" w:sz="0" w:space="0" w:color="auto"/>
                <w:left w:val="none" w:sz="0" w:space="0" w:color="auto"/>
                <w:bottom w:val="none" w:sz="0" w:space="0" w:color="auto"/>
                <w:right w:val="none" w:sz="0" w:space="0" w:color="auto"/>
              </w:divBdr>
              <w:divsChild>
                <w:div w:id="1555776812">
                  <w:marLeft w:val="0"/>
                  <w:marRight w:val="0"/>
                  <w:marTop w:val="0"/>
                  <w:marBottom w:val="0"/>
                  <w:divBdr>
                    <w:top w:val="none" w:sz="0" w:space="0" w:color="auto"/>
                    <w:left w:val="none" w:sz="0" w:space="0" w:color="auto"/>
                    <w:bottom w:val="none" w:sz="0" w:space="0" w:color="auto"/>
                    <w:right w:val="none" w:sz="0" w:space="0" w:color="auto"/>
                  </w:divBdr>
                </w:div>
              </w:divsChild>
            </w:div>
            <w:div w:id="1418138123">
              <w:marLeft w:val="0"/>
              <w:marRight w:val="0"/>
              <w:marTop w:val="0"/>
              <w:marBottom w:val="0"/>
              <w:divBdr>
                <w:top w:val="none" w:sz="0" w:space="0" w:color="auto"/>
                <w:left w:val="none" w:sz="0" w:space="0" w:color="auto"/>
                <w:bottom w:val="none" w:sz="0" w:space="0" w:color="auto"/>
                <w:right w:val="none" w:sz="0" w:space="0" w:color="auto"/>
              </w:divBdr>
              <w:divsChild>
                <w:div w:id="916474504">
                  <w:marLeft w:val="0"/>
                  <w:marRight w:val="0"/>
                  <w:marTop w:val="0"/>
                  <w:marBottom w:val="0"/>
                  <w:divBdr>
                    <w:top w:val="none" w:sz="0" w:space="0" w:color="auto"/>
                    <w:left w:val="none" w:sz="0" w:space="0" w:color="auto"/>
                    <w:bottom w:val="none" w:sz="0" w:space="0" w:color="auto"/>
                    <w:right w:val="none" w:sz="0" w:space="0" w:color="auto"/>
                  </w:divBdr>
                </w:div>
              </w:divsChild>
            </w:div>
            <w:div w:id="1494181949">
              <w:marLeft w:val="0"/>
              <w:marRight w:val="0"/>
              <w:marTop w:val="0"/>
              <w:marBottom w:val="0"/>
              <w:divBdr>
                <w:top w:val="none" w:sz="0" w:space="0" w:color="auto"/>
                <w:left w:val="none" w:sz="0" w:space="0" w:color="auto"/>
                <w:bottom w:val="none" w:sz="0" w:space="0" w:color="auto"/>
                <w:right w:val="none" w:sz="0" w:space="0" w:color="auto"/>
              </w:divBdr>
              <w:divsChild>
                <w:div w:id="1481116118">
                  <w:marLeft w:val="0"/>
                  <w:marRight w:val="0"/>
                  <w:marTop w:val="0"/>
                  <w:marBottom w:val="0"/>
                  <w:divBdr>
                    <w:top w:val="none" w:sz="0" w:space="0" w:color="auto"/>
                    <w:left w:val="none" w:sz="0" w:space="0" w:color="auto"/>
                    <w:bottom w:val="none" w:sz="0" w:space="0" w:color="auto"/>
                    <w:right w:val="none" w:sz="0" w:space="0" w:color="auto"/>
                  </w:divBdr>
                </w:div>
              </w:divsChild>
            </w:div>
            <w:div w:id="1521044368">
              <w:marLeft w:val="0"/>
              <w:marRight w:val="0"/>
              <w:marTop w:val="0"/>
              <w:marBottom w:val="0"/>
              <w:divBdr>
                <w:top w:val="none" w:sz="0" w:space="0" w:color="auto"/>
                <w:left w:val="none" w:sz="0" w:space="0" w:color="auto"/>
                <w:bottom w:val="none" w:sz="0" w:space="0" w:color="auto"/>
                <w:right w:val="none" w:sz="0" w:space="0" w:color="auto"/>
              </w:divBdr>
              <w:divsChild>
                <w:div w:id="468786634">
                  <w:marLeft w:val="0"/>
                  <w:marRight w:val="0"/>
                  <w:marTop w:val="0"/>
                  <w:marBottom w:val="0"/>
                  <w:divBdr>
                    <w:top w:val="none" w:sz="0" w:space="0" w:color="auto"/>
                    <w:left w:val="none" w:sz="0" w:space="0" w:color="auto"/>
                    <w:bottom w:val="none" w:sz="0" w:space="0" w:color="auto"/>
                    <w:right w:val="none" w:sz="0" w:space="0" w:color="auto"/>
                  </w:divBdr>
                </w:div>
              </w:divsChild>
            </w:div>
            <w:div w:id="1545678457">
              <w:marLeft w:val="0"/>
              <w:marRight w:val="0"/>
              <w:marTop w:val="0"/>
              <w:marBottom w:val="0"/>
              <w:divBdr>
                <w:top w:val="none" w:sz="0" w:space="0" w:color="auto"/>
                <w:left w:val="none" w:sz="0" w:space="0" w:color="auto"/>
                <w:bottom w:val="none" w:sz="0" w:space="0" w:color="auto"/>
                <w:right w:val="none" w:sz="0" w:space="0" w:color="auto"/>
              </w:divBdr>
              <w:divsChild>
                <w:div w:id="1091583083">
                  <w:marLeft w:val="0"/>
                  <w:marRight w:val="0"/>
                  <w:marTop w:val="0"/>
                  <w:marBottom w:val="0"/>
                  <w:divBdr>
                    <w:top w:val="none" w:sz="0" w:space="0" w:color="auto"/>
                    <w:left w:val="none" w:sz="0" w:space="0" w:color="auto"/>
                    <w:bottom w:val="none" w:sz="0" w:space="0" w:color="auto"/>
                    <w:right w:val="none" w:sz="0" w:space="0" w:color="auto"/>
                  </w:divBdr>
                </w:div>
              </w:divsChild>
            </w:div>
            <w:div w:id="1551070859">
              <w:marLeft w:val="0"/>
              <w:marRight w:val="0"/>
              <w:marTop w:val="0"/>
              <w:marBottom w:val="0"/>
              <w:divBdr>
                <w:top w:val="none" w:sz="0" w:space="0" w:color="auto"/>
                <w:left w:val="none" w:sz="0" w:space="0" w:color="auto"/>
                <w:bottom w:val="none" w:sz="0" w:space="0" w:color="auto"/>
                <w:right w:val="none" w:sz="0" w:space="0" w:color="auto"/>
              </w:divBdr>
              <w:divsChild>
                <w:div w:id="1943565142">
                  <w:marLeft w:val="0"/>
                  <w:marRight w:val="0"/>
                  <w:marTop w:val="0"/>
                  <w:marBottom w:val="0"/>
                  <w:divBdr>
                    <w:top w:val="none" w:sz="0" w:space="0" w:color="auto"/>
                    <w:left w:val="none" w:sz="0" w:space="0" w:color="auto"/>
                    <w:bottom w:val="none" w:sz="0" w:space="0" w:color="auto"/>
                    <w:right w:val="none" w:sz="0" w:space="0" w:color="auto"/>
                  </w:divBdr>
                </w:div>
              </w:divsChild>
            </w:div>
            <w:div w:id="1572615755">
              <w:marLeft w:val="0"/>
              <w:marRight w:val="0"/>
              <w:marTop w:val="0"/>
              <w:marBottom w:val="0"/>
              <w:divBdr>
                <w:top w:val="none" w:sz="0" w:space="0" w:color="auto"/>
                <w:left w:val="none" w:sz="0" w:space="0" w:color="auto"/>
                <w:bottom w:val="none" w:sz="0" w:space="0" w:color="auto"/>
                <w:right w:val="none" w:sz="0" w:space="0" w:color="auto"/>
              </w:divBdr>
              <w:divsChild>
                <w:div w:id="617688900">
                  <w:marLeft w:val="0"/>
                  <w:marRight w:val="0"/>
                  <w:marTop w:val="0"/>
                  <w:marBottom w:val="0"/>
                  <w:divBdr>
                    <w:top w:val="none" w:sz="0" w:space="0" w:color="auto"/>
                    <w:left w:val="none" w:sz="0" w:space="0" w:color="auto"/>
                    <w:bottom w:val="none" w:sz="0" w:space="0" w:color="auto"/>
                    <w:right w:val="none" w:sz="0" w:space="0" w:color="auto"/>
                  </w:divBdr>
                </w:div>
              </w:divsChild>
            </w:div>
            <w:div w:id="1654063723">
              <w:marLeft w:val="0"/>
              <w:marRight w:val="0"/>
              <w:marTop w:val="0"/>
              <w:marBottom w:val="0"/>
              <w:divBdr>
                <w:top w:val="none" w:sz="0" w:space="0" w:color="auto"/>
                <w:left w:val="none" w:sz="0" w:space="0" w:color="auto"/>
                <w:bottom w:val="none" w:sz="0" w:space="0" w:color="auto"/>
                <w:right w:val="none" w:sz="0" w:space="0" w:color="auto"/>
              </w:divBdr>
              <w:divsChild>
                <w:div w:id="1904221702">
                  <w:marLeft w:val="0"/>
                  <w:marRight w:val="0"/>
                  <w:marTop w:val="0"/>
                  <w:marBottom w:val="0"/>
                  <w:divBdr>
                    <w:top w:val="none" w:sz="0" w:space="0" w:color="auto"/>
                    <w:left w:val="none" w:sz="0" w:space="0" w:color="auto"/>
                    <w:bottom w:val="none" w:sz="0" w:space="0" w:color="auto"/>
                    <w:right w:val="none" w:sz="0" w:space="0" w:color="auto"/>
                  </w:divBdr>
                </w:div>
              </w:divsChild>
            </w:div>
            <w:div w:id="1664579140">
              <w:marLeft w:val="0"/>
              <w:marRight w:val="0"/>
              <w:marTop w:val="0"/>
              <w:marBottom w:val="0"/>
              <w:divBdr>
                <w:top w:val="none" w:sz="0" w:space="0" w:color="auto"/>
                <w:left w:val="none" w:sz="0" w:space="0" w:color="auto"/>
                <w:bottom w:val="none" w:sz="0" w:space="0" w:color="auto"/>
                <w:right w:val="none" w:sz="0" w:space="0" w:color="auto"/>
              </w:divBdr>
              <w:divsChild>
                <w:div w:id="916133058">
                  <w:marLeft w:val="0"/>
                  <w:marRight w:val="0"/>
                  <w:marTop w:val="0"/>
                  <w:marBottom w:val="0"/>
                  <w:divBdr>
                    <w:top w:val="none" w:sz="0" w:space="0" w:color="auto"/>
                    <w:left w:val="none" w:sz="0" w:space="0" w:color="auto"/>
                    <w:bottom w:val="none" w:sz="0" w:space="0" w:color="auto"/>
                    <w:right w:val="none" w:sz="0" w:space="0" w:color="auto"/>
                  </w:divBdr>
                </w:div>
              </w:divsChild>
            </w:div>
            <w:div w:id="1689794431">
              <w:marLeft w:val="0"/>
              <w:marRight w:val="0"/>
              <w:marTop w:val="0"/>
              <w:marBottom w:val="0"/>
              <w:divBdr>
                <w:top w:val="none" w:sz="0" w:space="0" w:color="auto"/>
                <w:left w:val="none" w:sz="0" w:space="0" w:color="auto"/>
                <w:bottom w:val="none" w:sz="0" w:space="0" w:color="auto"/>
                <w:right w:val="none" w:sz="0" w:space="0" w:color="auto"/>
              </w:divBdr>
              <w:divsChild>
                <w:div w:id="1356345073">
                  <w:marLeft w:val="0"/>
                  <w:marRight w:val="0"/>
                  <w:marTop w:val="0"/>
                  <w:marBottom w:val="0"/>
                  <w:divBdr>
                    <w:top w:val="none" w:sz="0" w:space="0" w:color="auto"/>
                    <w:left w:val="none" w:sz="0" w:space="0" w:color="auto"/>
                    <w:bottom w:val="none" w:sz="0" w:space="0" w:color="auto"/>
                    <w:right w:val="none" w:sz="0" w:space="0" w:color="auto"/>
                  </w:divBdr>
                </w:div>
              </w:divsChild>
            </w:div>
            <w:div w:id="1750541899">
              <w:marLeft w:val="0"/>
              <w:marRight w:val="0"/>
              <w:marTop w:val="0"/>
              <w:marBottom w:val="0"/>
              <w:divBdr>
                <w:top w:val="none" w:sz="0" w:space="0" w:color="auto"/>
                <w:left w:val="none" w:sz="0" w:space="0" w:color="auto"/>
                <w:bottom w:val="none" w:sz="0" w:space="0" w:color="auto"/>
                <w:right w:val="none" w:sz="0" w:space="0" w:color="auto"/>
              </w:divBdr>
              <w:divsChild>
                <w:div w:id="573703167">
                  <w:marLeft w:val="0"/>
                  <w:marRight w:val="0"/>
                  <w:marTop w:val="0"/>
                  <w:marBottom w:val="0"/>
                  <w:divBdr>
                    <w:top w:val="none" w:sz="0" w:space="0" w:color="auto"/>
                    <w:left w:val="none" w:sz="0" w:space="0" w:color="auto"/>
                    <w:bottom w:val="none" w:sz="0" w:space="0" w:color="auto"/>
                    <w:right w:val="none" w:sz="0" w:space="0" w:color="auto"/>
                  </w:divBdr>
                </w:div>
              </w:divsChild>
            </w:div>
            <w:div w:id="1789272512">
              <w:marLeft w:val="0"/>
              <w:marRight w:val="0"/>
              <w:marTop w:val="0"/>
              <w:marBottom w:val="0"/>
              <w:divBdr>
                <w:top w:val="none" w:sz="0" w:space="0" w:color="auto"/>
                <w:left w:val="none" w:sz="0" w:space="0" w:color="auto"/>
                <w:bottom w:val="none" w:sz="0" w:space="0" w:color="auto"/>
                <w:right w:val="none" w:sz="0" w:space="0" w:color="auto"/>
              </w:divBdr>
              <w:divsChild>
                <w:div w:id="303825529">
                  <w:marLeft w:val="0"/>
                  <w:marRight w:val="0"/>
                  <w:marTop w:val="0"/>
                  <w:marBottom w:val="0"/>
                  <w:divBdr>
                    <w:top w:val="none" w:sz="0" w:space="0" w:color="auto"/>
                    <w:left w:val="none" w:sz="0" w:space="0" w:color="auto"/>
                    <w:bottom w:val="none" w:sz="0" w:space="0" w:color="auto"/>
                    <w:right w:val="none" w:sz="0" w:space="0" w:color="auto"/>
                  </w:divBdr>
                </w:div>
              </w:divsChild>
            </w:div>
            <w:div w:id="1794640818">
              <w:marLeft w:val="0"/>
              <w:marRight w:val="0"/>
              <w:marTop w:val="0"/>
              <w:marBottom w:val="0"/>
              <w:divBdr>
                <w:top w:val="none" w:sz="0" w:space="0" w:color="auto"/>
                <w:left w:val="none" w:sz="0" w:space="0" w:color="auto"/>
                <w:bottom w:val="none" w:sz="0" w:space="0" w:color="auto"/>
                <w:right w:val="none" w:sz="0" w:space="0" w:color="auto"/>
              </w:divBdr>
              <w:divsChild>
                <w:div w:id="1319840854">
                  <w:marLeft w:val="0"/>
                  <w:marRight w:val="0"/>
                  <w:marTop w:val="0"/>
                  <w:marBottom w:val="0"/>
                  <w:divBdr>
                    <w:top w:val="none" w:sz="0" w:space="0" w:color="auto"/>
                    <w:left w:val="none" w:sz="0" w:space="0" w:color="auto"/>
                    <w:bottom w:val="none" w:sz="0" w:space="0" w:color="auto"/>
                    <w:right w:val="none" w:sz="0" w:space="0" w:color="auto"/>
                  </w:divBdr>
                </w:div>
              </w:divsChild>
            </w:div>
            <w:div w:id="1799490670">
              <w:marLeft w:val="0"/>
              <w:marRight w:val="0"/>
              <w:marTop w:val="0"/>
              <w:marBottom w:val="0"/>
              <w:divBdr>
                <w:top w:val="none" w:sz="0" w:space="0" w:color="auto"/>
                <w:left w:val="none" w:sz="0" w:space="0" w:color="auto"/>
                <w:bottom w:val="none" w:sz="0" w:space="0" w:color="auto"/>
                <w:right w:val="none" w:sz="0" w:space="0" w:color="auto"/>
              </w:divBdr>
              <w:divsChild>
                <w:div w:id="1063723296">
                  <w:marLeft w:val="0"/>
                  <w:marRight w:val="0"/>
                  <w:marTop w:val="0"/>
                  <w:marBottom w:val="0"/>
                  <w:divBdr>
                    <w:top w:val="none" w:sz="0" w:space="0" w:color="auto"/>
                    <w:left w:val="none" w:sz="0" w:space="0" w:color="auto"/>
                    <w:bottom w:val="none" w:sz="0" w:space="0" w:color="auto"/>
                    <w:right w:val="none" w:sz="0" w:space="0" w:color="auto"/>
                  </w:divBdr>
                </w:div>
              </w:divsChild>
            </w:div>
            <w:div w:id="1813519804">
              <w:marLeft w:val="0"/>
              <w:marRight w:val="0"/>
              <w:marTop w:val="0"/>
              <w:marBottom w:val="0"/>
              <w:divBdr>
                <w:top w:val="none" w:sz="0" w:space="0" w:color="auto"/>
                <w:left w:val="none" w:sz="0" w:space="0" w:color="auto"/>
                <w:bottom w:val="none" w:sz="0" w:space="0" w:color="auto"/>
                <w:right w:val="none" w:sz="0" w:space="0" w:color="auto"/>
              </w:divBdr>
              <w:divsChild>
                <w:div w:id="56898346">
                  <w:marLeft w:val="0"/>
                  <w:marRight w:val="0"/>
                  <w:marTop w:val="0"/>
                  <w:marBottom w:val="0"/>
                  <w:divBdr>
                    <w:top w:val="none" w:sz="0" w:space="0" w:color="auto"/>
                    <w:left w:val="none" w:sz="0" w:space="0" w:color="auto"/>
                    <w:bottom w:val="none" w:sz="0" w:space="0" w:color="auto"/>
                    <w:right w:val="none" w:sz="0" w:space="0" w:color="auto"/>
                  </w:divBdr>
                </w:div>
              </w:divsChild>
            </w:div>
            <w:div w:id="1823231514">
              <w:marLeft w:val="0"/>
              <w:marRight w:val="0"/>
              <w:marTop w:val="0"/>
              <w:marBottom w:val="0"/>
              <w:divBdr>
                <w:top w:val="none" w:sz="0" w:space="0" w:color="auto"/>
                <w:left w:val="none" w:sz="0" w:space="0" w:color="auto"/>
                <w:bottom w:val="none" w:sz="0" w:space="0" w:color="auto"/>
                <w:right w:val="none" w:sz="0" w:space="0" w:color="auto"/>
              </w:divBdr>
              <w:divsChild>
                <w:div w:id="14423248">
                  <w:marLeft w:val="0"/>
                  <w:marRight w:val="0"/>
                  <w:marTop w:val="0"/>
                  <w:marBottom w:val="0"/>
                  <w:divBdr>
                    <w:top w:val="none" w:sz="0" w:space="0" w:color="auto"/>
                    <w:left w:val="none" w:sz="0" w:space="0" w:color="auto"/>
                    <w:bottom w:val="none" w:sz="0" w:space="0" w:color="auto"/>
                    <w:right w:val="none" w:sz="0" w:space="0" w:color="auto"/>
                  </w:divBdr>
                </w:div>
              </w:divsChild>
            </w:div>
            <w:div w:id="1840539320">
              <w:marLeft w:val="0"/>
              <w:marRight w:val="0"/>
              <w:marTop w:val="0"/>
              <w:marBottom w:val="0"/>
              <w:divBdr>
                <w:top w:val="none" w:sz="0" w:space="0" w:color="auto"/>
                <w:left w:val="none" w:sz="0" w:space="0" w:color="auto"/>
                <w:bottom w:val="none" w:sz="0" w:space="0" w:color="auto"/>
                <w:right w:val="none" w:sz="0" w:space="0" w:color="auto"/>
              </w:divBdr>
              <w:divsChild>
                <w:div w:id="33773854">
                  <w:marLeft w:val="0"/>
                  <w:marRight w:val="0"/>
                  <w:marTop w:val="0"/>
                  <w:marBottom w:val="0"/>
                  <w:divBdr>
                    <w:top w:val="none" w:sz="0" w:space="0" w:color="auto"/>
                    <w:left w:val="none" w:sz="0" w:space="0" w:color="auto"/>
                    <w:bottom w:val="none" w:sz="0" w:space="0" w:color="auto"/>
                    <w:right w:val="none" w:sz="0" w:space="0" w:color="auto"/>
                  </w:divBdr>
                </w:div>
              </w:divsChild>
            </w:div>
            <w:div w:id="1937471315">
              <w:marLeft w:val="0"/>
              <w:marRight w:val="0"/>
              <w:marTop w:val="0"/>
              <w:marBottom w:val="0"/>
              <w:divBdr>
                <w:top w:val="none" w:sz="0" w:space="0" w:color="auto"/>
                <w:left w:val="none" w:sz="0" w:space="0" w:color="auto"/>
                <w:bottom w:val="none" w:sz="0" w:space="0" w:color="auto"/>
                <w:right w:val="none" w:sz="0" w:space="0" w:color="auto"/>
              </w:divBdr>
              <w:divsChild>
                <w:div w:id="1993026659">
                  <w:marLeft w:val="0"/>
                  <w:marRight w:val="0"/>
                  <w:marTop w:val="0"/>
                  <w:marBottom w:val="0"/>
                  <w:divBdr>
                    <w:top w:val="none" w:sz="0" w:space="0" w:color="auto"/>
                    <w:left w:val="none" w:sz="0" w:space="0" w:color="auto"/>
                    <w:bottom w:val="none" w:sz="0" w:space="0" w:color="auto"/>
                    <w:right w:val="none" w:sz="0" w:space="0" w:color="auto"/>
                  </w:divBdr>
                </w:div>
              </w:divsChild>
            </w:div>
            <w:div w:id="1949041275">
              <w:marLeft w:val="0"/>
              <w:marRight w:val="0"/>
              <w:marTop w:val="0"/>
              <w:marBottom w:val="0"/>
              <w:divBdr>
                <w:top w:val="none" w:sz="0" w:space="0" w:color="auto"/>
                <w:left w:val="none" w:sz="0" w:space="0" w:color="auto"/>
                <w:bottom w:val="none" w:sz="0" w:space="0" w:color="auto"/>
                <w:right w:val="none" w:sz="0" w:space="0" w:color="auto"/>
              </w:divBdr>
              <w:divsChild>
                <w:div w:id="1902596461">
                  <w:marLeft w:val="0"/>
                  <w:marRight w:val="0"/>
                  <w:marTop w:val="0"/>
                  <w:marBottom w:val="0"/>
                  <w:divBdr>
                    <w:top w:val="none" w:sz="0" w:space="0" w:color="auto"/>
                    <w:left w:val="none" w:sz="0" w:space="0" w:color="auto"/>
                    <w:bottom w:val="none" w:sz="0" w:space="0" w:color="auto"/>
                    <w:right w:val="none" w:sz="0" w:space="0" w:color="auto"/>
                  </w:divBdr>
                </w:div>
              </w:divsChild>
            </w:div>
            <w:div w:id="1965116518">
              <w:marLeft w:val="0"/>
              <w:marRight w:val="0"/>
              <w:marTop w:val="0"/>
              <w:marBottom w:val="0"/>
              <w:divBdr>
                <w:top w:val="none" w:sz="0" w:space="0" w:color="auto"/>
                <w:left w:val="none" w:sz="0" w:space="0" w:color="auto"/>
                <w:bottom w:val="none" w:sz="0" w:space="0" w:color="auto"/>
                <w:right w:val="none" w:sz="0" w:space="0" w:color="auto"/>
              </w:divBdr>
              <w:divsChild>
                <w:div w:id="742028789">
                  <w:marLeft w:val="0"/>
                  <w:marRight w:val="0"/>
                  <w:marTop w:val="0"/>
                  <w:marBottom w:val="0"/>
                  <w:divBdr>
                    <w:top w:val="none" w:sz="0" w:space="0" w:color="auto"/>
                    <w:left w:val="none" w:sz="0" w:space="0" w:color="auto"/>
                    <w:bottom w:val="none" w:sz="0" w:space="0" w:color="auto"/>
                    <w:right w:val="none" w:sz="0" w:space="0" w:color="auto"/>
                  </w:divBdr>
                </w:div>
              </w:divsChild>
            </w:div>
            <w:div w:id="1976905976">
              <w:marLeft w:val="0"/>
              <w:marRight w:val="0"/>
              <w:marTop w:val="0"/>
              <w:marBottom w:val="0"/>
              <w:divBdr>
                <w:top w:val="none" w:sz="0" w:space="0" w:color="auto"/>
                <w:left w:val="none" w:sz="0" w:space="0" w:color="auto"/>
                <w:bottom w:val="none" w:sz="0" w:space="0" w:color="auto"/>
                <w:right w:val="none" w:sz="0" w:space="0" w:color="auto"/>
              </w:divBdr>
              <w:divsChild>
                <w:div w:id="1413696707">
                  <w:marLeft w:val="0"/>
                  <w:marRight w:val="0"/>
                  <w:marTop w:val="0"/>
                  <w:marBottom w:val="0"/>
                  <w:divBdr>
                    <w:top w:val="none" w:sz="0" w:space="0" w:color="auto"/>
                    <w:left w:val="none" w:sz="0" w:space="0" w:color="auto"/>
                    <w:bottom w:val="none" w:sz="0" w:space="0" w:color="auto"/>
                    <w:right w:val="none" w:sz="0" w:space="0" w:color="auto"/>
                  </w:divBdr>
                </w:div>
              </w:divsChild>
            </w:div>
            <w:div w:id="1993678976">
              <w:marLeft w:val="0"/>
              <w:marRight w:val="0"/>
              <w:marTop w:val="0"/>
              <w:marBottom w:val="0"/>
              <w:divBdr>
                <w:top w:val="none" w:sz="0" w:space="0" w:color="auto"/>
                <w:left w:val="none" w:sz="0" w:space="0" w:color="auto"/>
                <w:bottom w:val="none" w:sz="0" w:space="0" w:color="auto"/>
                <w:right w:val="none" w:sz="0" w:space="0" w:color="auto"/>
              </w:divBdr>
              <w:divsChild>
                <w:div w:id="1657369554">
                  <w:marLeft w:val="0"/>
                  <w:marRight w:val="0"/>
                  <w:marTop w:val="0"/>
                  <w:marBottom w:val="0"/>
                  <w:divBdr>
                    <w:top w:val="none" w:sz="0" w:space="0" w:color="auto"/>
                    <w:left w:val="none" w:sz="0" w:space="0" w:color="auto"/>
                    <w:bottom w:val="none" w:sz="0" w:space="0" w:color="auto"/>
                    <w:right w:val="none" w:sz="0" w:space="0" w:color="auto"/>
                  </w:divBdr>
                </w:div>
              </w:divsChild>
            </w:div>
            <w:div w:id="2015759374">
              <w:marLeft w:val="0"/>
              <w:marRight w:val="0"/>
              <w:marTop w:val="0"/>
              <w:marBottom w:val="0"/>
              <w:divBdr>
                <w:top w:val="none" w:sz="0" w:space="0" w:color="auto"/>
                <w:left w:val="none" w:sz="0" w:space="0" w:color="auto"/>
                <w:bottom w:val="none" w:sz="0" w:space="0" w:color="auto"/>
                <w:right w:val="none" w:sz="0" w:space="0" w:color="auto"/>
              </w:divBdr>
              <w:divsChild>
                <w:div w:id="507451327">
                  <w:marLeft w:val="0"/>
                  <w:marRight w:val="0"/>
                  <w:marTop w:val="0"/>
                  <w:marBottom w:val="0"/>
                  <w:divBdr>
                    <w:top w:val="none" w:sz="0" w:space="0" w:color="auto"/>
                    <w:left w:val="none" w:sz="0" w:space="0" w:color="auto"/>
                    <w:bottom w:val="none" w:sz="0" w:space="0" w:color="auto"/>
                    <w:right w:val="none" w:sz="0" w:space="0" w:color="auto"/>
                  </w:divBdr>
                </w:div>
              </w:divsChild>
            </w:div>
            <w:div w:id="2070808295">
              <w:marLeft w:val="0"/>
              <w:marRight w:val="0"/>
              <w:marTop w:val="0"/>
              <w:marBottom w:val="0"/>
              <w:divBdr>
                <w:top w:val="none" w:sz="0" w:space="0" w:color="auto"/>
                <w:left w:val="none" w:sz="0" w:space="0" w:color="auto"/>
                <w:bottom w:val="none" w:sz="0" w:space="0" w:color="auto"/>
                <w:right w:val="none" w:sz="0" w:space="0" w:color="auto"/>
              </w:divBdr>
              <w:divsChild>
                <w:div w:id="1742364612">
                  <w:marLeft w:val="0"/>
                  <w:marRight w:val="0"/>
                  <w:marTop w:val="0"/>
                  <w:marBottom w:val="0"/>
                  <w:divBdr>
                    <w:top w:val="none" w:sz="0" w:space="0" w:color="auto"/>
                    <w:left w:val="none" w:sz="0" w:space="0" w:color="auto"/>
                    <w:bottom w:val="none" w:sz="0" w:space="0" w:color="auto"/>
                    <w:right w:val="none" w:sz="0" w:space="0" w:color="auto"/>
                  </w:divBdr>
                </w:div>
              </w:divsChild>
            </w:div>
            <w:div w:id="2103449898">
              <w:marLeft w:val="0"/>
              <w:marRight w:val="0"/>
              <w:marTop w:val="0"/>
              <w:marBottom w:val="0"/>
              <w:divBdr>
                <w:top w:val="none" w:sz="0" w:space="0" w:color="auto"/>
                <w:left w:val="none" w:sz="0" w:space="0" w:color="auto"/>
                <w:bottom w:val="none" w:sz="0" w:space="0" w:color="auto"/>
                <w:right w:val="none" w:sz="0" w:space="0" w:color="auto"/>
              </w:divBdr>
              <w:divsChild>
                <w:div w:id="291600753">
                  <w:marLeft w:val="0"/>
                  <w:marRight w:val="0"/>
                  <w:marTop w:val="0"/>
                  <w:marBottom w:val="0"/>
                  <w:divBdr>
                    <w:top w:val="none" w:sz="0" w:space="0" w:color="auto"/>
                    <w:left w:val="none" w:sz="0" w:space="0" w:color="auto"/>
                    <w:bottom w:val="none" w:sz="0" w:space="0" w:color="auto"/>
                    <w:right w:val="none" w:sz="0" w:space="0" w:color="auto"/>
                  </w:divBdr>
                </w:div>
              </w:divsChild>
            </w:div>
            <w:div w:id="2142534302">
              <w:marLeft w:val="0"/>
              <w:marRight w:val="0"/>
              <w:marTop w:val="0"/>
              <w:marBottom w:val="0"/>
              <w:divBdr>
                <w:top w:val="none" w:sz="0" w:space="0" w:color="auto"/>
                <w:left w:val="none" w:sz="0" w:space="0" w:color="auto"/>
                <w:bottom w:val="none" w:sz="0" w:space="0" w:color="auto"/>
                <w:right w:val="none" w:sz="0" w:space="0" w:color="auto"/>
              </w:divBdr>
              <w:divsChild>
                <w:div w:id="9217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6160">
          <w:marLeft w:val="0"/>
          <w:marRight w:val="0"/>
          <w:marTop w:val="0"/>
          <w:marBottom w:val="0"/>
          <w:divBdr>
            <w:top w:val="none" w:sz="0" w:space="0" w:color="auto"/>
            <w:left w:val="none" w:sz="0" w:space="0" w:color="auto"/>
            <w:bottom w:val="none" w:sz="0" w:space="0" w:color="auto"/>
            <w:right w:val="none" w:sz="0" w:space="0" w:color="auto"/>
          </w:divBdr>
        </w:div>
        <w:div w:id="130365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58FC-CA42-4DFC-A715-A8649F4EA29D}">
  <ds:schemaRefs>
    <ds:schemaRef ds:uri="http://schemas.microsoft.com/sharepoint/v3/contenttype/forms"/>
  </ds:schemaRefs>
</ds:datastoreItem>
</file>

<file path=customXml/itemProps2.xml><?xml version="1.0" encoding="utf-8"?>
<ds:datastoreItem xmlns:ds="http://schemas.openxmlformats.org/officeDocument/2006/customXml" ds:itemID="{9E0C9302-3AF3-4288-904A-A8DBF73E9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76465-4B1F-4AC4-87F7-DE54AAE209D2}">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3C17EA81-2C4E-4FB8-AB91-EE48A53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8743</Characters>
  <Application>Microsoft Office Word</Application>
  <DocSecurity>4</DocSecurity>
  <Lines>72</Lines>
  <Paragraphs>20</Paragraphs>
  <ScaleCrop>false</ScaleCrop>
  <Company>Microsoft</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Morrison</dc:creator>
  <cp:keywords/>
  <cp:lastModifiedBy>Akins, Kerisotellia (EHS)</cp:lastModifiedBy>
  <cp:revision>2</cp:revision>
  <dcterms:created xsi:type="dcterms:W3CDTF">2024-01-23T18:04:00Z</dcterms:created>
  <dcterms:modified xsi:type="dcterms:W3CDTF">2024-01-23T18:04:00Z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