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B5" w:rsidRDefault="003058B5" w:rsidP="008B09A1">
      <w:pPr>
        <w:spacing w:after="0" w:line="240" w:lineRule="auto"/>
        <w:jc w:val="center"/>
        <w:rPr>
          <w:rFonts w:ascii="Times New Roman" w:eastAsia="MS Mincho" w:hAnsi="Times New Roman"/>
          <w:b/>
          <w:sz w:val="24"/>
          <w:szCs w:val="20"/>
        </w:rPr>
      </w:pPr>
      <w:bookmarkStart w:id="0" w:name="_GoBack"/>
      <w:bookmarkEnd w:id="0"/>
      <w:r>
        <w:rPr>
          <w:rFonts w:ascii="Times New Roman" w:eastAsia="MS Mincho" w:hAnsi="Times New Roman"/>
          <w:b/>
          <w:sz w:val="24"/>
          <w:szCs w:val="20"/>
        </w:rPr>
        <w:t>AMENDMENT #</w:t>
      </w:r>
      <w:r w:rsidR="00694893">
        <w:rPr>
          <w:rFonts w:ascii="Times New Roman" w:eastAsia="MS Mincho" w:hAnsi="Times New Roman"/>
          <w:b/>
          <w:sz w:val="24"/>
          <w:szCs w:val="20"/>
        </w:rPr>
        <w:t>2</w:t>
      </w:r>
    </w:p>
    <w:p w:rsidR="003058B5" w:rsidRDefault="003058B5" w:rsidP="000F31F1">
      <w:pPr>
        <w:spacing w:before="120" w:after="120" w:line="240" w:lineRule="auto"/>
        <w:jc w:val="center"/>
        <w:rPr>
          <w:rFonts w:ascii="Times New Roman" w:eastAsia="MS Mincho" w:hAnsi="Times New Roman"/>
          <w:b/>
          <w:sz w:val="24"/>
          <w:szCs w:val="20"/>
        </w:rPr>
      </w:pPr>
      <w:r>
        <w:rPr>
          <w:rFonts w:ascii="Times New Roman" w:eastAsia="MS Mincho" w:hAnsi="Times New Roman"/>
          <w:b/>
          <w:sz w:val="24"/>
          <w:szCs w:val="20"/>
        </w:rPr>
        <w:t>to the</w:t>
      </w:r>
    </w:p>
    <w:p w:rsidR="003058B5" w:rsidRPr="003058B5" w:rsidRDefault="003058B5" w:rsidP="003058B5">
      <w:pPr>
        <w:spacing w:after="0" w:line="240" w:lineRule="auto"/>
        <w:jc w:val="center"/>
        <w:rPr>
          <w:rFonts w:ascii="Times New Roman" w:eastAsia="MS Mincho" w:hAnsi="Times New Roman"/>
          <w:b/>
          <w:sz w:val="24"/>
          <w:szCs w:val="20"/>
        </w:rPr>
      </w:pPr>
      <w:r>
        <w:rPr>
          <w:rFonts w:ascii="Times New Roman" w:eastAsia="MS Mincho" w:hAnsi="Times New Roman"/>
          <w:b/>
          <w:sz w:val="24"/>
          <w:szCs w:val="20"/>
        </w:rPr>
        <w:t>FIRST AMENDED AND RESTATED CONTRACT FOR</w:t>
      </w:r>
    </w:p>
    <w:p w:rsidR="003058B5" w:rsidRDefault="003058B5" w:rsidP="008B09A1">
      <w:pPr>
        <w:spacing w:after="0" w:line="240" w:lineRule="auto"/>
        <w:jc w:val="center"/>
        <w:rPr>
          <w:rFonts w:ascii="Times New Roman" w:eastAsia="MS Mincho" w:hAnsi="Times New Roman"/>
          <w:b/>
          <w:sz w:val="24"/>
          <w:szCs w:val="20"/>
        </w:rPr>
      </w:pPr>
    </w:p>
    <w:p w:rsidR="003058B5" w:rsidRDefault="003058B5" w:rsidP="000F31F1">
      <w:pPr>
        <w:spacing w:after="120" w:line="240" w:lineRule="auto"/>
        <w:jc w:val="center"/>
        <w:rPr>
          <w:rFonts w:ascii="Times New Roman" w:eastAsia="MS Mincho" w:hAnsi="Times New Roman"/>
          <w:b/>
          <w:sz w:val="24"/>
          <w:szCs w:val="20"/>
        </w:rPr>
      </w:pPr>
      <w:r>
        <w:rPr>
          <w:rFonts w:ascii="Times New Roman" w:eastAsia="MS Mincho" w:hAnsi="Times New Roman"/>
          <w:b/>
          <w:sz w:val="24"/>
          <w:szCs w:val="20"/>
        </w:rPr>
        <w:t>THE MASSHEALTH PCC PLAN’S COMPREHENSIVE BEHAVIORAL HEALTH PROGRAM AND MANAGEMENT SUPPORT SERVICES, AND BEHAVIORAL HEALTH SPECIALTY PROGRAMS CONTRACT</w:t>
      </w:r>
    </w:p>
    <w:p w:rsidR="003058B5" w:rsidRDefault="003058B5" w:rsidP="000F31F1">
      <w:pPr>
        <w:spacing w:after="120" w:line="240" w:lineRule="auto"/>
        <w:jc w:val="center"/>
        <w:rPr>
          <w:rFonts w:ascii="Times New Roman" w:eastAsia="MS Mincho" w:hAnsi="Times New Roman"/>
          <w:b/>
          <w:sz w:val="24"/>
          <w:szCs w:val="20"/>
        </w:rPr>
      </w:pPr>
      <w:r>
        <w:rPr>
          <w:rFonts w:ascii="Times New Roman" w:eastAsia="MS Mincho" w:hAnsi="Times New Roman"/>
          <w:b/>
          <w:sz w:val="24"/>
          <w:szCs w:val="20"/>
        </w:rPr>
        <w:t>between</w:t>
      </w:r>
    </w:p>
    <w:p w:rsidR="003058B5" w:rsidRPr="000F31F1" w:rsidRDefault="003058B5" w:rsidP="000F31F1">
      <w:pPr>
        <w:spacing w:after="0" w:line="240" w:lineRule="auto"/>
        <w:jc w:val="center"/>
        <w:rPr>
          <w:rFonts w:ascii="Times New Roman" w:eastAsia="MS Mincho" w:hAnsi="Times New Roman"/>
          <w:b/>
          <w:smallCaps/>
          <w:sz w:val="24"/>
          <w:szCs w:val="24"/>
        </w:rPr>
      </w:pPr>
      <w:bookmarkStart w:id="1" w:name="_Toc293305755"/>
      <w:r w:rsidRPr="000F31F1">
        <w:rPr>
          <w:rFonts w:ascii="Times New Roman" w:eastAsia="MS Mincho" w:hAnsi="Times New Roman"/>
          <w:b/>
          <w:smallCaps/>
          <w:sz w:val="24"/>
          <w:szCs w:val="24"/>
        </w:rPr>
        <w:t>Executive Office of Health and Human Services</w:t>
      </w:r>
    </w:p>
    <w:p w:rsidR="00112C5C" w:rsidRPr="000F31F1" w:rsidRDefault="00112C5C" w:rsidP="000F31F1">
      <w:pPr>
        <w:spacing w:after="0" w:line="240" w:lineRule="auto"/>
        <w:jc w:val="center"/>
        <w:rPr>
          <w:rFonts w:ascii="Times New Roman" w:eastAsia="MS Mincho" w:hAnsi="Times New Roman"/>
          <w:b/>
          <w:smallCaps/>
          <w:sz w:val="24"/>
          <w:szCs w:val="24"/>
        </w:rPr>
      </w:pPr>
      <w:r w:rsidRPr="000F31F1">
        <w:rPr>
          <w:rFonts w:ascii="Times New Roman" w:eastAsia="MS Mincho" w:hAnsi="Times New Roman"/>
          <w:b/>
          <w:smallCaps/>
          <w:sz w:val="24"/>
          <w:szCs w:val="24"/>
        </w:rPr>
        <w:t>Office of Medicaid</w:t>
      </w:r>
    </w:p>
    <w:p w:rsidR="003058B5" w:rsidRPr="000F31F1" w:rsidRDefault="003058B5" w:rsidP="000F31F1">
      <w:pPr>
        <w:spacing w:after="0" w:line="240" w:lineRule="auto"/>
        <w:jc w:val="center"/>
        <w:rPr>
          <w:rFonts w:ascii="Times New Roman" w:eastAsia="MS Mincho" w:hAnsi="Times New Roman"/>
          <w:b/>
          <w:smallCaps/>
          <w:sz w:val="24"/>
          <w:szCs w:val="24"/>
        </w:rPr>
      </w:pPr>
      <w:r w:rsidRPr="000F31F1">
        <w:rPr>
          <w:rFonts w:ascii="Times New Roman" w:eastAsia="MS Mincho" w:hAnsi="Times New Roman"/>
          <w:b/>
          <w:smallCaps/>
          <w:sz w:val="24"/>
          <w:szCs w:val="24"/>
        </w:rPr>
        <w:t>1 Ashburton Place</w:t>
      </w:r>
    </w:p>
    <w:p w:rsidR="003058B5" w:rsidRPr="000F31F1" w:rsidRDefault="003058B5" w:rsidP="000F31F1">
      <w:pPr>
        <w:spacing w:after="0" w:line="240" w:lineRule="auto"/>
        <w:jc w:val="center"/>
        <w:rPr>
          <w:rFonts w:ascii="Times New Roman" w:eastAsia="MS Mincho" w:hAnsi="Times New Roman"/>
          <w:b/>
          <w:smallCaps/>
          <w:sz w:val="24"/>
          <w:szCs w:val="24"/>
        </w:rPr>
      </w:pPr>
      <w:r w:rsidRPr="000F31F1">
        <w:rPr>
          <w:rFonts w:ascii="Times New Roman" w:eastAsia="MS Mincho" w:hAnsi="Times New Roman"/>
          <w:b/>
          <w:smallCaps/>
          <w:sz w:val="24"/>
          <w:szCs w:val="24"/>
        </w:rPr>
        <w:t>Boston, MA 02108</w:t>
      </w:r>
    </w:p>
    <w:p w:rsidR="003058B5" w:rsidRPr="000F31F1" w:rsidRDefault="003058B5" w:rsidP="000F31F1">
      <w:pPr>
        <w:spacing w:after="120" w:line="240" w:lineRule="auto"/>
        <w:jc w:val="center"/>
        <w:rPr>
          <w:rFonts w:ascii="Times New Roman" w:eastAsia="MS Mincho" w:hAnsi="Times New Roman"/>
          <w:b/>
          <w:sz w:val="24"/>
          <w:szCs w:val="24"/>
        </w:rPr>
      </w:pPr>
      <w:r w:rsidRPr="000F31F1">
        <w:rPr>
          <w:rFonts w:ascii="Times New Roman" w:eastAsia="MS Mincho" w:hAnsi="Times New Roman"/>
          <w:b/>
          <w:sz w:val="24"/>
          <w:szCs w:val="24"/>
        </w:rPr>
        <w:t>and</w:t>
      </w:r>
    </w:p>
    <w:p w:rsidR="003058B5" w:rsidRPr="000F31F1" w:rsidRDefault="003058B5" w:rsidP="000F31F1">
      <w:pPr>
        <w:spacing w:after="0" w:line="240" w:lineRule="auto"/>
        <w:jc w:val="center"/>
        <w:rPr>
          <w:rFonts w:ascii="Times New Roman" w:eastAsia="MS Mincho" w:hAnsi="Times New Roman"/>
          <w:b/>
          <w:smallCaps/>
          <w:sz w:val="24"/>
          <w:szCs w:val="24"/>
        </w:rPr>
      </w:pPr>
      <w:r w:rsidRPr="000F31F1">
        <w:rPr>
          <w:rFonts w:ascii="Times New Roman" w:eastAsia="MS Mincho" w:hAnsi="Times New Roman"/>
          <w:b/>
          <w:smallCaps/>
          <w:sz w:val="24"/>
          <w:szCs w:val="24"/>
        </w:rPr>
        <w:t xml:space="preserve">The Massachusetts Behavioral Health Partnership </w:t>
      </w:r>
    </w:p>
    <w:p w:rsidR="003058B5" w:rsidRPr="000F31F1" w:rsidRDefault="003058B5" w:rsidP="000F31F1">
      <w:pPr>
        <w:spacing w:after="0" w:line="240" w:lineRule="auto"/>
        <w:jc w:val="center"/>
        <w:rPr>
          <w:rFonts w:ascii="Times New Roman" w:eastAsia="MS Mincho" w:hAnsi="Times New Roman"/>
          <w:b/>
          <w:smallCaps/>
          <w:sz w:val="24"/>
          <w:szCs w:val="24"/>
        </w:rPr>
      </w:pPr>
      <w:r w:rsidRPr="000F31F1">
        <w:rPr>
          <w:rFonts w:ascii="Times New Roman" w:eastAsia="MS Mincho" w:hAnsi="Times New Roman"/>
          <w:b/>
          <w:smallCaps/>
          <w:sz w:val="24"/>
          <w:szCs w:val="24"/>
        </w:rPr>
        <w:t>1000 Washington Street</w:t>
      </w:r>
    </w:p>
    <w:p w:rsidR="003058B5" w:rsidRPr="000F31F1" w:rsidRDefault="003058B5" w:rsidP="000F31F1">
      <w:pPr>
        <w:spacing w:after="0" w:line="240" w:lineRule="auto"/>
        <w:jc w:val="center"/>
        <w:rPr>
          <w:rFonts w:ascii="Times New Roman" w:eastAsia="MS Mincho" w:hAnsi="Times New Roman"/>
          <w:b/>
          <w:smallCaps/>
          <w:sz w:val="24"/>
          <w:szCs w:val="24"/>
        </w:rPr>
      </w:pPr>
      <w:r w:rsidRPr="000F31F1">
        <w:rPr>
          <w:rFonts w:ascii="Times New Roman" w:eastAsia="MS Mincho" w:hAnsi="Times New Roman"/>
          <w:b/>
          <w:smallCaps/>
          <w:sz w:val="24"/>
          <w:szCs w:val="24"/>
        </w:rPr>
        <w:t>Boston, MA 02118</w:t>
      </w:r>
    </w:p>
    <w:p w:rsidR="008B09A1" w:rsidRPr="008B09A1" w:rsidRDefault="008B09A1" w:rsidP="008B09A1">
      <w:pPr>
        <w:spacing w:after="0" w:line="240" w:lineRule="auto"/>
        <w:jc w:val="center"/>
        <w:rPr>
          <w:rFonts w:ascii="Times New Roman" w:eastAsia="MS Mincho" w:hAnsi="Times New Roman"/>
          <w:b/>
          <w:sz w:val="24"/>
          <w:szCs w:val="20"/>
        </w:rPr>
      </w:pPr>
    </w:p>
    <w:bookmarkEnd w:id="1"/>
    <w:p w:rsidR="008B09A1" w:rsidRPr="008B09A1" w:rsidRDefault="008B09A1" w:rsidP="00AC5D43">
      <w:pPr>
        <w:spacing w:after="240" w:line="240" w:lineRule="auto"/>
        <w:rPr>
          <w:rFonts w:ascii="Times New Roman" w:eastAsia="Times New Roman" w:hAnsi="Times New Roman"/>
          <w:bCs/>
          <w:sz w:val="24"/>
          <w:szCs w:val="20"/>
        </w:rPr>
      </w:pPr>
      <w:r w:rsidRPr="008B09A1">
        <w:rPr>
          <w:rFonts w:ascii="Times New Roman" w:eastAsia="Times New Roman" w:hAnsi="Times New Roman"/>
          <w:b/>
          <w:bCs/>
          <w:sz w:val="24"/>
          <w:szCs w:val="20"/>
        </w:rPr>
        <w:t>WHEREAS</w:t>
      </w:r>
      <w:r w:rsidRPr="008B09A1">
        <w:rPr>
          <w:rFonts w:ascii="Times New Roman" w:eastAsia="Times New Roman" w:hAnsi="Times New Roman"/>
          <w:sz w:val="24"/>
          <w:szCs w:val="20"/>
        </w:rPr>
        <w:t>, The Massachusetts Executive Office of Health and Human Services (</w:t>
      </w:r>
      <w:r w:rsidR="0002593F">
        <w:rPr>
          <w:rFonts w:ascii="Times New Roman" w:eastAsia="Times New Roman" w:hAnsi="Times New Roman"/>
          <w:sz w:val="24"/>
          <w:szCs w:val="20"/>
        </w:rPr>
        <w:t>referred throughout the Contract as either “</w:t>
      </w:r>
      <w:r w:rsidRPr="008B09A1">
        <w:rPr>
          <w:rFonts w:ascii="Times New Roman" w:eastAsia="Times New Roman" w:hAnsi="Times New Roman"/>
          <w:sz w:val="24"/>
          <w:szCs w:val="20"/>
        </w:rPr>
        <w:t>EOHHS</w:t>
      </w:r>
      <w:r w:rsidR="0002593F">
        <w:rPr>
          <w:rFonts w:ascii="Times New Roman" w:eastAsia="Times New Roman" w:hAnsi="Times New Roman"/>
          <w:sz w:val="24"/>
          <w:szCs w:val="20"/>
        </w:rPr>
        <w:t>” or “MassHealth”</w:t>
      </w:r>
      <w:r w:rsidRPr="008B09A1">
        <w:rPr>
          <w:rFonts w:ascii="Times New Roman" w:eastAsia="Times New Roman" w:hAnsi="Times New Roman"/>
          <w:sz w:val="24"/>
          <w:szCs w:val="20"/>
        </w:rPr>
        <w:t>)</w:t>
      </w:r>
      <w:r w:rsidR="0002593F">
        <w:rPr>
          <w:rFonts w:ascii="Times New Roman" w:eastAsia="Times New Roman" w:hAnsi="Times New Roman"/>
          <w:sz w:val="24"/>
          <w:szCs w:val="20"/>
        </w:rPr>
        <w:t xml:space="preserve"> and the Massachusetts Behavioral Health Partnership (“Contractor”) entered into a First Amended and Restated Contract, effective September 1, 2017</w:t>
      </w:r>
      <w:r w:rsidR="009D0FCC">
        <w:rPr>
          <w:rFonts w:ascii="Times New Roman" w:eastAsia="Times New Roman" w:hAnsi="Times New Roman"/>
          <w:sz w:val="24"/>
          <w:szCs w:val="20"/>
        </w:rPr>
        <w:t>,</w:t>
      </w:r>
      <w:r w:rsidR="0002593F">
        <w:rPr>
          <w:rFonts w:ascii="Times New Roman" w:eastAsia="Times New Roman" w:hAnsi="Times New Roman"/>
          <w:sz w:val="24"/>
          <w:szCs w:val="20"/>
        </w:rPr>
        <w:t xml:space="preserve"> to provide innovative, cost-effective, high quality care management services, network management services, quality management activities and comprehensive Behavioral Health services for certain MassHealth Members, including but not limited to Care Management Program for individual Enrollees with complex medical an</w:t>
      </w:r>
      <w:r w:rsidR="0062728A">
        <w:rPr>
          <w:rFonts w:ascii="Times New Roman" w:eastAsia="Times New Roman" w:hAnsi="Times New Roman"/>
          <w:sz w:val="24"/>
          <w:szCs w:val="20"/>
        </w:rPr>
        <w:t>d</w:t>
      </w:r>
      <w:r w:rsidR="0002593F">
        <w:rPr>
          <w:rFonts w:ascii="Times New Roman" w:eastAsia="Times New Roman" w:hAnsi="Times New Roman"/>
          <w:sz w:val="24"/>
          <w:szCs w:val="20"/>
        </w:rPr>
        <w:t>/or behavioral health conditions, through a program known as the MassHealth PCC Plan’s Comprehensive Behavioral Health Program or Management Support Services, and Behavioral Hea</w:t>
      </w:r>
      <w:r w:rsidR="00214A52">
        <w:rPr>
          <w:rFonts w:ascii="Times New Roman" w:eastAsia="Times New Roman" w:hAnsi="Times New Roman"/>
          <w:sz w:val="24"/>
          <w:szCs w:val="20"/>
        </w:rPr>
        <w:t>l</w:t>
      </w:r>
      <w:r w:rsidR="0002593F">
        <w:rPr>
          <w:rFonts w:ascii="Times New Roman" w:eastAsia="Times New Roman" w:hAnsi="Times New Roman"/>
          <w:sz w:val="24"/>
          <w:szCs w:val="20"/>
        </w:rPr>
        <w:t xml:space="preserve">th Specialty Programs (“BHP MSS Contract” or “Contract”); and </w:t>
      </w:r>
      <w:r w:rsidRPr="008B09A1">
        <w:rPr>
          <w:rFonts w:ascii="Times New Roman" w:eastAsia="Times New Roman" w:hAnsi="Times New Roman"/>
          <w:b/>
          <w:sz w:val="24"/>
          <w:szCs w:val="20"/>
        </w:rPr>
        <w:t xml:space="preserve">WHEREAS, </w:t>
      </w:r>
      <w:r w:rsidR="0002593F">
        <w:rPr>
          <w:rFonts w:ascii="Times New Roman" w:eastAsia="Times New Roman" w:hAnsi="Times New Roman"/>
          <w:sz w:val="24"/>
          <w:szCs w:val="20"/>
        </w:rPr>
        <w:t xml:space="preserve">in accordance with </w:t>
      </w:r>
      <w:r w:rsidR="0002593F">
        <w:rPr>
          <w:rFonts w:ascii="Times New Roman" w:eastAsia="Times New Roman" w:hAnsi="Times New Roman"/>
          <w:b/>
          <w:sz w:val="24"/>
          <w:szCs w:val="20"/>
        </w:rPr>
        <w:t xml:space="preserve">Section 13.3 </w:t>
      </w:r>
      <w:r w:rsidR="0002593F">
        <w:rPr>
          <w:rFonts w:ascii="Times New Roman" w:eastAsia="Times New Roman" w:hAnsi="Times New Roman"/>
          <w:sz w:val="24"/>
          <w:szCs w:val="20"/>
        </w:rPr>
        <w:t xml:space="preserve">of the Contract, EOHHS and the Contractor desire to further amend their agreement effective upon execution of this Amendment, in accordance with the rates, terms and conditions set forth herein; and </w:t>
      </w:r>
    </w:p>
    <w:p w:rsidR="009D0FCC" w:rsidRPr="009D0FCC" w:rsidRDefault="009D0FCC" w:rsidP="008B09A1">
      <w:pPr>
        <w:spacing w:after="240" w:line="240" w:lineRule="auto"/>
        <w:rPr>
          <w:rFonts w:ascii="Times New Roman" w:eastAsia="Times New Roman" w:hAnsi="Times New Roman"/>
          <w:bCs/>
          <w:sz w:val="24"/>
          <w:szCs w:val="20"/>
        </w:rPr>
      </w:pPr>
      <w:r w:rsidRPr="009D0FCC">
        <w:rPr>
          <w:rFonts w:ascii="Times New Roman" w:eastAsia="Times New Roman" w:hAnsi="Times New Roman"/>
          <w:b/>
          <w:bCs/>
          <w:sz w:val="24"/>
          <w:szCs w:val="20"/>
        </w:rPr>
        <w:t>WHEREAS</w:t>
      </w:r>
      <w:r w:rsidRPr="009D0FCC">
        <w:rPr>
          <w:rFonts w:ascii="Times New Roman" w:eastAsia="Times New Roman" w:hAnsi="Times New Roman"/>
          <w:bCs/>
          <w:sz w:val="24"/>
          <w:szCs w:val="20"/>
        </w:rPr>
        <w:t xml:space="preserve">, EOHHS and the Contractor amended the </w:t>
      </w:r>
      <w:r w:rsidRPr="009D0FCC">
        <w:rPr>
          <w:rFonts w:ascii="Times New Roman" w:eastAsia="Times New Roman" w:hAnsi="Times New Roman"/>
          <w:sz w:val="24"/>
          <w:szCs w:val="20"/>
        </w:rPr>
        <w:t>First Amended and Restated Contract</w:t>
      </w:r>
      <w:r w:rsidRPr="009D0FCC">
        <w:rPr>
          <w:rFonts w:ascii="Times New Roman" w:eastAsia="Times New Roman" w:hAnsi="Times New Roman"/>
          <w:bCs/>
          <w:sz w:val="24"/>
          <w:szCs w:val="20"/>
        </w:rPr>
        <w:t xml:space="preserve"> on </w:t>
      </w:r>
      <w:r>
        <w:rPr>
          <w:rFonts w:ascii="Times New Roman" w:eastAsia="Times New Roman" w:hAnsi="Times New Roman"/>
          <w:bCs/>
          <w:sz w:val="24"/>
          <w:szCs w:val="20"/>
        </w:rPr>
        <w:t>December 29, 2017</w:t>
      </w:r>
      <w:r w:rsidRPr="009D0FCC">
        <w:rPr>
          <w:rFonts w:ascii="Times New Roman" w:eastAsia="Times New Roman" w:hAnsi="Times New Roman"/>
          <w:bCs/>
          <w:sz w:val="24"/>
          <w:szCs w:val="20"/>
        </w:rPr>
        <w:t xml:space="preserve"> (Amendment #1);</w:t>
      </w:r>
    </w:p>
    <w:p w:rsidR="008B09A1" w:rsidRPr="008B09A1" w:rsidRDefault="008B09A1" w:rsidP="008B09A1">
      <w:pPr>
        <w:spacing w:after="240" w:line="240" w:lineRule="auto"/>
        <w:rPr>
          <w:rFonts w:ascii="Times New Roman" w:eastAsia="Times New Roman" w:hAnsi="Times New Roman"/>
          <w:bCs/>
          <w:sz w:val="24"/>
          <w:szCs w:val="20"/>
        </w:rPr>
      </w:pPr>
      <w:r w:rsidRPr="008B09A1">
        <w:rPr>
          <w:rFonts w:ascii="Times New Roman" w:eastAsia="Times New Roman" w:hAnsi="Times New Roman"/>
          <w:b/>
          <w:bCs/>
          <w:sz w:val="24"/>
          <w:szCs w:val="20"/>
        </w:rPr>
        <w:t>WHEREAS</w:t>
      </w:r>
      <w:r w:rsidRPr="008B09A1">
        <w:rPr>
          <w:rFonts w:ascii="Times New Roman" w:eastAsia="Times New Roman" w:hAnsi="Times New Roman"/>
          <w:bCs/>
          <w:sz w:val="24"/>
          <w:szCs w:val="20"/>
        </w:rPr>
        <w:t xml:space="preserve">, </w:t>
      </w:r>
      <w:r w:rsidR="00D16344">
        <w:rPr>
          <w:rFonts w:ascii="Times New Roman" w:eastAsia="Times New Roman" w:hAnsi="Times New Roman"/>
          <w:bCs/>
          <w:sz w:val="24"/>
          <w:szCs w:val="20"/>
        </w:rPr>
        <w:t>EOHHS and the Contractor</w:t>
      </w:r>
      <w:r w:rsidRPr="008B09A1">
        <w:rPr>
          <w:rFonts w:ascii="Times New Roman" w:eastAsia="Times New Roman" w:hAnsi="Times New Roman"/>
          <w:bCs/>
          <w:sz w:val="24"/>
          <w:szCs w:val="20"/>
        </w:rPr>
        <w:t xml:space="preserve"> agree that the rates and terms stated herein are subject to the approval of the federal Centers for Medicare and Medicaid Services (CMS); </w:t>
      </w:r>
    </w:p>
    <w:p w:rsidR="008B09A1" w:rsidRPr="008B09A1" w:rsidRDefault="008B09A1" w:rsidP="008B09A1">
      <w:pPr>
        <w:spacing w:after="240" w:line="240" w:lineRule="auto"/>
        <w:rPr>
          <w:rFonts w:ascii="Times New Roman" w:eastAsia="Times New Roman" w:hAnsi="Times New Roman"/>
          <w:bCs/>
          <w:sz w:val="24"/>
          <w:szCs w:val="20"/>
        </w:rPr>
      </w:pPr>
      <w:r w:rsidRPr="008B09A1">
        <w:rPr>
          <w:rFonts w:ascii="Times New Roman" w:eastAsia="Times New Roman" w:hAnsi="Times New Roman"/>
          <w:b/>
          <w:bCs/>
          <w:sz w:val="24"/>
          <w:szCs w:val="20"/>
        </w:rPr>
        <w:t>NOW, THEREFORE</w:t>
      </w:r>
      <w:r w:rsidRPr="008B09A1">
        <w:rPr>
          <w:rFonts w:ascii="Times New Roman" w:eastAsia="Times New Roman" w:hAnsi="Times New Roman"/>
          <w:bCs/>
          <w:sz w:val="24"/>
          <w:szCs w:val="20"/>
        </w:rPr>
        <w:t xml:space="preserve">, in consideration of the mutual </w:t>
      </w:r>
      <w:r w:rsidR="00D16344">
        <w:rPr>
          <w:rFonts w:ascii="Times New Roman" w:eastAsia="Times New Roman" w:hAnsi="Times New Roman"/>
          <w:bCs/>
          <w:sz w:val="24"/>
          <w:szCs w:val="20"/>
        </w:rPr>
        <w:t xml:space="preserve">undertakings, EOHHS and the Contractor agree to amend the BHP MSS Contract as follows: </w:t>
      </w:r>
    </w:p>
    <w:p w:rsidR="00D16344" w:rsidRPr="00AC5D43" w:rsidRDefault="000316A2" w:rsidP="00622302">
      <w:pPr>
        <w:rPr>
          <w:rFonts w:ascii="Times New Roman" w:hAnsi="Times New Roman"/>
          <w:b/>
          <w:sz w:val="24"/>
          <w:szCs w:val="24"/>
          <w:u w:val="single"/>
        </w:rPr>
      </w:pPr>
      <w:r w:rsidRPr="00AC5D43">
        <w:rPr>
          <w:rFonts w:ascii="Times New Roman" w:hAnsi="Times New Roman"/>
          <w:b/>
          <w:sz w:val="24"/>
          <w:szCs w:val="24"/>
          <w:u w:val="single"/>
        </w:rPr>
        <w:t>S</w:t>
      </w:r>
      <w:r w:rsidR="00D16344" w:rsidRPr="00AC5D43">
        <w:rPr>
          <w:rFonts w:ascii="Times New Roman" w:hAnsi="Times New Roman"/>
          <w:b/>
          <w:sz w:val="24"/>
          <w:szCs w:val="24"/>
          <w:u w:val="single"/>
        </w:rPr>
        <w:t xml:space="preserve">ECTION </w:t>
      </w:r>
      <w:r w:rsidRPr="00AC5D43">
        <w:rPr>
          <w:rFonts w:ascii="Times New Roman" w:hAnsi="Times New Roman"/>
          <w:b/>
          <w:sz w:val="24"/>
          <w:szCs w:val="24"/>
          <w:u w:val="single"/>
        </w:rPr>
        <w:t xml:space="preserve">1. </w:t>
      </w:r>
      <w:r w:rsidRPr="00AC5D43">
        <w:rPr>
          <w:rFonts w:ascii="Times New Roman" w:hAnsi="Times New Roman"/>
          <w:b/>
          <w:sz w:val="24"/>
          <w:szCs w:val="24"/>
          <w:u w:val="single"/>
        </w:rPr>
        <w:tab/>
        <w:t>DEFINITION AND ACRONYMS</w:t>
      </w:r>
    </w:p>
    <w:p w:rsidR="0094050C" w:rsidRPr="00D16344" w:rsidRDefault="0094050C" w:rsidP="00A4026E">
      <w:pPr>
        <w:numPr>
          <w:ilvl w:val="0"/>
          <w:numId w:val="5"/>
        </w:numPr>
        <w:rPr>
          <w:rFonts w:ascii="Times New Roman" w:hAnsi="Times New Roman"/>
          <w:b/>
          <w:sz w:val="24"/>
          <w:szCs w:val="24"/>
        </w:rPr>
      </w:pPr>
      <w:r w:rsidRPr="00D16344">
        <w:rPr>
          <w:rFonts w:ascii="Times New Roman" w:hAnsi="Times New Roman"/>
          <w:b/>
          <w:sz w:val="24"/>
          <w:szCs w:val="24"/>
        </w:rPr>
        <w:t>Section 1.1</w:t>
      </w:r>
      <w:r w:rsidRPr="00D16344">
        <w:rPr>
          <w:rFonts w:ascii="Times New Roman" w:hAnsi="Times New Roman"/>
          <w:sz w:val="24"/>
          <w:szCs w:val="24"/>
        </w:rPr>
        <w:t xml:space="preserve"> is hereby amended by inserting alphabetically the following</w:t>
      </w:r>
      <w:r w:rsidR="00D16344">
        <w:rPr>
          <w:rFonts w:ascii="Times New Roman" w:hAnsi="Times New Roman"/>
          <w:sz w:val="24"/>
          <w:szCs w:val="24"/>
        </w:rPr>
        <w:t xml:space="preserve"> definitions</w:t>
      </w:r>
      <w:r w:rsidRPr="00D16344">
        <w:rPr>
          <w:rFonts w:ascii="Times New Roman" w:hAnsi="Times New Roman"/>
          <w:sz w:val="24"/>
          <w:szCs w:val="24"/>
        </w:rPr>
        <w:t>:-</w:t>
      </w:r>
    </w:p>
    <w:p w:rsidR="001D02CD" w:rsidRDefault="0094050C" w:rsidP="001D02CD">
      <w:pPr>
        <w:ind w:left="720"/>
        <w:rPr>
          <w:rFonts w:ascii="Times New Roman" w:hAnsi="Times New Roman"/>
          <w:sz w:val="24"/>
          <w:szCs w:val="24"/>
        </w:rPr>
      </w:pPr>
      <w:r>
        <w:rPr>
          <w:rFonts w:ascii="Times New Roman" w:hAnsi="Times New Roman"/>
          <w:sz w:val="24"/>
          <w:szCs w:val="24"/>
        </w:rPr>
        <w:lastRenderedPageBreak/>
        <w:t>“</w:t>
      </w:r>
      <w:r w:rsidR="002E5346">
        <w:rPr>
          <w:rFonts w:ascii="Times New Roman" w:hAnsi="Times New Roman"/>
          <w:b/>
          <w:sz w:val="24"/>
          <w:szCs w:val="24"/>
        </w:rPr>
        <w:t xml:space="preserve">Contract Year </w:t>
      </w:r>
      <w:r w:rsidR="00FA4ED9">
        <w:rPr>
          <w:rFonts w:ascii="Times New Roman" w:hAnsi="Times New Roman"/>
          <w:b/>
          <w:sz w:val="24"/>
          <w:szCs w:val="24"/>
        </w:rPr>
        <w:t xml:space="preserve">2018 </w:t>
      </w:r>
      <w:r w:rsidR="00CB72F7">
        <w:rPr>
          <w:rFonts w:ascii="Times New Roman" w:hAnsi="Times New Roman"/>
          <w:sz w:val="24"/>
          <w:szCs w:val="24"/>
        </w:rPr>
        <w:t xml:space="preserve">– (“CY2018”) </w:t>
      </w:r>
      <w:r w:rsidR="002E5346">
        <w:rPr>
          <w:rFonts w:ascii="Times New Roman" w:hAnsi="Times New Roman"/>
          <w:sz w:val="24"/>
          <w:szCs w:val="24"/>
        </w:rPr>
        <w:t xml:space="preserve">the period from </w:t>
      </w:r>
      <w:r w:rsidR="001D02CD">
        <w:rPr>
          <w:rFonts w:ascii="Times New Roman" w:hAnsi="Times New Roman"/>
          <w:sz w:val="24"/>
          <w:szCs w:val="24"/>
        </w:rPr>
        <w:t>January</w:t>
      </w:r>
      <w:r w:rsidR="00694893">
        <w:rPr>
          <w:rFonts w:ascii="Times New Roman" w:hAnsi="Times New Roman"/>
          <w:sz w:val="24"/>
          <w:szCs w:val="24"/>
        </w:rPr>
        <w:t xml:space="preserve"> </w:t>
      </w:r>
      <w:r w:rsidR="002E5346">
        <w:rPr>
          <w:rFonts w:ascii="Times New Roman" w:hAnsi="Times New Roman"/>
          <w:sz w:val="24"/>
          <w:szCs w:val="24"/>
        </w:rPr>
        <w:t>1, 2018</w:t>
      </w:r>
      <w:r w:rsidR="009D0FCC">
        <w:rPr>
          <w:rFonts w:ascii="Times New Roman" w:hAnsi="Times New Roman"/>
          <w:sz w:val="24"/>
          <w:szCs w:val="24"/>
        </w:rPr>
        <w:t>,</w:t>
      </w:r>
      <w:r w:rsidR="002E5346">
        <w:rPr>
          <w:rFonts w:ascii="Times New Roman" w:hAnsi="Times New Roman"/>
          <w:sz w:val="24"/>
          <w:szCs w:val="24"/>
        </w:rPr>
        <w:t xml:space="preserve"> to December 31, 2018</w:t>
      </w:r>
      <w:r w:rsidR="000E0A32">
        <w:rPr>
          <w:rFonts w:ascii="Times New Roman" w:hAnsi="Times New Roman"/>
          <w:sz w:val="24"/>
          <w:szCs w:val="24"/>
        </w:rPr>
        <w:t>.</w:t>
      </w:r>
      <w:r w:rsidR="001D02CD">
        <w:rPr>
          <w:rFonts w:ascii="Times New Roman" w:hAnsi="Times New Roman"/>
          <w:sz w:val="24"/>
          <w:szCs w:val="24"/>
        </w:rPr>
        <w:t xml:space="preserve"> Contract Year 2018 includes the following periods:</w:t>
      </w:r>
    </w:p>
    <w:p w:rsidR="00C45426" w:rsidRPr="007C1967" w:rsidRDefault="00C45426" w:rsidP="00A4026E">
      <w:pPr>
        <w:pStyle w:val="ListParagraph"/>
        <w:numPr>
          <w:ilvl w:val="0"/>
          <w:numId w:val="63"/>
        </w:numPr>
        <w:contextualSpacing w:val="0"/>
        <w:rPr>
          <w:rFonts w:ascii="Times New Roman" w:hAnsi="Times New Roman"/>
          <w:sz w:val="24"/>
          <w:szCs w:val="24"/>
        </w:rPr>
      </w:pPr>
      <w:r w:rsidRPr="00C45426">
        <w:rPr>
          <w:rFonts w:ascii="Times New Roman" w:hAnsi="Times New Roman"/>
          <w:b/>
          <w:sz w:val="24"/>
          <w:szCs w:val="24"/>
        </w:rPr>
        <w:t xml:space="preserve">Contract Period CY18A </w:t>
      </w:r>
      <w:r w:rsidRPr="007C1967">
        <w:rPr>
          <w:rFonts w:ascii="Times New Roman" w:hAnsi="Times New Roman"/>
          <w:sz w:val="24"/>
          <w:szCs w:val="24"/>
        </w:rPr>
        <w:t>– (“CY18A”) the period from January 1, 2018</w:t>
      </w:r>
      <w:r w:rsidR="009D0FCC">
        <w:rPr>
          <w:rFonts w:ascii="Times New Roman" w:hAnsi="Times New Roman"/>
          <w:sz w:val="24"/>
          <w:szCs w:val="24"/>
        </w:rPr>
        <w:t>,</w:t>
      </w:r>
      <w:r w:rsidRPr="007C1967">
        <w:rPr>
          <w:rFonts w:ascii="Times New Roman" w:hAnsi="Times New Roman"/>
          <w:sz w:val="24"/>
          <w:szCs w:val="24"/>
        </w:rPr>
        <w:t xml:space="preserve"> through February 28, 2018.</w:t>
      </w:r>
    </w:p>
    <w:p w:rsidR="00C45426" w:rsidRPr="007C1967" w:rsidRDefault="00C45426" w:rsidP="00A4026E">
      <w:pPr>
        <w:pStyle w:val="ListParagraph"/>
        <w:numPr>
          <w:ilvl w:val="0"/>
          <w:numId w:val="63"/>
        </w:numPr>
        <w:contextualSpacing w:val="0"/>
        <w:rPr>
          <w:rFonts w:ascii="Times New Roman" w:hAnsi="Times New Roman"/>
          <w:b/>
          <w:sz w:val="24"/>
          <w:szCs w:val="24"/>
        </w:rPr>
      </w:pPr>
      <w:r w:rsidRPr="007C1967">
        <w:rPr>
          <w:rFonts w:ascii="Times New Roman" w:hAnsi="Times New Roman"/>
          <w:b/>
          <w:sz w:val="24"/>
          <w:szCs w:val="24"/>
        </w:rPr>
        <w:t xml:space="preserve">Contract Period CY18B – </w:t>
      </w:r>
      <w:r w:rsidRPr="007C1967">
        <w:rPr>
          <w:rFonts w:ascii="Times New Roman" w:hAnsi="Times New Roman"/>
          <w:sz w:val="24"/>
          <w:szCs w:val="24"/>
        </w:rPr>
        <w:t>(“CY18B”) the period from March 1, 2018</w:t>
      </w:r>
      <w:r w:rsidR="009D0FCC">
        <w:rPr>
          <w:rFonts w:ascii="Times New Roman" w:hAnsi="Times New Roman"/>
          <w:sz w:val="24"/>
          <w:szCs w:val="24"/>
        </w:rPr>
        <w:t>,</w:t>
      </w:r>
      <w:r w:rsidRPr="007C1967">
        <w:rPr>
          <w:rFonts w:ascii="Times New Roman" w:hAnsi="Times New Roman"/>
          <w:sz w:val="24"/>
          <w:szCs w:val="24"/>
        </w:rPr>
        <w:t xml:space="preserve"> through December 31, 2018.</w:t>
      </w:r>
    </w:p>
    <w:p w:rsidR="00C45426" w:rsidRPr="007C1967" w:rsidRDefault="00C45426" w:rsidP="00A4026E">
      <w:pPr>
        <w:pStyle w:val="ListParagraph"/>
        <w:numPr>
          <w:ilvl w:val="0"/>
          <w:numId w:val="63"/>
        </w:numPr>
        <w:contextualSpacing w:val="0"/>
        <w:rPr>
          <w:rFonts w:ascii="Times New Roman" w:hAnsi="Times New Roman"/>
          <w:b/>
          <w:sz w:val="24"/>
          <w:szCs w:val="24"/>
        </w:rPr>
      </w:pPr>
      <w:r w:rsidRPr="007C1967">
        <w:rPr>
          <w:rFonts w:ascii="Times New Roman" w:hAnsi="Times New Roman"/>
          <w:b/>
          <w:sz w:val="24"/>
          <w:szCs w:val="24"/>
        </w:rPr>
        <w:t xml:space="preserve">Contract Period CY18MFP – </w:t>
      </w:r>
      <w:r w:rsidRPr="007C1967">
        <w:rPr>
          <w:rFonts w:ascii="Times New Roman" w:hAnsi="Times New Roman"/>
          <w:sz w:val="24"/>
          <w:szCs w:val="24"/>
        </w:rPr>
        <w:t>(“CY18MFP”) the period from January 1, 2018</w:t>
      </w:r>
      <w:r w:rsidR="009D0FCC">
        <w:rPr>
          <w:rFonts w:ascii="Times New Roman" w:hAnsi="Times New Roman"/>
          <w:sz w:val="24"/>
          <w:szCs w:val="24"/>
        </w:rPr>
        <w:t>,</w:t>
      </w:r>
      <w:r w:rsidRPr="007C1967">
        <w:rPr>
          <w:rFonts w:ascii="Times New Roman" w:hAnsi="Times New Roman"/>
          <w:sz w:val="24"/>
          <w:szCs w:val="24"/>
        </w:rPr>
        <w:t xml:space="preserve"> through March 31, 2018.</w:t>
      </w:r>
    </w:p>
    <w:p w:rsidR="0062728A" w:rsidRDefault="0094050C" w:rsidP="0062728A">
      <w:pPr>
        <w:ind w:left="720"/>
        <w:rPr>
          <w:rFonts w:ascii="Times New Roman" w:hAnsi="Times New Roman"/>
          <w:sz w:val="24"/>
          <w:szCs w:val="24"/>
        </w:rPr>
      </w:pPr>
      <w:r w:rsidRPr="00D16344">
        <w:rPr>
          <w:rFonts w:ascii="Times New Roman" w:hAnsi="Times New Roman"/>
          <w:b/>
          <w:sz w:val="24"/>
          <w:szCs w:val="24"/>
        </w:rPr>
        <w:t>Designated ED</w:t>
      </w:r>
      <w:r>
        <w:rPr>
          <w:rFonts w:ascii="Times New Roman" w:hAnsi="Times New Roman"/>
          <w:sz w:val="24"/>
          <w:szCs w:val="24"/>
        </w:rPr>
        <w:t xml:space="preserve"> – A hospital with an ED to which an ESP has contracted specific ESP services as set forth in </w:t>
      </w:r>
      <w:r w:rsidRPr="00D16344">
        <w:rPr>
          <w:rFonts w:ascii="Times New Roman" w:hAnsi="Times New Roman"/>
          <w:b/>
          <w:sz w:val="24"/>
          <w:szCs w:val="24"/>
        </w:rPr>
        <w:t>Appendix A-3</w:t>
      </w:r>
      <w:r w:rsidR="006B4BF4">
        <w:rPr>
          <w:rFonts w:ascii="Times New Roman" w:hAnsi="Times New Roman"/>
          <w:b/>
          <w:sz w:val="24"/>
          <w:szCs w:val="24"/>
        </w:rPr>
        <w:t>.</w:t>
      </w:r>
    </w:p>
    <w:p w:rsidR="001E1279" w:rsidRDefault="001E1279" w:rsidP="0062728A">
      <w:pPr>
        <w:ind w:left="720"/>
        <w:rPr>
          <w:rFonts w:ascii="Times New Roman" w:hAnsi="Times New Roman"/>
          <w:b/>
          <w:sz w:val="24"/>
          <w:szCs w:val="24"/>
        </w:rPr>
      </w:pPr>
      <w:r>
        <w:rPr>
          <w:rFonts w:ascii="Times New Roman" w:hAnsi="Times New Roman"/>
          <w:b/>
          <w:sz w:val="24"/>
          <w:szCs w:val="24"/>
        </w:rPr>
        <w:t>Primary Care Accountable Care Organization (Primary Care ACO)</w:t>
      </w:r>
      <w:r>
        <w:rPr>
          <w:rFonts w:ascii="Times New Roman" w:hAnsi="Times New Roman"/>
          <w:sz w:val="24"/>
          <w:szCs w:val="24"/>
        </w:rPr>
        <w:t xml:space="preserve"> – an entity contracted with EOHHS to be a Primary Care ACO.</w:t>
      </w:r>
    </w:p>
    <w:p w:rsidR="00333BA4" w:rsidRPr="00333BA4" w:rsidRDefault="00333BA4" w:rsidP="0062728A">
      <w:pPr>
        <w:ind w:left="720"/>
        <w:rPr>
          <w:rFonts w:ascii="Times New Roman" w:hAnsi="Times New Roman"/>
          <w:sz w:val="24"/>
          <w:szCs w:val="24"/>
        </w:rPr>
      </w:pPr>
      <w:r w:rsidRPr="00FA4ED9">
        <w:rPr>
          <w:rFonts w:ascii="Times New Roman" w:hAnsi="Times New Roman"/>
          <w:b/>
          <w:sz w:val="24"/>
          <w:szCs w:val="24"/>
        </w:rPr>
        <w:t xml:space="preserve">Therapeutic </w:t>
      </w:r>
      <w:r w:rsidR="009D0FCC" w:rsidRPr="00FA4ED9">
        <w:rPr>
          <w:rFonts w:ascii="Times New Roman" w:hAnsi="Times New Roman"/>
          <w:b/>
          <w:sz w:val="24"/>
          <w:szCs w:val="24"/>
        </w:rPr>
        <w:t>Milieu</w:t>
      </w:r>
      <w:r w:rsidRPr="00FA4ED9">
        <w:rPr>
          <w:rFonts w:ascii="Times New Roman" w:hAnsi="Times New Roman"/>
          <w:b/>
          <w:sz w:val="24"/>
          <w:szCs w:val="24"/>
        </w:rPr>
        <w:t xml:space="preserve"> </w:t>
      </w:r>
      <w:r>
        <w:rPr>
          <w:rFonts w:ascii="Times New Roman" w:hAnsi="Times New Roman"/>
          <w:sz w:val="24"/>
          <w:szCs w:val="24"/>
        </w:rPr>
        <w:t>– A setting including but not limited to a partial hospital program, psychiatric day treatment program, or CBAT, where behavioral health services are provided.</w:t>
      </w:r>
      <w:r w:rsidR="009D0FCC">
        <w:rPr>
          <w:rFonts w:ascii="Times New Roman" w:hAnsi="Times New Roman"/>
          <w:sz w:val="24"/>
          <w:szCs w:val="24"/>
        </w:rPr>
        <w:t>”</w:t>
      </w:r>
    </w:p>
    <w:p w:rsidR="000E0A32" w:rsidRDefault="004B263B" w:rsidP="00A4026E">
      <w:pPr>
        <w:numPr>
          <w:ilvl w:val="0"/>
          <w:numId w:val="5"/>
        </w:numPr>
        <w:rPr>
          <w:rFonts w:ascii="Times New Roman" w:hAnsi="Times New Roman"/>
          <w:sz w:val="24"/>
          <w:szCs w:val="24"/>
        </w:rPr>
      </w:pPr>
      <w:r w:rsidRPr="00A52B62">
        <w:rPr>
          <w:rFonts w:ascii="Times New Roman" w:hAnsi="Times New Roman"/>
          <w:b/>
          <w:sz w:val="24"/>
          <w:szCs w:val="24"/>
        </w:rPr>
        <w:t>Section 1.1</w:t>
      </w:r>
      <w:r w:rsidRPr="000E0A32">
        <w:rPr>
          <w:rFonts w:ascii="Times New Roman" w:hAnsi="Times New Roman"/>
          <w:sz w:val="24"/>
          <w:szCs w:val="24"/>
        </w:rPr>
        <w:t xml:space="preserve"> is </w:t>
      </w:r>
      <w:r w:rsidR="002E5346" w:rsidRPr="000E0A32">
        <w:rPr>
          <w:rFonts w:ascii="Times New Roman" w:hAnsi="Times New Roman"/>
          <w:sz w:val="24"/>
          <w:szCs w:val="24"/>
        </w:rPr>
        <w:t>hereby</w:t>
      </w:r>
      <w:r w:rsidRPr="000E0A32">
        <w:rPr>
          <w:rFonts w:ascii="Times New Roman" w:hAnsi="Times New Roman"/>
          <w:sz w:val="24"/>
          <w:szCs w:val="24"/>
        </w:rPr>
        <w:t xml:space="preserve"> amended by </w:t>
      </w:r>
      <w:r w:rsidR="002E5346" w:rsidRPr="000E0A32">
        <w:rPr>
          <w:rFonts w:ascii="Times New Roman" w:hAnsi="Times New Roman"/>
          <w:sz w:val="24"/>
          <w:szCs w:val="24"/>
        </w:rPr>
        <w:t xml:space="preserve">deleting the </w:t>
      </w:r>
      <w:r w:rsidR="000E0A32" w:rsidRPr="000E0A32">
        <w:rPr>
          <w:rFonts w:ascii="Times New Roman" w:hAnsi="Times New Roman"/>
          <w:sz w:val="24"/>
          <w:szCs w:val="24"/>
        </w:rPr>
        <w:t xml:space="preserve">following </w:t>
      </w:r>
      <w:r w:rsidR="002E5346" w:rsidRPr="000E0A32">
        <w:rPr>
          <w:rFonts w:ascii="Times New Roman" w:hAnsi="Times New Roman"/>
          <w:sz w:val="24"/>
          <w:szCs w:val="24"/>
        </w:rPr>
        <w:t>definition</w:t>
      </w:r>
      <w:r w:rsidR="000E0A32" w:rsidRPr="000E0A32">
        <w:rPr>
          <w:rFonts w:ascii="Times New Roman" w:hAnsi="Times New Roman"/>
          <w:sz w:val="24"/>
          <w:szCs w:val="24"/>
        </w:rPr>
        <w:t>s</w:t>
      </w:r>
      <w:r w:rsidR="002E5346" w:rsidRPr="000E0A32">
        <w:rPr>
          <w:rFonts w:ascii="Times New Roman" w:hAnsi="Times New Roman"/>
          <w:sz w:val="24"/>
          <w:szCs w:val="24"/>
        </w:rPr>
        <w:t xml:space="preserve"> </w:t>
      </w:r>
      <w:r w:rsidR="000E0A32" w:rsidRPr="000E0A32">
        <w:rPr>
          <w:rFonts w:ascii="Times New Roman" w:hAnsi="Times New Roman"/>
          <w:sz w:val="24"/>
          <w:szCs w:val="24"/>
        </w:rPr>
        <w:t>in their entirety and replacing them</w:t>
      </w:r>
      <w:r w:rsidR="002E5346" w:rsidRPr="000E0A32">
        <w:rPr>
          <w:rFonts w:ascii="Times New Roman" w:hAnsi="Times New Roman"/>
          <w:sz w:val="24"/>
          <w:szCs w:val="24"/>
        </w:rPr>
        <w:t xml:space="preserve"> with the following:- </w:t>
      </w:r>
    </w:p>
    <w:p w:rsidR="000E0A32" w:rsidRPr="000E0A32" w:rsidRDefault="002E5346" w:rsidP="000E0A32">
      <w:pPr>
        <w:ind w:left="720"/>
        <w:rPr>
          <w:rFonts w:ascii="Times New Roman" w:hAnsi="Times New Roman"/>
          <w:sz w:val="24"/>
          <w:szCs w:val="24"/>
        </w:rPr>
      </w:pPr>
      <w:r w:rsidRPr="000E0A32">
        <w:rPr>
          <w:rFonts w:ascii="Times New Roman" w:hAnsi="Times New Roman"/>
          <w:sz w:val="24"/>
          <w:szCs w:val="24"/>
        </w:rPr>
        <w:t>“</w:t>
      </w:r>
      <w:r w:rsidRPr="000E0A32">
        <w:rPr>
          <w:rFonts w:ascii="Times New Roman" w:hAnsi="Times New Roman"/>
          <w:b/>
          <w:sz w:val="24"/>
          <w:szCs w:val="24"/>
        </w:rPr>
        <w:t xml:space="preserve">Contract Year – </w:t>
      </w:r>
      <w:r w:rsidRPr="000E0A32">
        <w:rPr>
          <w:rFonts w:ascii="Times New Roman" w:hAnsi="Times New Roman"/>
          <w:sz w:val="24"/>
          <w:szCs w:val="24"/>
        </w:rPr>
        <w:t>except for Contract Year One</w:t>
      </w:r>
      <w:r w:rsidR="00B84E98">
        <w:rPr>
          <w:rFonts w:ascii="Times New Roman" w:hAnsi="Times New Roman"/>
          <w:sz w:val="24"/>
          <w:szCs w:val="24"/>
        </w:rPr>
        <w:t>,</w:t>
      </w:r>
      <w:r w:rsidRPr="000E0A32">
        <w:rPr>
          <w:rFonts w:ascii="Times New Roman" w:hAnsi="Times New Roman"/>
          <w:sz w:val="24"/>
          <w:szCs w:val="24"/>
        </w:rPr>
        <w:t xml:space="preserve"> Contract Year 6A</w:t>
      </w:r>
      <w:r w:rsidR="00B84E98">
        <w:rPr>
          <w:rFonts w:ascii="Times New Roman" w:hAnsi="Times New Roman"/>
          <w:sz w:val="24"/>
          <w:szCs w:val="24"/>
        </w:rPr>
        <w:t>, and Contract Year 2018</w:t>
      </w:r>
      <w:r w:rsidRPr="000E0A32">
        <w:rPr>
          <w:rFonts w:ascii="Times New Roman" w:hAnsi="Times New Roman"/>
          <w:sz w:val="24"/>
          <w:szCs w:val="24"/>
        </w:rPr>
        <w:t>, the 12-month period beginning January 1 of each year.</w:t>
      </w:r>
    </w:p>
    <w:p w:rsidR="000E0A32" w:rsidRDefault="000E0A32" w:rsidP="000E0A32">
      <w:pPr>
        <w:ind w:left="720"/>
        <w:rPr>
          <w:rFonts w:ascii="Times New Roman" w:hAnsi="Times New Roman"/>
          <w:sz w:val="24"/>
          <w:szCs w:val="24"/>
        </w:rPr>
      </w:pPr>
      <w:r w:rsidRPr="000E0A32">
        <w:rPr>
          <w:rFonts w:ascii="Times New Roman" w:hAnsi="Times New Roman"/>
          <w:b/>
          <w:sz w:val="24"/>
          <w:szCs w:val="24"/>
        </w:rPr>
        <w:t>Covered Individuals</w:t>
      </w:r>
      <w:r w:rsidRPr="000E0A32">
        <w:rPr>
          <w:rFonts w:ascii="Times New Roman" w:hAnsi="Times New Roman"/>
          <w:sz w:val="24"/>
          <w:szCs w:val="24"/>
        </w:rPr>
        <w:t xml:space="preserve"> – MassHealth Members who are eligible to receive Behavioral Health Covered Services under BHP, including PCC Plan Enrollees, </w:t>
      </w:r>
      <w:r w:rsidR="00A014F6">
        <w:rPr>
          <w:rFonts w:ascii="Times New Roman" w:hAnsi="Times New Roman"/>
          <w:sz w:val="24"/>
          <w:szCs w:val="24"/>
        </w:rPr>
        <w:t xml:space="preserve">Members enrolled in a Primary Care ACO, </w:t>
      </w:r>
      <w:r w:rsidRPr="000E0A32">
        <w:rPr>
          <w:rFonts w:ascii="Times New Roman" w:hAnsi="Times New Roman"/>
          <w:sz w:val="24"/>
          <w:szCs w:val="24"/>
        </w:rPr>
        <w:t xml:space="preserve">MFP Waiver Participants, Children in the Care and/or Custody of the Commonwealth, and Children in MassHealth Standard or </w:t>
      </w:r>
      <w:r w:rsidR="009D0FCC" w:rsidRPr="000E0A32">
        <w:rPr>
          <w:rFonts w:ascii="Times New Roman" w:hAnsi="Times New Roman"/>
          <w:sz w:val="24"/>
          <w:szCs w:val="24"/>
        </w:rPr>
        <w:t>CommonHealth</w:t>
      </w:r>
      <w:r w:rsidRPr="000E0A32">
        <w:rPr>
          <w:rFonts w:ascii="Times New Roman" w:hAnsi="Times New Roman"/>
          <w:sz w:val="24"/>
          <w:szCs w:val="24"/>
        </w:rPr>
        <w:t xml:space="preserve"> with other insurance.”</w:t>
      </w:r>
      <w:r w:rsidR="002E5346" w:rsidRPr="000E0A32">
        <w:rPr>
          <w:rFonts w:ascii="Times New Roman" w:hAnsi="Times New Roman"/>
          <w:sz w:val="24"/>
          <w:szCs w:val="24"/>
        </w:rPr>
        <w:t xml:space="preserve"> </w:t>
      </w:r>
    </w:p>
    <w:p w:rsidR="006B4BF4" w:rsidRPr="00D16344" w:rsidRDefault="006B4BF4" w:rsidP="00A4026E">
      <w:pPr>
        <w:numPr>
          <w:ilvl w:val="0"/>
          <w:numId w:val="5"/>
        </w:numPr>
        <w:rPr>
          <w:rFonts w:ascii="Times New Roman" w:hAnsi="Times New Roman"/>
          <w:sz w:val="24"/>
          <w:szCs w:val="24"/>
        </w:rPr>
      </w:pPr>
      <w:r w:rsidRPr="00D16344">
        <w:rPr>
          <w:rFonts w:ascii="Times New Roman" w:hAnsi="Times New Roman"/>
          <w:b/>
          <w:sz w:val="24"/>
          <w:szCs w:val="24"/>
        </w:rPr>
        <w:t>Section 1.2</w:t>
      </w:r>
      <w:r w:rsidRPr="00D16344">
        <w:rPr>
          <w:rFonts w:ascii="Times New Roman" w:hAnsi="Times New Roman"/>
          <w:sz w:val="24"/>
          <w:szCs w:val="24"/>
        </w:rPr>
        <w:t xml:space="preserve"> is hereby amended by inserting alphabetically the following acronyms:-</w:t>
      </w:r>
    </w:p>
    <w:p w:rsidR="006B4BF4" w:rsidRDefault="006B4BF4" w:rsidP="00D16344">
      <w:pPr>
        <w:ind w:firstLine="720"/>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ASAM </w:t>
      </w:r>
      <w:r>
        <w:rPr>
          <w:rFonts w:ascii="Times New Roman" w:hAnsi="Times New Roman"/>
          <w:sz w:val="24"/>
          <w:szCs w:val="24"/>
        </w:rPr>
        <w:t>– American Society for Addiction Medicine</w:t>
      </w:r>
    </w:p>
    <w:p w:rsidR="006B4BF4" w:rsidRPr="00D16344" w:rsidRDefault="006B4BF4" w:rsidP="00D16344">
      <w:pPr>
        <w:ind w:left="720"/>
        <w:rPr>
          <w:rFonts w:ascii="Times New Roman" w:hAnsi="Times New Roman"/>
          <w:sz w:val="24"/>
          <w:szCs w:val="24"/>
        </w:rPr>
      </w:pPr>
      <w:r>
        <w:rPr>
          <w:rFonts w:ascii="Times New Roman" w:hAnsi="Times New Roman"/>
          <w:b/>
          <w:sz w:val="24"/>
          <w:szCs w:val="24"/>
        </w:rPr>
        <w:t>DDCAT</w:t>
      </w:r>
      <w:r>
        <w:rPr>
          <w:rFonts w:ascii="Times New Roman" w:hAnsi="Times New Roman"/>
          <w:sz w:val="24"/>
          <w:szCs w:val="24"/>
        </w:rPr>
        <w:t xml:space="preserve"> – Dual Diagnosis Cap</w:t>
      </w:r>
      <w:r w:rsidR="000E082A">
        <w:rPr>
          <w:rFonts w:ascii="Times New Roman" w:hAnsi="Times New Roman"/>
          <w:sz w:val="24"/>
          <w:szCs w:val="24"/>
        </w:rPr>
        <w:t>a</w:t>
      </w:r>
      <w:r>
        <w:rPr>
          <w:rFonts w:ascii="Times New Roman" w:hAnsi="Times New Roman"/>
          <w:sz w:val="24"/>
          <w:szCs w:val="24"/>
        </w:rPr>
        <w:t>bility in Addiction Treatment”</w:t>
      </w:r>
    </w:p>
    <w:p w:rsidR="0047519E" w:rsidRDefault="0047519E" w:rsidP="00622302">
      <w:pPr>
        <w:rPr>
          <w:rFonts w:ascii="Times New Roman" w:hAnsi="Times New Roman"/>
          <w:b/>
          <w:sz w:val="24"/>
          <w:szCs w:val="24"/>
          <w:u w:val="single"/>
        </w:rPr>
      </w:pPr>
      <w:r>
        <w:rPr>
          <w:rFonts w:ascii="Times New Roman" w:hAnsi="Times New Roman"/>
          <w:b/>
          <w:sz w:val="24"/>
          <w:szCs w:val="24"/>
          <w:u w:val="single"/>
        </w:rPr>
        <w:t>SECTION 2. GENERAL ADMINISTRATIVE REQUIREMENTS</w:t>
      </w:r>
    </w:p>
    <w:p w:rsidR="004E1FB9" w:rsidRPr="004E1FB9" w:rsidRDefault="004E1FB9" w:rsidP="004E1FB9">
      <w:pPr>
        <w:numPr>
          <w:ilvl w:val="3"/>
          <w:numId w:val="2"/>
        </w:numPr>
        <w:tabs>
          <w:tab w:val="clear" w:pos="630"/>
          <w:tab w:val="num" w:pos="0"/>
        </w:tabs>
        <w:spacing w:line="240" w:lineRule="auto"/>
        <w:ind w:left="720" w:hanging="360"/>
        <w:outlineLvl w:val="3"/>
        <w:rPr>
          <w:rFonts w:ascii="Times New Roman" w:eastAsia="Times New Roman" w:hAnsi="Times New Roman"/>
          <w:b/>
          <w:sz w:val="24"/>
          <w:szCs w:val="20"/>
        </w:rPr>
      </w:pPr>
      <w:bookmarkStart w:id="2" w:name="whereileftoff"/>
      <w:bookmarkEnd w:id="2"/>
      <w:r w:rsidRPr="004E1FB9">
        <w:rPr>
          <w:rFonts w:ascii="Times New Roman" w:eastAsia="Times New Roman" w:hAnsi="Times New Roman"/>
          <w:b/>
          <w:sz w:val="24"/>
          <w:szCs w:val="20"/>
        </w:rPr>
        <w:t>Section 2.3.</w:t>
      </w:r>
      <w:r w:rsidRPr="004E1FB9">
        <w:rPr>
          <w:rFonts w:ascii="Times New Roman" w:eastAsia="Times New Roman" w:hAnsi="Times New Roman"/>
          <w:sz w:val="24"/>
          <w:szCs w:val="20"/>
        </w:rPr>
        <w:t xml:space="preserve"> is hereby amended by adding the following as </w:t>
      </w:r>
      <w:r w:rsidRPr="004E1FB9">
        <w:rPr>
          <w:rFonts w:ascii="Times New Roman" w:eastAsia="Times New Roman" w:hAnsi="Times New Roman"/>
          <w:b/>
          <w:sz w:val="24"/>
          <w:szCs w:val="20"/>
        </w:rPr>
        <w:t xml:space="preserve">Section 2.3.H:- </w:t>
      </w:r>
    </w:p>
    <w:p w:rsidR="004E1FB9" w:rsidRPr="004E1FB9" w:rsidRDefault="004E1FB9" w:rsidP="004E1FB9">
      <w:pPr>
        <w:ind w:left="1440" w:hanging="720"/>
        <w:rPr>
          <w:rFonts w:ascii="Times New Roman" w:hAnsi="Times New Roman"/>
          <w:sz w:val="24"/>
          <w:szCs w:val="24"/>
        </w:rPr>
      </w:pPr>
      <w:r w:rsidRPr="004E1FB9">
        <w:rPr>
          <w:rFonts w:ascii="Times New Roman" w:hAnsi="Times New Roman"/>
          <w:sz w:val="24"/>
          <w:szCs w:val="24"/>
        </w:rPr>
        <w:t>“</w:t>
      </w:r>
      <w:r>
        <w:rPr>
          <w:rFonts w:ascii="Times New Roman" w:hAnsi="Times New Roman"/>
          <w:sz w:val="24"/>
          <w:szCs w:val="24"/>
        </w:rPr>
        <w:t>H.</w:t>
      </w:r>
      <w:r w:rsidRPr="004E1FB9">
        <w:rPr>
          <w:rFonts w:ascii="Times New Roman" w:hAnsi="Times New Roman"/>
          <w:sz w:val="24"/>
          <w:szCs w:val="24"/>
        </w:rPr>
        <w:tab/>
        <w:t>Substance Use Disorder Services</w:t>
      </w:r>
    </w:p>
    <w:p w:rsidR="004E1FB9" w:rsidRPr="004E1FB9" w:rsidRDefault="004E1FB9" w:rsidP="004E1FB9">
      <w:pPr>
        <w:ind w:left="2160" w:hanging="720"/>
        <w:rPr>
          <w:rFonts w:ascii="Times New Roman" w:hAnsi="Times New Roman"/>
          <w:sz w:val="24"/>
          <w:szCs w:val="24"/>
        </w:rPr>
      </w:pPr>
      <w:r w:rsidRPr="004E1FB9">
        <w:rPr>
          <w:rFonts w:ascii="Times New Roman" w:hAnsi="Times New Roman"/>
          <w:sz w:val="24"/>
          <w:szCs w:val="24"/>
        </w:rPr>
        <w:lastRenderedPageBreak/>
        <w:t>1.</w:t>
      </w:r>
      <w:r w:rsidRPr="004E1FB9">
        <w:rPr>
          <w:rFonts w:ascii="Times New Roman" w:hAnsi="Times New Roman"/>
          <w:sz w:val="24"/>
          <w:szCs w:val="24"/>
        </w:rPr>
        <w:tab/>
        <w:t>Beginning March 1, 2018</w:t>
      </w:r>
      <w:r w:rsidR="00A014F6" w:rsidRPr="00A014F6">
        <w:rPr>
          <w:rFonts w:ascii="Times New Roman" w:hAnsi="Times New Roman"/>
          <w:sz w:val="24"/>
          <w:szCs w:val="24"/>
        </w:rPr>
        <w:t>or when otherwise directed by EOHHS</w:t>
      </w:r>
      <w:r w:rsidRPr="004E1FB9">
        <w:rPr>
          <w:rFonts w:ascii="Times New Roman" w:hAnsi="Times New Roman"/>
          <w:sz w:val="24"/>
          <w:szCs w:val="24"/>
        </w:rPr>
        <w:t xml:space="preserve">, the Contractor shall provide Residential Rehabilitative Services, Recovery Support Navigator services, and Recovery Coach services to all Covered Individuals. </w:t>
      </w:r>
    </w:p>
    <w:p w:rsidR="004E1FB9" w:rsidRPr="004E1FB9" w:rsidRDefault="004E1FB9" w:rsidP="004E1FB9">
      <w:pPr>
        <w:ind w:left="2160" w:hanging="720"/>
        <w:rPr>
          <w:rFonts w:ascii="Times New Roman" w:hAnsi="Times New Roman"/>
          <w:sz w:val="24"/>
          <w:szCs w:val="24"/>
        </w:rPr>
      </w:pPr>
      <w:r w:rsidRPr="004E1FB9">
        <w:rPr>
          <w:rFonts w:ascii="Times New Roman" w:hAnsi="Times New Roman"/>
          <w:sz w:val="24"/>
          <w:szCs w:val="24"/>
        </w:rPr>
        <w:t>2.</w:t>
      </w:r>
      <w:r w:rsidRPr="004E1FB9">
        <w:rPr>
          <w:rFonts w:ascii="Times New Roman" w:hAnsi="Times New Roman"/>
          <w:sz w:val="24"/>
          <w:szCs w:val="24"/>
        </w:rPr>
        <w:tab/>
        <w:t xml:space="preserve">The Contractor shall provide </w:t>
      </w:r>
      <w:r w:rsidR="00A014F6" w:rsidRPr="00A014F6">
        <w:rPr>
          <w:rFonts w:ascii="Times New Roman" w:hAnsi="Times New Roman"/>
          <w:sz w:val="24"/>
          <w:szCs w:val="24"/>
        </w:rPr>
        <w:t xml:space="preserve">Enhanced Residential Rehabilitative Services for Dually Diagnosed, Clinically Managed Population-Specific High Intensity Residential Services, and </w:t>
      </w:r>
      <w:r w:rsidRPr="004E1FB9">
        <w:rPr>
          <w:rFonts w:ascii="Times New Roman" w:hAnsi="Times New Roman"/>
          <w:sz w:val="24"/>
          <w:szCs w:val="24"/>
        </w:rPr>
        <w:t>Transitional Support Services to all Covered Individuals when directed by EOHHS</w:t>
      </w:r>
      <w:r w:rsidR="00C25BB8">
        <w:rPr>
          <w:rFonts w:ascii="Times New Roman" w:hAnsi="Times New Roman"/>
          <w:sz w:val="24"/>
          <w:szCs w:val="24"/>
        </w:rPr>
        <w:t>.</w:t>
      </w:r>
      <w:r w:rsidRPr="004E1FB9">
        <w:rPr>
          <w:rFonts w:ascii="Times New Roman" w:hAnsi="Times New Roman"/>
          <w:sz w:val="24"/>
          <w:szCs w:val="24"/>
        </w:rPr>
        <w:t>”</w:t>
      </w:r>
    </w:p>
    <w:p w:rsidR="00766D32" w:rsidRPr="00AC5D43" w:rsidRDefault="00D16344" w:rsidP="00622302">
      <w:pPr>
        <w:rPr>
          <w:rFonts w:ascii="Times New Roman" w:hAnsi="Times New Roman"/>
          <w:b/>
          <w:sz w:val="24"/>
          <w:szCs w:val="24"/>
          <w:u w:val="single"/>
        </w:rPr>
      </w:pPr>
      <w:r w:rsidRPr="00AC5D43">
        <w:rPr>
          <w:rFonts w:ascii="Times New Roman" w:hAnsi="Times New Roman"/>
          <w:b/>
          <w:sz w:val="24"/>
          <w:szCs w:val="24"/>
          <w:u w:val="single"/>
        </w:rPr>
        <w:t>SECTION</w:t>
      </w:r>
      <w:r w:rsidR="00766D32" w:rsidRPr="00AC5D43">
        <w:rPr>
          <w:rFonts w:ascii="Times New Roman" w:hAnsi="Times New Roman"/>
          <w:b/>
          <w:sz w:val="24"/>
          <w:szCs w:val="24"/>
          <w:u w:val="single"/>
        </w:rPr>
        <w:t xml:space="preserve"> 3</w:t>
      </w:r>
      <w:r w:rsidRPr="00AC5D43">
        <w:rPr>
          <w:rFonts w:ascii="Times New Roman" w:hAnsi="Times New Roman"/>
          <w:b/>
          <w:sz w:val="24"/>
          <w:szCs w:val="24"/>
          <w:u w:val="single"/>
        </w:rPr>
        <w:t>.</w:t>
      </w:r>
      <w:r w:rsidR="00A6383C">
        <w:rPr>
          <w:rFonts w:ascii="Times New Roman" w:hAnsi="Times New Roman"/>
          <w:b/>
          <w:sz w:val="24"/>
          <w:szCs w:val="24"/>
          <w:u w:val="single"/>
        </w:rPr>
        <w:tab/>
        <w:t xml:space="preserve">BEHAVIORAL HEALTH </w:t>
      </w:r>
      <w:r w:rsidR="00766D32" w:rsidRPr="00AC5D43">
        <w:rPr>
          <w:rFonts w:ascii="Times New Roman" w:hAnsi="Times New Roman"/>
          <w:b/>
          <w:sz w:val="24"/>
          <w:szCs w:val="24"/>
          <w:u w:val="single"/>
        </w:rPr>
        <w:t>NETWORK RESPONSIBILITIES</w:t>
      </w:r>
    </w:p>
    <w:p w:rsidR="00766D32" w:rsidRDefault="00766D32" w:rsidP="00A4026E">
      <w:pPr>
        <w:numPr>
          <w:ilvl w:val="0"/>
          <w:numId w:val="6"/>
        </w:numPr>
        <w:rPr>
          <w:rFonts w:ascii="Times New Roman" w:hAnsi="Times New Roman"/>
          <w:sz w:val="24"/>
          <w:szCs w:val="24"/>
        </w:rPr>
      </w:pPr>
      <w:r>
        <w:rPr>
          <w:rFonts w:ascii="Times New Roman" w:hAnsi="Times New Roman"/>
          <w:b/>
          <w:sz w:val="24"/>
          <w:szCs w:val="24"/>
        </w:rPr>
        <w:t xml:space="preserve">Section 3.1.A.1 </w:t>
      </w:r>
      <w:r>
        <w:rPr>
          <w:rFonts w:ascii="Times New Roman" w:hAnsi="Times New Roman"/>
          <w:sz w:val="24"/>
          <w:szCs w:val="24"/>
        </w:rPr>
        <w:t>is hereby amended by adding</w:t>
      </w:r>
      <w:r w:rsidR="004307EE">
        <w:rPr>
          <w:rFonts w:ascii="Times New Roman" w:hAnsi="Times New Roman"/>
          <w:sz w:val="24"/>
          <w:szCs w:val="24"/>
        </w:rPr>
        <w:t xml:space="preserve"> at the end</w:t>
      </w:r>
      <w:r>
        <w:rPr>
          <w:rFonts w:ascii="Times New Roman" w:hAnsi="Times New Roman"/>
          <w:sz w:val="24"/>
          <w:szCs w:val="24"/>
        </w:rPr>
        <w:t xml:space="preserve"> therein the following</w:t>
      </w:r>
      <w:r w:rsidR="007F316E">
        <w:rPr>
          <w:rFonts w:ascii="Times New Roman" w:hAnsi="Times New Roman"/>
          <w:sz w:val="24"/>
          <w:szCs w:val="24"/>
        </w:rPr>
        <w:t xml:space="preserve"> subsection</w:t>
      </w:r>
      <w:r>
        <w:rPr>
          <w:rFonts w:ascii="Times New Roman" w:hAnsi="Times New Roman"/>
          <w:sz w:val="24"/>
          <w:szCs w:val="24"/>
        </w:rPr>
        <w:t>:-</w:t>
      </w:r>
    </w:p>
    <w:p w:rsidR="00766D32" w:rsidRDefault="00766D32" w:rsidP="00AC5D43">
      <w:pPr>
        <w:ind w:firstLine="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Effective care transitions and care continuity for Covered Individuals</w:t>
      </w:r>
      <w:r w:rsidR="006D0C08">
        <w:rPr>
          <w:rFonts w:ascii="Times New Roman" w:hAnsi="Times New Roman"/>
          <w:sz w:val="24"/>
          <w:szCs w:val="24"/>
        </w:rPr>
        <w:t>.”</w:t>
      </w:r>
    </w:p>
    <w:p w:rsidR="00766D32" w:rsidRDefault="00766D32" w:rsidP="00A4026E">
      <w:pPr>
        <w:numPr>
          <w:ilvl w:val="0"/>
          <w:numId w:val="6"/>
        </w:numPr>
        <w:rPr>
          <w:rFonts w:ascii="Times New Roman" w:hAnsi="Times New Roman"/>
          <w:sz w:val="24"/>
          <w:szCs w:val="24"/>
        </w:rPr>
      </w:pPr>
      <w:r>
        <w:rPr>
          <w:rFonts w:ascii="Times New Roman" w:hAnsi="Times New Roman"/>
          <w:b/>
          <w:sz w:val="24"/>
          <w:szCs w:val="24"/>
        </w:rPr>
        <w:t>Section 3.1.B.6</w:t>
      </w:r>
      <w:r>
        <w:rPr>
          <w:rFonts w:ascii="Times New Roman" w:hAnsi="Times New Roman"/>
          <w:sz w:val="24"/>
          <w:szCs w:val="24"/>
        </w:rPr>
        <w:t xml:space="preserve"> is hereby amended by adding at the end therein</w:t>
      </w:r>
      <w:r w:rsidR="004307EE">
        <w:rPr>
          <w:rFonts w:ascii="Times New Roman" w:hAnsi="Times New Roman"/>
          <w:sz w:val="24"/>
          <w:szCs w:val="24"/>
        </w:rPr>
        <w:t xml:space="preserve"> the following</w:t>
      </w:r>
      <w:r w:rsidR="007F316E">
        <w:rPr>
          <w:rFonts w:ascii="Times New Roman" w:hAnsi="Times New Roman"/>
          <w:sz w:val="24"/>
          <w:szCs w:val="24"/>
        </w:rPr>
        <w:t xml:space="preserve"> subsection</w:t>
      </w:r>
      <w:r w:rsidR="004307EE">
        <w:rPr>
          <w:rFonts w:ascii="Times New Roman" w:hAnsi="Times New Roman"/>
          <w:sz w:val="24"/>
          <w:szCs w:val="24"/>
        </w:rPr>
        <w:t>:-</w:t>
      </w:r>
    </w:p>
    <w:p w:rsidR="004307EE" w:rsidRDefault="004307EE" w:rsidP="00AC5D43">
      <w:pPr>
        <w:ind w:firstLine="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Substance use disorder”.</w:t>
      </w:r>
    </w:p>
    <w:p w:rsidR="00112C5C" w:rsidRDefault="004307EE" w:rsidP="00A4026E">
      <w:pPr>
        <w:numPr>
          <w:ilvl w:val="0"/>
          <w:numId w:val="6"/>
        </w:numPr>
        <w:rPr>
          <w:rFonts w:ascii="Times New Roman" w:hAnsi="Times New Roman"/>
          <w:sz w:val="24"/>
          <w:szCs w:val="24"/>
        </w:rPr>
      </w:pPr>
      <w:r>
        <w:rPr>
          <w:rFonts w:ascii="Times New Roman" w:hAnsi="Times New Roman"/>
          <w:b/>
          <w:sz w:val="24"/>
          <w:szCs w:val="24"/>
        </w:rPr>
        <w:t>Section 3.1.B.22</w:t>
      </w:r>
      <w:r>
        <w:rPr>
          <w:rFonts w:ascii="Times New Roman" w:hAnsi="Times New Roman"/>
          <w:sz w:val="24"/>
          <w:szCs w:val="24"/>
        </w:rPr>
        <w:t xml:space="preserve"> is hereby amended by </w:t>
      </w:r>
      <w:r w:rsidR="00563B82">
        <w:rPr>
          <w:rFonts w:ascii="Times New Roman" w:hAnsi="Times New Roman"/>
          <w:sz w:val="24"/>
          <w:szCs w:val="24"/>
        </w:rPr>
        <w:t>striking it in its entirety and replacing it with the following: -</w:t>
      </w:r>
    </w:p>
    <w:p w:rsidR="00112C5C" w:rsidRDefault="00112C5C" w:rsidP="00524F67">
      <w:pPr>
        <w:ind w:left="1440" w:hanging="720"/>
        <w:rPr>
          <w:rFonts w:ascii="Times New Roman" w:hAnsi="Times New Roman"/>
        </w:rPr>
      </w:pPr>
      <w:r>
        <w:rPr>
          <w:rFonts w:ascii="Times New Roman" w:hAnsi="Times New Roman"/>
          <w:b/>
          <w:sz w:val="24"/>
          <w:szCs w:val="24"/>
        </w:rPr>
        <w:t>“</w:t>
      </w:r>
      <w:r w:rsidR="00524F67" w:rsidRPr="00524F67">
        <w:rPr>
          <w:rFonts w:ascii="Times New Roman" w:hAnsi="Times New Roman"/>
          <w:sz w:val="24"/>
          <w:szCs w:val="24"/>
        </w:rPr>
        <w:t>22.</w:t>
      </w:r>
      <w:r w:rsidR="00524F67" w:rsidRPr="00524F67">
        <w:rPr>
          <w:rFonts w:ascii="Times New Roman" w:hAnsi="Times New Roman"/>
          <w:sz w:val="24"/>
          <w:szCs w:val="24"/>
        </w:rPr>
        <w:tab/>
      </w:r>
      <w:r w:rsidRPr="00112C5C">
        <w:rPr>
          <w:rFonts w:ascii="Times New Roman" w:hAnsi="Times New Roman"/>
          <w:color w:val="000000"/>
        </w:rPr>
        <w:t>The Contractor shall, unless otherwise directed by EOHHS, work collaboratively with EOHHS and with MassHealth-contracted plans to implement a</w:t>
      </w:r>
      <w:r w:rsidRPr="00112C5C">
        <w:rPr>
          <w:rFonts w:ascii="Times New Roman" w:hAnsi="Times New Roman"/>
          <w:color w:val="DD0806"/>
        </w:rPr>
        <w:t xml:space="preserve"> </w:t>
      </w:r>
      <w:r w:rsidRPr="0062728A">
        <w:rPr>
          <w:rFonts w:ascii="Times New Roman" w:hAnsi="Times New Roman"/>
        </w:rPr>
        <w:t xml:space="preserve">unified Network Management strategy for </w:t>
      </w:r>
      <w:r w:rsidR="00912D42">
        <w:rPr>
          <w:rFonts w:ascii="Times New Roman" w:hAnsi="Times New Roman"/>
        </w:rPr>
        <w:t xml:space="preserve">utilization management, network provider requirements and other strategies as directed by EOHHS in the </w:t>
      </w:r>
      <w:r w:rsidR="00912D42" w:rsidRPr="0062728A">
        <w:rPr>
          <w:rFonts w:ascii="Times New Roman" w:hAnsi="Times New Roman"/>
        </w:rPr>
        <w:t>manag</w:t>
      </w:r>
      <w:r w:rsidR="00912D42">
        <w:rPr>
          <w:rFonts w:ascii="Times New Roman" w:hAnsi="Times New Roman"/>
        </w:rPr>
        <w:t>ement of</w:t>
      </w:r>
      <w:r w:rsidR="00912D42" w:rsidRPr="0062728A">
        <w:rPr>
          <w:rFonts w:ascii="Times New Roman" w:hAnsi="Times New Roman"/>
        </w:rPr>
        <w:t xml:space="preserve"> </w:t>
      </w:r>
      <w:r w:rsidRPr="0062728A">
        <w:rPr>
          <w:rFonts w:ascii="Times New Roman" w:hAnsi="Times New Roman"/>
        </w:rPr>
        <w:t>the</w:t>
      </w:r>
      <w:r w:rsidRPr="0062728A" w:rsidDel="00D04C1A">
        <w:rPr>
          <w:rFonts w:ascii="Times New Roman" w:hAnsi="Times New Roman"/>
        </w:rPr>
        <w:t xml:space="preserve"> </w:t>
      </w:r>
      <w:r w:rsidRPr="0062728A">
        <w:rPr>
          <w:rFonts w:ascii="Times New Roman" w:hAnsi="Times New Roman"/>
        </w:rPr>
        <w:t>net</w:t>
      </w:r>
      <w:r w:rsidRPr="00112C5C">
        <w:rPr>
          <w:rFonts w:ascii="Times New Roman" w:hAnsi="Times New Roman"/>
        </w:rPr>
        <w:t>work of Substance Use Disorder Level</w:t>
      </w:r>
      <w:r w:rsidR="00CB72F7">
        <w:rPr>
          <w:rFonts w:ascii="Times New Roman" w:hAnsi="Times New Roman"/>
        </w:rPr>
        <w:t xml:space="preserve"> </w:t>
      </w:r>
      <w:r w:rsidR="005A68B3">
        <w:rPr>
          <w:rFonts w:ascii="Times New Roman" w:hAnsi="Times New Roman"/>
        </w:rPr>
        <w:t>3</w:t>
      </w:r>
      <w:r w:rsidRPr="00112C5C">
        <w:rPr>
          <w:rFonts w:ascii="Times New Roman" w:hAnsi="Times New Roman"/>
        </w:rPr>
        <w:t xml:space="preserve">.1 and </w:t>
      </w:r>
      <w:r w:rsidR="005A68B3">
        <w:rPr>
          <w:rFonts w:ascii="Times New Roman" w:hAnsi="Times New Roman"/>
        </w:rPr>
        <w:t>3.</w:t>
      </w:r>
      <w:r w:rsidRPr="00112C5C">
        <w:rPr>
          <w:rFonts w:ascii="Times New Roman" w:hAnsi="Times New Roman"/>
        </w:rPr>
        <w:t xml:space="preserve">3 service providers, including Residential Rehabilitation Services, and Enhanced Residential Services for Covered Individuals with high acuity and complexity as specified by EOHHS.  In </w:t>
      </w:r>
      <w:r w:rsidR="00563B82">
        <w:rPr>
          <w:rFonts w:ascii="Times New Roman" w:hAnsi="Times New Roman"/>
        </w:rPr>
        <w:t>implementing a unified</w:t>
      </w:r>
      <w:r w:rsidRPr="00112C5C">
        <w:rPr>
          <w:rFonts w:ascii="Times New Roman" w:hAnsi="Times New Roman"/>
        </w:rPr>
        <w:t xml:space="preserve"> </w:t>
      </w:r>
      <w:r w:rsidR="00563B82">
        <w:rPr>
          <w:rFonts w:ascii="Times New Roman" w:hAnsi="Times New Roman"/>
        </w:rPr>
        <w:t>N</w:t>
      </w:r>
      <w:r w:rsidRPr="00112C5C">
        <w:rPr>
          <w:rFonts w:ascii="Times New Roman" w:hAnsi="Times New Roman"/>
        </w:rPr>
        <w:t>etwork</w:t>
      </w:r>
      <w:r w:rsidR="00563B82">
        <w:rPr>
          <w:rFonts w:ascii="Times New Roman" w:hAnsi="Times New Roman"/>
        </w:rPr>
        <w:t xml:space="preserve"> management strategy</w:t>
      </w:r>
      <w:r w:rsidRPr="00112C5C">
        <w:rPr>
          <w:rFonts w:ascii="Times New Roman" w:hAnsi="Times New Roman"/>
        </w:rPr>
        <w:t>, the Contractor shall, as further specified by EOHHS:</w:t>
      </w:r>
    </w:p>
    <w:p w:rsidR="00CB72F7" w:rsidRDefault="00FA4ED9" w:rsidP="00524F67">
      <w:pPr>
        <w:pStyle w:val="Heading5"/>
        <w:tabs>
          <w:tab w:val="clear" w:pos="0"/>
          <w:tab w:val="num" w:pos="-1530"/>
        </w:tabs>
        <w:ind w:left="1800" w:hanging="360"/>
      </w:pPr>
      <w:r>
        <w:t>Communicate</w:t>
      </w:r>
      <w:r w:rsidRPr="00C82D60">
        <w:t>, support, and</w:t>
      </w:r>
      <w:r>
        <w:t xml:space="preserve"> provide</w:t>
      </w:r>
      <w:r w:rsidRPr="00C82D60">
        <w:t xml:space="preserve"> technical assistance </w:t>
      </w:r>
      <w:r>
        <w:t>to</w:t>
      </w:r>
      <w:r w:rsidRPr="00C82D60">
        <w:t xml:space="preserve"> the existing network of </w:t>
      </w:r>
      <w:r>
        <w:t xml:space="preserve">Level </w:t>
      </w:r>
      <w:r w:rsidR="00CB72F7">
        <w:t xml:space="preserve">3.1 </w:t>
      </w:r>
      <w:r>
        <w:t>providers</w:t>
      </w:r>
      <w:r w:rsidRPr="00C82D60">
        <w:t xml:space="preserve"> contracted with the Department of Public Health (DPH) </w:t>
      </w:r>
      <w:r>
        <w:t xml:space="preserve">as necessary </w:t>
      </w:r>
      <w:r w:rsidRPr="00C82D60">
        <w:t xml:space="preserve">to credential and contract with those </w:t>
      </w:r>
      <w:r>
        <w:t>providers</w:t>
      </w:r>
      <w:r w:rsidR="00CB72F7">
        <w:t>;</w:t>
      </w:r>
    </w:p>
    <w:p w:rsidR="00CB72F7" w:rsidRPr="00CB72F7" w:rsidRDefault="00CB72F7" w:rsidP="00524F67">
      <w:pPr>
        <w:pStyle w:val="Heading5"/>
        <w:ind w:left="1800" w:hanging="360"/>
      </w:pPr>
      <w:r>
        <w:t>Develop communication, support, and technical assistance to the network of Level 3.3 service providers as it is developed and contracted with DPH as necessary to credential and contract with those providers;</w:t>
      </w:r>
    </w:p>
    <w:p w:rsidR="00FA4ED9" w:rsidRDefault="00FA4ED9" w:rsidP="00524F67">
      <w:pPr>
        <w:pStyle w:val="Heading5"/>
        <w:tabs>
          <w:tab w:val="clear" w:pos="0"/>
          <w:tab w:val="num" w:pos="-1530"/>
        </w:tabs>
        <w:ind w:left="1800" w:hanging="360"/>
      </w:pPr>
      <w:r>
        <w:t>Develop</w:t>
      </w:r>
      <w:r w:rsidRPr="00C82D60">
        <w:t xml:space="preserve"> performance specifications and medical necessity criteria for </w:t>
      </w:r>
      <w:r>
        <w:t>Level</w:t>
      </w:r>
      <w:r w:rsidR="00CB72F7">
        <w:t xml:space="preserve"> 3.1 and 3.3</w:t>
      </w:r>
      <w:r>
        <w:t xml:space="preserve"> </w:t>
      </w:r>
      <w:r w:rsidRPr="00C82D60">
        <w:t xml:space="preserve">services; </w:t>
      </w:r>
    </w:p>
    <w:p w:rsidR="00FA4ED9" w:rsidRDefault="00FA4ED9" w:rsidP="00524F67">
      <w:pPr>
        <w:pStyle w:val="Heading5"/>
        <w:tabs>
          <w:tab w:val="clear" w:pos="0"/>
          <w:tab w:val="num" w:pos="-1530"/>
        </w:tabs>
        <w:ind w:left="1800" w:hanging="360"/>
      </w:pPr>
      <w:r>
        <w:t xml:space="preserve">Establish </w:t>
      </w:r>
      <w:r w:rsidRPr="00C82D60">
        <w:t xml:space="preserve">rates of reimbursement for </w:t>
      </w:r>
      <w:r>
        <w:t>Level</w:t>
      </w:r>
      <w:r w:rsidR="00CB72F7">
        <w:t xml:space="preserve"> 3.1 and 3.3</w:t>
      </w:r>
      <w:r>
        <w:t xml:space="preserve"> </w:t>
      </w:r>
      <w:r w:rsidRPr="00C82D60">
        <w:t>services</w:t>
      </w:r>
      <w:r>
        <w:t>; and</w:t>
      </w:r>
    </w:p>
    <w:p w:rsidR="00FA4ED9" w:rsidRPr="00C82D60" w:rsidRDefault="00FA4ED9" w:rsidP="00524F67">
      <w:pPr>
        <w:pStyle w:val="Heading5"/>
        <w:tabs>
          <w:tab w:val="clear" w:pos="0"/>
          <w:tab w:val="num" w:pos="-1530"/>
        </w:tabs>
        <w:ind w:left="1800" w:hanging="360"/>
      </w:pPr>
      <w:r>
        <w:lastRenderedPageBreak/>
        <w:t xml:space="preserve">Perform any additional activities, as directed by EOHHS or DPH, necessary to credential and contract with Level </w:t>
      </w:r>
      <w:r w:rsidR="00CB72F7">
        <w:t xml:space="preserve">3.1 and 3.3 </w:t>
      </w:r>
      <w:r>
        <w:t xml:space="preserve">providers that are not currently contracted with DPH but that are otherwise willing and qualified to provide Level </w:t>
      </w:r>
      <w:r w:rsidR="00CB72F7">
        <w:t>3.1 and 3.3</w:t>
      </w:r>
      <w:r>
        <w:t xml:space="preserve"> services to Covered Individuals</w:t>
      </w:r>
      <w:r w:rsidRPr="00C82D60">
        <w:t>.</w:t>
      </w:r>
      <w:r w:rsidR="00524F67">
        <w:t>”</w:t>
      </w:r>
    </w:p>
    <w:p w:rsidR="009E4DAF" w:rsidRDefault="009E4DAF" w:rsidP="00A4026E">
      <w:pPr>
        <w:numPr>
          <w:ilvl w:val="0"/>
          <w:numId w:val="6"/>
        </w:numPr>
        <w:rPr>
          <w:rFonts w:ascii="Times New Roman" w:hAnsi="Times New Roman"/>
          <w:sz w:val="24"/>
          <w:szCs w:val="24"/>
        </w:rPr>
      </w:pPr>
      <w:r>
        <w:rPr>
          <w:rFonts w:ascii="Times New Roman" w:hAnsi="Times New Roman"/>
          <w:b/>
          <w:sz w:val="24"/>
          <w:szCs w:val="24"/>
        </w:rPr>
        <w:t>Section 3.1.D</w:t>
      </w:r>
      <w:r>
        <w:rPr>
          <w:rFonts w:ascii="Times New Roman" w:hAnsi="Times New Roman"/>
          <w:sz w:val="24"/>
          <w:szCs w:val="24"/>
        </w:rPr>
        <w:t xml:space="preserve"> is hereby amended by adding at the end therein the following</w:t>
      </w:r>
      <w:r w:rsidR="007F316E">
        <w:rPr>
          <w:rFonts w:ascii="Times New Roman" w:hAnsi="Times New Roman"/>
          <w:sz w:val="24"/>
          <w:szCs w:val="24"/>
        </w:rPr>
        <w:t xml:space="preserve"> subsection</w:t>
      </w:r>
      <w:r>
        <w:rPr>
          <w:rFonts w:ascii="Times New Roman" w:hAnsi="Times New Roman"/>
          <w:sz w:val="24"/>
          <w:szCs w:val="24"/>
        </w:rPr>
        <w:t>:-</w:t>
      </w:r>
    </w:p>
    <w:p w:rsidR="009E4DAF" w:rsidRDefault="009E4DAF" w:rsidP="005A6290">
      <w:pPr>
        <w:ind w:left="1440" w:hanging="720"/>
        <w:rPr>
          <w:rFonts w:ascii="Times New Roman" w:hAnsi="Times New Roman"/>
          <w:sz w:val="24"/>
          <w:szCs w:val="24"/>
        </w:rPr>
      </w:pPr>
      <w:r>
        <w:rPr>
          <w:rFonts w:ascii="Times New Roman" w:hAnsi="Times New Roman"/>
          <w:sz w:val="24"/>
          <w:szCs w:val="24"/>
        </w:rPr>
        <w:t>“5.</w:t>
      </w:r>
      <w:r w:rsidR="001E56F8">
        <w:rPr>
          <w:rFonts w:ascii="Times New Roman" w:hAnsi="Times New Roman"/>
          <w:sz w:val="24"/>
          <w:szCs w:val="24"/>
        </w:rPr>
        <w:tab/>
      </w:r>
      <w:r>
        <w:rPr>
          <w:rFonts w:ascii="Times New Roman" w:hAnsi="Times New Roman"/>
          <w:sz w:val="24"/>
          <w:szCs w:val="24"/>
        </w:rPr>
        <w:t>The Contractor shall require the use of any standardized clinical assessment tools by substance use disorder treatment providers as directed by EOHHS</w:t>
      </w:r>
      <w:r w:rsidR="006A30C3">
        <w:rPr>
          <w:rFonts w:ascii="Times New Roman" w:hAnsi="Times New Roman"/>
          <w:sz w:val="24"/>
          <w:szCs w:val="24"/>
        </w:rPr>
        <w:t>.</w:t>
      </w:r>
      <w:r>
        <w:rPr>
          <w:rFonts w:ascii="Times New Roman" w:hAnsi="Times New Roman"/>
          <w:sz w:val="24"/>
          <w:szCs w:val="24"/>
        </w:rPr>
        <w:t>”</w:t>
      </w:r>
    </w:p>
    <w:p w:rsidR="009E4DAF" w:rsidRDefault="009E4DAF" w:rsidP="00A4026E">
      <w:pPr>
        <w:numPr>
          <w:ilvl w:val="0"/>
          <w:numId w:val="6"/>
        </w:numPr>
        <w:rPr>
          <w:rFonts w:ascii="Times New Roman" w:hAnsi="Times New Roman"/>
          <w:sz w:val="24"/>
          <w:szCs w:val="24"/>
        </w:rPr>
      </w:pPr>
      <w:r>
        <w:rPr>
          <w:rFonts w:ascii="Times New Roman" w:hAnsi="Times New Roman"/>
          <w:b/>
          <w:sz w:val="24"/>
          <w:szCs w:val="24"/>
        </w:rPr>
        <w:t>Section 3.1.F.</w:t>
      </w:r>
      <w:r>
        <w:rPr>
          <w:rFonts w:ascii="Times New Roman" w:hAnsi="Times New Roman"/>
          <w:sz w:val="24"/>
          <w:szCs w:val="24"/>
        </w:rPr>
        <w:t xml:space="preserve"> is hereby amended by adding at the end therein the following</w:t>
      </w:r>
      <w:r w:rsidR="007F316E">
        <w:rPr>
          <w:rFonts w:ascii="Times New Roman" w:hAnsi="Times New Roman"/>
          <w:sz w:val="24"/>
          <w:szCs w:val="24"/>
        </w:rPr>
        <w:t xml:space="preserve"> subsection</w:t>
      </w:r>
      <w:r>
        <w:rPr>
          <w:rFonts w:ascii="Times New Roman" w:hAnsi="Times New Roman"/>
          <w:sz w:val="24"/>
          <w:szCs w:val="24"/>
        </w:rPr>
        <w:t>:-</w:t>
      </w:r>
    </w:p>
    <w:p w:rsidR="00376B0A" w:rsidRDefault="009E4DAF" w:rsidP="005A6290">
      <w:pPr>
        <w:ind w:left="1440" w:hanging="720"/>
        <w:rPr>
          <w:rFonts w:ascii="Times New Roman" w:hAnsi="Times New Roman"/>
          <w:sz w:val="24"/>
          <w:szCs w:val="24"/>
        </w:rPr>
      </w:pPr>
      <w:r>
        <w:rPr>
          <w:rFonts w:ascii="Times New Roman" w:hAnsi="Times New Roman"/>
          <w:sz w:val="24"/>
          <w:szCs w:val="24"/>
        </w:rPr>
        <w:t>“6.</w:t>
      </w:r>
      <w:r w:rsidR="001E56F8">
        <w:rPr>
          <w:rFonts w:ascii="Times New Roman" w:hAnsi="Times New Roman"/>
          <w:sz w:val="24"/>
          <w:szCs w:val="24"/>
        </w:rPr>
        <w:tab/>
      </w:r>
      <w:r>
        <w:rPr>
          <w:rFonts w:ascii="Times New Roman" w:hAnsi="Times New Roman"/>
          <w:sz w:val="24"/>
          <w:szCs w:val="24"/>
        </w:rPr>
        <w:t>Ensure that access to out-of-network providers, in all cases</w:t>
      </w:r>
      <w:r w:rsidR="0062728A">
        <w:rPr>
          <w:rFonts w:ascii="Times New Roman" w:hAnsi="Times New Roman"/>
          <w:sz w:val="24"/>
          <w:szCs w:val="24"/>
        </w:rPr>
        <w:t xml:space="preserve"> </w:t>
      </w:r>
      <w:r>
        <w:rPr>
          <w:rFonts w:ascii="Times New Roman" w:hAnsi="Times New Roman"/>
          <w:sz w:val="24"/>
          <w:szCs w:val="24"/>
        </w:rPr>
        <w:t>described above, is permitted in a timely fashion and that there are no disruptions in treatment and/or access to medications due to negotiations around out-of-network providers</w:t>
      </w:r>
      <w:r w:rsidR="006A30C3">
        <w:rPr>
          <w:rFonts w:ascii="Times New Roman" w:hAnsi="Times New Roman"/>
          <w:sz w:val="24"/>
          <w:szCs w:val="24"/>
        </w:rPr>
        <w:t>.</w:t>
      </w:r>
      <w:r w:rsidR="00376B0A">
        <w:rPr>
          <w:rFonts w:ascii="Times New Roman" w:hAnsi="Times New Roman"/>
          <w:sz w:val="24"/>
          <w:szCs w:val="24"/>
        </w:rPr>
        <w:t>”</w:t>
      </w:r>
    </w:p>
    <w:p w:rsidR="009668B8" w:rsidRDefault="009668B8" w:rsidP="00A4026E">
      <w:pPr>
        <w:numPr>
          <w:ilvl w:val="0"/>
          <w:numId w:val="6"/>
        </w:numPr>
        <w:rPr>
          <w:rFonts w:ascii="Times New Roman" w:hAnsi="Times New Roman"/>
          <w:sz w:val="24"/>
          <w:szCs w:val="24"/>
        </w:rPr>
      </w:pPr>
      <w:r>
        <w:rPr>
          <w:rFonts w:ascii="Times New Roman" w:hAnsi="Times New Roman"/>
          <w:b/>
          <w:sz w:val="24"/>
          <w:szCs w:val="24"/>
        </w:rPr>
        <w:t>Section 3.2.B.1</w:t>
      </w:r>
      <w:r>
        <w:rPr>
          <w:rFonts w:ascii="Times New Roman" w:hAnsi="Times New Roman"/>
          <w:sz w:val="24"/>
          <w:szCs w:val="24"/>
        </w:rPr>
        <w:t xml:space="preserve"> is hereby amended by adding at the end therein the following</w:t>
      </w:r>
      <w:r w:rsidR="006A30C3">
        <w:rPr>
          <w:rFonts w:ascii="Times New Roman" w:hAnsi="Times New Roman"/>
          <w:sz w:val="24"/>
          <w:szCs w:val="24"/>
        </w:rPr>
        <w:t xml:space="preserve"> subsection</w:t>
      </w:r>
      <w:r>
        <w:rPr>
          <w:rFonts w:ascii="Times New Roman" w:hAnsi="Times New Roman"/>
          <w:sz w:val="24"/>
          <w:szCs w:val="24"/>
        </w:rPr>
        <w:t>:-</w:t>
      </w:r>
    </w:p>
    <w:p w:rsidR="009668B8" w:rsidRDefault="009668B8" w:rsidP="006A30C3">
      <w:pPr>
        <w:ind w:firstLine="720"/>
        <w:rPr>
          <w:rFonts w:ascii="Times New Roman" w:hAnsi="Times New Roman"/>
          <w:sz w:val="24"/>
          <w:szCs w:val="24"/>
        </w:rPr>
      </w:pPr>
      <w:r>
        <w:rPr>
          <w:rFonts w:ascii="Times New Roman" w:hAnsi="Times New Roman"/>
          <w:sz w:val="24"/>
          <w:szCs w:val="24"/>
        </w:rPr>
        <w:t>“e.</w:t>
      </w:r>
      <w:r w:rsidR="001E56F8">
        <w:rPr>
          <w:rFonts w:ascii="Times New Roman" w:hAnsi="Times New Roman"/>
          <w:sz w:val="24"/>
          <w:szCs w:val="24"/>
        </w:rPr>
        <w:tab/>
      </w:r>
      <w:r>
        <w:rPr>
          <w:rFonts w:ascii="Times New Roman" w:hAnsi="Times New Roman"/>
          <w:sz w:val="24"/>
          <w:szCs w:val="24"/>
        </w:rPr>
        <w:t>Access and retention on medication for addiction treatment (MAT)</w:t>
      </w:r>
      <w:r w:rsidR="006A30C3">
        <w:rPr>
          <w:rFonts w:ascii="Times New Roman" w:hAnsi="Times New Roman"/>
          <w:sz w:val="24"/>
          <w:szCs w:val="24"/>
        </w:rPr>
        <w:t>.</w:t>
      </w:r>
      <w:r>
        <w:rPr>
          <w:rFonts w:ascii="Times New Roman" w:hAnsi="Times New Roman"/>
          <w:sz w:val="24"/>
          <w:szCs w:val="24"/>
        </w:rPr>
        <w:t>”</w:t>
      </w:r>
    </w:p>
    <w:p w:rsidR="009668B8" w:rsidRDefault="009668B8" w:rsidP="00A4026E">
      <w:pPr>
        <w:numPr>
          <w:ilvl w:val="0"/>
          <w:numId w:val="6"/>
        </w:numPr>
        <w:rPr>
          <w:rFonts w:ascii="Times New Roman" w:hAnsi="Times New Roman"/>
          <w:sz w:val="24"/>
          <w:szCs w:val="24"/>
        </w:rPr>
      </w:pPr>
      <w:r>
        <w:rPr>
          <w:rFonts w:ascii="Times New Roman" w:hAnsi="Times New Roman"/>
          <w:b/>
          <w:sz w:val="24"/>
          <w:szCs w:val="24"/>
        </w:rPr>
        <w:t>Section 3.2.B.2.c.</w:t>
      </w:r>
      <w:r>
        <w:rPr>
          <w:rFonts w:ascii="Times New Roman" w:hAnsi="Times New Roman"/>
          <w:sz w:val="24"/>
          <w:szCs w:val="24"/>
        </w:rPr>
        <w:t xml:space="preserve"> is hereby amended by deleting it in its entirety and replacing it with the following:-</w:t>
      </w:r>
    </w:p>
    <w:p w:rsidR="009668B8" w:rsidRPr="006A30C3" w:rsidRDefault="009668B8" w:rsidP="005A6290">
      <w:pPr>
        <w:ind w:left="1440" w:hanging="720"/>
        <w:rPr>
          <w:rFonts w:ascii="Times New Roman" w:hAnsi="Times New Roman"/>
          <w:sz w:val="24"/>
          <w:szCs w:val="24"/>
        </w:rPr>
      </w:pPr>
      <w:r>
        <w:rPr>
          <w:rFonts w:ascii="Times New Roman" w:hAnsi="Times New Roman"/>
          <w:sz w:val="24"/>
          <w:szCs w:val="24"/>
        </w:rPr>
        <w:t>“</w:t>
      </w:r>
      <w:r w:rsidR="006A30C3">
        <w:rPr>
          <w:rFonts w:ascii="Times New Roman" w:hAnsi="Times New Roman"/>
          <w:sz w:val="24"/>
          <w:szCs w:val="24"/>
        </w:rPr>
        <w:t>c.</w:t>
      </w:r>
      <w:r w:rsidR="001E56F8">
        <w:rPr>
          <w:rFonts w:ascii="Times New Roman" w:hAnsi="Times New Roman"/>
          <w:sz w:val="24"/>
          <w:szCs w:val="24"/>
        </w:rPr>
        <w:tab/>
      </w:r>
      <w:r>
        <w:rPr>
          <w:rFonts w:ascii="Times New Roman" w:hAnsi="Times New Roman"/>
          <w:sz w:val="24"/>
          <w:szCs w:val="24"/>
        </w:rPr>
        <w:t>BSAS-funded programs such as Recovery Support Centers and Access t</w:t>
      </w:r>
      <w:r w:rsidR="006A30C3">
        <w:rPr>
          <w:rFonts w:ascii="Times New Roman" w:hAnsi="Times New Roman"/>
          <w:sz w:val="24"/>
          <w:szCs w:val="24"/>
        </w:rPr>
        <w:t>o</w:t>
      </w:r>
      <w:r>
        <w:rPr>
          <w:rFonts w:ascii="Times New Roman" w:hAnsi="Times New Roman"/>
          <w:sz w:val="24"/>
          <w:szCs w:val="24"/>
        </w:rPr>
        <w:t xml:space="preserve"> Recovery</w:t>
      </w:r>
      <w:r w:rsidR="00796E52">
        <w:rPr>
          <w:rFonts w:ascii="Times New Roman" w:hAnsi="Times New Roman"/>
          <w:sz w:val="24"/>
          <w:szCs w:val="24"/>
        </w:rPr>
        <w:t>;</w:t>
      </w:r>
      <w:r>
        <w:rPr>
          <w:rFonts w:ascii="Times New Roman" w:hAnsi="Times New Roman"/>
          <w:sz w:val="24"/>
          <w:szCs w:val="24"/>
        </w:rPr>
        <w:t>”</w:t>
      </w:r>
    </w:p>
    <w:p w:rsidR="00AE1133" w:rsidRDefault="00AE1133" w:rsidP="00A4026E">
      <w:pPr>
        <w:numPr>
          <w:ilvl w:val="0"/>
          <w:numId w:val="6"/>
        </w:numPr>
        <w:rPr>
          <w:rFonts w:ascii="Times New Roman" w:hAnsi="Times New Roman"/>
          <w:b/>
          <w:sz w:val="24"/>
          <w:szCs w:val="24"/>
        </w:rPr>
      </w:pPr>
      <w:r>
        <w:rPr>
          <w:rFonts w:ascii="Times New Roman" w:hAnsi="Times New Roman"/>
          <w:b/>
          <w:sz w:val="24"/>
          <w:szCs w:val="24"/>
        </w:rPr>
        <w:t>Section 3.4</w:t>
      </w:r>
      <w:r w:rsidR="006A30C3">
        <w:rPr>
          <w:rFonts w:ascii="Times New Roman" w:hAnsi="Times New Roman"/>
          <w:b/>
          <w:sz w:val="24"/>
          <w:szCs w:val="24"/>
        </w:rPr>
        <w:t>.A.5.d</w:t>
      </w:r>
      <w:r w:rsidR="006A30C3">
        <w:rPr>
          <w:rFonts w:ascii="Times New Roman" w:hAnsi="Times New Roman"/>
          <w:sz w:val="24"/>
          <w:szCs w:val="24"/>
        </w:rPr>
        <w:t xml:space="preserve"> hereby amended by deleting it in its entirety and replacing it with the following subsection:</w:t>
      </w:r>
      <w:r w:rsidR="0062728A">
        <w:rPr>
          <w:rFonts w:ascii="Times New Roman" w:hAnsi="Times New Roman"/>
          <w:sz w:val="24"/>
          <w:szCs w:val="24"/>
        </w:rPr>
        <w:t>-</w:t>
      </w:r>
      <w:r w:rsidR="006A30C3">
        <w:rPr>
          <w:rFonts w:ascii="Times New Roman" w:hAnsi="Times New Roman"/>
          <w:sz w:val="24"/>
          <w:szCs w:val="24"/>
        </w:rPr>
        <w:t xml:space="preserve"> </w:t>
      </w:r>
    </w:p>
    <w:p w:rsidR="006A30C3" w:rsidRPr="006A30C3" w:rsidRDefault="006A30C3" w:rsidP="005A6290">
      <w:pPr>
        <w:ind w:left="1440" w:hanging="720"/>
        <w:rPr>
          <w:rFonts w:ascii="Times New Roman" w:hAnsi="Times New Roman"/>
          <w:sz w:val="24"/>
          <w:szCs w:val="24"/>
        </w:rPr>
      </w:pPr>
      <w:r>
        <w:rPr>
          <w:rFonts w:ascii="Times New Roman" w:hAnsi="Times New Roman"/>
          <w:sz w:val="24"/>
          <w:szCs w:val="24"/>
        </w:rPr>
        <w:t>“d.</w:t>
      </w:r>
      <w:r w:rsidR="001E56F8">
        <w:rPr>
          <w:rFonts w:ascii="Times New Roman" w:hAnsi="Times New Roman"/>
          <w:sz w:val="24"/>
          <w:szCs w:val="24"/>
        </w:rPr>
        <w:tab/>
      </w:r>
      <w:r>
        <w:rPr>
          <w:rFonts w:ascii="Times New Roman" w:hAnsi="Times New Roman"/>
          <w:sz w:val="24"/>
          <w:szCs w:val="24"/>
        </w:rPr>
        <w:t>authorizing within 24 hours Medically Necessary BH Covered Services following a Crisis Assessment and Intervention.”</w:t>
      </w:r>
    </w:p>
    <w:p w:rsidR="000E082A" w:rsidRDefault="006A30C3" w:rsidP="00A4026E">
      <w:pPr>
        <w:numPr>
          <w:ilvl w:val="0"/>
          <w:numId w:val="6"/>
        </w:numPr>
        <w:rPr>
          <w:rFonts w:ascii="Times New Roman" w:hAnsi="Times New Roman"/>
          <w:sz w:val="24"/>
        </w:rPr>
      </w:pPr>
      <w:r>
        <w:rPr>
          <w:rFonts w:ascii="Times New Roman" w:hAnsi="Times New Roman"/>
          <w:b/>
          <w:sz w:val="24"/>
        </w:rPr>
        <w:t xml:space="preserve">Section 3.4.B.6 </w:t>
      </w:r>
      <w:r>
        <w:rPr>
          <w:rFonts w:ascii="Times New Roman" w:hAnsi="Times New Roman"/>
          <w:sz w:val="24"/>
        </w:rPr>
        <w:t>is hereby amended by deleting it in its entirety and replacing it with the following subsection:</w:t>
      </w:r>
      <w:r w:rsidR="0062728A">
        <w:rPr>
          <w:rFonts w:ascii="Times New Roman" w:hAnsi="Times New Roman"/>
          <w:sz w:val="24"/>
        </w:rPr>
        <w:t>-</w:t>
      </w:r>
      <w:r>
        <w:rPr>
          <w:rFonts w:ascii="Times New Roman" w:hAnsi="Times New Roman"/>
          <w:sz w:val="24"/>
        </w:rPr>
        <w:t xml:space="preserve"> </w:t>
      </w:r>
      <w:r w:rsidR="00AE1133" w:rsidRPr="00AE1133">
        <w:rPr>
          <w:rFonts w:ascii="Times New Roman" w:hAnsi="Times New Roman"/>
          <w:sz w:val="24"/>
        </w:rPr>
        <w:tab/>
        <w:t xml:space="preserve"> </w:t>
      </w:r>
    </w:p>
    <w:p w:rsidR="000E082A" w:rsidRPr="00AE1133" w:rsidRDefault="000E082A" w:rsidP="000E082A">
      <w:pPr>
        <w:ind w:left="360" w:firstLine="360"/>
        <w:rPr>
          <w:rFonts w:ascii="Times New Roman" w:hAnsi="Times New Roman"/>
          <w:sz w:val="24"/>
        </w:rPr>
      </w:pPr>
      <w:r>
        <w:rPr>
          <w:rFonts w:ascii="Times New Roman" w:hAnsi="Times New Roman"/>
          <w:sz w:val="24"/>
        </w:rPr>
        <w:t>“6.</w:t>
      </w:r>
      <w:r w:rsidR="001E56F8">
        <w:rPr>
          <w:rFonts w:ascii="Times New Roman" w:hAnsi="Times New Roman"/>
          <w:sz w:val="24"/>
        </w:rPr>
        <w:tab/>
      </w:r>
      <w:r w:rsidRPr="00AE1133">
        <w:rPr>
          <w:rFonts w:ascii="Times New Roman" w:hAnsi="Times New Roman"/>
          <w:sz w:val="24"/>
        </w:rPr>
        <w:t>Encounter Forms</w:t>
      </w:r>
    </w:p>
    <w:p w:rsidR="000E082A" w:rsidRPr="00AE1133" w:rsidRDefault="000E082A" w:rsidP="00700D2C">
      <w:pPr>
        <w:ind w:left="1440"/>
        <w:rPr>
          <w:rFonts w:ascii="Times New Roman" w:hAnsi="Times New Roman"/>
          <w:sz w:val="24"/>
        </w:rPr>
      </w:pPr>
      <w:r w:rsidRPr="00AE1133">
        <w:rPr>
          <w:rFonts w:ascii="Times New Roman" w:hAnsi="Times New Roman"/>
          <w:sz w:val="24"/>
        </w:rPr>
        <w:t>The Contractor shall:</w:t>
      </w:r>
    </w:p>
    <w:p w:rsidR="000E082A" w:rsidRPr="00AE1133" w:rsidRDefault="000E082A" w:rsidP="00A4026E">
      <w:pPr>
        <w:numPr>
          <w:ilvl w:val="1"/>
          <w:numId w:val="6"/>
        </w:numPr>
        <w:rPr>
          <w:rFonts w:ascii="Times New Roman" w:hAnsi="Times New Roman"/>
          <w:sz w:val="24"/>
        </w:rPr>
      </w:pPr>
      <w:r w:rsidRPr="00AE1133">
        <w:rPr>
          <w:rFonts w:ascii="Times New Roman" w:hAnsi="Times New Roman"/>
          <w:sz w:val="24"/>
        </w:rPr>
        <w:t>Create and implemen</w:t>
      </w:r>
      <w:r w:rsidR="00700D2C">
        <w:rPr>
          <w:rFonts w:ascii="Times New Roman" w:hAnsi="Times New Roman"/>
          <w:sz w:val="24"/>
        </w:rPr>
        <w:t xml:space="preserve">t an EOHHS approved electronic </w:t>
      </w:r>
      <w:r w:rsidRPr="00AE1133">
        <w:rPr>
          <w:rFonts w:ascii="Times New Roman" w:hAnsi="Times New Roman"/>
          <w:sz w:val="24"/>
        </w:rPr>
        <w:t xml:space="preserve">ESP Encounter form to report on ESP Services described in </w:t>
      </w:r>
      <w:r w:rsidRPr="00700D2C">
        <w:rPr>
          <w:rFonts w:ascii="Times New Roman" w:hAnsi="Times New Roman"/>
          <w:b/>
          <w:sz w:val="24"/>
        </w:rPr>
        <w:t>Appendix A-1</w:t>
      </w:r>
      <w:r w:rsidRPr="00AE1133">
        <w:rPr>
          <w:rFonts w:ascii="Times New Roman" w:hAnsi="Times New Roman"/>
          <w:sz w:val="24"/>
        </w:rPr>
        <w:t>;</w:t>
      </w:r>
    </w:p>
    <w:p w:rsidR="000E082A" w:rsidRPr="00AE1133" w:rsidRDefault="000E082A" w:rsidP="00A4026E">
      <w:pPr>
        <w:numPr>
          <w:ilvl w:val="1"/>
          <w:numId w:val="6"/>
        </w:numPr>
        <w:rPr>
          <w:rFonts w:ascii="Times New Roman" w:hAnsi="Times New Roman"/>
          <w:sz w:val="24"/>
        </w:rPr>
      </w:pPr>
      <w:r w:rsidRPr="00AE1133">
        <w:rPr>
          <w:rFonts w:ascii="Times New Roman" w:hAnsi="Times New Roman"/>
          <w:sz w:val="24"/>
        </w:rPr>
        <w:t xml:space="preserve">Require ESPs to complete and submit the electronic EOHHS-approved ESP Encounter form for each individual they serve; </w:t>
      </w:r>
    </w:p>
    <w:p w:rsidR="000E082A" w:rsidRPr="00AE1133" w:rsidRDefault="000E082A" w:rsidP="00A4026E">
      <w:pPr>
        <w:numPr>
          <w:ilvl w:val="1"/>
          <w:numId w:val="6"/>
        </w:numPr>
        <w:rPr>
          <w:rFonts w:ascii="Times New Roman" w:hAnsi="Times New Roman"/>
          <w:sz w:val="24"/>
        </w:rPr>
      </w:pPr>
      <w:r w:rsidRPr="00AE1133">
        <w:rPr>
          <w:rFonts w:ascii="Times New Roman" w:hAnsi="Times New Roman"/>
          <w:sz w:val="24"/>
        </w:rPr>
        <w:lastRenderedPageBreak/>
        <w:t>Work with EOHHS to transfer the records from the existing Encounter database, which includes the information contained in the ESP Encounter forms;</w:t>
      </w:r>
    </w:p>
    <w:p w:rsidR="000E082A" w:rsidRPr="00AE1133" w:rsidRDefault="000E082A" w:rsidP="00A4026E">
      <w:pPr>
        <w:numPr>
          <w:ilvl w:val="1"/>
          <w:numId w:val="6"/>
        </w:numPr>
        <w:rPr>
          <w:rFonts w:ascii="Times New Roman" w:hAnsi="Times New Roman"/>
          <w:sz w:val="24"/>
        </w:rPr>
      </w:pPr>
      <w:r w:rsidRPr="00AE1133">
        <w:rPr>
          <w:rFonts w:ascii="Times New Roman" w:hAnsi="Times New Roman"/>
          <w:sz w:val="24"/>
        </w:rPr>
        <w:t>Work with EOHHS to develop ESP reporting metrics consistent with the ESP Encounter data; and</w:t>
      </w:r>
    </w:p>
    <w:p w:rsidR="000E082A" w:rsidRPr="00AE1133" w:rsidRDefault="000E082A" w:rsidP="00A4026E">
      <w:pPr>
        <w:numPr>
          <w:ilvl w:val="1"/>
          <w:numId w:val="6"/>
        </w:numPr>
        <w:rPr>
          <w:rFonts w:ascii="Times New Roman" w:hAnsi="Times New Roman"/>
          <w:sz w:val="24"/>
        </w:rPr>
      </w:pPr>
      <w:r w:rsidRPr="00AE1133">
        <w:rPr>
          <w:rFonts w:ascii="Times New Roman" w:hAnsi="Times New Roman"/>
          <w:sz w:val="24"/>
        </w:rPr>
        <w:t>Develop reporting procedures, approved by EOHHS, to include but not limited to the following:-</w:t>
      </w:r>
    </w:p>
    <w:p w:rsidR="000E082A" w:rsidRPr="00AE1133" w:rsidRDefault="000E082A" w:rsidP="000E082A">
      <w:pPr>
        <w:ind w:left="720" w:firstLine="720"/>
        <w:rPr>
          <w:rFonts w:ascii="Times New Roman" w:hAnsi="Times New Roman"/>
          <w:sz w:val="24"/>
        </w:rPr>
      </w:pPr>
      <w:r>
        <w:rPr>
          <w:rFonts w:ascii="Times New Roman" w:hAnsi="Times New Roman"/>
          <w:sz w:val="24"/>
        </w:rPr>
        <w:t>1)</w:t>
      </w:r>
      <w:r w:rsidR="001E56F8">
        <w:rPr>
          <w:rFonts w:ascii="Times New Roman" w:hAnsi="Times New Roman"/>
          <w:sz w:val="24"/>
        </w:rPr>
        <w:tab/>
      </w:r>
      <w:r w:rsidRPr="00AE1133">
        <w:rPr>
          <w:rFonts w:ascii="Times New Roman" w:hAnsi="Times New Roman"/>
          <w:sz w:val="24"/>
        </w:rPr>
        <w:t>Monthly ESP Dashboard;</w:t>
      </w:r>
    </w:p>
    <w:p w:rsidR="000E082A" w:rsidRPr="00AE1133" w:rsidRDefault="000E082A" w:rsidP="005A6290">
      <w:pPr>
        <w:ind w:left="2160" w:hanging="720"/>
        <w:rPr>
          <w:rFonts w:ascii="Times New Roman" w:hAnsi="Times New Roman"/>
          <w:sz w:val="24"/>
        </w:rPr>
      </w:pPr>
      <w:r>
        <w:rPr>
          <w:rFonts w:ascii="Times New Roman" w:hAnsi="Times New Roman"/>
          <w:sz w:val="24"/>
        </w:rPr>
        <w:t>2)</w:t>
      </w:r>
      <w:r w:rsidR="001E56F8">
        <w:rPr>
          <w:rFonts w:ascii="Times New Roman" w:hAnsi="Times New Roman"/>
          <w:sz w:val="24"/>
        </w:rPr>
        <w:tab/>
      </w:r>
      <w:r w:rsidRPr="00AE1133">
        <w:rPr>
          <w:rFonts w:ascii="Times New Roman" w:hAnsi="Times New Roman"/>
          <w:sz w:val="24"/>
        </w:rPr>
        <w:t>Designated ED performance including data elements consistent with the ESP Providers;</w:t>
      </w:r>
    </w:p>
    <w:p w:rsidR="000E082A" w:rsidRPr="00AE1133" w:rsidRDefault="000E082A" w:rsidP="000E082A">
      <w:pPr>
        <w:ind w:left="720" w:firstLine="720"/>
        <w:rPr>
          <w:rFonts w:ascii="Times New Roman" w:hAnsi="Times New Roman"/>
          <w:sz w:val="24"/>
        </w:rPr>
      </w:pPr>
      <w:r>
        <w:rPr>
          <w:rFonts w:ascii="Times New Roman" w:hAnsi="Times New Roman"/>
          <w:sz w:val="24"/>
        </w:rPr>
        <w:t>3)</w:t>
      </w:r>
      <w:r w:rsidR="001E56F8">
        <w:rPr>
          <w:rFonts w:ascii="Times New Roman" w:hAnsi="Times New Roman"/>
          <w:sz w:val="24"/>
        </w:rPr>
        <w:tab/>
      </w:r>
      <w:r w:rsidRPr="00AE1133">
        <w:rPr>
          <w:rFonts w:ascii="Times New Roman" w:hAnsi="Times New Roman"/>
          <w:sz w:val="24"/>
        </w:rPr>
        <w:t>Monthly network management meeting list; and</w:t>
      </w:r>
    </w:p>
    <w:p w:rsidR="000E082A" w:rsidRPr="000E082A" w:rsidRDefault="000E082A" w:rsidP="005A6290">
      <w:pPr>
        <w:ind w:left="2160" w:hanging="720"/>
        <w:rPr>
          <w:rFonts w:ascii="Times New Roman" w:hAnsi="Times New Roman"/>
          <w:sz w:val="24"/>
        </w:rPr>
      </w:pPr>
      <w:r>
        <w:rPr>
          <w:rFonts w:ascii="Times New Roman" w:hAnsi="Times New Roman"/>
          <w:sz w:val="24"/>
        </w:rPr>
        <w:t>4)</w:t>
      </w:r>
      <w:r w:rsidR="001E56F8">
        <w:rPr>
          <w:rFonts w:ascii="Times New Roman" w:hAnsi="Times New Roman"/>
          <w:sz w:val="24"/>
        </w:rPr>
        <w:tab/>
      </w:r>
      <w:r w:rsidRPr="00AE1133">
        <w:rPr>
          <w:rFonts w:ascii="Times New Roman" w:hAnsi="Times New Roman"/>
          <w:sz w:val="24"/>
        </w:rPr>
        <w:t>Standard process for reporting quality issues to EOHHS, in</w:t>
      </w:r>
      <w:r w:rsidR="00563B82">
        <w:rPr>
          <w:rFonts w:ascii="Times New Roman" w:hAnsi="Times New Roman"/>
          <w:sz w:val="24"/>
        </w:rPr>
        <w:t>cl</w:t>
      </w:r>
      <w:r w:rsidRPr="00AE1133">
        <w:rPr>
          <w:rFonts w:ascii="Times New Roman" w:hAnsi="Times New Roman"/>
          <w:sz w:val="24"/>
        </w:rPr>
        <w:t>u</w:t>
      </w:r>
      <w:r w:rsidR="0062728A">
        <w:rPr>
          <w:rFonts w:ascii="Times New Roman" w:hAnsi="Times New Roman"/>
          <w:sz w:val="24"/>
        </w:rPr>
        <w:t>d</w:t>
      </w:r>
      <w:r w:rsidRPr="00AE1133">
        <w:rPr>
          <w:rFonts w:ascii="Times New Roman" w:hAnsi="Times New Roman"/>
          <w:sz w:val="24"/>
        </w:rPr>
        <w:t>ing notification of any ESP provider or Designated ED on a corrective action.</w:t>
      </w:r>
      <w:r>
        <w:rPr>
          <w:rFonts w:ascii="Times New Roman" w:hAnsi="Times New Roman"/>
          <w:sz w:val="24"/>
        </w:rPr>
        <w:t>”</w:t>
      </w:r>
    </w:p>
    <w:p w:rsidR="000E082A" w:rsidRPr="00AE1133" w:rsidRDefault="000E082A" w:rsidP="00A4026E">
      <w:pPr>
        <w:numPr>
          <w:ilvl w:val="0"/>
          <w:numId w:val="6"/>
        </w:numPr>
        <w:rPr>
          <w:rFonts w:ascii="Times New Roman" w:hAnsi="Times New Roman"/>
          <w:sz w:val="24"/>
        </w:rPr>
      </w:pPr>
      <w:r>
        <w:rPr>
          <w:rFonts w:ascii="Times New Roman" w:hAnsi="Times New Roman"/>
          <w:b/>
          <w:sz w:val="24"/>
        </w:rPr>
        <w:t xml:space="preserve">Section 3.4.B </w:t>
      </w:r>
      <w:r>
        <w:rPr>
          <w:rFonts w:ascii="Times New Roman" w:hAnsi="Times New Roman"/>
          <w:sz w:val="24"/>
        </w:rPr>
        <w:t xml:space="preserve">is hereby amended by adding </w:t>
      </w:r>
      <w:r>
        <w:rPr>
          <w:rFonts w:ascii="Times New Roman" w:hAnsi="Times New Roman"/>
          <w:sz w:val="24"/>
          <w:szCs w:val="24"/>
        </w:rPr>
        <w:t>at the end therein the following subsection</w:t>
      </w:r>
      <w:r>
        <w:rPr>
          <w:rFonts w:ascii="Times New Roman" w:hAnsi="Times New Roman"/>
          <w:sz w:val="24"/>
        </w:rPr>
        <w:t>:</w:t>
      </w:r>
    </w:p>
    <w:p w:rsidR="00AE1133" w:rsidRDefault="000E082A" w:rsidP="00D25CE3">
      <w:pPr>
        <w:ind w:left="1440" w:hanging="720"/>
        <w:rPr>
          <w:rFonts w:ascii="Times New Roman" w:hAnsi="Times New Roman"/>
          <w:b/>
          <w:sz w:val="24"/>
          <w:szCs w:val="24"/>
        </w:rPr>
      </w:pPr>
      <w:r>
        <w:rPr>
          <w:rFonts w:ascii="Times New Roman" w:hAnsi="Times New Roman"/>
          <w:sz w:val="24"/>
        </w:rPr>
        <w:t>“</w:t>
      </w:r>
      <w:r w:rsidR="00AE1133" w:rsidRPr="00AE1133">
        <w:rPr>
          <w:rFonts w:ascii="Times New Roman" w:hAnsi="Times New Roman"/>
          <w:sz w:val="24"/>
        </w:rPr>
        <w:t>13.</w:t>
      </w:r>
      <w:r w:rsidR="00AE1133" w:rsidRPr="00AE1133">
        <w:rPr>
          <w:rFonts w:ascii="Times New Roman" w:hAnsi="Times New Roman"/>
          <w:sz w:val="24"/>
        </w:rPr>
        <w:tab/>
        <w:t xml:space="preserve">The Contractor shall establish policies and procedures for Designated ED and ensure that the Designated EDs provide all ESP Services as set forth in </w:t>
      </w:r>
      <w:r w:rsidR="00AE1133" w:rsidRPr="00523EDC">
        <w:rPr>
          <w:rFonts w:ascii="Times New Roman" w:hAnsi="Times New Roman"/>
          <w:b/>
          <w:sz w:val="24"/>
        </w:rPr>
        <w:t>Appendix A-1</w:t>
      </w:r>
      <w:r w:rsidR="00AE1133" w:rsidRPr="00AE1133">
        <w:rPr>
          <w:rFonts w:ascii="Times New Roman" w:hAnsi="Times New Roman"/>
          <w:sz w:val="24"/>
        </w:rPr>
        <w:t>, consisten</w:t>
      </w:r>
      <w:r>
        <w:rPr>
          <w:rFonts w:ascii="Times New Roman" w:hAnsi="Times New Roman"/>
          <w:sz w:val="24"/>
        </w:rPr>
        <w:t>t</w:t>
      </w:r>
      <w:r w:rsidR="00AE1133" w:rsidRPr="00AE1133">
        <w:rPr>
          <w:rFonts w:ascii="Times New Roman" w:hAnsi="Times New Roman"/>
          <w:sz w:val="24"/>
        </w:rPr>
        <w:t xml:space="preserve"> with the Contractor’s performance specifications</w:t>
      </w:r>
      <w:r w:rsidR="00B30C45">
        <w:rPr>
          <w:rFonts w:ascii="Times New Roman" w:hAnsi="Times New Roman"/>
          <w:sz w:val="24"/>
        </w:rPr>
        <w:t>.”</w:t>
      </w:r>
    </w:p>
    <w:p w:rsidR="00AE7FEE" w:rsidRPr="004E1FB9" w:rsidRDefault="00504D30" w:rsidP="004E1FB9">
      <w:pPr>
        <w:numPr>
          <w:ilvl w:val="0"/>
          <w:numId w:val="6"/>
        </w:numPr>
        <w:rPr>
          <w:rFonts w:ascii="Times New Roman" w:hAnsi="Times New Roman"/>
          <w:b/>
          <w:sz w:val="24"/>
        </w:rPr>
      </w:pPr>
      <w:r w:rsidRPr="000F31F1">
        <w:rPr>
          <w:rFonts w:ascii="Times New Roman" w:hAnsi="Times New Roman"/>
          <w:b/>
          <w:sz w:val="24"/>
        </w:rPr>
        <w:t>Section 3.5.E.14</w:t>
      </w:r>
      <w:r w:rsidRPr="000F31F1">
        <w:rPr>
          <w:rFonts w:ascii="Times New Roman" w:hAnsi="Times New Roman"/>
          <w:sz w:val="24"/>
        </w:rPr>
        <w:t xml:space="preserve"> is hereby amended by deleting it in its entirety</w:t>
      </w:r>
      <w:r w:rsidR="004E1FB9" w:rsidRPr="004E1FB9">
        <w:t xml:space="preserve"> </w:t>
      </w:r>
      <w:r w:rsidR="004E1FB9" w:rsidRPr="004E1FB9">
        <w:rPr>
          <w:rFonts w:ascii="Times New Roman" w:hAnsi="Times New Roman"/>
          <w:sz w:val="24"/>
        </w:rPr>
        <w:t>and replacing it with the following:-</w:t>
      </w:r>
    </w:p>
    <w:p w:rsidR="004E1FB9" w:rsidRPr="000F31F1" w:rsidRDefault="004E1FB9" w:rsidP="004E1FB9">
      <w:pPr>
        <w:ind w:left="1440" w:hanging="720"/>
        <w:rPr>
          <w:rFonts w:ascii="Times New Roman" w:hAnsi="Times New Roman"/>
          <w:b/>
          <w:sz w:val="24"/>
        </w:rPr>
      </w:pPr>
      <w:r>
        <w:rPr>
          <w:rFonts w:ascii="Times New Roman" w:hAnsi="Times New Roman"/>
          <w:sz w:val="24"/>
          <w:szCs w:val="24"/>
        </w:rPr>
        <w:t>“14.</w:t>
      </w:r>
      <w:r w:rsidRPr="00B71186">
        <w:rPr>
          <w:rFonts w:ascii="Times New Roman" w:hAnsi="Times New Roman"/>
          <w:sz w:val="24"/>
          <w:szCs w:val="24"/>
        </w:rPr>
        <w:tab/>
      </w:r>
      <w:r w:rsidRPr="004B7B92">
        <w:rPr>
          <w:rFonts w:ascii="Times New Roman" w:hAnsi="Times New Roman"/>
          <w:sz w:val="24"/>
          <w:szCs w:val="24"/>
        </w:rPr>
        <w:t xml:space="preserve">In collaboration with and as further directed by EOHHS, develop a process to monitor the quality of services using tools such as the MA DRM or another tool approved by EOHHS to evaluate the adequacy of medical record keeping for both ICC and In-Home Therapy Services (IHT). The Contractor shall apply the approved quality-assessing tool at least annually on a mix of ICC and IHT services provided across all of the Contractor’s regions. </w:t>
      </w:r>
      <w:r w:rsidRPr="00B71186">
        <w:rPr>
          <w:rFonts w:ascii="Times New Roman" w:hAnsi="Times New Roman"/>
          <w:sz w:val="24"/>
          <w:szCs w:val="24"/>
        </w:rPr>
        <w:t>Unless otherwise directed by EOHHS, the Contractor shall use the approved quality assessing tool(s) to evaluate at least 10% of the Covered Individuals who have received ICC or IHT during the applicable Contract Year, except that the Contractor shall not be required to review more than 10 Covered Individuals medical files per region per Contract Year.”</w:t>
      </w:r>
    </w:p>
    <w:p w:rsidR="00D16344" w:rsidRPr="000F31F1" w:rsidRDefault="00D25CE3" w:rsidP="00A4026E">
      <w:pPr>
        <w:numPr>
          <w:ilvl w:val="0"/>
          <w:numId w:val="6"/>
        </w:numPr>
        <w:rPr>
          <w:rFonts w:ascii="Times New Roman" w:hAnsi="Times New Roman"/>
          <w:b/>
          <w:sz w:val="24"/>
        </w:rPr>
      </w:pPr>
      <w:r w:rsidRPr="000F31F1">
        <w:rPr>
          <w:rFonts w:ascii="Times New Roman" w:hAnsi="Times New Roman"/>
          <w:b/>
          <w:sz w:val="24"/>
        </w:rPr>
        <w:t xml:space="preserve">Section 3 </w:t>
      </w:r>
      <w:r w:rsidRPr="000F31F1">
        <w:rPr>
          <w:rFonts w:ascii="Times New Roman" w:hAnsi="Times New Roman"/>
          <w:sz w:val="24"/>
        </w:rPr>
        <w:t>is hereby amended by</w:t>
      </w:r>
      <w:r w:rsidR="00ED72FC" w:rsidRPr="000F31F1">
        <w:rPr>
          <w:rFonts w:ascii="Times New Roman" w:hAnsi="Times New Roman"/>
          <w:sz w:val="24"/>
        </w:rPr>
        <w:t xml:space="preserve"> adding among therein the following new </w:t>
      </w:r>
      <w:r w:rsidR="00ED72FC" w:rsidRPr="000F31F1">
        <w:rPr>
          <w:rFonts w:ascii="Times New Roman" w:hAnsi="Times New Roman"/>
          <w:b/>
          <w:sz w:val="24"/>
        </w:rPr>
        <w:t>Section 3.8</w:t>
      </w:r>
      <w:r w:rsidR="00ED72FC" w:rsidRPr="000F31F1">
        <w:rPr>
          <w:rFonts w:ascii="Times New Roman" w:hAnsi="Times New Roman"/>
          <w:sz w:val="24"/>
        </w:rPr>
        <w:t xml:space="preserve"> and renumbering the subsequent subsections accordingly</w:t>
      </w:r>
      <w:r w:rsidRPr="000F31F1">
        <w:rPr>
          <w:rFonts w:ascii="Times New Roman" w:hAnsi="Times New Roman"/>
          <w:sz w:val="24"/>
        </w:rPr>
        <w:t>:</w:t>
      </w:r>
      <w:r w:rsidR="0062728A" w:rsidRPr="000F31F1">
        <w:rPr>
          <w:rFonts w:ascii="Times New Roman" w:hAnsi="Times New Roman"/>
          <w:sz w:val="24"/>
        </w:rPr>
        <w:t>-</w:t>
      </w:r>
    </w:p>
    <w:p w:rsidR="00D16344" w:rsidRDefault="00D16344" w:rsidP="00BC3F76">
      <w:pPr>
        <w:ind w:left="720"/>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Section 3.</w:t>
      </w:r>
      <w:r w:rsidR="00ED72FC">
        <w:rPr>
          <w:rFonts w:ascii="Times New Roman" w:hAnsi="Times New Roman"/>
          <w:b/>
          <w:sz w:val="24"/>
          <w:szCs w:val="24"/>
        </w:rPr>
        <w:t>8</w:t>
      </w:r>
      <w:r>
        <w:rPr>
          <w:rFonts w:ascii="Times New Roman" w:hAnsi="Times New Roman"/>
          <w:sz w:val="24"/>
          <w:szCs w:val="24"/>
        </w:rPr>
        <w:tab/>
      </w:r>
      <w:r>
        <w:rPr>
          <w:rFonts w:ascii="Times New Roman" w:hAnsi="Times New Roman"/>
          <w:b/>
          <w:sz w:val="24"/>
          <w:szCs w:val="24"/>
        </w:rPr>
        <w:t xml:space="preserve">Collaboration with the </w:t>
      </w:r>
      <w:r w:rsidR="00B84E98">
        <w:rPr>
          <w:rFonts w:ascii="Times New Roman" w:hAnsi="Times New Roman"/>
          <w:b/>
          <w:sz w:val="24"/>
          <w:szCs w:val="24"/>
        </w:rPr>
        <w:t xml:space="preserve">Primary Care </w:t>
      </w:r>
      <w:proofErr w:type="gramStart"/>
      <w:r w:rsidR="005B3AF7">
        <w:rPr>
          <w:rFonts w:ascii="Times New Roman" w:hAnsi="Times New Roman"/>
          <w:b/>
          <w:sz w:val="24"/>
          <w:szCs w:val="24"/>
        </w:rPr>
        <w:t>Accountable</w:t>
      </w:r>
      <w:proofErr w:type="gramEnd"/>
      <w:r w:rsidR="005B3AF7">
        <w:rPr>
          <w:rFonts w:ascii="Times New Roman" w:hAnsi="Times New Roman"/>
          <w:b/>
          <w:sz w:val="24"/>
          <w:szCs w:val="24"/>
        </w:rPr>
        <w:t xml:space="preserve"> </w:t>
      </w:r>
      <w:r w:rsidR="00F53CDD">
        <w:rPr>
          <w:rFonts w:ascii="Times New Roman" w:hAnsi="Times New Roman"/>
          <w:b/>
          <w:sz w:val="24"/>
          <w:szCs w:val="24"/>
        </w:rPr>
        <w:t>Care Organizations</w:t>
      </w:r>
      <w:r w:rsidR="005B3AF7">
        <w:rPr>
          <w:rFonts w:ascii="Times New Roman" w:hAnsi="Times New Roman"/>
          <w:b/>
          <w:sz w:val="24"/>
          <w:szCs w:val="24"/>
        </w:rPr>
        <w:t xml:space="preserve"> (Primary Care </w:t>
      </w:r>
      <w:r w:rsidR="00B84E98">
        <w:rPr>
          <w:rFonts w:ascii="Times New Roman" w:hAnsi="Times New Roman"/>
          <w:b/>
          <w:sz w:val="24"/>
          <w:szCs w:val="24"/>
        </w:rPr>
        <w:t>ACOs</w:t>
      </w:r>
      <w:r w:rsidR="005B3AF7">
        <w:rPr>
          <w:rFonts w:ascii="Times New Roman" w:hAnsi="Times New Roman"/>
          <w:b/>
          <w:sz w:val="24"/>
          <w:szCs w:val="24"/>
        </w:rPr>
        <w:t>)</w:t>
      </w:r>
    </w:p>
    <w:p w:rsidR="00D16344" w:rsidRDefault="00D16344" w:rsidP="00F53CDD">
      <w:pPr>
        <w:ind w:left="720"/>
        <w:rPr>
          <w:rFonts w:ascii="Times New Roman" w:hAnsi="Times New Roman"/>
          <w:sz w:val="24"/>
          <w:szCs w:val="24"/>
        </w:rPr>
      </w:pPr>
      <w:r>
        <w:rPr>
          <w:rFonts w:ascii="Times New Roman" w:hAnsi="Times New Roman"/>
          <w:sz w:val="24"/>
          <w:szCs w:val="24"/>
        </w:rPr>
        <w:lastRenderedPageBreak/>
        <w:t xml:space="preserve">The Contractor shall collaborate with the </w:t>
      </w:r>
      <w:r w:rsidR="005B3AF7" w:rsidRPr="00BC3F76">
        <w:rPr>
          <w:rFonts w:ascii="Times New Roman" w:hAnsi="Times New Roman"/>
          <w:sz w:val="24"/>
          <w:szCs w:val="24"/>
        </w:rPr>
        <w:t>Primary Care ACOs</w:t>
      </w:r>
      <w:r>
        <w:rPr>
          <w:rFonts w:ascii="Times New Roman" w:hAnsi="Times New Roman"/>
          <w:sz w:val="24"/>
          <w:szCs w:val="24"/>
        </w:rPr>
        <w:t xml:space="preserve">. </w:t>
      </w:r>
      <w:r w:rsidR="0062728A">
        <w:rPr>
          <w:rFonts w:ascii="Times New Roman" w:hAnsi="Times New Roman"/>
          <w:sz w:val="24"/>
          <w:szCs w:val="24"/>
        </w:rPr>
        <w:t>C</w:t>
      </w:r>
      <w:r>
        <w:rPr>
          <w:rFonts w:ascii="Times New Roman" w:hAnsi="Times New Roman"/>
          <w:sz w:val="24"/>
          <w:szCs w:val="24"/>
        </w:rPr>
        <w:t>ollaboration shall include but not be limited to:</w:t>
      </w:r>
    </w:p>
    <w:p w:rsidR="00D16344" w:rsidRDefault="00D16344" w:rsidP="00A4026E">
      <w:pPr>
        <w:numPr>
          <w:ilvl w:val="0"/>
          <w:numId w:val="4"/>
        </w:numPr>
        <w:rPr>
          <w:rFonts w:ascii="Times New Roman" w:hAnsi="Times New Roman"/>
          <w:sz w:val="24"/>
          <w:szCs w:val="24"/>
        </w:rPr>
      </w:pPr>
      <w:r>
        <w:rPr>
          <w:rFonts w:ascii="Times New Roman" w:hAnsi="Times New Roman"/>
          <w:sz w:val="24"/>
          <w:szCs w:val="24"/>
        </w:rPr>
        <w:t xml:space="preserve">Implementation of the </w:t>
      </w:r>
      <w:r w:rsidR="005B3AF7">
        <w:rPr>
          <w:rFonts w:ascii="Times New Roman" w:hAnsi="Times New Roman"/>
          <w:sz w:val="24"/>
          <w:szCs w:val="24"/>
        </w:rPr>
        <w:t xml:space="preserve">Primary Care </w:t>
      </w:r>
      <w:r>
        <w:rPr>
          <w:rFonts w:ascii="Times New Roman" w:hAnsi="Times New Roman"/>
          <w:sz w:val="24"/>
          <w:szCs w:val="24"/>
        </w:rPr>
        <w:t>ACO contracts</w:t>
      </w:r>
      <w:r w:rsidR="0062728A">
        <w:rPr>
          <w:rFonts w:ascii="Times New Roman" w:hAnsi="Times New Roman"/>
          <w:sz w:val="24"/>
          <w:szCs w:val="24"/>
        </w:rPr>
        <w:t>;</w:t>
      </w:r>
    </w:p>
    <w:p w:rsidR="00D16344" w:rsidRDefault="00D16344" w:rsidP="00A4026E">
      <w:pPr>
        <w:numPr>
          <w:ilvl w:val="0"/>
          <w:numId w:val="4"/>
        </w:numPr>
        <w:rPr>
          <w:rFonts w:ascii="Times New Roman" w:hAnsi="Times New Roman"/>
          <w:sz w:val="24"/>
          <w:szCs w:val="24"/>
        </w:rPr>
      </w:pPr>
      <w:r>
        <w:rPr>
          <w:rFonts w:ascii="Times New Roman" w:hAnsi="Times New Roman"/>
          <w:sz w:val="24"/>
          <w:szCs w:val="24"/>
        </w:rPr>
        <w:t>Integrated care management</w:t>
      </w:r>
      <w:r w:rsidR="0062728A">
        <w:rPr>
          <w:rFonts w:ascii="Times New Roman" w:hAnsi="Times New Roman"/>
          <w:sz w:val="24"/>
          <w:szCs w:val="24"/>
        </w:rPr>
        <w:t>;</w:t>
      </w:r>
    </w:p>
    <w:p w:rsidR="00D16344" w:rsidRDefault="00D16344" w:rsidP="00A4026E">
      <w:pPr>
        <w:numPr>
          <w:ilvl w:val="0"/>
          <w:numId w:val="4"/>
        </w:numPr>
        <w:rPr>
          <w:rFonts w:ascii="Times New Roman" w:hAnsi="Times New Roman"/>
          <w:sz w:val="24"/>
          <w:szCs w:val="24"/>
        </w:rPr>
      </w:pPr>
      <w:r>
        <w:rPr>
          <w:rFonts w:ascii="Times New Roman" w:hAnsi="Times New Roman"/>
          <w:sz w:val="24"/>
          <w:szCs w:val="24"/>
        </w:rPr>
        <w:t>Quality management</w:t>
      </w:r>
      <w:r w:rsidR="0062728A">
        <w:rPr>
          <w:rFonts w:ascii="Times New Roman" w:hAnsi="Times New Roman"/>
          <w:sz w:val="24"/>
          <w:szCs w:val="24"/>
        </w:rPr>
        <w:t>;</w:t>
      </w:r>
    </w:p>
    <w:p w:rsidR="00D16344" w:rsidRPr="004910F2" w:rsidRDefault="00D16344" w:rsidP="00A4026E">
      <w:pPr>
        <w:numPr>
          <w:ilvl w:val="0"/>
          <w:numId w:val="4"/>
        </w:numPr>
        <w:rPr>
          <w:rFonts w:ascii="Times New Roman" w:hAnsi="Times New Roman"/>
          <w:sz w:val="24"/>
          <w:szCs w:val="24"/>
        </w:rPr>
      </w:pPr>
      <w:r>
        <w:rPr>
          <w:rFonts w:ascii="Times New Roman" w:hAnsi="Times New Roman"/>
          <w:sz w:val="24"/>
          <w:szCs w:val="24"/>
        </w:rPr>
        <w:t>Reporting</w:t>
      </w:r>
      <w:r w:rsidR="0062728A">
        <w:rPr>
          <w:rFonts w:ascii="Times New Roman" w:hAnsi="Times New Roman"/>
          <w:sz w:val="24"/>
          <w:szCs w:val="24"/>
        </w:rPr>
        <w:t>;</w:t>
      </w:r>
      <w:r w:rsidR="0070283A">
        <w:rPr>
          <w:rFonts w:ascii="Times New Roman" w:hAnsi="Times New Roman"/>
          <w:sz w:val="24"/>
          <w:szCs w:val="24"/>
        </w:rPr>
        <w:t xml:space="preserve"> </w:t>
      </w:r>
    </w:p>
    <w:p w:rsidR="00D16344" w:rsidRDefault="00D16344" w:rsidP="00A4026E">
      <w:pPr>
        <w:numPr>
          <w:ilvl w:val="0"/>
          <w:numId w:val="4"/>
        </w:numPr>
        <w:rPr>
          <w:rFonts w:ascii="Times New Roman" w:hAnsi="Times New Roman"/>
          <w:sz w:val="24"/>
          <w:szCs w:val="24"/>
        </w:rPr>
      </w:pPr>
      <w:r>
        <w:rPr>
          <w:rFonts w:ascii="Times New Roman" w:hAnsi="Times New Roman"/>
          <w:sz w:val="24"/>
          <w:szCs w:val="24"/>
        </w:rPr>
        <w:t>Network development and management; and</w:t>
      </w:r>
    </w:p>
    <w:p w:rsidR="00D16344" w:rsidRPr="00D70003" w:rsidRDefault="0062728A" w:rsidP="00A4026E">
      <w:pPr>
        <w:numPr>
          <w:ilvl w:val="0"/>
          <w:numId w:val="4"/>
        </w:numPr>
        <w:rPr>
          <w:rFonts w:ascii="Times New Roman" w:hAnsi="Times New Roman"/>
          <w:sz w:val="24"/>
          <w:szCs w:val="24"/>
        </w:rPr>
      </w:pPr>
      <w:r>
        <w:rPr>
          <w:rFonts w:ascii="Times New Roman" w:hAnsi="Times New Roman"/>
          <w:sz w:val="24"/>
          <w:szCs w:val="24"/>
        </w:rPr>
        <w:t>Other tasks as</w:t>
      </w:r>
      <w:r w:rsidR="00D16344">
        <w:rPr>
          <w:rFonts w:ascii="Times New Roman" w:hAnsi="Times New Roman"/>
          <w:sz w:val="24"/>
          <w:szCs w:val="24"/>
        </w:rPr>
        <w:t xml:space="preserve"> directed by EOHHS</w:t>
      </w:r>
      <w:r w:rsidR="00F53CDD">
        <w:rPr>
          <w:rFonts w:ascii="Times New Roman" w:hAnsi="Times New Roman"/>
          <w:sz w:val="24"/>
          <w:szCs w:val="24"/>
        </w:rPr>
        <w:t>.</w:t>
      </w:r>
      <w:r w:rsidR="00D25CE3">
        <w:rPr>
          <w:rFonts w:ascii="Times New Roman" w:hAnsi="Times New Roman"/>
          <w:sz w:val="24"/>
          <w:szCs w:val="24"/>
        </w:rPr>
        <w:t>”</w:t>
      </w:r>
    </w:p>
    <w:p w:rsidR="008B09A1" w:rsidRPr="00D25CE3" w:rsidRDefault="00D25CE3" w:rsidP="00622302">
      <w:pPr>
        <w:rPr>
          <w:rFonts w:ascii="Times New Roman" w:hAnsi="Times New Roman"/>
          <w:b/>
          <w:sz w:val="24"/>
          <w:szCs w:val="24"/>
          <w:u w:val="single"/>
        </w:rPr>
      </w:pPr>
      <w:r w:rsidRPr="00D25CE3">
        <w:rPr>
          <w:rFonts w:ascii="Times New Roman" w:hAnsi="Times New Roman"/>
          <w:b/>
          <w:sz w:val="24"/>
          <w:szCs w:val="24"/>
          <w:u w:val="single"/>
        </w:rPr>
        <w:t>SECTION 4.</w:t>
      </w:r>
      <w:r w:rsidR="00E6109B" w:rsidRPr="00D25CE3">
        <w:rPr>
          <w:rFonts w:ascii="Times New Roman" w:hAnsi="Times New Roman"/>
          <w:b/>
          <w:sz w:val="24"/>
          <w:szCs w:val="24"/>
          <w:u w:val="single"/>
        </w:rPr>
        <w:tab/>
        <w:t>CLINICAL SERVICES AND UTILIZATION MANAGEMENT</w:t>
      </w:r>
    </w:p>
    <w:p w:rsidR="00C00811" w:rsidRDefault="00C00811" w:rsidP="00A4026E">
      <w:pPr>
        <w:numPr>
          <w:ilvl w:val="0"/>
          <w:numId w:val="7"/>
        </w:numPr>
        <w:rPr>
          <w:rFonts w:ascii="Times New Roman" w:hAnsi="Times New Roman"/>
          <w:sz w:val="24"/>
          <w:szCs w:val="24"/>
        </w:rPr>
      </w:pPr>
      <w:r>
        <w:rPr>
          <w:rFonts w:ascii="Times New Roman" w:hAnsi="Times New Roman"/>
          <w:b/>
          <w:sz w:val="24"/>
          <w:szCs w:val="24"/>
        </w:rPr>
        <w:t>Section 4.4.A.</w:t>
      </w:r>
      <w:r w:rsidR="00D25CE3">
        <w:rPr>
          <w:rFonts w:ascii="Times New Roman" w:hAnsi="Times New Roman"/>
          <w:b/>
          <w:sz w:val="24"/>
          <w:szCs w:val="24"/>
        </w:rPr>
        <w:t>4.b.3</w:t>
      </w:r>
      <w:r>
        <w:rPr>
          <w:rFonts w:ascii="Times New Roman" w:hAnsi="Times New Roman"/>
          <w:b/>
          <w:sz w:val="24"/>
          <w:szCs w:val="24"/>
        </w:rPr>
        <w:t xml:space="preserve"> </w:t>
      </w:r>
      <w:r>
        <w:rPr>
          <w:rFonts w:ascii="Times New Roman" w:hAnsi="Times New Roman"/>
          <w:sz w:val="24"/>
          <w:szCs w:val="24"/>
        </w:rPr>
        <w:t>is hereby amended by striking it in its entirety and replacing it with the following:</w:t>
      </w:r>
      <w:r w:rsidR="0062728A">
        <w:rPr>
          <w:rFonts w:ascii="Times New Roman" w:hAnsi="Times New Roman"/>
          <w:sz w:val="24"/>
          <w:szCs w:val="24"/>
        </w:rPr>
        <w:t>-</w:t>
      </w:r>
      <w:r>
        <w:rPr>
          <w:rFonts w:ascii="Times New Roman" w:hAnsi="Times New Roman"/>
          <w:sz w:val="24"/>
          <w:szCs w:val="24"/>
        </w:rPr>
        <w:t xml:space="preserve"> </w:t>
      </w:r>
    </w:p>
    <w:p w:rsidR="00C00811" w:rsidRPr="00C00811" w:rsidRDefault="00D25CE3" w:rsidP="00D25CE3">
      <w:pPr>
        <w:numPr>
          <w:ilvl w:val="5"/>
          <w:numId w:val="0"/>
        </w:numPr>
        <w:tabs>
          <w:tab w:val="num" w:pos="0"/>
        </w:tabs>
        <w:spacing w:after="240" w:line="240" w:lineRule="auto"/>
        <w:ind w:left="720"/>
        <w:outlineLvl w:val="5"/>
        <w:rPr>
          <w:rFonts w:ascii="Times New Roman" w:eastAsia="Times New Roman" w:hAnsi="Times New Roman"/>
          <w:sz w:val="24"/>
          <w:szCs w:val="20"/>
        </w:rPr>
      </w:pPr>
      <w:r>
        <w:rPr>
          <w:rFonts w:ascii="Times New Roman" w:eastAsia="MS Mincho" w:hAnsi="Times New Roman"/>
          <w:sz w:val="24"/>
          <w:szCs w:val="20"/>
        </w:rPr>
        <w:t>“</w:t>
      </w:r>
      <w:r w:rsidR="002546A9">
        <w:rPr>
          <w:rFonts w:ascii="Times New Roman" w:eastAsia="MS Mincho" w:hAnsi="Times New Roman"/>
          <w:sz w:val="24"/>
          <w:szCs w:val="20"/>
        </w:rPr>
        <w:t>3)</w:t>
      </w:r>
      <w:r w:rsidR="002546A9">
        <w:rPr>
          <w:rFonts w:ascii="Times New Roman" w:eastAsia="MS Mincho" w:hAnsi="Times New Roman"/>
          <w:sz w:val="24"/>
          <w:szCs w:val="20"/>
        </w:rPr>
        <w:tab/>
      </w:r>
      <w:r w:rsidR="00C00811" w:rsidRPr="00C00811">
        <w:rPr>
          <w:rFonts w:ascii="Times New Roman" w:eastAsia="MS Mincho" w:hAnsi="Times New Roman"/>
          <w:sz w:val="24"/>
          <w:szCs w:val="20"/>
        </w:rPr>
        <w:t>Educational supports to:</w:t>
      </w:r>
    </w:p>
    <w:p w:rsidR="00C00811" w:rsidRPr="00C00811" w:rsidRDefault="002546A9" w:rsidP="002546A9">
      <w:pPr>
        <w:numPr>
          <w:ilvl w:val="6"/>
          <w:numId w:val="0"/>
        </w:numPr>
        <w:tabs>
          <w:tab w:val="num" w:pos="0"/>
        </w:tabs>
        <w:spacing w:after="0" w:line="360" w:lineRule="auto"/>
        <w:ind w:left="1440"/>
        <w:outlineLvl w:val="6"/>
        <w:rPr>
          <w:rFonts w:ascii="Times New Roman" w:eastAsia="MS Mincho" w:hAnsi="Times New Roman"/>
          <w:sz w:val="24"/>
          <w:szCs w:val="20"/>
        </w:rPr>
      </w:pPr>
      <w:r>
        <w:rPr>
          <w:rFonts w:ascii="Times New Roman" w:eastAsia="MS Mincho" w:hAnsi="Times New Roman"/>
          <w:sz w:val="24"/>
          <w:szCs w:val="20"/>
        </w:rPr>
        <w:t>a)</w:t>
      </w:r>
      <w:r>
        <w:rPr>
          <w:rFonts w:ascii="Times New Roman" w:eastAsia="MS Mincho" w:hAnsi="Times New Roman"/>
          <w:sz w:val="24"/>
          <w:szCs w:val="20"/>
        </w:rPr>
        <w:tab/>
      </w:r>
      <w:r w:rsidR="00C00811" w:rsidRPr="00C00811">
        <w:rPr>
          <w:rFonts w:ascii="Times New Roman" w:eastAsia="MS Mincho" w:hAnsi="Times New Roman"/>
          <w:sz w:val="24"/>
          <w:szCs w:val="20"/>
        </w:rPr>
        <w:t>The ICMP program;</w:t>
      </w:r>
    </w:p>
    <w:p w:rsidR="00C00811" w:rsidRPr="00C00811" w:rsidRDefault="002546A9" w:rsidP="002546A9">
      <w:pPr>
        <w:numPr>
          <w:ilvl w:val="6"/>
          <w:numId w:val="0"/>
        </w:numPr>
        <w:tabs>
          <w:tab w:val="num" w:pos="0"/>
        </w:tabs>
        <w:spacing w:after="0" w:line="360" w:lineRule="auto"/>
        <w:ind w:left="1440"/>
        <w:outlineLvl w:val="6"/>
        <w:rPr>
          <w:rFonts w:ascii="Times New Roman" w:eastAsia="MS Mincho" w:hAnsi="Times New Roman"/>
          <w:sz w:val="24"/>
          <w:szCs w:val="20"/>
        </w:rPr>
      </w:pPr>
      <w:r>
        <w:rPr>
          <w:rFonts w:ascii="Times New Roman" w:eastAsia="MS Mincho" w:hAnsi="Times New Roman"/>
          <w:sz w:val="24"/>
          <w:szCs w:val="20"/>
        </w:rPr>
        <w:t>b)</w:t>
      </w:r>
      <w:r>
        <w:rPr>
          <w:rFonts w:ascii="Times New Roman" w:eastAsia="MS Mincho" w:hAnsi="Times New Roman"/>
          <w:sz w:val="24"/>
          <w:szCs w:val="20"/>
        </w:rPr>
        <w:tab/>
      </w:r>
      <w:r w:rsidR="00C00811" w:rsidRPr="00C00811">
        <w:rPr>
          <w:rFonts w:ascii="Times New Roman" w:eastAsia="MS Mincho" w:hAnsi="Times New Roman"/>
          <w:sz w:val="24"/>
          <w:szCs w:val="20"/>
        </w:rPr>
        <w:t>Network Providers and PCCs;</w:t>
      </w:r>
    </w:p>
    <w:p w:rsidR="00D25CE3" w:rsidRDefault="002546A9" w:rsidP="002546A9">
      <w:pPr>
        <w:numPr>
          <w:ilvl w:val="6"/>
          <w:numId w:val="0"/>
        </w:numPr>
        <w:tabs>
          <w:tab w:val="num" w:pos="0"/>
        </w:tabs>
        <w:spacing w:after="0" w:line="360" w:lineRule="auto"/>
        <w:ind w:left="1440"/>
        <w:outlineLvl w:val="6"/>
        <w:rPr>
          <w:rFonts w:ascii="Times New Roman" w:eastAsia="MS Mincho" w:hAnsi="Times New Roman"/>
          <w:sz w:val="24"/>
          <w:szCs w:val="20"/>
        </w:rPr>
      </w:pPr>
      <w:r>
        <w:rPr>
          <w:rFonts w:ascii="Times New Roman" w:eastAsia="MS Mincho" w:hAnsi="Times New Roman"/>
          <w:sz w:val="24"/>
          <w:szCs w:val="20"/>
        </w:rPr>
        <w:t>c)</w:t>
      </w:r>
      <w:r>
        <w:rPr>
          <w:rFonts w:ascii="Times New Roman" w:eastAsia="MS Mincho" w:hAnsi="Times New Roman"/>
          <w:sz w:val="24"/>
          <w:szCs w:val="20"/>
        </w:rPr>
        <w:tab/>
      </w:r>
      <w:r w:rsidR="00C00811" w:rsidRPr="00C00811">
        <w:rPr>
          <w:rFonts w:ascii="Times New Roman" w:eastAsia="MS Mincho" w:hAnsi="Times New Roman"/>
          <w:sz w:val="24"/>
          <w:szCs w:val="20"/>
        </w:rPr>
        <w:t xml:space="preserve">Pediatric Behavioral Health Medication Initiative (PBHMI); </w:t>
      </w:r>
      <w:r w:rsidR="00D25CE3">
        <w:rPr>
          <w:rFonts w:ascii="Times New Roman" w:eastAsia="MS Mincho" w:hAnsi="Times New Roman"/>
          <w:sz w:val="24"/>
          <w:szCs w:val="20"/>
        </w:rPr>
        <w:tab/>
      </w:r>
      <w:r w:rsidR="00D25CE3">
        <w:rPr>
          <w:rFonts w:ascii="Times New Roman" w:eastAsia="MS Mincho" w:hAnsi="Times New Roman"/>
          <w:sz w:val="24"/>
          <w:szCs w:val="20"/>
        </w:rPr>
        <w:tab/>
      </w:r>
    </w:p>
    <w:p w:rsidR="0062728A" w:rsidRPr="00C00811" w:rsidRDefault="002546A9" w:rsidP="002546A9">
      <w:pPr>
        <w:numPr>
          <w:ilvl w:val="6"/>
          <w:numId w:val="0"/>
        </w:numPr>
        <w:tabs>
          <w:tab w:val="num" w:pos="0"/>
        </w:tabs>
        <w:spacing w:after="0" w:line="360" w:lineRule="auto"/>
        <w:ind w:left="1440"/>
        <w:outlineLvl w:val="6"/>
        <w:rPr>
          <w:rFonts w:ascii="Times New Roman" w:eastAsia="MS Mincho" w:hAnsi="Times New Roman"/>
          <w:sz w:val="24"/>
          <w:szCs w:val="20"/>
        </w:rPr>
      </w:pPr>
      <w:r>
        <w:rPr>
          <w:rFonts w:ascii="Times New Roman" w:eastAsia="MS Mincho" w:hAnsi="Times New Roman"/>
          <w:sz w:val="24"/>
          <w:szCs w:val="20"/>
        </w:rPr>
        <w:t>d)</w:t>
      </w:r>
      <w:r>
        <w:rPr>
          <w:rFonts w:ascii="Times New Roman" w:eastAsia="MS Mincho" w:hAnsi="Times New Roman"/>
          <w:sz w:val="24"/>
          <w:szCs w:val="20"/>
        </w:rPr>
        <w:tab/>
      </w:r>
      <w:r w:rsidR="00C00811" w:rsidRPr="00C00811">
        <w:rPr>
          <w:rFonts w:ascii="Times New Roman" w:eastAsia="MS Mincho" w:hAnsi="Times New Roman"/>
          <w:sz w:val="24"/>
          <w:szCs w:val="20"/>
        </w:rPr>
        <w:t>The controlled substances management program; an</w:t>
      </w:r>
      <w:r w:rsidR="007C773F">
        <w:rPr>
          <w:rFonts w:ascii="Times New Roman" w:eastAsia="MS Mincho" w:hAnsi="Times New Roman"/>
          <w:sz w:val="24"/>
          <w:szCs w:val="20"/>
        </w:rPr>
        <w:t>d</w:t>
      </w:r>
    </w:p>
    <w:p w:rsidR="00D25CE3" w:rsidRPr="00D25CE3" w:rsidRDefault="002546A9" w:rsidP="00C25BB8">
      <w:pPr>
        <w:spacing w:after="120" w:line="360" w:lineRule="auto"/>
        <w:ind w:left="1440"/>
        <w:rPr>
          <w:rFonts w:ascii="Times New Roman" w:hAnsi="Times New Roman"/>
          <w:sz w:val="24"/>
          <w:szCs w:val="24"/>
        </w:rPr>
      </w:pPr>
      <w:r>
        <w:rPr>
          <w:rFonts w:ascii="Times New Roman" w:eastAsia="MS Mincho" w:hAnsi="Times New Roman"/>
          <w:sz w:val="24"/>
          <w:szCs w:val="20"/>
        </w:rPr>
        <w:t>e)</w:t>
      </w:r>
      <w:r>
        <w:rPr>
          <w:rFonts w:ascii="Times New Roman" w:eastAsia="MS Mincho" w:hAnsi="Times New Roman"/>
          <w:sz w:val="24"/>
          <w:szCs w:val="20"/>
        </w:rPr>
        <w:tab/>
      </w:r>
      <w:r w:rsidR="00C00811" w:rsidRPr="00C00811">
        <w:rPr>
          <w:rFonts w:ascii="Times New Roman" w:eastAsia="MS Mincho" w:hAnsi="Times New Roman"/>
          <w:sz w:val="24"/>
          <w:szCs w:val="20"/>
        </w:rPr>
        <w:t>Any other initiatives currently being worked on</w:t>
      </w:r>
      <w:r>
        <w:rPr>
          <w:rFonts w:ascii="Times New Roman" w:eastAsia="MS Mincho" w:hAnsi="Times New Roman"/>
          <w:sz w:val="24"/>
          <w:szCs w:val="20"/>
        </w:rPr>
        <w:t>.</w:t>
      </w:r>
      <w:r w:rsidR="00D25CE3">
        <w:rPr>
          <w:rFonts w:ascii="Times New Roman" w:eastAsia="MS Mincho" w:hAnsi="Times New Roman"/>
          <w:sz w:val="24"/>
          <w:szCs w:val="20"/>
        </w:rPr>
        <w:t>”</w:t>
      </w:r>
    </w:p>
    <w:p w:rsidR="00D25CE3" w:rsidRDefault="00D25CE3" w:rsidP="00A4026E">
      <w:pPr>
        <w:numPr>
          <w:ilvl w:val="0"/>
          <w:numId w:val="7"/>
        </w:numPr>
        <w:rPr>
          <w:rFonts w:ascii="Times New Roman" w:hAnsi="Times New Roman"/>
          <w:sz w:val="24"/>
          <w:szCs w:val="24"/>
        </w:rPr>
      </w:pPr>
      <w:r>
        <w:rPr>
          <w:rFonts w:ascii="Times New Roman" w:hAnsi="Times New Roman"/>
          <w:b/>
          <w:sz w:val="24"/>
          <w:szCs w:val="24"/>
        </w:rPr>
        <w:t xml:space="preserve">Section 4.4.A.5 </w:t>
      </w:r>
      <w:r>
        <w:rPr>
          <w:rFonts w:ascii="Times New Roman" w:hAnsi="Times New Roman"/>
          <w:sz w:val="24"/>
          <w:szCs w:val="24"/>
        </w:rPr>
        <w:t xml:space="preserve">is hereby amended by striking it in its entirety and replacing it with the following:- </w:t>
      </w:r>
    </w:p>
    <w:p w:rsidR="00C00811" w:rsidRPr="00C00811" w:rsidRDefault="00D25CE3" w:rsidP="002546A9">
      <w:pPr>
        <w:numPr>
          <w:ilvl w:val="3"/>
          <w:numId w:val="0"/>
        </w:numPr>
        <w:tabs>
          <w:tab w:val="num" w:pos="0"/>
        </w:tabs>
        <w:spacing w:before="120" w:line="240" w:lineRule="auto"/>
        <w:ind w:left="1440" w:hanging="720"/>
        <w:outlineLvl w:val="3"/>
        <w:rPr>
          <w:rFonts w:ascii="Times New Roman" w:eastAsia="Times New Roman" w:hAnsi="Times New Roman"/>
          <w:sz w:val="24"/>
          <w:szCs w:val="20"/>
        </w:rPr>
      </w:pPr>
      <w:r>
        <w:rPr>
          <w:rFonts w:ascii="Times New Roman" w:eastAsia="Times New Roman" w:hAnsi="Times New Roman"/>
          <w:sz w:val="24"/>
          <w:szCs w:val="20"/>
        </w:rPr>
        <w:t>“</w:t>
      </w:r>
      <w:r w:rsidR="002546A9">
        <w:rPr>
          <w:rFonts w:ascii="Times New Roman" w:eastAsia="Times New Roman" w:hAnsi="Times New Roman"/>
          <w:sz w:val="24"/>
          <w:szCs w:val="20"/>
        </w:rPr>
        <w:t>5.</w:t>
      </w:r>
      <w:r w:rsidR="002546A9">
        <w:rPr>
          <w:rFonts w:ascii="Times New Roman" w:eastAsia="Times New Roman" w:hAnsi="Times New Roman"/>
          <w:sz w:val="24"/>
          <w:szCs w:val="20"/>
        </w:rPr>
        <w:tab/>
      </w:r>
      <w:r w:rsidR="00C00811" w:rsidRPr="00C00811">
        <w:rPr>
          <w:rFonts w:ascii="Times New Roman" w:eastAsia="Times New Roman" w:hAnsi="Times New Roman"/>
          <w:sz w:val="24"/>
          <w:szCs w:val="20"/>
        </w:rPr>
        <w:t>Ensure that sufficient pharmacist and/or clinical staff with an understanding of medication(s) as it relates to the project are available to fulfill the pharmacy requirements of the Contract.</w:t>
      </w:r>
    </w:p>
    <w:p w:rsidR="00C00811" w:rsidRPr="00C00811" w:rsidRDefault="00C00811" w:rsidP="00C00811">
      <w:pPr>
        <w:numPr>
          <w:ilvl w:val="4"/>
          <w:numId w:val="0"/>
        </w:numPr>
        <w:tabs>
          <w:tab w:val="num" w:pos="-1530"/>
        </w:tabs>
        <w:spacing w:before="240" w:after="240" w:line="240" w:lineRule="auto"/>
        <w:ind w:left="2160" w:hanging="720"/>
        <w:outlineLvl w:val="4"/>
        <w:rPr>
          <w:rFonts w:ascii="Times New Roman" w:eastAsia="MS Mincho" w:hAnsi="Times New Roman"/>
          <w:sz w:val="24"/>
          <w:szCs w:val="20"/>
        </w:rPr>
      </w:pPr>
      <w:r w:rsidRPr="00C00811">
        <w:rPr>
          <w:rFonts w:ascii="Times New Roman" w:eastAsia="MS Mincho" w:hAnsi="Times New Roman"/>
          <w:sz w:val="24"/>
          <w:szCs w:val="20"/>
        </w:rPr>
        <w:t>a.</w:t>
      </w:r>
      <w:r w:rsidR="00586310">
        <w:rPr>
          <w:rFonts w:ascii="Times New Roman" w:eastAsia="MS Mincho" w:hAnsi="Times New Roman"/>
          <w:sz w:val="24"/>
          <w:szCs w:val="20"/>
        </w:rPr>
        <w:tab/>
      </w:r>
      <w:r w:rsidRPr="00C00811">
        <w:rPr>
          <w:rFonts w:ascii="Times New Roman" w:eastAsia="MS Mincho" w:hAnsi="Times New Roman"/>
          <w:sz w:val="24"/>
          <w:szCs w:val="20"/>
        </w:rPr>
        <w:t>Provide to EOHHS for approval a staffing plan prior to the beginning of each Contract Year</w:t>
      </w:r>
      <w:r w:rsidR="00586310">
        <w:rPr>
          <w:rFonts w:ascii="Times New Roman" w:eastAsia="MS Mincho" w:hAnsi="Times New Roman"/>
          <w:sz w:val="24"/>
          <w:szCs w:val="20"/>
        </w:rPr>
        <w:t>,</w:t>
      </w:r>
      <w:r w:rsidRPr="00C00811">
        <w:rPr>
          <w:rFonts w:ascii="Times New Roman" w:eastAsia="MS Mincho" w:hAnsi="Times New Roman"/>
          <w:sz w:val="24"/>
          <w:szCs w:val="20"/>
        </w:rPr>
        <w:t xml:space="preserve"> includ</w:t>
      </w:r>
      <w:r w:rsidR="00586310">
        <w:rPr>
          <w:rFonts w:ascii="Times New Roman" w:eastAsia="MS Mincho" w:hAnsi="Times New Roman"/>
          <w:sz w:val="24"/>
          <w:szCs w:val="20"/>
        </w:rPr>
        <w:t>ing</w:t>
      </w:r>
      <w:r w:rsidRPr="00C00811">
        <w:rPr>
          <w:rFonts w:ascii="Times New Roman" w:eastAsia="MS Mincho" w:hAnsi="Times New Roman"/>
          <w:sz w:val="24"/>
          <w:szCs w:val="20"/>
        </w:rPr>
        <w:t xml:space="preserve"> clinical and data analysis that ensures the clinical integrity of the pharmacy deliverables.</w:t>
      </w:r>
    </w:p>
    <w:p w:rsidR="00C00811" w:rsidRPr="00C00811" w:rsidRDefault="00C00811" w:rsidP="00C00811">
      <w:pPr>
        <w:numPr>
          <w:ilvl w:val="4"/>
          <w:numId w:val="0"/>
        </w:numPr>
        <w:tabs>
          <w:tab w:val="num" w:pos="-1530"/>
        </w:tabs>
        <w:spacing w:before="240" w:after="240" w:line="240" w:lineRule="auto"/>
        <w:ind w:left="2160" w:hanging="720"/>
        <w:outlineLvl w:val="4"/>
        <w:rPr>
          <w:rFonts w:ascii="Times New Roman" w:eastAsia="MS Mincho" w:hAnsi="Times New Roman"/>
          <w:sz w:val="24"/>
          <w:szCs w:val="20"/>
        </w:rPr>
      </w:pPr>
      <w:r w:rsidRPr="00C00811">
        <w:rPr>
          <w:rFonts w:ascii="Times New Roman" w:eastAsia="MS Mincho" w:hAnsi="Times New Roman"/>
          <w:sz w:val="24"/>
          <w:szCs w:val="20"/>
        </w:rPr>
        <w:t>b.</w:t>
      </w:r>
      <w:r w:rsidR="00586310">
        <w:rPr>
          <w:rFonts w:ascii="Times New Roman" w:eastAsia="MS Mincho" w:hAnsi="Times New Roman"/>
          <w:sz w:val="24"/>
          <w:szCs w:val="20"/>
        </w:rPr>
        <w:tab/>
      </w:r>
      <w:r w:rsidRPr="00C00811">
        <w:rPr>
          <w:rFonts w:ascii="Times New Roman" w:eastAsia="MS Mincho" w:hAnsi="Times New Roman"/>
          <w:sz w:val="24"/>
          <w:szCs w:val="20"/>
        </w:rPr>
        <w:t>The Contractor’s pharmacy director, as identified to EOHHS, shall have access to pharmacy data through POPS and the POPS data query tool known as “Business Objects” to support these efforts. If the Contractor supplies a level of clinical oversight for the use of the data that is approved by MassHealth, MassHealth may consider granting additional Contractor staff access to this tool on a case-by-case basis</w:t>
      </w:r>
      <w:r w:rsidR="00586310">
        <w:rPr>
          <w:rFonts w:ascii="Times New Roman" w:eastAsia="MS Mincho" w:hAnsi="Times New Roman"/>
          <w:sz w:val="24"/>
          <w:szCs w:val="20"/>
        </w:rPr>
        <w:t>.”</w:t>
      </w:r>
    </w:p>
    <w:p w:rsidR="00586310" w:rsidRDefault="00586310" w:rsidP="00A4026E">
      <w:pPr>
        <w:numPr>
          <w:ilvl w:val="0"/>
          <w:numId w:val="7"/>
        </w:numPr>
        <w:rPr>
          <w:rFonts w:ascii="Times New Roman" w:hAnsi="Times New Roman"/>
          <w:sz w:val="24"/>
          <w:szCs w:val="24"/>
        </w:rPr>
      </w:pPr>
      <w:r>
        <w:rPr>
          <w:rFonts w:ascii="Times New Roman" w:hAnsi="Times New Roman"/>
          <w:b/>
          <w:sz w:val="24"/>
          <w:szCs w:val="24"/>
        </w:rPr>
        <w:lastRenderedPageBreak/>
        <w:t xml:space="preserve">Section 4.5 </w:t>
      </w:r>
      <w:r>
        <w:rPr>
          <w:rFonts w:ascii="Times New Roman" w:hAnsi="Times New Roman"/>
          <w:sz w:val="24"/>
          <w:szCs w:val="24"/>
        </w:rPr>
        <w:t>is hereby amended by striking it in its entirety and replacing it with the following:-</w:t>
      </w:r>
    </w:p>
    <w:p w:rsidR="00677335" w:rsidRPr="003C16A3" w:rsidRDefault="00677335" w:rsidP="00677335">
      <w:pPr>
        <w:ind w:firstLine="720"/>
        <w:rPr>
          <w:rFonts w:ascii="Times New Roman" w:hAnsi="Times New Roman"/>
          <w:sz w:val="24"/>
          <w:szCs w:val="24"/>
        </w:rPr>
      </w:pPr>
      <w:r w:rsidRPr="003C16A3">
        <w:rPr>
          <w:rFonts w:ascii="Times New Roman" w:hAnsi="Times New Roman"/>
          <w:sz w:val="24"/>
          <w:szCs w:val="24"/>
        </w:rPr>
        <w:t>“</w:t>
      </w:r>
      <w:r w:rsidRPr="003C16A3">
        <w:rPr>
          <w:rFonts w:ascii="Times New Roman" w:hAnsi="Times New Roman"/>
          <w:b/>
          <w:sz w:val="24"/>
          <w:szCs w:val="24"/>
        </w:rPr>
        <w:t>Section 4.5</w:t>
      </w:r>
      <w:r w:rsidRPr="003C16A3">
        <w:rPr>
          <w:rFonts w:ascii="Times New Roman" w:hAnsi="Times New Roman"/>
          <w:sz w:val="24"/>
          <w:szCs w:val="24"/>
        </w:rPr>
        <w:t xml:space="preserve"> </w:t>
      </w:r>
      <w:r w:rsidRPr="003C16A3">
        <w:rPr>
          <w:rFonts w:ascii="Times New Roman" w:hAnsi="Times New Roman"/>
          <w:sz w:val="24"/>
          <w:szCs w:val="24"/>
        </w:rPr>
        <w:tab/>
      </w:r>
      <w:r w:rsidRPr="003C16A3">
        <w:rPr>
          <w:rFonts w:ascii="Times New Roman" w:hAnsi="Times New Roman"/>
          <w:b/>
          <w:sz w:val="24"/>
          <w:szCs w:val="24"/>
        </w:rPr>
        <w:t>Massachusetts Child Psychiatry Access Program</w:t>
      </w:r>
    </w:p>
    <w:p w:rsidR="00677335" w:rsidRPr="003C16A3" w:rsidRDefault="00677335" w:rsidP="00677335">
      <w:pPr>
        <w:ind w:left="720"/>
        <w:rPr>
          <w:rFonts w:ascii="Times New Roman" w:hAnsi="Times New Roman"/>
          <w:sz w:val="24"/>
          <w:szCs w:val="24"/>
        </w:rPr>
      </w:pPr>
      <w:r w:rsidRPr="003C16A3">
        <w:rPr>
          <w:rFonts w:ascii="Times New Roman" w:hAnsi="Times New Roman"/>
          <w:sz w:val="24"/>
          <w:szCs w:val="24"/>
        </w:rPr>
        <w:t>The Massachusetts Child Psychiatry Access Program (MCPAP) consists of two psychiatric consultation programs. The first program, MCPAP consists of children’s behavioral health consultation teams throughout the state to help pediatric Primary Care Practitioners (PCPs) manage the behavioral health needs of their patients..  Through consultation and education, MCPAP improves PCP’s competencies in screening, identification, and assessment, treating mild to moderate cases of behavioral health disorders, and in making effective referrals for patients who need community-based specialty services.  The second program, MCPAP for Moms, consists of behavioral health consultation teams that provide behavioral health consultation for obstetric, pediatric, adult primary care and psychiatric providers to effectively prevent, identify, and manage depression and other mental health concerns in pregnant and postpartum women up to one year after delivery.</w:t>
      </w:r>
    </w:p>
    <w:p w:rsidR="00677335" w:rsidRPr="003C16A3" w:rsidRDefault="00677335" w:rsidP="00677335">
      <w:pPr>
        <w:ind w:firstLine="720"/>
        <w:rPr>
          <w:rFonts w:ascii="Times New Roman" w:hAnsi="Times New Roman"/>
          <w:sz w:val="24"/>
          <w:szCs w:val="24"/>
        </w:rPr>
      </w:pPr>
      <w:r w:rsidRPr="003C16A3">
        <w:rPr>
          <w:rFonts w:ascii="Times New Roman" w:hAnsi="Times New Roman"/>
          <w:sz w:val="24"/>
          <w:szCs w:val="24"/>
        </w:rPr>
        <w:t>The Contractor shall:</w:t>
      </w:r>
    </w:p>
    <w:p w:rsidR="00677335" w:rsidRPr="003C16A3" w:rsidRDefault="00677335" w:rsidP="00677335">
      <w:pPr>
        <w:ind w:left="2160" w:hanging="720"/>
        <w:rPr>
          <w:rFonts w:ascii="Times New Roman" w:hAnsi="Times New Roman"/>
          <w:sz w:val="24"/>
          <w:szCs w:val="24"/>
        </w:rPr>
      </w:pPr>
      <w:r w:rsidRPr="003C16A3">
        <w:rPr>
          <w:rFonts w:ascii="Times New Roman" w:hAnsi="Times New Roman"/>
          <w:sz w:val="24"/>
          <w:szCs w:val="24"/>
        </w:rPr>
        <w:t>A.</w:t>
      </w:r>
      <w:r w:rsidRPr="003C16A3">
        <w:rPr>
          <w:rFonts w:ascii="Times New Roman" w:hAnsi="Times New Roman"/>
          <w:sz w:val="24"/>
          <w:szCs w:val="24"/>
        </w:rPr>
        <w:tab/>
        <w:t xml:space="preserve">Maintain a Massachusetts Child Psychiatric Access Program (MCPAP) Unit to manage the Massachusetts Child Psychiatric Access Program, and allocate sufficient medical leadership and program administration resources to assure that the goals of the program are met and quality is maintained. </w:t>
      </w:r>
    </w:p>
    <w:p w:rsidR="00677335" w:rsidRPr="003C16A3" w:rsidRDefault="00677335" w:rsidP="00677335">
      <w:pPr>
        <w:ind w:left="2160" w:hanging="720"/>
        <w:rPr>
          <w:rFonts w:ascii="Times New Roman" w:hAnsi="Times New Roman"/>
          <w:sz w:val="24"/>
          <w:szCs w:val="24"/>
        </w:rPr>
      </w:pPr>
      <w:r w:rsidRPr="003C16A3">
        <w:rPr>
          <w:rFonts w:ascii="Times New Roman" w:hAnsi="Times New Roman"/>
          <w:sz w:val="24"/>
          <w:szCs w:val="24"/>
        </w:rPr>
        <w:t>B.</w:t>
      </w:r>
      <w:r w:rsidRPr="003C16A3">
        <w:rPr>
          <w:rFonts w:ascii="Times New Roman" w:hAnsi="Times New Roman"/>
          <w:sz w:val="24"/>
          <w:szCs w:val="24"/>
        </w:rPr>
        <w:tab/>
        <w:t>Maintain a network of MCPAP providers to provide consultation to pediatric Primary Care Practitioners (PCPs), including Primary Care Clinicians (PCCs), treating pediatric Members who may need Behavioral Health services and a network of MCPAP for Mom providers to provide consultation to obstetric, pediatric, adult primary care, and psychiatric providers treating pregnant or postpartum women with depression and other mental health concerns up to one year after delivery.</w:t>
      </w:r>
    </w:p>
    <w:p w:rsidR="00677335" w:rsidRPr="003C16A3" w:rsidRDefault="00677335" w:rsidP="00677335">
      <w:pPr>
        <w:ind w:left="2160" w:hanging="720"/>
        <w:rPr>
          <w:rFonts w:ascii="Times New Roman" w:hAnsi="Times New Roman"/>
          <w:sz w:val="24"/>
          <w:szCs w:val="24"/>
        </w:rPr>
      </w:pPr>
      <w:r w:rsidRPr="003C16A3">
        <w:rPr>
          <w:rFonts w:ascii="Times New Roman" w:hAnsi="Times New Roman"/>
          <w:sz w:val="24"/>
          <w:szCs w:val="24"/>
        </w:rPr>
        <w:t>C.</w:t>
      </w:r>
      <w:r w:rsidRPr="003C16A3">
        <w:rPr>
          <w:rFonts w:ascii="Times New Roman" w:hAnsi="Times New Roman"/>
          <w:sz w:val="24"/>
          <w:szCs w:val="24"/>
        </w:rPr>
        <w:tab/>
        <w:t>Maintain MCPAP teams with optimal staffing patterns to ensure effective team functioning and quality services.  Team structure including FTE alloc</w:t>
      </w:r>
      <w:r w:rsidR="002546A9">
        <w:rPr>
          <w:rFonts w:ascii="Times New Roman" w:hAnsi="Times New Roman"/>
          <w:sz w:val="24"/>
          <w:szCs w:val="24"/>
        </w:rPr>
        <w:t>ations must be approved by DMH.</w:t>
      </w:r>
    </w:p>
    <w:p w:rsidR="00677335" w:rsidRPr="003C16A3" w:rsidRDefault="00677335" w:rsidP="00677335">
      <w:pPr>
        <w:ind w:left="2160" w:hanging="720"/>
        <w:rPr>
          <w:rFonts w:ascii="Times New Roman" w:hAnsi="Times New Roman"/>
          <w:sz w:val="24"/>
          <w:szCs w:val="24"/>
        </w:rPr>
      </w:pPr>
      <w:r w:rsidRPr="003C16A3">
        <w:rPr>
          <w:rFonts w:ascii="Times New Roman" w:hAnsi="Times New Roman"/>
          <w:sz w:val="24"/>
          <w:szCs w:val="24"/>
        </w:rPr>
        <w:t>D.</w:t>
      </w:r>
      <w:r w:rsidRPr="003C16A3">
        <w:rPr>
          <w:rFonts w:ascii="Times New Roman" w:hAnsi="Times New Roman"/>
          <w:sz w:val="24"/>
          <w:szCs w:val="24"/>
        </w:rPr>
        <w:tab/>
        <w:t xml:space="preserve">Ensure that MCPAP and MCPAP for Moms services are available statewide. </w:t>
      </w:r>
    </w:p>
    <w:p w:rsidR="00677335" w:rsidRPr="003C16A3" w:rsidRDefault="00677335" w:rsidP="00677335">
      <w:pPr>
        <w:ind w:left="2160" w:hanging="720"/>
        <w:rPr>
          <w:rFonts w:ascii="Times New Roman" w:hAnsi="Times New Roman"/>
          <w:sz w:val="24"/>
          <w:szCs w:val="24"/>
        </w:rPr>
      </w:pPr>
      <w:r w:rsidRPr="003C16A3">
        <w:rPr>
          <w:rFonts w:ascii="Times New Roman" w:hAnsi="Times New Roman"/>
          <w:sz w:val="24"/>
          <w:szCs w:val="24"/>
        </w:rPr>
        <w:t>E.</w:t>
      </w:r>
      <w:r w:rsidRPr="003C16A3">
        <w:rPr>
          <w:rFonts w:ascii="Times New Roman" w:hAnsi="Times New Roman"/>
          <w:sz w:val="24"/>
          <w:szCs w:val="24"/>
        </w:rPr>
        <w:tab/>
        <w:t xml:space="preserve">In collaboration with DMH, conduct an analysis to identify the underlying causes for the decrease in MCPAP utilization from FY16 to FY17.  The </w:t>
      </w:r>
      <w:r w:rsidRPr="003C16A3">
        <w:rPr>
          <w:rFonts w:ascii="Times New Roman" w:hAnsi="Times New Roman"/>
          <w:sz w:val="24"/>
          <w:szCs w:val="24"/>
        </w:rPr>
        <w:lastRenderedPageBreak/>
        <w:t xml:space="preserve">analysis to include, but not limited to the following:  examine enrolled PCP’s experience with MCPAP services, as well as MCPAP team functioning and processes.  It should also attempt to obtain feedback from enrolled PCPs who have not used MCPAP in the past year.  This analysis will identify areas for quality improvement. </w:t>
      </w:r>
    </w:p>
    <w:p w:rsidR="00677335" w:rsidRPr="003C16A3" w:rsidRDefault="00677335" w:rsidP="00677335">
      <w:pPr>
        <w:ind w:left="2160" w:hanging="720"/>
        <w:rPr>
          <w:rFonts w:ascii="Times New Roman" w:hAnsi="Times New Roman"/>
          <w:sz w:val="24"/>
          <w:szCs w:val="24"/>
        </w:rPr>
      </w:pPr>
      <w:r w:rsidRPr="003C16A3">
        <w:rPr>
          <w:rFonts w:ascii="Times New Roman" w:hAnsi="Times New Roman"/>
          <w:sz w:val="24"/>
          <w:szCs w:val="24"/>
        </w:rPr>
        <w:t>F.</w:t>
      </w:r>
      <w:r w:rsidRPr="003C16A3">
        <w:rPr>
          <w:rFonts w:ascii="Times New Roman" w:hAnsi="Times New Roman"/>
          <w:sz w:val="24"/>
          <w:szCs w:val="24"/>
        </w:rPr>
        <w:tab/>
        <w:t>In collaboration with DMH, develop, implement, and maintain a continuous quality improvement system capable of systematically collecting and analyzing data and information to ensure MCPAP and MCPAP for Mom’s services are high quality, efficient, and meeting the needs of enrolled providers.  This CQI system must include the following elements:</w:t>
      </w:r>
    </w:p>
    <w:p w:rsidR="00677335" w:rsidRPr="003C16A3" w:rsidRDefault="00677335" w:rsidP="00677335">
      <w:pPr>
        <w:numPr>
          <w:ilvl w:val="0"/>
          <w:numId w:val="1"/>
        </w:numPr>
        <w:rPr>
          <w:rFonts w:ascii="Times New Roman" w:hAnsi="Times New Roman"/>
          <w:sz w:val="24"/>
          <w:szCs w:val="24"/>
        </w:rPr>
      </w:pPr>
      <w:r w:rsidRPr="003C16A3">
        <w:rPr>
          <w:rFonts w:ascii="Times New Roman" w:hAnsi="Times New Roman"/>
          <w:sz w:val="24"/>
          <w:szCs w:val="24"/>
        </w:rPr>
        <w:t xml:space="preserve">Information systems that collect reliable and accurate data; </w:t>
      </w:r>
    </w:p>
    <w:p w:rsidR="00677335" w:rsidRPr="003C16A3" w:rsidRDefault="00677335" w:rsidP="00677335">
      <w:pPr>
        <w:numPr>
          <w:ilvl w:val="0"/>
          <w:numId w:val="1"/>
        </w:numPr>
        <w:rPr>
          <w:rFonts w:ascii="Times New Roman" w:hAnsi="Times New Roman"/>
          <w:sz w:val="24"/>
          <w:szCs w:val="24"/>
        </w:rPr>
      </w:pPr>
      <w:r w:rsidRPr="003C16A3">
        <w:rPr>
          <w:rFonts w:ascii="Times New Roman" w:hAnsi="Times New Roman"/>
          <w:sz w:val="24"/>
          <w:szCs w:val="24"/>
        </w:rPr>
        <w:t>Clearly defined quality indicators, metrics, and benchmarks that are guided by a logic model;</w:t>
      </w:r>
    </w:p>
    <w:p w:rsidR="00677335" w:rsidRPr="003C16A3" w:rsidRDefault="00677335" w:rsidP="00677335">
      <w:pPr>
        <w:numPr>
          <w:ilvl w:val="0"/>
          <w:numId w:val="1"/>
        </w:numPr>
        <w:rPr>
          <w:rFonts w:ascii="Times New Roman" w:hAnsi="Times New Roman"/>
          <w:sz w:val="24"/>
          <w:szCs w:val="24"/>
        </w:rPr>
      </w:pPr>
      <w:r w:rsidRPr="003C16A3">
        <w:rPr>
          <w:rFonts w:ascii="Times New Roman" w:hAnsi="Times New Roman"/>
          <w:sz w:val="24"/>
          <w:szCs w:val="24"/>
        </w:rPr>
        <w:t>Rigorous methods for collecting both quantitative and qualitative data; and</w:t>
      </w:r>
    </w:p>
    <w:p w:rsidR="00677335" w:rsidRPr="003C16A3" w:rsidRDefault="00677335" w:rsidP="00677335">
      <w:pPr>
        <w:numPr>
          <w:ilvl w:val="0"/>
          <w:numId w:val="1"/>
        </w:numPr>
        <w:rPr>
          <w:rFonts w:ascii="Times New Roman" w:hAnsi="Times New Roman"/>
          <w:sz w:val="24"/>
          <w:szCs w:val="24"/>
        </w:rPr>
      </w:pPr>
      <w:r w:rsidRPr="003C16A3">
        <w:rPr>
          <w:rFonts w:ascii="Times New Roman" w:hAnsi="Times New Roman"/>
          <w:sz w:val="24"/>
          <w:szCs w:val="24"/>
        </w:rPr>
        <w:t>Analysis of quality data to inform programmatic improvements.</w:t>
      </w:r>
    </w:p>
    <w:p w:rsidR="00677335" w:rsidRPr="003C16A3" w:rsidRDefault="00677335" w:rsidP="00677335">
      <w:pPr>
        <w:ind w:left="2160" w:hanging="720"/>
        <w:rPr>
          <w:rFonts w:ascii="Times New Roman" w:hAnsi="Times New Roman"/>
          <w:sz w:val="24"/>
          <w:szCs w:val="24"/>
        </w:rPr>
      </w:pPr>
      <w:r w:rsidRPr="003C16A3">
        <w:rPr>
          <w:rFonts w:ascii="Times New Roman" w:hAnsi="Times New Roman"/>
          <w:sz w:val="24"/>
          <w:szCs w:val="24"/>
        </w:rPr>
        <w:t>G.</w:t>
      </w:r>
      <w:r w:rsidRPr="003C16A3">
        <w:rPr>
          <w:rFonts w:ascii="Times New Roman" w:hAnsi="Times New Roman"/>
          <w:sz w:val="24"/>
          <w:szCs w:val="24"/>
        </w:rPr>
        <w:tab/>
        <w:t>Contract with a sufficient number of MCPAP Teams to ensure continuous access for PCPs between 9:00 a.m. to 5:00 p.m., Monday through Friday (excluding holidays) including the following:</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1.</w:t>
      </w:r>
      <w:r w:rsidRPr="003C16A3">
        <w:rPr>
          <w:rFonts w:ascii="Times New Roman" w:hAnsi="Times New Roman"/>
          <w:sz w:val="24"/>
          <w:szCs w:val="24"/>
        </w:rPr>
        <w:tab/>
        <w:t xml:space="preserve">Immediate advice within 30 minutes of the contact or within the time requested by the PCP: 95% of all calls to MCPAP and MCPAP for Moms should be responded to within this time frame; </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2.</w:t>
      </w:r>
      <w:r w:rsidRPr="003C16A3">
        <w:rPr>
          <w:rFonts w:ascii="Times New Roman" w:hAnsi="Times New Roman"/>
          <w:sz w:val="24"/>
          <w:szCs w:val="24"/>
        </w:rPr>
        <w:tab/>
        <w:t>Referral of patient to the team to provide information about local community Behavioral Health services: 95% of referrals should result in initial family contact within 48 hours; and</w:t>
      </w:r>
    </w:p>
    <w:p w:rsidR="004C011F" w:rsidRDefault="00677335" w:rsidP="0081065C">
      <w:pPr>
        <w:pStyle w:val="CommentText"/>
        <w:ind w:left="2880" w:hanging="720"/>
      </w:pPr>
      <w:r w:rsidRPr="003C16A3">
        <w:rPr>
          <w:rFonts w:ascii="Times New Roman" w:hAnsi="Times New Roman"/>
          <w:sz w:val="24"/>
          <w:szCs w:val="24"/>
        </w:rPr>
        <w:t>3.</w:t>
      </w:r>
      <w:r w:rsidRPr="003C16A3">
        <w:rPr>
          <w:rFonts w:ascii="Times New Roman" w:hAnsi="Times New Roman"/>
          <w:sz w:val="24"/>
          <w:szCs w:val="24"/>
        </w:rPr>
        <w:tab/>
        <w:t xml:space="preserve">Referral of the patient to the team psychiatrist for diagnostic or psychopharmacologic assessment within 10 business days or, for MCPAP, to the team behavioral health clinician for non-psychopharmacologic assessment within 5 business days.  </w:t>
      </w:r>
      <w:r w:rsidR="004C011F" w:rsidRPr="004C011F">
        <w:t xml:space="preserve"> </w:t>
      </w:r>
      <w:r w:rsidR="004C011F" w:rsidRPr="004318B7">
        <w:rPr>
          <w:rFonts w:ascii="Times New Roman" w:hAnsi="Times New Roman"/>
          <w:sz w:val="24"/>
          <w:szCs w:val="24"/>
        </w:rPr>
        <w:t>Assess monthly, the wait time for first and second next appointments and implement a corrective action plan if wait is greater than (ten) 10 business days consistently for a quarter.</w:t>
      </w:r>
    </w:p>
    <w:p w:rsidR="00677335" w:rsidRPr="003C16A3" w:rsidRDefault="00677335" w:rsidP="00677335">
      <w:pPr>
        <w:ind w:left="2160" w:hanging="720"/>
        <w:rPr>
          <w:rFonts w:ascii="Times New Roman" w:hAnsi="Times New Roman"/>
          <w:sz w:val="24"/>
          <w:szCs w:val="24"/>
        </w:rPr>
      </w:pPr>
      <w:r w:rsidRPr="003C16A3">
        <w:rPr>
          <w:rFonts w:ascii="Times New Roman" w:hAnsi="Times New Roman"/>
          <w:sz w:val="24"/>
          <w:szCs w:val="24"/>
        </w:rPr>
        <w:lastRenderedPageBreak/>
        <w:t>H.</w:t>
      </w:r>
      <w:r w:rsidRPr="003C16A3">
        <w:rPr>
          <w:rFonts w:ascii="Times New Roman" w:hAnsi="Times New Roman"/>
          <w:sz w:val="24"/>
          <w:szCs w:val="24"/>
        </w:rPr>
        <w:tab/>
        <w:t>Perform the following ongoing MCPAP responsibilities, without limitation:</w:t>
      </w:r>
    </w:p>
    <w:p w:rsidR="00677335" w:rsidRPr="003C16A3" w:rsidRDefault="00677335" w:rsidP="00677335">
      <w:pPr>
        <w:ind w:left="1440" w:firstLine="720"/>
        <w:rPr>
          <w:rFonts w:ascii="Times New Roman" w:hAnsi="Times New Roman"/>
          <w:sz w:val="24"/>
          <w:szCs w:val="24"/>
        </w:rPr>
      </w:pPr>
      <w:r w:rsidRPr="003C16A3">
        <w:rPr>
          <w:rFonts w:ascii="Times New Roman" w:hAnsi="Times New Roman"/>
          <w:sz w:val="24"/>
          <w:szCs w:val="24"/>
        </w:rPr>
        <w:t>1.</w:t>
      </w:r>
      <w:r w:rsidRPr="003C16A3">
        <w:rPr>
          <w:rFonts w:ascii="Times New Roman" w:hAnsi="Times New Roman"/>
          <w:sz w:val="24"/>
          <w:szCs w:val="24"/>
        </w:rPr>
        <w:tab/>
        <w:t xml:space="preserve">Collect Encounter data pursuant to the Contractor’s requirements; </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2.</w:t>
      </w:r>
      <w:r w:rsidRPr="003C16A3">
        <w:rPr>
          <w:rFonts w:ascii="Times New Roman" w:hAnsi="Times New Roman"/>
          <w:sz w:val="24"/>
          <w:szCs w:val="24"/>
        </w:rPr>
        <w:tab/>
        <w:t>Conduct outreach to recruit, enroll, and build relationships with pediatric PCP and obstetric practices;</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3.</w:t>
      </w:r>
      <w:r w:rsidRPr="003C16A3">
        <w:rPr>
          <w:rFonts w:ascii="Times New Roman" w:hAnsi="Times New Roman"/>
          <w:sz w:val="24"/>
          <w:szCs w:val="24"/>
        </w:rPr>
        <w:tab/>
        <w:t>Inform pediatric PCP and obstetric practices in a MCPAP Team’s region how to access MCPAP services;</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4.</w:t>
      </w:r>
      <w:r w:rsidRPr="003C16A3">
        <w:rPr>
          <w:rFonts w:ascii="Times New Roman" w:hAnsi="Times New Roman"/>
          <w:sz w:val="24"/>
          <w:szCs w:val="24"/>
        </w:rPr>
        <w:tab/>
        <w:t>Annually communicate with pediatric PCPs and obstetric providers regarding satisfaction with MCPAP;</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5.</w:t>
      </w:r>
      <w:r w:rsidRPr="003C16A3">
        <w:rPr>
          <w:rFonts w:ascii="Times New Roman" w:hAnsi="Times New Roman"/>
          <w:sz w:val="24"/>
          <w:szCs w:val="24"/>
        </w:rPr>
        <w:tab/>
      </w:r>
      <w:r w:rsidR="00017EB6">
        <w:rPr>
          <w:rFonts w:ascii="Times New Roman" w:hAnsi="Times New Roman"/>
          <w:sz w:val="24"/>
          <w:szCs w:val="24"/>
        </w:rPr>
        <w:t xml:space="preserve">Every six (6) months </w:t>
      </w:r>
      <w:r w:rsidRPr="003C16A3">
        <w:rPr>
          <w:rFonts w:ascii="Times New Roman" w:hAnsi="Times New Roman"/>
          <w:sz w:val="24"/>
          <w:szCs w:val="24"/>
        </w:rPr>
        <w:t>communicate with pediatric PCPs and obstetric providers who have not used MCPAP programs in the past six months to identify barriers to using the MCPAP service</w:t>
      </w:r>
      <w:r>
        <w:rPr>
          <w:rFonts w:ascii="Times New Roman" w:hAnsi="Times New Roman"/>
          <w:sz w:val="24"/>
          <w:szCs w:val="24"/>
        </w:rPr>
        <w:t>, unless instructed otherwise by the practice with the practice’s reasons for not using being logged</w:t>
      </w:r>
      <w:r w:rsidRPr="003C16A3">
        <w:rPr>
          <w:rFonts w:ascii="Times New Roman" w:hAnsi="Times New Roman"/>
          <w:sz w:val="24"/>
          <w:szCs w:val="24"/>
        </w:rPr>
        <w:t>;</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6.</w:t>
      </w:r>
      <w:r w:rsidRPr="003C16A3">
        <w:rPr>
          <w:rFonts w:ascii="Times New Roman" w:hAnsi="Times New Roman"/>
          <w:sz w:val="24"/>
          <w:szCs w:val="24"/>
        </w:rPr>
        <w:tab/>
        <w:t>Maintain up-to-date and comprehensive information for PCCs on access to Network Behavioral Health Providers;</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7.</w:t>
      </w:r>
      <w:r w:rsidRPr="003C16A3">
        <w:rPr>
          <w:rFonts w:ascii="Times New Roman" w:hAnsi="Times New Roman"/>
          <w:sz w:val="24"/>
          <w:szCs w:val="24"/>
        </w:rPr>
        <w:tab/>
        <w:t xml:space="preserve">Maintain program-specific dedicated websites about MCPAP and MCPAP for Moms programs that provides information about the programs and information about behavioral health topics and resources for PCPs, obstetric providers, and families; and </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8.</w:t>
      </w:r>
      <w:r w:rsidRPr="003C16A3">
        <w:rPr>
          <w:rFonts w:ascii="Times New Roman" w:hAnsi="Times New Roman"/>
          <w:sz w:val="24"/>
          <w:szCs w:val="24"/>
        </w:rPr>
        <w:tab/>
        <w:t>Provide practice-based education and training on managing behavioral health in primary care.</w:t>
      </w:r>
    </w:p>
    <w:p w:rsidR="00677335" w:rsidRPr="003C16A3" w:rsidRDefault="00677335" w:rsidP="00677335">
      <w:pPr>
        <w:ind w:left="2160" w:hanging="720"/>
        <w:rPr>
          <w:rFonts w:ascii="Times New Roman" w:hAnsi="Times New Roman"/>
          <w:sz w:val="24"/>
          <w:szCs w:val="24"/>
        </w:rPr>
      </w:pPr>
      <w:r w:rsidRPr="003C16A3">
        <w:rPr>
          <w:rFonts w:ascii="Times New Roman" w:hAnsi="Times New Roman"/>
          <w:sz w:val="24"/>
          <w:szCs w:val="24"/>
        </w:rPr>
        <w:t>I.</w:t>
      </w:r>
      <w:r w:rsidRPr="003C16A3">
        <w:rPr>
          <w:rFonts w:ascii="Times New Roman" w:hAnsi="Times New Roman"/>
          <w:sz w:val="24"/>
          <w:szCs w:val="24"/>
        </w:rPr>
        <w:tab/>
        <w:t xml:space="preserve">Submit monthly, quarterly, and annual aggregate progress reports to EOHHS and DMH 20 days after the closing of each relevant time period, which shall include the following data elements at </w:t>
      </w:r>
      <w:r w:rsidR="004318B7">
        <w:rPr>
          <w:rFonts w:ascii="Times New Roman" w:hAnsi="Times New Roman"/>
          <w:sz w:val="24"/>
          <w:szCs w:val="24"/>
        </w:rPr>
        <w:t>the frequency noted</w:t>
      </w:r>
      <w:r w:rsidRPr="003C16A3">
        <w:rPr>
          <w:rFonts w:ascii="Times New Roman" w:hAnsi="Times New Roman"/>
          <w:sz w:val="24"/>
          <w:szCs w:val="24"/>
        </w:rPr>
        <w:t>:</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1.</w:t>
      </w:r>
      <w:r w:rsidRPr="003C16A3">
        <w:rPr>
          <w:rFonts w:ascii="Times New Roman" w:hAnsi="Times New Roman"/>
          <w:sz w:val="24"/>
          <w:szCs w:val="24"/>
        </w:rPr>
        <w:tab/>
        <w:t>Composition of MCPAP program teams for MCPAP and MCPAP for Moms including staffing and their FTEs</w:t>
      </w:r>
      <w:r>
        <w:rPr>
          <w:rFonts w:ascii="Times New Roman" w:hAnsi="Times New Roman"/>
          <w:sz w:val="24"/>
          <w:szCs w:val="24"/>
        </w:rPr>
        <w:t xml:space="preserve"> (Annually)</w:t>
      </w:r>
      <w:r w:rsidRPr="003C16A3">
        <w:rPr>
          <w:rFonts w:ascii="Times New Roman" w:hAnsi="Times New Roman"/>
          <w:sz w:val="24"/>
          <w:szCs w:val="24"/>
        </w:rPr>
        <w:t>;</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2.</w:t>
      </w:r>
      <w:r w:rsidRPr="003C16A3">
        <w:rPr>
          <w:rFonts w:ascii="Times New Roman" w:hAnsi="Times New Roman"/>
          <w:sz w:val="24"/>
          <w:szCs w:val="24"/>
        </w:rPr>
        <w:tab/>
        <w:t>Number of PCPs and PCP practices enrolled in MCPAP and number of obstetric practices and provider enrolled in MCPAP for Moms</w:t>
      </w:r>
      <w:r>
        <w:rPr>
          <w:rFonts w:ascii="Times New Roman" w:hAnsi="Times New Roman"/>
          <w:sz w:val="24"/>
          <w:szCs w:val="24"/>
        </w:rPr>
        <w:t xml:space="preserve"> (Monthly)</w:t>
      </w:r>
      <w:r w:rsidRPr="003C16A3">
        <w:rPr>
          <w:rFonts w:ascii="Times New Roman" w:hAnsi="Times New Roman"/>
          <w:sz w:val="24"/>
          <w:szCs w:val="24"/>
        </w:rPr>
        <w:t>;</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3.</w:t>
      </w:r>
      <w:r w:rsidRPr="003C16A3">
        <w:rPr>
          <w:rFonts w:ascii="Times New Roman" w:hAnsi="Times New Roman"/>
          <w:sz w:val="24"/>
          <w:szCs w:val="24"/>
        </w:rPr>
        <w:tab/>
      </w:r>
      <w:r w:rsidR="00C45426">
        <w:rPr>
          <w:rFonts w:ascii="Times New Roman" w:hAnsi="Times New Roman"/>
          <w:sz w:val="24"/>
          <w:szCs w:val="24"/>
        </w:rPr>
        <w:t>During the quarter beginning March 2018, a</w:t>
      </w:r>
      <w:r w:rsidRPr="003C16A3">
        <w:rPr>
          <w:rFonts w:ascii="Times New Roman" w:hAnsi="Times New Roman"/>
          <w:sz w:val="24"/>
          <w:szCs w:val="24"/>
        </w:rPr>
        <w:t xml:space="preserve"> list of pediatric MassHealth PCCs, noting which PCCs have enrolled in MCPAP </w:t>
      </w:r>
      <w:r w:rsidRPr="003C16A3">
        <w:rPr>
          <w:rFonts w:ascii="Times New Roman" w:hAnsi="Times New Roman"/>
          <w:sz w:val="24"/>
          <w:szCs w:val="24"/>
        </w:rPr>
        <w:lastRenderedPageBreak/>
        <w:t>and which PCCs have not yet enrolled and noting efforts to enroll each unenrolled PCC</w:t>
      </w:r>
      <w:r>
        <w:rPr>
          <w:rFonts w:ascii="Times New Roman" w:hAnsi="Times New Roman"/>
          <w:sz w:val="24"/>
          <w:szCs w:val="24"/>
        </w:rPr>
        <w:t xml:space="preserve"> (Quarterly)</w:t>
      </w:r>
      <w:r w:rsidRPr="003C16A3">
        <w:rPr>
          <w:rFonts w:ascii="Times New Roman" w:hAnsi="Times New Roman"/>
          <w:sz w:val="24"/>
          <w:szCs w:val="24"/>
        </w:rPr>
        <w:t>;</w:t>
      </w:r>
    </w:p>
    <w:p w:rsidR="00671553" w:rsidRPr="004318B7" w:rsidRDefault="00677335" w:rsidP="004318B7">
      <w:pPr>
        <w:pStyle w:val="CommentText"/>
        <w:ind w:left="2880" w:hanging="720"/>
        <w:rPr>
          <w:rFonts w:ascii="Times New Roman" w:hAnsi="Times New Roman"/>
          <w:sz w:val="24"/>
          <w:szCs w:val="24"/>
        </w:rPr>
      </w:pPr>
      <w:r w:rsidRPr="003C16A3">
        <w:rPr>
          <w:rFonts w:ascii="Times New Roman" w:hAnsi="Times New Roman"/>
          <w:sz w:val="24"/>
          <w:szCs w:val="24"/>
        </w:rPr>
        <w:t>4.</w:t>
      </w:r>
      <w:r w:rsidRPr="003C16A3">
        <w:rPr>
          <w:rFonts w:ascii="Times New Roman" w:hAnsi="Times New Roman"/>
          <w:sz w:val="24"/>
          <w:szCs w:val="24"/>
        </w:rPr>
        <w:tab/>
      </w:r>
      <w:r w:rsidR="00671553" w:rsidRPr="004318B7">
        <w:rPr>
          <w:rFonts w:ascii="Times New Roman" w:hAnsi="Times New Roman"/>
          <w:sz w:val="24"/>
          <w:szCs w:val="24"/>
        </w:rPr>
        <w:t xml:space="preserve">For each MCPAP Team and statewide: number of Encounters by type of Encounter, diagnosis, reason for contact, and insurance status of the child.  Quarterly and annual reports should show quarterly trends in number of encounters by type of encounter for three years (Monthly, Quarterly, and </w:t>
      </w:r>
      <w:proofErr w:type="gramStart"/>
      <w:r w:rsidR="00671553" w:rsidRPr="004318B7">
        <w:rPr>
          <w:rFonts w:ascii="Times New Roman" w:hAnsi="Times New Roman"/>
          <w:sz w:val="24"/>
          <w:szCs w:val="24"/>
        </w:rPr>
        <w:t>Annually</w:t>
      </w:r>
      <w:proofErr w:type="gramEnd"/>
      <w:r w:rsidR="00671553" w:rsidRPr="004318B7">
        <w:rPr>
          <w:rFonts w:ascii="Times New Roman" w:hAnsi="Times New Roman"/>
          <w:sz w:val="24"/>
          <w:szCs w:val="24"/>
        </w:rPr>
        <w:t xml:space="preserve">); </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5.</w:t>
      </w:r>
      <w:r w:rsidRPr="003C16A3">
        <w:rPr>
          <w:rFonts w:ascii="Times New Roman" w:hAnsi="Times New Roman"/>
          <w:sz w:val="24"/>
          <w:szCs w:val="24"/>
        </w:rPr>
        <w:tab/>
        <w:t xml:space="preserve">For each MCPAP Team and statewide: unduplicated count of members served, by type of Encounter </w:t>
      </w:r>
      <w:r w:rsidR="004318B7">
        <w:rPr>
          <w:rFonts w:ascii="Times New Roman" w:hAnsi="Times New Roman"/>
          <w:sz w:val="24"/>
          <w:szCs w:val="24"/>
        </w:rPr>
        <w:t xml:space="preserve">and </w:t>
      </w:r>
      <w:r w:rsidRPr="003C16A3">
        <w:rPr>
          <w:rFonts w:ascii="Times New Roman" w:hAnsi="Times New Roman"/>
          <w:sz w:val="24"/>
          <w:szCs w:val="24"/>
        </w:rPr>
        <w:t>insurance status of the member</w:t>
      </w:r>
      <w:r w:rsidR="004318B7">
        <w:rPr>
          <w:rFonts w:ascii="Times New Roman" w:hAnsi="Times New Roman"/>
          <w:sz w:val="24"/>
          <w:szCs w:val="24"/>
        </w:rPr>
        <w:t>.</w:t>
      </w:r>
      <w:r w:rsidRPr="003C16A3">
        <w:rPr>
          <w:rFonts w:ascii="Times New Roman" w:hAnsi="Times New Roman"/>
          <w:sz w:val="24"/>
          <w:szCs w:val="24"/>
        </w:rPr>
        <w:t xml:space="preserve">  Quarterly and annual reports should show quarterly trends in number of members served for three years</w:t>
      </w:r>
      <w:r>
        <w:rPr>
          <w:rFonts w:ascii="Times New Roman" w:hAnsi="Times New Roman"/>
          <w:sz w:val="24"/>
          <w:szCs w:val="24"/>
        </w:rPr>
        <w:t xml:space="preserve"> (Monthly, Quarterly, and </w:t>
      </w:r>
      <w:proofErr w:type="gramStart"/>
      <w:r>
        <w:rPr>
          <w:rFonts w:ascii="Times New Roman" w:hAnsi="Times New Roman"/>
          <w:sz w:val="24"/>
          <w:szCs w:val="24"/>
        </w:rPr>
        <w:t>Annually</w:t>
      </w:r>
      <w:proofErr w:type="gramEnd"/>
      <w:r>
        <w:rPr>
          <w:rFonts w:ascii="Times New Roman" w:hAnsi="Times New Roman"/>
          <w:sz w:val="24"/>
          <w:szCs w:val="24"/>
        </w:rPr>
        <w:t>)</w:t>
      </w:r>
      <w:r w:rsidRPr="003C16A3">
        <w:rPr>
          <w:rFonts w:ascii="Times New Roman" w:hAnsi="Times New Roman"/>
          <w:sz w:val="24"/>
          <w:szCs w:val="24"/>
        </w:rPr>
        <w:t>;</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6.</w:t>
      </w:r>
      <w:r w:rsidRPr="003C16A3">
        <w:rPr>
          <w:rFonts w:ascii="Times New Roman" w:hAnsi="Times New Roman"/>
          <w:sz w:val="24"/>
          <w:szCs w:val="24"/>
        </w:rPr>
        <w:tab/>
      </w:r>
      <w:r w:rsidR="00C45426">
        <w:rPr>
          <w:rFonts w:ascii="Times New Roman" w:hAnsi="Times New Roman"/>
          <w:sz w:val="24"/>
          <w:szCs w:val="24"/>
        </w:rPr>
        <w:t xml:space="preserve">Provide an analysis of degree of variation of specific PCPs with specific consultants </w:t>
      </w:r>
      <w:r>
        <w:rPr>
          <w:rFonts w:ascii="Times New Roman" w:hAnsi="Times New Roman"/>
          <w:sz w:val="24"/>
          <w:szCs w:val="24"/>
        </w:rPr>
        <w:t>(Annually);</w:t>
      </w:r>
      <w:r w:rsidRPr="003C16A3">
        <w:rPr>
          <w:rFonts w:ascii="Times New Roman" w:hAnsi="Times New Roman"/>
          <w:sz w:val="24"/>
          <w:szCs w:val="24"/>
        </w:rPr>
        <w:t xml:space="preserve">  </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7.</w:t>
      </w:r>
      <w:r w:rsidRPr="003C16A3">
        <w:rPr>
          <w:rFonts w:ascii="Times New Roman" w:hAnsi="Times New Roman"/>
          <w:sz w:val="24"/>
          <w:szCs w:val="24"/>
        </w:rPr>
        <w:tab/>
        <w:t>Average number of encounters per unduplicated Membe</w:t>
      </w:r>
      <w:r>
        <w:rPr>
          <w:rFonts w:ascii="Times New Roman" w:hAnsi="Times New Roman"/>
          <w:sz w:val="24"/>
          <w:szCs w:val="24"/>
        </w:rPr>
        <w:t>rs, by MCPAP Team and statewide (Monthly);</w:t>
      </w:r>
      <w:r w:rsidRPr="003C16A3">
        <w:rPr>
          <w:rFonts w:ascii="Times New Roman" w:hAnsi="Times New Roman"/>
          <w:sz w:val="24"/>
          <w:szCs w:val="24"/>
        </w:rPr>
        <w:t xml:space="preserve"> </w:t>
      </w:r>
    </w:p>
    <w:p w:rsidR="00677335" w:rsidRPr="003C16A3" w:rsidRDefault="004318B7" w:rsidP="00677335">
      <w:pPr>
        <w:ind w:left="2880" w:hanging="720"/>
        <w:rPr>
          <w:rFonts w:ascii="Times New Roman" w:hAnsi="Times New Roman"/>
          <w:sz w:val="24"/>
          <w:szCs w:val="24"/>
        </w:rPr>
      </w:pPr>
      <w:r>
        <w:rPr>
          <w:rFonts w:ascii="Times New Roman" w:hAnsi="Times New Roman"/>
          <w:sz w:val="24"/>
          <w:szCs w:val="24"/>
        </w:rPr>
        <w:t>8</w:t>
      </w:r>
      <w:r w:rsidR="00677335" w:rsidRPr="003C16A3">
        <w:rPr>
          <w:rFonts w:ascii="Times New Roman" w:hAnsi="Times New Roman"/>
          <w:sz w:val="24"/>
          <w:szCs w:val="24"/>
        </w:rPr>
        <w:t>.</w:t>
      </w:r>
      <w:r w:rsidR="00677335" w:rsidRPr="003C16A3">
        <w:rPr>
          <w:rFonts w:ascii="Times New Roman" w:hAnsi="Times New Roman"/>
          <w:sz w:val="24"/>
          <w:szCs w:val="24"/>
        </w:rPr>
        <w:tab/>
        <w:t>Number of enrolled PCPs, by MCPAP Team and number of enrolled obstetric providers in MCPAP for Moms</w:t>
      </w:r>
      <w:r w:rsidR="00677335">
        <w:rPr>
          <w:rFonts w:ascii="Times New Roman" w:hAnsi="Times New Roman"/>
          <w:sz w:val="24"/>
          <w:szCs w:val="24"/>
        </w:rPr>
        <w:t xml:space="preserve"> (Monthly)</w:t>
      </w:r>
      <w:r w:rsidR="00677335" w:rsidRPr="003C16A3">
        <w:rPr>
          <w:rFonts w:ascii="Times New Roman" w:hAnsi="Times New Roman"/>
          <w:sz w:val="24"/>
          <w:szCs w:val="24"/>
        </w:rPr>
        <w:t xml:space="preserve">; </w:t>
      </w:r>
    </w:p>
    <w:p w:rsidR="00677335" w:rsidRPr="003C16A3" w:rsidRDefault="004318B7" w:rsidP="00677335">
      <w:pPr>
        <w:ind w:left="2880" w:hanging="720"/>
        <w:rPr>
          <w:rFonts w:ascii="Times New Roman" w:hAnsi="Times New Roman"/>
          <w:sz w:val="24"/>
          <w:szCs w:val="24"/>
        </w:rPr>
      </w:pPr>
      <w:r>
        <w:rPr>
          <w:rFonts w:ascii="Times New Roman" w:hAnsi="Times New Roman"/>
          <w:sz w:val="24"/>
          <w:szCs w:val="24"/>
        </w:rPr>
        <w:t>9</w:t>
      </w:r>
      <w:r w:rsidR="00677335" w:rsidRPr="003C16A3">
        <w:rPr>
          <w:rFonts w:ascii="Times New Roman" w:hAnsi="Times New Roman"/>
          <w:sz w:val="24"/>
          <w:szCs w:val="24"/>
        </w:rPr>
        <w:t>.</w:t>
      </w:r>
      <w:r w:rsidR="00677335" w:rsidRPr="003C16A3">
        <w:rPr>
          <w:rFonts w:ascii="Times New Roman" w:hAnsi="Times New Roman"/>
          <w:sz w:val="24"/>
          <w:szCs w:val="24"/>
        </w:rPr>
        <w:tab/>
        <w:t>Revenue generated by billing insurers, including Mass Health and MassHealth MCOs, for direct face-to-face treatment to children and families by MCPAP Provider and statewide</w:t>
      </w:r>
      <w:r w:rsidR="00677335">
        <w:rPr>
          <w:rFonts w:ascii="Times New Roman" w:hAnsi="Times New Roman"/>
          <w:sz w:val="24"/>
          <w:szCs w:val="24"/>
        </w:rPr>
        <w:t xml:space="preserve"> (Quarterly)</w:t>
      </w:r>
      <w:r w:rsidR="00677335" w:rsidRPr="003C16A3">
        <w:rPr>
          <w:rFonts w:ascii="Times New Roman" w:hAnsi="Times New Roman"/>
          <w:sz w:val="24"/>
          <w:szCs w:val="24"/>
        </w:rPr>
        <w:t xml:space="preserve">; </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1</w:t>
      </w:r>
      <w:r w:rsidR="004318B7">
        <w:rPr>
          <w:rFonts w:ascii="Times New Roman" w:hAnsi="Times New Roman"/>
          <w:sz w:val="24"/>
          <w:szCs w:val="24"/>
        </w:rPr>
        <w:t>0</w:t>
      </w:r>
      <w:r w:rsidRPr="003C16A3">
        <w:rPr>
          <w:rFonts w:ascii="Times New Roman" w:hAnsi="Times New Roman"/>
          <w:sz w:val="24"/>
          <w:szCs w:val="24"/>
        </w:rPr>
        <w:t>.</w:t>
      </w:r>
      <w:r w:rsidRPr="003C16A3">
        <w:rPr>
          <w:rFonts w:ascii="Times New Roman" w:hAnsi="Times New Roman"/>
          <w:sz w:val="24"/>
          <w:szCs w:val="24"/>
        </w:rPr>
        <w:tab/>
        <w:t>Other program utilization data elements that may be identified by EOHHS, MCPAP and DMH in response to quality improvement initiatives or policy questions; and</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1</w:t>
      </w:r>
      <w:r w:rsidR="004318B7">
        <w:rPr>
          <w:rFonts w:ascii="Times New Roman" w:hAnsi="Times New Roman"/>
          <w:sz w:val="24"/>
          <w:szCs w:val="24"/>
        </w:rPr>
        <w:t>1</w:t>
      </w:r>
      <w:r w:rsidRPr="003C16A3">
        <w:rPr>
          <w:rFonts w:ascii="Times New Roman" w:hAnsi="Times New Roman"/>
          <w:sz w:val="24"/>
          <w:szCs w:val="24"/>
        </w:rPr>
        <w:t>.</w:t>
      </w:r>
      <w:r w:rsidRPr="003C16A3">
        <w:rPr>
          <w:rFonts w:ascii="Times New Roman" w:hAnsi="Times New Roman"/>
          <w:sz w:val="24"/>
          <w:szCs w:val="24"/>
        </w:rPr>
        <w:tab/>
        <w:t>Additional MCPAP reporting requirements as directed by EOHHS and DMH.</w:t>
      </w:r>
    </w:p>
    <w:p w:rsidR="00677335" w:rsidRPr="003C16A3" w:rsidRDefault="00677335" w:rsidP="00677335">
      <w:pPr>
        <w:ind w:left="2160" w:hanging="720"/>
        <w:rPr>
          <w:rFonts w:ascii="Times New Roman" w:hAnsi="Times New Roman"/>
          <w:sz w:val="24"/>
          <w:szCs w:val="24"/>
        </w:rPr>
      </w:pPr>
      <w:r w:rsidRPr="003C16A3">
        <w:rPr>
          <w:rFonts w:ascii="Times New Roman" w:hAnsi="Times New Roman"/>
          <w:sz w:val="24"/>
          <w:szCs w:val="24"/>
        </w:rPr>
        <w:t>J.</w:t>
      </w:r>
      <w:r w:rsidRPr="003C16A3">
        <w:rPr>
          <w:rFonts w:ascii="Times New Roman" w:hAnsi="Times New Roman"/>
          <w:sz w:val="24"/>
          <w:szCs w:val="24"/>
        </w:rPr>
        <w:tab/>
        <w:t>Submit annual itemized budgets for each MCPAP Program Provider and MCPAP central administration by July 1st of each calendar year, and whenever there is a change in the budget.</w:t>
      </w:r>
    </w:p>
    <w:p w:rsidR="00677335" w:rsidRPr="003C16A3" w:rsidRDefault="00677335" w:rsidP="00677335">
      <w:pPr>
        <w:ind w:left="2160" w:hanging="720"/>
        <w:rPr>
          <w:rFonts w:ascii="Times New Roman" w:hAnsi="Times New Roman"/>
          <w:sz w:val="24"/>
          <w:szCs w:val="24"/>
        </w:rPr>
      </w:pPr>
      <w:r w:rsidRPr="003C16A3">
        <w:rPr>
          <w:rFonts w:ascii="Times New Roman" w:hAnsi="Times New Roman"/>
          <w:sz w:val="24"/>
          <w:szCs w:val="24"/>
        </w:rPr>
        <w:t>K.</w:t>
      </w:r>
      <w:r w:rsidRPr="003C16A3">
        <w:rPr>
          <w:rFonts w:ascii="Times New Roman" w:hAnsi="Times New Roman"/>
          <w:sz w:val="24"/>
          <w:szCs w:val="24"/>
        </w:rPr>
        <w:tab/>
        <w:t>Coordinate all MCPAP program activities with DMH, including but not limited to:</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1.</w:t>
      </w:r>
      <w:r w:rsidRPr="003C16A3">
        <w:rPr>
          <w:rFonts w:ascii="Times New Roman" w:hAnsi="Times New Roman"/>
          <w:sz w:val="24"/>
          <w:szCs w:val="24"/>
        </w:rPr>
        <w:tab/>
        <w:t>Attending monthly planning meetings and other meetings as required by DMH;</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lastRenderedPageBreak/>
        <w:t>2.</w:t>
      </w:r>
      <w:r w:rsidRPr="003C16A3">
        <w:rPr>
          <w:rFonts w:ascii="Times New Roman" w:hAnsi="Times New Roman"/>
          <w:sz w:val="24"/>
          <w:szCs w:val="24"/>
        </w:rPr>
        <w:tab/>
        <w:t>Establishing and regularly convening a MCPAP Advisory Committee to inform and advise MCPAP and DMH on program improvements and direction;</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3.</w:t>
      </w:r>
      <w:r w:rsidRPr="003C16A3">
        <w:rPr>
          <w:rFonts w:ascii="Times New Roman" w:hAnsi="Times New Roman"/>
          <w:sz w:val="24"/>
          <w:szCs w:val="24"/>
        </w:rPr>
        <w:tab/>
        <w:t>Revising program activities as requested by DMH and approved by EOHHS; and</w:t>
      </w:r>
    </w:p>
    <w:p w:rsidR="00677335" w:rsidRPr="003C16A3" w:rsidRDefault="00677335" w:rsidP="00677335">
      <w:pPr>
        <w:ind w:left="2880" w:hanging="720"/>
        <w:rPr>
          <w:rFonts w:ascii="Times New Roman" w:hAnsi="Times New Roman"/>
          <w:sz w:val="24"/>
          <w:szCs w:val="24"/>
        </w:rPr>
      </w:pPr>
      <w:r w:rsidRPr="003C16A3">
        <w:rPr>
          <w:rFonts w:ascii="Times New Roman" w:hAnsi="Times New Roman"/>
          <w:sz w:val="24"/>
          <w:szCs w:val="24"/>
        </w:rPr>
        <w:t>4.</w:t>
      </w:r>
      <w:r w:rsidRPr="003C16A3">
        <w:rPr>
          <w:rFonts w:ascii="Times New Roman" w:hAnsi="Times New Roman"/>
          <w:sz w:val="24"/>
          <w:szCs w:val="24"/>
        </w:rPr>
        <w:tab/>
        <w:t>Participating in any DMH-initiated program evaluation activities and accompanied recommendations for future direction.</w:t>
      </w:r>
    </w:p>
    <w:p w:rsidR="00461882" w:rsidRPr="00677335" w:rsidRDefault="00677335" w:rsidP="00677335">
      <w:pPr>
        <w:ind w:left="2160" w:hanging="720"/>
        <w:rPr>
          <w:rFonts w:ascii="Times New Roman" w:hAnsi="Times New Roman"/>
          <w:sz w:val="24"/>
          <w:szCs w:val="24"/>
        </w:rPr>
      </w:pPr>
      <w:r w:rsidRPr="003C16A3">
        <w:rPr>
          <w:rFonts w:ascii="Times New Roman" w:hAnsi="Times New Roman"/>
          <w:sz w:val="24"/>
          <w:szCs w:val="24"/>
        </w:rPr>
        <w:t>L.</w:t>
      </w:r>
      <w:r w:rsidRPr="003C16A3">
        <w:rPr>
          <w:rFonts w:ascii="Times New Roman" w:hAnsi="Times New Roman"/>
          <w:sz w:val="24"/>
          <w:szCs w:val="24"/>
        </w:rPr>
        <w:tab/>
        <w:t>Collaborate with DMH to implement financial and programmatic strategies to ensure sustainability of MCPAP within the context of alternative payment and service delivery methodologies associated with healthcare.</w:t>
      </w:r>
      <w:r w:rsidR="00C25BB8">
        <w:rPr>
          <w:rFonts w:ascii="Times New Roman" w:hAnsi="Times New Roman"/>
          <w:sz w:val="24"/>
          <w:szCs w:val="24"/>
        </w:rPr>
        <w:t>”</w:t>
      </w:r>
    </w:p>
    <w:p w:rsidR="00461882" w:rsidRDefault="00461882" w:rsidP="00A4026E">
      <w:pPr>
        <w:numPr>
          <w:ilvl w:val="0"/>
          <w:numId w:val="7"/>
        </w:numPr>
        <w:rPr>
          <w:rFonts w:ascii="Times New Roman" w:hAnsi="Times New Roman"/>
          <w:sz w:val="24"/>
          <w:szCs w:val="24"/>
        </w:rPr>
      </w:pPr>
      <w:r w:rsidRPr="00D70003">
        <w:rPr>
          <w:rFonts w:ascii="Times New Roman" w:hAnsi="Times New Roman"/>
          <w:b/>
          <w:sz w:val="24"/>
          <w:szCs w:val="24"/>
        </w:rPr>
        <w:t>Section 4.9</w:t>
      </w:r>
      <w:r w:rsidR="00754502">
        <w:rPr>
          <w:rFonts w:ascii="Times New Roman" w:hAnsi="Times New Roman"/>
          <w:b/>
          <w:sz w:val="24"/>
          <w:szCs w:val="24"/>
        </w:rPr>
        <w:t>.B</w:t>
      </w:r>
      <w:r w:rsidRPr="00D70003">
        <w:rPr>
          <w:rFonts w:ascii="Times New Roman" w:hAnsi="Times New Roman"/>
          <w:sz w:val="24"/>
          <w:szCs w:val="24"/>
        </w:rPr>
        <w:t xml:space="preserve"> is hereby amended </w:t>
      </w:r>
      <w:r w:rsidR="00754502">
        <w:rPr>
          <w:rFonts w:ascii="Times New Roman" w:hAnsi="Times New Roman"/>
          <w:sz w:val="24"/>
          <w:szCs w:val="24"/>
        </w:rPr>
        <w:t>by adding at the end therein the following subsection:-</w:t>
      </w:r>
    </w:p>
    <w:p w:rsidR="00622302" w:rsidRDefault="00754502" w:rsidP="00754502">
      <w:pPr>
        <w:ind w:left="720"/>
        <w:rPr>
          <w:rFonts w:ascii="Times New Roman" w:hAnsi="Times New Roman"/>
          <w:sz w:val="24"/>
          <w:szCs w:val="24"/>
        </w:rPr>
      </w:pPr>
      <w:r>
        <w:rPr>
          <w:rFonts w:ascii="Times New Roman" w:hAnsi="Times New Roman"/>
          <w:sz w:val="24"/>
          <w:szCs w:val="24"/>
        </w:rPr>
        <w:t>“</w:t>
      </w:r>
      <w:r w:rsidR="00622302" w:rsidRPr="00754502">
        <w:rPr>
          <w:rFonts w:ascii="Times New Roman" w:hAnsi="Times New Roman"/>
          <w:sz w:val="24"/>
          <w:szCs w:val="24"/>
        </w:rPr>
        <w:t>4.</w:t>
      </w:r>
      <w:r w:rsidR="004C3A29">
        <w:rPr>
          <w:rFonts w:ascii="Times New Roman" w:hAnsi="Times New Roman"/>
          <w:sz w:val="24"/>
          <w:szCs w:val="24"/>
        </w:rPr>
        <w:t xml:space="preserve"> </w:t>
      </w:r>
      <w:r w:rsidR="00622302" w:rsidRPr="00754502">
        <w:rPr>
          <w:rFonts w:ascii="Times New Roman" w:hAnsi="Times New Roman"/>
          <w:sz w:val="24"/>
          <w:szCs w:val="24"/>
        </w:rPr>
        <w:t xml:space="preserve">Alternative </w:t>
      </w:r>
      <w:r w:rsidR="00C21512">
        <w:rPr>
          <w:rFonts w:ascii="Times New Roman" w:hAnsi="Times New Roman"/>
          <w:sz w:val="24"/>
          <w:szCs w:val="24"/>
        </w:rPr>
        <w:t xml:space="preserve">to </w:t>
      </w:r>
      <w:r w:rsidR="00622302" w:rsidRPr="00754502">
        <w:rPr>
          <w:rFonts w:ascii="Times New Roman" w:hAnsi="Times New Roman"/>
          <w:sz w:val="24"/>
          <w:szCs w:val="24"/>
        </w:rPr>
        <w:t>Lock-up Program</w:t>
      </w:r>
      <w:r w:rsidR="00CE517D" w:rsidRPr="00754502">
        <w:rPr>
          <w:rFonts w:ascii="Times New Roman" w:hAnsi="Times New Roman"/>
          <w:sz w:val="24"/>
          <w:szCs w:val="24"/>
        </w:rPr>
        <w:t xml:space="preserve"> </w:t>
      </w:r>
      <w:r w:rsidR="00DF1895">
        <w:rPr>
          <w:rFonts w:ascii="Times New Roman" w:hAnsi="Times New Roman"/>
          <w:sz w:val="24"/>
          <w:szCs w:val="24"/>
        </w:rPr>
        <w:t xml:space="preserve">– </w:t>
      </w:r>
      <w:r w:rsidR="00594AD3">
        <w:rPr>
          <w:rFonts w:ascii="Times New Roman" w:hAnsi="Times New Roman"/>
          <w:sz w:val="24"/>
          <w:szCs w:val="24"/>
        </w:rPr>
        <w:t xml:space="preserve">See definition in </w:t>
      </w:r>
      <w:r w:rsidR="00594AD3" w:rsidRPr="00754502">
        <w:rPr>
          <w:rFonts w:ascii="Times New Roman" w:hAnsi="Times New Roman"/>
          <w:b/>
          <w:sz w:val="24"/>
          <w:szCs w:val="24"/>
        </w:rPr>
        <w:t>Section 1.1</w:t>
      </w:r>
      <w:r w:rsidR="00FA09C7">
        <w:rPr>
          <w:rFonts w:ascii="Times New Roman" w:hAnsi="Times New Roman"/>
          <w:sz w:val="24"/>
          <w:szCs w:val="24"/>
        </w:rPr>
        <w:t>.</w:t>
      </w:r>
      <w:r>
        <w:rPr>
          <w:rFonts w:ascii="Times New Roman" w:hAnsi="Times New Roman"/>
          <w:sz w:val="24"/>
          <w:szCs w:val="24"/>
        </w:rPr>
        <w:t>”</w:t>
      </w:r>
    </w:p>
    <w:p w:rsidR="00754502" w:rsidRDefault="00754502" w:rsidP="00A4026E">
      <w:pPr>
        <w:numPr>
          <w:ilvl w:val="0"/>
          <w:numId w:val="7"/>
        </w:numPr>
        <w:rPr>
          <w:rFonts w:ascii="Times New Roman" w:hAnsi="Times New Roman"/>
          <w:sz w:val="24"/>
          <w:szCs w:val="24"/>
        </w:rPr>
      </w:pPr>
      <w:r w:rsidRPr="00D70003">
        <w:rPr>
          <w:rFonts w:ascii="Times New Roman" w:hAnsi="Times New Roman"/>
          <w:b/>
          <w:sz w:val="24"/>
          <w:szCs w:val="24"/>
        </w:rPr>
        <w:t>Section 4.9</w:t>
      </w:r>
      <w:r>
        <w:rPr>
          <w:rFonts w:ascii="Times New Roman" w:hAnsi="Times New Roman"/>
          <w:b/>
          <w:sz w:val="24"/>
          <w:szCs w:val="24"/>
        </w:rPr>
        <w:t>.D</w:t>
      </w:r>
      <w:r w:rsidRPr="00D70003">
        <w:rPr>
          <w:rFonts w:ascii="Times New Roman" w:hAnsi="Times New Roman"/>
          <w:sz w:val="24"/>
          <w:szCs w:val="24"/>
        </w:rPr>
        <w:t xml:space="preserve"> </w:t>
      </w:r>
      <w:r>
        <w:rPr>
          <w:rFonts w:ascii="Times New Roman" w:hAnsi="Times New Roman"/>
          <w:sz w:val="24"/>
          <w:szCs w:val="24"/>
        </w:rPr>
        <w:t>is hereby amended by striking it in its entirety and replacing it with the following:-</w:t>
      </w:r>
    </w:p>
    <w:p w:rsidR="00754502" w:rsidRDefault="00754502" w:rsidP="00754502">
      <w:pPr>
        <w:ind w:left="720"/>
        <w:rPr>
          <w:rFonts w:ascii="Times New Roman" w:hAnsi="Times New Roman"/>
          <w:sz w:val="24"/>
          <w:szCs w:val="24"/>
        </w:rPr>
      </w:pPr>
      <w:r>
        <w:rPr>
          <w:rFonts w:ascii="Times New Roman" w:hAnsi="Times New Roman"/>
          <w:sz w:val="24"/>
          <w:szCs w:val="24"/>
        </w:rPr>
        <w:t>“D. Implementation Timeline</w:t>
      </w:r>
    </w:p>
    <w:p w:rsidR="00754502" w:rsidRDefault="00754502" w:rsidP="007C773F">
      <w:pPr>
        <w:ind w:left="720" w:firstLine="720"/>
        <w:rPr>
          <w:rFonts w:ascii="Times New Roman" w:hAnsi="Times New Roman"/>
          <w:sz w:val="24"/>
          <w:szCs w:val="24"/>
        </w:rPr>
      </w:pPr>
      <w:r>
        <w:rPr>
          <w:rFonts w:ascii="Times New Roman" w:hAnsi="Times New Roman"/>
          <w:sz w:val="24"/>
          <w:szCs w:val="24"/>
        </w:rPr>
        <w:t>Reserved.”</w:t>
      </w:r>
    </w:p>
    <w:p w:rsidR="00754502" w:rsidRDefault="00754502" w:rsidP="00A4026E">
      <w:pPr>
        <w:numPr>
          <w:ilvl w:val="0"/>
          <w:numId w:val="7"/>
        </w:numPr>
        <w:rPr>
          <w:rFonts w:ascii="Times New Roman" w:hAnsi="Times New Roman"/>
          <w:sz w:val="24"/>
          <w:szCs w:val="24"/>
        </w:rPr>
      </w:pPr>
      <w:r w:rsidRPr="00D70003">
        <w:rPr>
          <w:rFonts w:ascii="Times New Roman" w:hAnsi="Times New Roman"/>
          <w:b/>
          <w:sz w:val="24"/>
          <w:szCs w:val="24"/>
        </w:rPr>
        <w:t>Section 4.9</w:t>
      </w:r>
      <w:r>
        <w:rPr>
          <w:rFonts w:ascii="Times New Roman" w:hAnsi="Times New Roman"/>
          <w:b/>
          <w:sz w:val="24"/>
          <w:szCs w:val="24"/>
        </w:rPr>
        <w:t xml:space="preserve">.G </w:t>
      </w:r>
      <w:r>
        <w:rPr>
          <w:rFonts w:ascii="Times New Roman" w:hAnsi="Times New Roman"/>
          <w:sz w:val="24"/>
          <w:szCs w:val="24"/>
        </w:rPr>
        <w:t>is hereby amended by striking it in its entirety and replacing it with the following:-</w:t>
      </w:r>
    </w:p>
    <w:p w:rsidR="00622302" w:rsidRPr="00754502" w:rsidRDefault="007C773F" w:rsidP="00754502">
      <w:pPr>
        <w:ind w:firstLine="720"/>
        <w:rPr>
          <w:rFonts w:ascii="Times New Roman" w:hAnsi="Times New Roman"/>
          <w:sz w:val="24"/>
          <w:szCs w:val="24"/>
        </w:rPr>
      </w:pPr>
      <w:r w:rsidRPr="00754502" w:rsidDel="007C773F">
        <w:rPr>
          <w:rFonts w:ascii="Times New Roman" w:hAnsi="Times New Roman"/>
          <w:sz w:val="24"/>
          <w:szCs w:val="24"/>
        </w:rPr>
        <w:t xml:space="preserve"> </w:t>
      </w:r>
      <w:r w:rsidR="00754502">
        <w:rPr>
          <w:rFonts w:ascii="Times New Roman" w:hAnsi="Times New Roman"/>
          <w:sz w:val="24"/>
          <w:szCs w:val="24"/>
        </w:rPr>
        <w:t>“</w:t>
      </w:r>
      <w:r w:rsidR="00622302" w:rsidRPr="00754502">
        <w:rPr>
          <w:rFonts w:ascii="Times New Roman" w:hAnsi="Times New Roman"/>
          <w:sz w:val="24"/>
          <w:szCs w:val="24"/>
        </w:rPr>
        <w:t>G.</w:t>
      </w:r>
      <w:r w:rsidR="00622302" w:rsidRPr="00754502">
        <w:rPr>
          <w:rFonts w:ascii="Times New Roman" w:hAnsi="Times New Roman"/>
          <w:sz w:val="24"/>
          <w:szCs w:val="24"/>
        </w:rPr>
        <w:tab/>
        <w:t>Contractor Payment to ESPs for MCI/RAP</w:t>
      </w:r>
    </w:p>
    <w:p w:rsidR="00622302" w:rsidRPr="00754502" w:rsidRDefault="00622302" w:rsidP="007C773F">
      <w:pPr>
        <w:ind w:left="2160" w:hanging="720"/>
        <w:rPr>
          <w:rFonts w:ascii="Times New Roman" w:hAnsi="Times New Roman"/>
          <w:sz w:val="24"/>
          <w:szCs w:val="24"/>
        </w:rPr>
      </w:pPr>
      <w:r w:rsidRPr="00754502">
        <w:rPr>
          <w:rFonts w:ascii="Times New Roman" w:hAnsi="Times New Roman"/>
          <w:sz w:val="24"/>
          <w:szCs w:val="24"/>
        </w:rPr>
        <w:t>1.</w:t>
      </w:r>
      <w:r w:rsidRPr="00754502">
        <w:rPr>
          <w:rFonts w:ascii="Times New Roman" w:hAnsi="Times New Roman"/>
          <w:sz w:val="24"/>
          <w:szCs w:val="24"/>
        </w:rPr>
        <w:tab/>
        <w:t xml:space="preserve">Each state fiscal year, the Contractor shall pay each contracted ESP </w:t>
      </w:r>
      <w:r w:rsidR="00C03657" w:rsidRPr="00754502">
        <w:rPr>
          <w:rFonts w:ascii="Times New Roman" w:hAnsi="Times New Roman"/>
          <w:sz w:val="24"/>
          <w:szCs w:val="24"/>
        </w:rPr>
        <w:t xml:space="preserve">an annual base rate as defined </w:t>
      </w:r>
      <w:r w:rsidR="00C03657" w:rsidRPr="00754502">
        <w:rPr>
          <w:rFonts w:ascii="Times New Roman" w:hAnsi="Times New Roman"/>
          <w:b/>
          <w:sz w:val="24"/>
          <w:szCs w:val="24"/>
        </w:rPr>
        <w:t>in Appendix H-1</w:t>
      </w:r>
      <w:r w:rsidRPr="00754502">
        <w:rPr>
          <w:rFonts w:ascii="Times New Roman" w:hAnsi="Times New Roman"/>
          <w:sz w:val="24"/>
          <w:szCs w:val="24"/>
        </w:rPr>
        <w:t xml:space="preserve"> for its operation of the MCI/RAP.  </w:t>
      </w:r>
      <w:r w:rsidR="00C03657" w:rsidRPr="00754502">
        <w:rPr>
          <w:rFonts w:ascii="Times New Roman" w:hAnsi="Times New Roman"/>
          <w:sz w:val="24"/>
          <w:szCs w:val="24"/>
        </w:rPr>
        <w:t xml:space="preserve">The base rate </w:t>
      </w:r>
      <w:r w:rsidR="00DA65F2" w:rsidRPr="00754502">
        <w:rPr>
          <w:rFonts w:ascii="Times New Roman" w:hAnsi="Times New Roman"/>
          <w:sz w:val="24"/>
          <w:szCs w:val="24"/>
        </w:rPr>
        <w:t xml:space="preserve">shall include all administrative cost including: </w:t>
      </w:r>
    </w:p>
    <w:p w:rsidR="00DA65F2" w:rsidRPr="00754502" w:rsidRDefault="00DA65F2" w:rsidP="00754502">
      <w:pPr>
        <w:pStyle w:val="NoSpacing"/>
        <w:ind w:left="1440" w:firstLine="720"/>
        <w:rPr>
          <w:rFonts w:ascii="Times New Roman" w:hAnsi="Times New Roman"/>
          <w:sz w:val="24"/>
          <w:szCs w:val="24"/>
        </w:rPr>
      </w:pPr>
      <w:r w:rsidRPr="00754502">
        <w:rPr>
          <w:rFonts w:ascii="Times New Roman" w:hAnsi="Times New Roman"/>
          <w:sz w:val="24"/>
          <w:szCs w:val="24"/>
        </w:rPr>
        <w:t>a.</w:t>
      </w:r>
      <w:r w:rsidRPr="00754502">
        <w:rPr>
          <w:rFonts w:ascii="Times New Roman" w:hAnsi="Times New Roman"/>
          <w:sz w:val="24"/>
          <w:szCs w:val="24"/>
        </w:rPr>
        <w:tab/>
        <w:t>Staff recruitment;</w:t>
      </w:r>
    </w:p>
    <w:p w:rsidR="00DA65F2" w:rsidRPr="00754502" w:rsidRDefault="00DA65F2" w:rsidP="00754502">
      <w:pPr>
        <w:pStyle w:val="NoSpacing"/>
        <w:ind w:left="2880" w:hanging="720"/>
        <w:rPr>
          <w:rFonts w:ascii="Times New Roman" w:hAnsi="Times New Roman"/>
          <w:sz w:val="24"/>
          <w:szCs w:val="24"/>
        </w:rPr>
      </w:pPr>
      <w:r w:rsidRPr="00754502">
        <w:rPr>
          <w:rFonts w:ascii="Times New Roman" w:hAnsi="Times New Roman"/>
          <w:sz w:val="24"/>
          <w:szCs w:val="24"/>
        </w:rPr>
        <w:t>b.</w:t>
      </w:r>
      <w:r w:rsidRPr="00754502">
        <w:rPr>
          <w:rFonts w:ascii="Times New Roman" w:hAnsi="Times New Roman"/>
          <w:sz w:val="24"/>
          <w:szCs w:val="24"/>
        </w:rPr>
        <w:tab/>
        <w:t>Staff reimbursement including fringe and benefits where applicable;</w:t>
      </w:r>
    </w:p>
    <w:p w:rsidR="00DA65F2" w:rsidRPr="00754502" w:rsidRDefault="00DA65F2" w:rsidP="00754502">
      <w:pPr>
        <w:pStyle w:val="NoSpacing"/>
        <w:ind w:left="1440" w:firstLine="720"/>
        <w:rPr>
          <w:rFonts w:ascii="Times New Roman" w:hAnsi="Times New Roman"/>
          <w:sz w:val="24"/>
          <w:szCs w:val="24"/>
        </w:rPr>
      </w:pPr>
      <w:r w:rsidRPr="00754502">
        <w:rPr>
          <w:rFonts w:ascii="Times New Roman" w:hAnsi="Times New Roman"/>
          <w:sz w:val="24"/>
          <w:szCs w:val="24"/>
        </w:rPr>
        <w:t>c.</w:t>
      </w:r>
      <w:r w:rsidRPr="00754502">
        <w:rPr>
          <w:rFonts w:ascii="Times New Roman" w:hAnsi="Times New Roman"/>
          <w:sz w:val="24"/>
          <w:szCs w:val="24"/>
        </w:rPr>
        <w:tab/>
        <w:t>S</w:t>
      </w:r>
      <w:r w:rsidR="00754502">
        <w:rPr>
          <w:rFonts w:ascii="Times New Roman" w:hAnsi="Times New Roman"/>
          <w:sz w:val="24"/>
          <w:szCs w:val="24"/>
        </w:rPr>
        <w:t>ch</w:t>
      </w:r>
      <w:r w:rsidRPr="00754502">
        <w:rPr>
          <w:rFonts w:ascii="Times New Roman" w:hAnsi="Times New Roman"/>
          <w:sz w:val="24"/>
          <w:szCs w:val="24"/>
        </w:rPr>
        <w:t>eduling;</w:t>
      </w:r>
    </w:p>
    <w:p w:rsidR="00DA65F2" w:rsidRPr="00754502" w:rsidRDefault="00DA65F2" w:rsidP="00754502">
      <w:pPr>
        <w:pStyle w:val="NoSpacing"/>
        <w:ind w:left="1440" w:firstLine="720"/>
        <w:rPr>
          <w:rFonts w:ascii="Times New Roman" w:hAnsi="Times New Roman"/>
          <w:sz w:val="24"/>
          <w:szCs w:val="24"/>
        </w:rPr>
      </w:pPr>
      <w:r w:rsidRPr="00754502">
        <w:rPr>
          <w:rFonts w:ascii="Times New Roman" w:hAnsi="Times New Roman"/>
          <w:sz w:val="24"/>
          <w:szCs w:val="24"/>
        </w:rPr>
        <w:t>d.</w:t>
      </w:r>
      <w:r w:rsidRPr="00754502">
        <w:rPr>
          <w:rFonts w:ascii="Times New Roman" w:hAnsi="Times New Roman"/>
          <w:sz w:val="24"/>
          <w:szCs w:val="24"/>
        </w:rPr>
        <w:tab/>
        <w:t>Training;</w:t>
      </w:r>
    </w:p>
    <w:p w:rsidR="00DA65F2" w:rsidRPr="00754502" w:rsidRDefault="00DA65F2" w:rsidP="00754502">
      <w:pPr>
        <w:pStyle w:val="NoSpacing"/>
        <w:ind w:left="1440" w:firstLine="720"/>
        <w:rPr>
          <w:rFonts w:ascii="Times New Roman" w:hAnsi="Times New Roman"/>
          <w:sz w:val="24"/>
          <w:szCs w:val="24"/>
        </w:rPr>
      </w:pPr>
      <w:r w:rsidRPr="00754502">
        <w:rPr>
          <w:rFonts w:ascii="Times New Roman" w:hAnsi="Times New Roman"/>
          <w:sz w:val="24"/>
          <w:szCs w:val="24"/>
        </w:rPr>
        <w:t>e.</w:t>
      </w:r>
      <w:r w:rsidRPr="00754502">
        <w:rPr>
          <w:rFonts w:ascii="Times New Roman" w:hAnsi="Times New Roman"/>
          <w:sz w:val="24"/>
          <w:szCs w:val="24"/>
        </w:rPr>
        <w:tab/>
        <w:t>Outreach to police and ALPs;</w:t>
      </w:r>
    </w:p>
    <w:p w:rsidR="00DA65F2" w:rsidRPr="00754502" w:rsidRDefault="00DA65F2" w:rsidP="00754502">
      <w:pPr>
        <w:pStyle w:val="NoSpacing"/>
        <w:ind w:left="1440" w:firstLine="720"/>
        <w:rPr>
          <w:rFonts w:ascii="Times New Roman" w:hAnsi="Times New Roman"/>
          <w:sz w:val="24"/>
          <w:szCs w:val="24"/>
        </w:rPr>
      </w:pPr>
      <w:r w:rsidRPr="00754502">
        <w:rPr>
          <w:rFonts w:ascii="Times New Roman" w:hAnsi="Times New Roman"/>
          <w:sz w:val="24"/>
          <w:szCs w:val="24"/>
        </w:rPr>
        <w:t>f.</w:t>
      </w:r>
      <w:r w:rsidRPr="00754502">
        <w:rPr>
          <w:rFonts w:ascii="Times New Roman" w:hAnsi="Times New Roman"/>
          <w:sz w:val="24"/>
          <w:szCs w:val="24"/>
        </w:rPr>
        <w:tab/>
        <w:t>Follow-up with police/ALPs;</w:t>
      </w:r>
    </w:p>
    <w:p w:rsidR="00DA65F2" w:rsidRPr="00754502" w:rsidRDefault="00DA65F2" w:rsidP="00754502">
      <w:pPr>
        <w:pStyle w:val="NoSpacing"/>
        <w:ind w:left="1440" w:firstLine="720"/>
        <w:rPr>
          <w:rFonts w:ascii="Times New Roman" w:hAnsi="Times New Roman"/>
          <w:sz w:val="24"/>
          <w:szCs w:val="24"/>
        </w:rPr>
      </w:pPr>
      <w:r w:rsidRPr="00754502">
        <w:rPr>
          <w:rFonts w:ascii="Times New Roman" w:hAnsi="Times New Roman"/>
          <w:sz w:val="24"/>
          <w:szCs w:val="24"/>
        </w:rPr>
        <w:t>g.</w:t>
      </w:r>
      <w:r w:rsidRPr="00754502">
        <w:rPr>
          <w:rFonts w:ascii="Times New Roman" w:hAnsi="Times New Roman"/>
          <w:sz w:val="24"/>
          <w:szCs w:val="24"/>
        </w:rPr>
        <w:tab/>
        <w:t>Coordination as needed with probation;</w:t>
      </w:r>
    </w:p>
    <w:p w:rsidR="00DA65F2" w:rsidRPr="00754502" w:rsidRDefault="00DA65F2" w:rsidP="007C773F">
      <w:pPr>
        <w:pStyle w:val="NoSpacing"/>
        <w:ind w:left="2880" w:hanging="720"/>
        <w:rPr>
          <w:rFonts w:ascii="Times New Roman" w:hAnsi="Times New Roman"/>
          <w:sz w:val="24"/>
          <w:szCs w:val="24"/>
        </w:rPr>
      </w:pPr>
      <w:r w:rsidRPr="00754502">
        <w:rPr>
          <w:rFonts w:ascii="Times New Roman" w:hAnsi="Times New Roman"/>
          <w:sz w:val="24"/>
          <w:szCs w:val="24"/>
        </w:rPr>
        <w:t>h.</w:t>
      </w:r>
      <w:r w:rsidRPr="00754502">
        <w:rPr>
          <w:rFonts w:ascii="Times New Roman" w:hAnsi="Times New Roman"/>
          <w:sz w:val="24"/>
          <w:szCs w:val="24"/>
        </w:rPr>
        <w:tab/>
        <w:t>Coordination as needed with United Way 211, or other 24/7 information and referral provider; and</w:t>
      </w:r>
    </w:p>
    <w:p w:rsidR="00DA65F2" w:rsidRPr="00754502" w:rsidRDefault="00DA65F2" w:rsidP="00ED72FC">
      <w:pPr>
        <w:pStyle w:val="NoSpacing"/>
        <w:spacing w:after="200"/>
        <w:ind w:left="2880" w:hanging="720"/>
        <w:rPr>
          <w:rFonts w:ascii="Times New Roman" w:hAnsi="Times New Roman"/>
          <w:sz w:val="24"/>
          <w:szCs w:val="24"/>
        </w:rPr>
      </w:pPr>
      <w:r w:rsidRPr="00754502">
        <w:rPr>
          <w:rFonts w:ascii="Times New Roman" w:hAnsi="Times New Roman"/>
          <w:sz w:val="24"/>
          <w:szCs w:val="24"/>
        </w:rPr>
        <w:lastRenderedPageBreak/>
        <w:t>i.</w:t>
      </w:r>
      <w:r w:rsidRPr="00754502">
        <w:rPr>
          <w:rFonts w:ascii="Times New Roman" w:hAnsi="Times New Roman"/>
          <w:sz w:val="24"/>
          <w:szCs w:val="24"/>
        </w:rPr>
        <w:tab/>
      </w:r>
      <w:r w:rsidR="003768E5" w:rsidRPr="00754502">
        <w:rPr>
          <w:rFonts w:ascii="Times New Roman" w:hAnsi="Times New Roman"/>
          <w:sz w:val="24"/>
          <w:szCs w:val="24"/>
        </w:rPr>
        <w:t>d</w:t>
      </w:r>
      <w:r w:rsidRPr="00754502">
        <w:rPr>
          <w:rFonts w:ascii="Times New Roman" w:hAnsi="Times New Roman"/>
          <w:sz w:val="24"/>
          <w:szCs w:val="24"/>
        </w:rPr>
        <w:t>ocumentation reporting requirements including b</w:t>
      </w:r>
      <w:r w:rsidR="007C773F">
        <w:rPr>
          <w:rFonts w:ascii="Times New Roman" w:hAnsi="Times New Roman"/>
          <w:sz w:val="24"/>
          <w:szCs w:val="24"/>
        </w:rPr>
        <w:t>u</w:t>
      </w:r>
      <w:r w:rsidRPr="00754502">
        <w:rPr>
          <w:rFonts w:ascii="Times New Roman" w:hAnsi="Times New Roman"/>
          <w:sz w:val="24"/>
          <w:szCs w:val="24"/>
        </w:rPr>
        <w:t>t not limited to submission of quarterly data.</w:t>
      </w:r>
    </w:p>
    <w:p w:rsidR="00DA65F2" w:rsidRPr="00754502" w:rsidRDefault="00DA65F2" w:rsidP="00ED72FC">
      <w:pPr>
        <w:pStyle w:val="NoSpacing"/>
        <w:spacing w:after="200"/>
        <w:ind w:left="1440"/>
        <w:rPr>
          <w:rFonts w:ascii="Times New Roman" w:hAnsi="Times New Roman"/>
          <w:sz w:val="24"/>
          <w:szCs w:val="24"/>
        </w:rPr>
      </w:pPr>
      <w:r w:rsidRPr="00754502">
        <w:rPr>
          <w:rFonts w:ascii="Times New Roman" w:hAnsi="Times New Roman"/>
          <w:sz w:val="24"/>
          <w:szCs w:val="24"/>
        </w:rPr>
        <w:t>2.</w:t>
      </w:r>
      <w:r w:rsidRPr="00754502">
        <w:rPr>
          <w:rFonts w:ascii="Times New Roman" w:hAnsi="Times New Roman"/>
          <w:sz w:val="24"/>
          <w:szCs w:val="24"/>
        </w:rPr>
        <w:tab/>
      </w:r>
      <w:r w:rsidR="003768E5" w:rsidRPr="00754502">
        <w:rPr>
          <w:rFonts w:ascii="Times New Roman" w:hAnsi="Times New Roman"/>
          <w:sz w:val="24"/>
          <w:szCs w:val="24"/>
        </w:rPr>
        <w:t xml:space="preserve">The Contractor shall </w:t>
      </w:r>
      <w:r w:rsidR="001238CB">
        <w:rPr>
          <w:rFonts w:ascii="Times New Roman" w:hAnsi="Times New Roman"/>
          <w:sz w:val="24"/>
          <w:szCs w:val="24"/>
        </w:rPr>
        <w:t xml:space="preserve">pay </w:t>
      </w:r>
      <w:r w:rsidR="003768E5" w:rsidRPr="00754502">
        <w:rPr>
          <w:rFonts w:ascii="Times New Roman" w:hAnsi="Times New Roman"/>
          <w:sz w:val="24"/>
          <w:szCs w:val="24"/>
        </w:rPr>
        <w:t>t</w:t>
      </w:r>
      <w:r w:rsidR="001238CB" w:rsidRPr="001238CB">
        <w:rPr>
          <w:rFonts w:ascii="Times New Roman" w:hAnsi="Times New Roman"/>
          <w:sz w:val="24"/>
          <w:szCs w:val="24"/>
        </w:rPr>
        <w:t>he base</w:t>
      </w:r>
      <w:r w:rsidR="001238CB" w:rsidRPr="00594AD3">
        <w:rPr>
          <w:rFonts w:ascii="Times New Roman" w:hAnsi="Times New Roman"/>
          <w:sz w:val="24"/>
          <w:szCs w:val="24"/>
        </w:rPr>
        <w:t xml:space="preserve"> rate </w:t>
      </w:r>
      <w:r w:rsidRPr="00754502">
        <w:rPr>
          <w:rFonts w:ascii="Times New Roman" w:hAnsi="Times New Roman"/>
          <w:sz w:val="24"/>
          <w:szCs w:val="24"/>
        </w:rPr>
        <w:t>annually.</w:t>
      </w:r>
    </w:p>
    <w:p w:rsidR="00622302" w:rsidRDefault="00E6109B" w:rsidP="00754502">
      <w:pPr>
        <w:ind w:left="2160" w:hanging="720"/>
        <w:rPr>
          <w:rFonts w:ascii="Times New Roman" w:hAnsi="Times New Roman"/>
          <w:sz w:val="24"/>
          <w:szCs w:val="24"/>
        </w:rPr>
      </w:pPr>
      <w:r w:rsidRPr="00754502">
        <w:rPr>
          <w:rFonts w:ascii="Times New Roman" w:hAnsi="Times New Roman"/>
          <w:sz w:val="24"/>
          <w:szCs w:val="24"/>
        </w:rPr>
        <w:t>3</w:t>
      </w:r>
      <w:r w:rsidR="00622302" w:rsidRPr="00754502">
        <w:rPr>
          <w:rFonts w:ascii="Times New Roman" w:hAnsi="Times New Roman"/>
          <w:sz w:val="24"/>
          <w:szCs w:val="24"/>
        </w:rPr>
        <w:t>.</w:t>
      </w:r>
      <w:r w:rsidR="00622302" w:rsidRPr="00754502">
        <w:rPr>
          <w:rFonts w:ascii="Times New Roman" w:hAnsi="Times New Roman"/>
          <w:sz w:val="24"/>
          <w:szCs w:val="24"/>
        </w:rPr>
        <w:tab/>
        <w:t xml:space="preserve">The Contractor shall make the payments in </w:t>
      </w:r>
      <w:r w:rsidR="00622302" w:rsidRPr="00754502">
        <w:rPr>
          <w:rFonts w:ascii="Times New Roman" w:hAnsi="Times New Roman"/>
          <w:b/>
          <w:sz w:val="24"/>
          <w:szCs w:val="24"/>
        </w:rPr>
        <w:t>Section 4.9.G.1</w:t>
      </w:r>
      <w:r w:rsidR="00622302" w:rsidRPr="00754502">
        <w:rPr>
          <w:rFonts w:ascii="Times New Roman" w:hAnsi="Times New Roman"/>
          <w:sz w:val="24"/>
          <w:szCs w:val="24"/>
        </w:rPr>
        <w:t xml:space="preserve">, and shall account for any other costs associated with operation of the MCI/RAP, using only the payments EOHHS provides the Contractor in accordance with Section 10.12 and the Contractor’s own funds.  The Contractor shall not use any other payments EOHHS provides the Contractor in accordance with Section 10 to operate the MCI/RAP.  Unless specifically directed to do so by EOHHS, the Contractor shall not include the Contractor’s costs and expenditures related to the MCI/RAP in its Encounter Data submitted to EOHHS and such costs and expenditures shall not be considered when calculating any payment pursuant to the risk sharing arrangement in </w:t>
      </w:r>
      <w:r w:rsidR="00622302" w:rsidRPr="00754502">
        <w:rPr>
          <w:rFonts w:ascii="Times New Roman" w:hAnsi="Times New Roman"/>
          <w:b/>
          <w:sz w:val="24"/>
          <w:szCs w:val="24"/>
        </w:rPr>
        <w:t>Section 10.6</w:t>
      </w:r>
      <w:r w:rsidR="00622302" w:rsidRPr="00754502">
        <w:rPr>
          <w:rFonts w:ascii="Times New Roman" w:hAnsi="Times New Roman"/>
          <w:sz w:val="24"/>
          <w:szCs w:val="24"/>
        </w:rPr>
        <w:t xml:space="preserve"> and </w:t>
      </w:r>
      <w:r w:rsidR="00622302" w:rsidRPr="00754502">
        <w:rPr>
          <w:rFonts w:ascii="Times New Roman" w:hAnsi="Times New Roman"/>
          <w:b/>
          <w:sz w:val="24"/>
          <w:szCs w:val="24"/>
        </w:rPr>
        <w:t>Appendix H-1</w:t>
      </w:r>
      <w:r w:rsidR="00622302" w:rsidRPr="00754502">
        <w:rPr>
          <w:rFonts w:ascii="Times New Roman" w:hAnsi="Times New Roman"/>
          <w:sz w:val="24"/>
          <w:szCs w:val="24"/>
        </w:rPr>
        <w:t>.</w:t>
      </w:r>
      <w:r w:rsidRPr="00754502">
        <w:rPr>
          <w:rFonts w:ascii="Times New Roman" w:hAnsi="Times New Roman"/>
          <w:sz w:val="24"/>
          <w:szCs w:val="24"/>
        </w:rPr>
        <w:t>”</w:t>
      </w:r>
    </w:p>
    <w:p w:rsidR="004B263B" w:rsidRPr="000F31F1" w:rsidRDefault="004B263B" w:rsidP="00A4026E">
      <w:pPr>
        <w:numPr>
          <w:ilvl w:val="0"/>
          <w:numId w:val="7"/>
        </w:numPr>
        <w:rPr>
          <w:rFonts w:ascii="Times New Roman" w:hAnsi="Times New Roman"/>
          <w:b/>
          <w:sz w:val="24"/>
          <w:szCs w:val="24"/>
        </w:rPr>
      </w:pPr>
      <w:r>
        <w:rPr>
          <w:rFonts w:ascii="Times New Roman" w:hAnsi="Times New Roman"/>
          <w:b/>
          <w:sz w:val="24"/>
          <w:szCs w:val="24"/>
        </w:rPr>
        <w:t>Section 4.12</w:t>
      </w:r>
      <w:r w:rsidRPr="000F31F1">
        <w:rPr>
          <w:rFonts w:ascii="Times New Roman" w:hAnsi="Times New Roman"/>
          <w:sz w:val="24"/>
          <w:szCs w:val="24"/>
        </w:rPr>
        <w:t xml:space="preserve"> </w:t>
      </w:r>
      <w:r w:rsidR="000E0A32" w:rsidRPr="000F31F1">
        <w:rPr>
          <w:rFonts w:ascii="Times New Roman" w:hAnsi="Times New Roman"/>
          <w:sz w:val="24"/>
          <w:szCs w:val="24"/>
        </w:rPr>
        <w:t>is hereby amended by striking it in its entirety and replacing it with the following:-</w:t>
      </w:r>
    </w:p>
    <w:p w:rsidR="000E0A32" w:rsidRPr="000E0A32" w:rsidRDefault="004B263B" w:rsidP="001B23AE">
      <w:pPr>
        <w:ind w:left="2160" w:hanging="720"/>
        <w:rPr>
          <w:rFonts w:ascii="Times New Roman" w:eastAsia="MS Mincho" w:hAnsi="Times New Roman"/>
          <w:sz w:val="24"/>
          <w:szCs w:val="24"/>
        </w:rPr>
      </w:pPr>
      <w:r w:rsidRPr="000E0A32">
        <w:rPr>
          <w:rFonts w:ascii="Times New Roman" w:hAnsi="Times New Roman"/>
          <w:sz w:val="24"/>
          <w:szCs w:val="24"/>
        </w:rPr>
        <w:t>“</w:t>
      </w:r>
      <w:r w:rsidR="000E0A32" w:rsidRPr="000E0A32">
        <w:rPr>
          <w:rFonts w:ascii="Times New Roman" w:hAnsi="Times New Roman"/>
          <w:sz w:val="24"/>
          <w:szCs w:val="24"/>
        </w:rPr>
        <w:t>A.</w:t>
      </w:r>
      <w:r w:rsidR="000E0A32" w:rsidRPr="000E0A32">
        <w:rPr>
          <w:rFonts w:ascii="Times New Roman" w:hAnsi="Times New Roman"/>
          <w:sz w:val="24"/>
          <w:szCs w:val="24"/>
        </w:rPr>
        <w:tab/>
      </w:r>
      <w:r w:rsidR="000E0A32" w:rsidRPr="000E0A32">
        <w:rPr>
          <w:rFonts w:ascii="Times New Roman" w:eastAsia="MS Mincho" w:hAnsi="Times New Roman"/>
          <w:sz w:val="24"/>
          <w:szCs w:val="24"/>
        </w:rPr>
        <w:t xml:space="preserve">The Contractor shall provide specialized Inpatient Services for Covered Individuals under the age of 21 with Autism Spectrum Disorder or Intellectual or Developmental Disability (ASD/IDD) in specialized ASD/IDD inpatient treatment settings, as directed by EOHHS.  </w:t>
      </w:r>
    </w:p>
    <w:p w:rsidR="004B263B" w:rsidRPr="000E0A32" w:rsidRDefault="004B263B" w:rsidP="000E0A32">
      <w:pPr>
        <w:autoSpaceDE w:val="0"/>
        <w:autoSpaceDN w:val="0"/>
        <w:adjustRightInd w:val="0"/>
        <w:spacing w:after="0" w:line="240" w:lineRule="auto"/>
        <w:ind w:left="720" w:firstLine="720"/>
        <w:rPr>
          <w:rFonts w:ascii="Times New Roman" w:hAnsi="Times New Roman"/>
          <w:sz w:val="24"/>
          <w:szCs w:val="24"/>
        </w:rPr>
      </w:pPr>
      <w:r w:rsidRPr="000E0A32">
        <w:rPr>
          <w:rFonts w:ascii="Times New Roman" w:hAnsi="Times New Roman"/>
          <w:sz w:val="24"/>
          <w:szCs w:val="24"/>
        </w:rPr>
        <w:t>B.</w:t>
      </w:r>
      <w:r w:rsidR="00563B82">
        <w:rPr>
          <w:rFonts w:ascii="Times New Roman" w:hAnsi="Times New Roman"/>
          <w:sz w:val="24"/>
          <w:szCs w:val="24"/>
        </w:rPr>
        <w:tab/>
      </w:r>
      <w:r w:rsidRPr="000E0A32">
        <w:rPr>
          <w:rFonts w:ascii="Times New Roman" w:hAnsi="Times New Roman"/>
          <w:sz w:val="24"/>
          <w:szCs w:val="24"/>
        </w:rPr>
        <w:t xml:space="preserve">The Contractor shall report claims paid for </w:t>
      </w:r>
      <w:r w:rsidR="005B3AF7">
        <w:rPr>
          <w:rFonts w:ascii="Times New Roman" w:hAnsi="Times New Roman"/>
          <w:sz w:val="24"/>
          <w:szCs w:val="24"/>
        </w:rPr>
        <w:t>I</w:t>
      </w:r>
      <w:r w:rsidRPr="000E0A32">
        <w:rPr>
          <w:rFonts w:ascii="Times New Roman" w:hAnsi="Times New Roman"/>
          <w:sz w:val="24"/>
          <w:szCs w:val="24"/>
        </w:rPr>
        <w:t>npatient</w:t>
      </w:r>
    </w:p>
    <w:p w:rsidR="004B263B" w:rsidRPr="000E0A32" w:rsidRDefault="005B3AF7" w:rsidP="005A6290">
      <w:pPr>
        <w:autoSpaceDE w:val="0"/>
        <w:autoSpaceDN w:val="0"/>
        <w:adjustRightInd w:val="0"/>
        <w:spacing w:after="0" w:line="240" w:lineRule="auto"/>
        <w:ind w:left="2160"/>
        <w:rPr>
          <w:rFonts w:ascii="Times New Roman" w:hAnsi="Times New Roman"/>
          <w:sz w:val="24"/>
          <w:szCs w:val="24"/>
        </w:rPr>
      </w:pPr>
      <w:r>
        <w:rPr>
          <w:rFonts w:ascii="Times New Roman" w:hAnsi="Times New Roman"/>
          <w:sz w:val="24"/>
          <w:szCs w:val="24"/>
        </w:rPr>
        <w:t>S</w:t>
      </w:r>
      <w:r w:rsidRPr="000E0A32">
        <w:rPr>
          <w:rFonts w:ascii="Times New Roman" w:hAnsi="Times New Roman"/>
          <w:sz w:val="24"/>
          <w:szCs w:val="24"/>
        </w:rPr>
        <w:t xml:space="preserve">ervices </w:t>
      </w:r>
      <w:r w:rsidR="004B263B" w:rsidRPr="000E0A32">
        <w:rPr>
          <w:rFonts w:ascii="Times New Roman" w:hAnsi="Times New Roman"/>
          <w:sz w:val="24"/>
          <w:szCs w:val="24"/>
        </w:rPr>
        <w:t>delivered to</w:t>
      </w:r>
      <w:r w:rsidR="005A6290">
        <w:rPr>
          <w:rFonts w:ascii="Times New Roman" w:hAnsi="Times New Roman"/>
          <w:sz w:val="24"/>
          <w:szCs w:val="24"/>
        </w:rPr>
        <w:t xml:space="preserve"> Covered Individuals</w:t>
      </w:r>
      <w:r w:rsidR="004B263B" w:rsidRPr="000E0A32">
        <w:rPr>
          <w:rFonts w:ascii="Times New Roman" w:hAnsi="Times New Roman"/>
          <w:sz w:val="24"/>
          <w:szCs w:val="24"/>
        </w:rPr>
        <w:t xml:space="preserve"> under the age of 21 in specialize</w:t>
      </w:r>
      <w:r w:rsidR="005A6290">
        <w:rPr>
          <w:rFonts w:ascii="Times New Roman" w:hAnsi="Times New Roman"/>
          <w:sz w:val="24"/>
          <w:szCs w:val="24"/>
        </w:rPr>
        <w:t xml:space="preserve">d </w:t>
      </w:r>
      <w:r w:rsidR="004B263B" w:rsidRPr="000E0A32">
        <w:rPr>
          <w:rFonts w:ascii="Times New Roman" w:hAnsi="Times New Roman"/>
          <w:sz w:val="24"/>
          <w:szCs w:val="24"/>
        </w:rPr>
        <w:t>ASD/IDD inpatient treatment settings to EOHHS in a</w:t>
      </w:r>
    </w:p>
    <w:p w:rsidR="004B263B" w:rsidRPr="000E0A32" w:rsidRDefault="004B263B" w:rsidP="000E0A32">
      <w:pPr>
        <w:ind w:left="2880" w:hanging="720"/>
        <w:rPr>
          <w:rFonts w:ascii="Times New Roman" w:hAnsi="Times New Roman"/>
          <w:sz w:val="24"/>
          <w:szCs w:val="24"/>
        </w:rPr>
      </w:pPr>
      <w:r w:rsidRPr="000E0A32">
        <w:rPr>
          <w:rFonts w:ascii="Times New Roman" w:hAnsi="Times New Roman"/>
          <w:sz w:val="24"/>
          <w:szCs w:val="24"/>
        </w:rPr>
        <w:t>form and format and at a frequency to be determined by EOHHS.”</w:t>
      </w:r>
    </w:p>
    <w:p w:rsidR="004C3A29" w:rsidRDefault="004C3A29" w:rsidP="00E76496">
      <w:pPr>
        <w:rPr>
          <w:rFonts w:ascii="Times New Roman" w:hAnsi="Times New Roman"/>
          <w:b/>
          <w:sz w:val="24"/>
          <w:szCs w:val="24"/>
          <w:u w:val="single"/>
        </w:rPr>
      </w:pPr>
      <w:r>
        <w:rPr>
          <w:rFonts w:ascii="Times New Roman" w:hAnsi="Times New Roman"/>
          <w:b/>
          <w:sz w:val="24"/>
          <w:szCs w:val="24"/>
          <w:u w:val="single"/>
        </w:rPr>
        <w:t>SECTION 6</w:t>
      </w:r>
      <w:r w:rsidR="000E0A32">
        <w:rPr>
          <w:rFonts w:ascii="Times New Roman" w:hAnsi="Times New Roman"/>
          <w:b/>
          <w:sz w:val="24"/>
          <w:szCs w:val="24"/>
          <w:u w:val="single"/>
        </w:rPr>
        <w:t>. INTEGRATION OF CARE</w:t>
      </w:r>
      <w:r>
        <w:rPr>
          <w:rFonts w:ascii="Times New Roman" w:hAnsi="Times New Roman"/>
          <w:b/>
          <w:sz w:val="24"/>
          <w:szCs w:val="24"/>
          <w:u w:val="single"/>
        </w:rPr>
        <w:t xml:space="preserve"> </w:t>
      </w:r>
    </w:p>
    <w:p w:rsidR="004C3A29" w:rsidRPr="002E5346" w:rsidRDefault="004C3A29" w:rsidP="00A4026E">
      <w:pPr>
        <w:numPr>
          <w:ilvl w:val="0"/>
          <w:numId w:val="11"/>
        </w:numPr>
        <w:rPr>
          <w:rFonts w:ascii="Times New Roman" w:hAnsi="Times New Roman"/>
          <w:b/>
          <w:sz w:val="24"/>
          <w:szCs w:val="24"/>
          <w:u w:val="single"/>
        </w:rPr>
      </w:pPr>
      <w:r>
        <w:rPr>
          <w:rFonts w:ascii="Times New Roman" w:eastAsia="Times New Roman" w:hAnsi="Times New Roman"/>
          <w:b/>
          <w:sz w:val="24"/>
          <w:szCs w:val="20"/>
        </w:rPr>
        <w:t xml:space="preserve">Section 6.2.I </w:t>
      </w:r>
      <w:r>
        <w:rPr>
          <w:rFonts w:ascii="Times New Roman" w:eastAsia="Times New Roman" w:hAnsi="Times New Roman"/>
          <w:sz w:val="24"/>
          <w:szCs w:val="20"/>
        </w:rPr>
        <w:t xml:space="preserve">is hereby amended by deleting it in its entirety and replacing it with the following:- </w:t>
      </w:r>
    </w:p>
    <w:p w:rsidR="0081065C" w:rsidRDefault="004C3A29" w:rsidP="000F31F1">
      <w:pPr>
        <w:ind w:left="720"/>
        <w:rPr>
          <w:rFonts w:ascii="Times New Roman" w:eastAsia="Times New Roman" w:hAnsi="Times New Roman"/>
          <w:sz w:val="24"/>
          <w:szCs w:val="20"/>
        </w:rPr>
      </w:pPr>
      <w:r>
        <w:rPr>
          <w:rFonts w:ascii="Times New Roman" w:eastAsia="Times New Roman" w:hAnsi="Times New Roman"/>
          <w:b/>
          <w:sz w:val="24"/>
          <w:szCs w:val="20"/>
        </w:rPr>
        <w:t>“</w:t>
      </w:r>
      <w:r w:rsidRPr="00E709C6">
        <w:rPr>
          <w:rFonts w:ascii="Times New Roman" w:eastAsia="Times New Roman" w:hAnsi="Times New Roman"/>
          <w:sz w:val="24"/>
          <w:szCs w:val="20"/>
        </w:rPr>
        <w:t>During Contract Year</w:t>
      </w:r>
      <w:r w:rsidRPr="00E16899">
        <w:rPr>
          <w:rFonts w:ascii="Times New Roman" w:eastAsia="Times New Roman" w:hAnsi="Times New Roman"/>
          <w:sz w:val="24"/>
          <w:szCs w:val="20"/>
        </w:rPr>
        <w:t xml:space="preserve"> 2018</w:t>
      </w:r>
      <w:r w:rsidRPr="00E709C6">
        <w:rPr>
          <w:rFonts w:ascii="Times New Roman" w:eastAsia="Times New Roman" w:hAnsi="Times New Roman"/>
          <w:sz w:val="24"/>
          <w:szCs w:val="20"/>
        </w:rPr>
        <w:t xml:space="preserve">, the Contractor shall partner with EOHHS to develop and execute a transition plan for </w:t>
      </w:r>
      <w:r w:rsidRPr="00E16899">
        <w:rPr>
          <w:rFonts w:ascii="Times New Roman" w:eastAsia="Times New Roman" w:hAnsi="Times New Roman"/>
          <w:sz w:val="24"/>
          <w:szCs w:val="20"/>
        </w:rPr>
        <w:t xml:space="preserve">MBHP members including but not limited to </w:t>
      </w:r>
      <w:r w:rsidRPr="00E709C6">
        <w:rPr>
          <w:rFonts w:ascii="Times New Roman" w:eastAsia="Times New Roman" w:hAnsi="Times New Roman"/>
          <w:sz w:val="24"/>
          <w:szCs w:val="20"/>
        </w:rPr>
        <w:t xml:space="preserve">ICMP and PBCM Members who are identified by EOHHS for future enrollment in an ACO or CP.  This plan shall include but not be limited to, Member-specific transitional “handoff” meetings between </w:t>
      </w:r>
      <w:r w:rsidRPr="00E16899">
        <w:rPr>
          <w:rFonts w:ascii="Times New Roman" w:eastAsia="Times New Roman" w:hAnsi="Times New Roman"/>
          <w:sz w:val="24"/>
          <w:szCs w:val="20"/>
        </w:rPr>
        <w:t xml:space="preserve">MBHP (including </w:t>
      </w:r>
      <w:r w:rsidRPr="00E709C6">
        <w:rPr>
          <w:rFonts w:ascii="Times New Roman" w:eastAsia="Times New Roman" w:hAnsi="Times New Roman"/>
          <w:sz w:val="24"/>
          <w:szCs w:val="20"/>
        </w:rPr>
        <w:t xml:space="preserve">ICMP/PBCM </w:t>
      </w:r>
      <w:r w:rsidRPr="00E16899">
        <w:rPr>
          <w:rFonts w:ascii="Times New Roman" w:eastAsia="Times New Roman" w:hAnsi="Times New Roman"/>
          <w:sz w:val="24"/>
          <w:szCs w:val="20"/>
        </w:rPr>
        <w:t xml:space="preserve">members) </w:t>
      </w:r>
      <w:r w:rsidRPr="00E709C6">
        <w:rPr>
          <w:rFonts w:ascii="Times New Roman" w:eastAsia="Times New Roman" w:hAnsi="Times New Roman"/>
          <w:sz w:val="24"/>
          <w:szCs w:val="20"/>
        </w:rPr>
        <w:t>and ACOs or CPs</w:t>
      </w:r>
      <w:r>
        <w:rPr>
          <w:rFonts w:ascii="Times New Roman" w:eastAsia="Times New Roman" w:hAnsi="Times New Roman"/>
          <w:sz w:val="24"/>
          <w:szCs w:val="20"/>
        </w:rPr>
        <w:t>.”</w:t>
      </w:r>
    </w:p>
    <w:p w:rsidR="004E1FB9" w:rsidRDefault="004E1FB9" w:rsidP="004E1FB9">
      <w:pPr>
        <w:rPr>
          <w:rFonts w:ascii="Times New Roman" w:hAnsi="Times New Roman"/>
          <w:b/>
          <w:sz w:val="24"/>
          <w:szCs w:val="24"/>
          <w:u w:val="single"/>
        </w:rPr>
      </w:pPr>
      <w:r>
        <w:rPr>
          <w:rFonts w:ascii="Times New Roman" w:hAnsi="Times New Roman"/>
          <w:b/>
          <w:sz w:val="24"/>
          <w:szCs w:val="24"/>
          <w:u w:val="single"/>
        </w:rPr>
        <w:t>SECTION 8. QUALITY MANAGEMENT (QM)</w:t>
      </w:r>
    </w:p>
    <w:p w:rsidR="004E1FB9" w:rsidRPr="004E1FB9" w:rsidRDefault="004E1FB9" w:rsidP="004E1FB9">
      <w:pPr>
        <w:pStyle w:val="ListParagraph"/>
        <w:numPr>
          <w:ilvl w:val="0"/>
          <w:numId w:val="75"/>
        </w:numPr>
        <w:rPr>
          <w:rFonts w:ascii="Times New Roman" w:hAnsi="Times New Roman"/>
          <w:b/>
          <w:sz w:val="24"/>
          <w:szCs w:val="24"/>
        </w:rPr>
      </w:pPr>
      <w:r w:rsidRPr="004B7B92">
        <w:rPr>
          <w:rFonts w:ascii="Times New Roman" w:hAnsi="Times New Roman"/>
          <w:b/>
          <w:sz w:val="24"/>
          <w:szCs w:val="24"/>
        </w:rPr>
        <w:t>Section 8.9.A.5.c</w:t>
      </w:r>
      <w:r w:rsidRPr="004B7B92">
        <w:rPr>
          <w:rFonts w:ascii="Times New Roman" w:hAnsi="Times New Roman"/>
          <w:sz w:val="24"/>
          <w:szCs w:val="24"/>
        </w:rPr>
        <w:t xml:space="preserve"> is hereby amended by striking it in its entirety and replacing it with the following:</w:t>
      </w:r>
      <w:r>
        <w:rPr>
          <w:rFonts w:ascii="Times New Roman" w:hAnsi="Times New Roman"/>
          <w:sz w:val="24"/>
          <w:szCs w:val="24"/>
        </w:rPr>
        <w:t>-</w:t>
      </w:r>
    </w:p>
    <w:p w:rsidR="004E1FB9" w:rsidRPr="004B7B92" w:rsidRDefault="004E1FB9" w:rsidP="004E1FB9">
      <w:pPr>
        <w:spacing w:line="240" w:lineRule="auto"/>
        <w:ind w:left="1440" w:hanging="720"/>
        <w:rPr>
          <w:rFonts w:ascii="Times New Roman" w:hAnsi="Times New Roman"/>
          <w:sz w:val="24"/>
          <w:szCs w:val="24"/>
        </w:rPr>
      </w:pPr>
      <w:r w:rsidRPr="004B7B92">
        <w:rPr>
          <w:rFonts w:ascii="Times New Roman" w:hAnsi="Times New Roman"/>
          <w:sz w:val="24"/>
          <w:szCs w:val="24"/>
        </w:rPr>
        <w:lastRenderedPageBreak/>
        <w:t>“c.</w:t>
      </w:r>
      <w:r w:rsidRPr="004B7B92">
        <w:rPr>
          <w:rFonts w:ascii="Times New Roman" w:hAnsi="Times New Roman"/>
          <w:sz w:val="24"/>
          <w:szCs w:val="24"/>
        </w:rPr>
        <w:tab/>
        <w:t>Unless otherwise directed by EOHHS, annually evaluate at least 10% of the Covered Individuals under the age of 21 who have received Outpatient services during each Contract Year, consisting of a mix of Outpatient providers, provided however that the Contractor shall not be required to review more than 10 Covered Individual’s medical files per region per Contract Year.”</w:t>
      </w:r>
    </w:p>
    <w:p w:rsidR="004318B7" w:rsidRPr="004318B7" w:rsidRDefault="00754502" w:rsidP="00AE7FEE">
      <w:pPr>
        <w:rPr>
          <w:rFonts w:ascii="Times New Roman" w:hAnsi="Times New Roman"/>
          <w:sz w:val="24"/>
          <w:szCs w:val="24"/>
        </w:rPr>
      </w:pPr>
      <w:r w:rsidRPr="00754502">
        <w:rPr>
          <w:rFonts w:ascii="Times New Roman" w:hAnsi="Times New Roman"/>
          <w:b/>
          <w:sz w:val="24"/>
          <w:szCs w:val="24"/>
          <w:u w:val="single"/>
        </w:rPr>
        <w:t>SECTION</w:t>
      </w:r>
      <w:r w:rsidR="00E76496" w:rsidRPr="00754502">
        <w:rPr>
          <w:rFonts w:ascii="Times New Roman" w:hAnsi="Times New Roman"/>
          <w:b/>
          <w:sz w:val="24"/>
          <w:szCs w:val="24"/>
          <w:u w:val="single"/>
        </w:rPr>
        <w:t xml:space="preserve"> 10.</w:t>
      </w:r>
      <w:r w:rsidR="007C773F">
        <w:rPr>
          <w:rFonts w:ascii="Times New Roman" w:hAnsi="Times New Roman"/>
          <w:b/>
          <w:sz w:val="24"/>
          <w:szCs w:val="24"/>
          <w:u w:val="single"/>
        </w:rPr>
        <w:t xml:space="preserve"> </w:t>
      </w:r>
      <w:r w:rsidR="00E76496" w:rsidRPr="00754502">
        <w:rPr>
          <w:rFonts w:ascii="Times New Roman Bold" w:hAnsi="Times New Roman Bold"/>
          <w:b/>
          <w:caps/>
          <w:sz w:val="24"/>
          <w:szCs w:val="24"/>
          <w:u w:val="single"/>
        </w:rPr>
        <w:t>Payment And Financial Provision</w:t>
      </w:r>
    </w:p>
    <w:p w:rsidR="00E76496" w:rsidRPr="00C45426" w:rsidRDefault="00C86921" w:rsidP="00A4026E">
      <w:pPr>
        <w:pStyle w:val="ListParagraph"/>
        <w:numPr>
          <w:ilvl w:val="0"/>
          <w:numId w:val="64"/>
        </w:numPr>
        <w:ind w:left="720"/>
        <w:rPr>
          <w:rFonts w:ascii="Times New Roman" w:hAnsi="Times New Roman"/>
          <w:sz w:val="24"/>
          <w:szCs w:val="24"/>
        </w:rPr>
      </w:pPr>
      <w:r w:rsidRPr="00C45426">
        <w:rPr>
          <w:rFonts w:ascii="Times New Roman" w:hAnsi="Times New Roman"/>
          <w:b/>
          <w:sz w:val="24"/>
          <w:szCs w:val="24"/>
        </w:rPr>
        <w:t>Section</w:t>
      </w:r>
      <w:r w:rsidR="00E76496" w:rsidRPr="00C45426">
        <w:rPr>
          <w:rFonts w:ascii="Times New Roman" w:hAnsi="Times New Roman"/>
          <w:b/>
          <w:sz w:val="24"/>
          <w:szCs w:val="24"/>
        </w:rPr>
        <w:t xml:space="preserve"> 10.2</w:t>
      </w:r>
      <w:r w:rsidR="00E76496" w:rsidRPr="00C45426">
        <w:rPr>
          <w:rFonts w:ascii="Times New Roman" w:hAnsi="Times New Roman"/>
          <w:sz w:val="24"/>
          <w:szCs w:val="24"/>
        </w:rPr>
        <w:t xml:space="preserve"> is hereby amended by deleting it in its entirety and replacing it with the  following:-</w:t>
      </w:r>
    </w:p>
    <w:p w:rsidR="00E76496" w:rsidRPr="00E76496" w:rsidRDefault="00E76496" w:rsidP="00C86921">
      <w:pPr>
        <w:pStyle w:val="Heading2"/>
        <w:numPr>
          <w:ilvl w:val="0"/>
          <w:numId w:val="0"/>
        </w:numPr>
        <w:ind w:firstLine="720"/>
      </w:pPr>
      <w:r>
        <w:rPr>
          <w:szCs w:val="24"/>
        </w:rPr>
        <w:t>“</w:t>
      </w:r>
      <w:bookmarkStart w:id="3" w:name="_Toc290381025"/>
      <w:bookmarkStart w:id="4" w:name="_Toc293306645"/>
      <w:bookmarkStart w:id="5" w:name="_Toc488157271"/>
      <w:r w:rsidR="001B23AE">
        <w:rPr>
          <w:szCs w:val="24"/>
        </w:rPr>
        <w:t>Section 10.2</w:t>
      </w:r>
      <w:r w:rsidR="001B23AE">
        <w:rPr>
          <w:szCs w:val="24"/>
        </w:rPr>
        <w:tab/>
      </w:r>
      <w:r w:rsidRPr="00E76496">
        <w:t>Rating Categories (RC) for Covered Individuals</w:t>
      </w:r>
      <w:bookmarkEnd w:id="3"/>
      <w:bookmarkEnd w:id="4"/>
      <w:bookmarkEnd w:id="5"/>
      <w:r w:rsidRPr="00E76496">
        <w:t xml:space="preserve"> </w:t>
      </w:r>
    </w:p>
    <w:p w:rsidR="00E76496" w:rsidRPr="00E76496" w:rsidRDefault="00E76496" w:rsidP="00A4026E">
      <w:pPr>
        <w:numPr>
          <w:ilvl w:val="0"/>
          <w:numId w:val="8"/>
        </w:numPr>
        <w:spacing w:before="120" w:after="240" w:line="240" w:lineRule="auto"/>
        <w:outlineLvl w:val="2"/>
        <w:rPr>
          <w:rFonts w:ascii="Times New Roman" w:eastAsia="Times New Roman" w:hAnsi="Times New Roman"/>
          <w:b/>
          <w:sz w:val="24"/>
          <w:szCs w:val="20"/>
        </w:rPr>
      </w:pPr>
      <w:r w:rsidRPr="00E76496">
        <w:rPr>
          <w:rFonts w:ascii="Times New Roman" w:eastAsia="Times New Roman" w:hAnsi="Times New Roman"/>
          <w:b/>
          <w:sz w:val="24"/>
          <w:szCs w:val="20"/>
        </w:rPr>
        <w:t>RC I (Families) Adults</w:t>
      </w:r>
    </w:p>
    <w:p w:rsidR="00E76496" w:rsidRPr="00E76496" w:rsidRDefault="00E76496" w:rsidP="00C86921">
      <w:pPr>
        <w:spacing w:after="240" w:line="240" w:lineRule="auto"/>
        <w:ind w:left="1080"/>
        <w:rPr>
          <w:rFonts w:ascii="Times New Roman" w:hAnsi="Times New Roman"/>
          <w:sz w:val="24"/>
        </w:rPr>
      </w:pPr>
      <w:r w:rsidRPr="00C86921">
        <w:rPr>
          <w:rFonts w:ascii="Times New Roman" w:hAnsi="Times New Roman"/>
          <w:b/>
          <w:sz w:val="24"/>
        </w:rPr>
        <w:t>RC I Adults</w:t>
      </w:r>
      <w:r w:rsidRPr="00E76496">
        <w:rPr>
          <w:rFonts w:ascii="Times New Roman" w:hAnsi="Times New Roman"/>
          <w:sz w:val="24"/>
        </w:rPr>
        <w:t xml:space="preserve"> includes MassHealth Members between the ages of 21 and 65 who are enrolled in MassHealth Standard, including individuals receiving Transitional Aid to Families with Dependent Children (TAFDC) benefits; MassHealth Members who are categorically related to the TAFDC program, (excluding spend-down cases); MassHealth Members between the  ages of 21 and  65 under the Refugee Resettlement Program, MassHealth Members in MassHealth (Family Assistance); RC I  Adults excludes individuals who have Third-Party Liability coverage. </w:t>
      </w:r>
    </w:p>
    <w:p w:rsidR="00E76496" w:rsidRPr="00E76496" w:rsidRDefault="00E76496" w:rsidP="00A4026E">
      <w:pPr>
        <w:numPr>
          <w:ilvl w:val="0"/>
          <w:numId w:val="8"/>
        </w:numPr>
        <w:spacing w:before="120" w:after="240" w:line="240" w:lineRule="auto"/>
        <w:outlineLvl w:val="2"/>
        <w:rPr>
          <w:rFonts w:ascii="Times New Roman" w:eastAsia="Times New Roman" w:hAnsi="Times New Roman"/>
          <w:b/>
          <w:sz w:val="24"/>
          <w:szCs w:val="20"/>
        </w:rPr>
      </w:pPr>
      <w:r w:rsidRPr="00E76496">
        <w:rPr>
          <w:rFonts w:ascii="Times New Roman" w:eastAsia="Times New Roman" w:hAnsi="Times New Roman"/>
          <w:b/>
          <w:sz w:val="24"/>
          <w:szCs w:val="20"/>
        </w:rPr>
        <w:t xml:space="preserve">RC I Children (Families) </w:t>
      </w:r>
    </w:p>
    <w:p w:rsidR="00E76496" w:rsidRPr="00C86921" w:rsidRDefault="00E76496" w:rsidP="00C86921">
      <w:pPr>
        <w:spacing w:before="120" w:after="240" w:line="240" w:lineRule="auto"/>
        <w:ind w:left="1080"/>
        <w:outlineLvl w:val="2"/>
        <w:rPr>
          <w:rFonts w:ascii="Times New Roman" w:eastAsia="Times New Roman" w:hAnsi="Times New Roman"/>
          <w:sz w:val="24"/>
          <w:szCs w:val="20"/>
        </w:rPr>
      </w:pPr>
      <w:r w:rsidRPr="00E76496">
        <w:rPr>
          <w:rFonts w:ascii="Times New Roman" w:eastAsia="Times New Roman" w:hAnsi="Times New Roman"/>
          <w:b/>
          <w:sz w:val="24"/>
          <w:szCs w:val="20"/>
        </w:rPr>
        <w:t xml:space="preserve">RC I Children </w:t>
      </w:r>
      <w:r w:rsidRPr="00E76496">
        <w:rPr>
          <w:rFonts w:ascii="Times New Roman" w:eastAsia="Times New Roman" w:hAnsi="Times New Roman"/>
          <w:sz w:val="24"/>
          <w:szCs w:val="20"/>
        </w:rPr>
        <w:t xml:space="preserve">include MassHealth members </w:t>
      </w:r>
      <w:r w:rsidR="00EC11AB">
        <w:rPr>
          <w:rFonts w:ascii="Times New Roman" w:eastAsia="Times New Roman" w:hAnsi="Times New Roman"/>
          <w:sz w:val="24"/>
          <w:szCs w:val="20"/>
        </w:rPr>
        <w:t>under the age of 21</w:t>
      </w:r>
      <w:r w:rsidRPr="00E76496">
        <w:rPr>
          <w:rFonts w:ascii="Times New Roman" w:eastAsia="Times New Roman" w:hAnsi="Times New Roman"/>
          <w:sz w:val="24"/>
          <w:szCs w:val="20"/>
        </w:rPr>
        <w:t xml:space="preserve"> who are enrolled in MassHealth Standard, including individuals receiving Transitional Aid to Families with Dependent Children (TAFDC) benefits; MassHealth Members who categorically related to the TAFDC program, (excluding spend-down cases); MassHealth Members from the age of 0 through age 20 under the Refugee Resettlement Program, MassHealth Members in MassHealth (Family Assistance); RC I Children excludes individuals who have Third-Party Liability coverage.</w:t>
      </w:r>
    </w:p>
    <w:p w:rsidR="00E76496" w:rsidRPr="00E76496" w:rsidRDefault="00E76496" w:rsidP="00A4026E">
      <w:pPr>
        <w:numPr>
          <w:ilvl w:val="0"/>
          <w:numId w:val="8"/>
        </w:numPr>
        <w:spacing w:before="120" w:after="240" w:line="240" w:lineRule="auto"/>
        <w:outlineLvl w:val="2"/>
        <w:rPr>
          <w:rFonts w:ascii="Times New Roman" w:eastAsia="Times New Roman" w:hAnsi="Times New Roman"/>
          <w:b/>
          <w:sz w:val="24"/>
          <w:szCs w:val="20"/>
        </w:rPr>
      </w:pPr>
      <w:r w:rsidRPr="00E76496">
        <w:rPr>
          <w:rFonts w:ascii="Times New Roman" w:eastAsia="Times New Roman" w:hAnsi="Times New Roman"/>
          <w:b/>
          <w:sz w:val="24"/>
          <w:szCs w:val="20"/>
        </w:rPr>
        <w:t xml:space="preserve">RC I Children under 21 with TPL Only </w:t>
      </w:r>
    </w:p>
    <w:p w:rsidR="00E76496" w:rsidRPr="00E76496" w:rsidRDefault="00E76496" w:rsidP="00C86921">
      <w:pPr>
        <w:spacing w:after="240" w:line="240" w:lineRule="auto"/>
        <w:ind w:left="1080"/>
        <w:rPr>
          <w:rFonts w:ascii="Times New Roman" w:hAnsi="Times New Roman"/>
          <w:sz w:val="24"/>
        </w:rPr>
      </w:pPr>
      <w:r w:rsidRPr="00E76496">
        <w:rPr>
          <w:rFonts w:ascii="Times New Roman" w:hAnsi="Times New Roman"/>
          <w:sz w:val="24"/>
        </w:rPr>
        <w:t xml:space="preserve">RC I Children </w:t>
      </w:r>
      <w:proofErr w:type="gramStart"/>
      <w:r w:rsidRPr="00E76496">
        <w:rPr>
          <w:rFonts w:ascii="Times New Roman" w:hAnsi="Times New Roman"/>
          <w:sz w:val="24"/>
        </w:rPr>
        <w:t>under</w:t>
      </w:r>
      <w:proofErr w:type="gramEnd"/>
      <w:r w:rsidRPr="00E76496">
        <w:rPr>
          <w:rFonts w:ascii="Times New Roman" w:hAnsi="Times New Roman"/>
          <w:sz w:val="24"/>
        </w:rPr>
        <w:t xml:space="preserve"> 21 with TPL Only includes MassHealth Members</w:t>
      </w:r>
      <w:r w:rsidRPr="00E76496" w:rsidDel="00CB6399">
        <w:rPr>
          <w:rFonts w:ascii="Times New Roman" w:hAnsi="Times New Roman"/>
          <w:sz w:val="24"/>
        </w:rPr>
        <w:t xml:space="preserve"> </w:t>
      </w:r>
      <w:r w:rsidRPr="00E76496">
        <w:rPr>
          <w:rFonts w:ascii="Times New Roman" w:hAnsi="Times New Roman"/>
          <w:sz w:val="24"/>
        </w:rPr>
        <w:t>in MassHealth Standard under age 21 with Third- Party Liability coverage, including Medicare, coverage from any other public payer, or commercial insurance.</w:t>
      </w:r>
    </w:p>
    <w:p w:rsidR="00E76496" w:rsidRPr="00E76496" w:rsidRDefault="00E76496" w:rsidP="00A4026E">
      <w:pPr>
        <w:numPr>
          <w:ilvl w:val="0"/>
          <w:numId w:val="8"/>
        </w:numPr>
        <w:spacing w:before="120" w:after="240" w:line="240" w:lineRule="auto"/>
        <w:outlineLvl w:val="2"/>
        <w:rPr>
          <w:rFonts w:ascii="Times New Roman" w:eastAsia="Times New Roman" w:hAnsi="Times New Roman"/>
          <w:b/>
          <w:sz w:val="24"/>
          <w:szCs w:val="20"/>
        </w:rPr>
      </w:pPr>
      <w:r w:rsidRPr="00E76496">
        <w:rPr>
          <w:rFonts w:ascii="Times New Roman" w:eastAsia="Times New Roman" w:hAnsi="Times New Roman"/>
          <w:b/>
          <w:sz w:val="24"/>
          <w:szCs w:val="20"/>
        </w:rPr>
        <w:t>RC II (Disabled) Adults</w:t>
      </w:r>
    </w:p>
    <w:p w:rsidR="00E76496" w:rsidRPr="00E76496" w:rsidRDefault="00E76496" w:rsidP="00C86921">
      <w:pPr>
        <w:spacing w:after="240" w:line="240" w:lineRule="auto"/>
        <w:ind w:left="1080"/>
        <w:rPr>
          <w:rFonts w:ascii="Times New Roman" w:hAnsi="Times New Roman"/>
          <w:sz w:val="24"/>
        </w:rPr>
      </w:pPr>
      <w:r w:rsidRPr="00C86921">
        <w:rPr>
          <w:rFonts w:ascii="Times New Roman" w:hAnsi="Times New Roman"/>
          <w:b/>
          <w:sz w:val="24"/>
        </w:rPr>
        <w:t>RC II Adults</w:t>
      </w:r>
      <w:r w:rsidRPr="00E76496">
        <w:rPr>
          <w:rFonts w:ascii="Times New Roman" w:hAnsi="Times New Roman"/>
          <w:sz w:val="24"/>
        </w:rPr>
        <w:t xml:space="preserve"> includes: MassHealth Members</w:t>
      </w:r>
      <w:r w:rsidRPr="00E76496" w:rsidDel="00CB6399">
        <w:rPr>
          <w:rFonts w:ascii="Times New Roman" w:hAnsi="Times New Roman"/>
          <w:sz w:val="24"/>
        </w:rPr>
        <w:t xml:space="preserve"> </w:t>
      </w:r>
      <w:r w:rsidRPr="00E76496">
        <w:rPr>
          <w:rFonts w:ascii="Times New Roman" w:hAnsi="Times New Roman"/>
          <w:sz w:val="24"/>
        </w:rPr>
        <w:t>between the age of 21 and 65 who are disabled and receiving Supplemental Security Income (SSI), excluding those individuals who receive either Medicare Part A or Medicare Part B benefits; MassHealth Members</w:t>
      </w:r>
      <w:r w:rsidRPr="00E76496" w:rsidDel="00CB6399">
        <w:rPr>
          <w:rFonts w:ascii="Times New Roman" w:hAnsi="Times New Roman"/>
          <w:sz w:val="24"/>
        </w:rPr>
        <w:t xml:space="preserve"> </w:t>
      </w:r>
      <w:r w:rsidRPr="00E76496">
        <w:rPr>
          <w:rFonts w:ascii="Times New Roman" w:hAnsi="Times New Roman"/>
          <w:sz w:val="24"/>
        </w:rPr>
        <w:t>who are disabled, excluding those individuals who receive either Medicare Part A or Medicare Part B benefits; MassHealth Members</w:t>
      </w:r>
      <w:r w:rsidRPr="00E76496" w:rsidDel="00CB6399">
        <w:rPr>
          <w:rFonts w:ascii="Times New Roman" w:hAnsi="Times New Roman"/>
          <w:sz w:val="24"/>
        </w:rPr>
        <w:t xml:space="preserve"> </w:t>
      </w:r>
      <w:r w:rsidRPr="00E76496">
        <w:rPr>
          <w:rFonts w:ascii="Times New Roman" w:hAnsi="Times New Roman"/>
          <w:sz w:val="24"/>
        </w:rPr>
        <w:t xml:space="preserve">receiving SSI and Massachusetts Commission for the Blind benefits, excluding those individuals who receive either Medicare Part A or Medicare Part B benefits; </w:t>
      </w:r>
      <w:r w:rsidRPr="00E76496">
        <w:rPr>
          <w:rFonts w:ascii="Times New Roman" w:hAnsi="Times New Roman"/>
          <w:sz w:val="24"/>
        </w:rPr>
        <w:lastRenderedPageBreak/>
        <w:t>MassHealth Members</w:t>
      </w:r>
      <w:r w:rsidRPr="00E76496" w:rsidDel="00CB6399">
        <w:rPr>
          <w:rFonts w:ascii="Times New Roman" w:hAnsi="Times New Roman"/>
          <w:sz w:val="24"/>
        </w:rPr>
        <w:t xml:space="preserve"> </w:t>
      </w:r>
      <w:r w:rsidRPr="00E76496">
        <w:rPr>
          <w:rFonts w:ascii="Times New Roman" w:hAnsi="Times New Roman"/>
          <w:sz w:val="24"/>
        </w:rPr>
        <w:t>of the Massachusetts Commission for the Blind excluding those individuals who receive either Medicare Part A or Medicare Part B benefits; MassHealth Standard (Disabled) Members; and Members</w:t>
      </w:r>
      <w:r w:rsidRPr="00E76496" w:rsidDel="00CB6399">
        <w:rPr>
          <w:rFonts w:ascii="Times New Roman" w:hAnsi="Times New Roman"/>
          <w:sz w:val="24"/>
        </w:rPr>
        <w:t xml:space="preserve"> </w:t>
      </w:r>
      <w:r w:rsidRPr="00E76496">
        <w:rPr>
          <w:rFonts w:ascii="Times New Roman" w:hAnsi="Times New Roman"/>
          <w:sz w:val="24"/>
        </w:rPr>
        <w:t xml:space="preserve">of MassHealth CommonHealth who have no Third-Party Liability coverage. </w:t>
      </w:r>
    </w:p>
    <w:p w:rsidR="00E76496" w:rsidRPr="00E76496" w:rsidRDefault="00E76496" w:rsidP="00A4026E">
      <w:pPr>
        <w:numPr>
          <w:ilvl w:val="0"/>
          <w:numId w:val="8"/>
        </w:numPr>
        <w:spacing w:before="120" w:after="240" w:line="240" w:lineRule="auto"/>
        <w:outlineLvl w:val="2"/>
        <w:rPr>
          <w:rFonts w:ascii="Times New Roman" w:eastAsia="Times New Roman" w:hAnsi="Times New Roman"/>
          <w:b/>
          <w:sz w:val="24"/>
          <w:szCs w:val="20"/>
        </w:rPr>
      </w:pPr>
      <w:r w:rsidRPr="00E76496">
        <w:rPr>
          <w:rFonts w:ascii="Times New Roman" w:eastAsia="Times New Roman" w:hAnsi="Times New Roman"/>
          <w:b/>
          <w:sz w:val="24"/>
          <w:szCs w:val="20"/>
        </w:rPr>
        <w:t xml:space="preserve">RC </w:t>
      </w:r>
      <w:r w:rsidR="00C57368">
        <w:rPr>
          <w:rFonts w:ascii="Times New Roman" w:eastAsia="Times New Roman" w:hAnsi="Times New Roman"/>
          <w:b/>
          <w:sz w:val="24"/>
          <w:szCs w:val="20"/>
        </w:rPr>
        <w:t xml:space="preserve">II </w:t>
      </w:r>
      <w:r w:rsidRPr="00E76496">
        <w:rPr>
          <w:rFonts w:ascii="Times New Roman" w:eastAsia="Times New Roman" w:hAnsi="Times New Roman"/>
          <w:b/>
          <w:sz w:val="24"/>
          <w:szCs w:val="20"/>
        </w:rPr>
        <w:t xml:space="preserve">Children (Disabled) </w:t>
      </w:r>
    </w:p>
    <w:p w:rsidR="00E76496" w:rsidRPr="00C86921" w:rsidRDefault="00E76496" w:rsidP="00C86921">
      <w:pPr>
        <w:spacing w:before="120" w:after="240" w:line="240" w:lineRule="auto"/>
        <w:ind w:left="1080"/>
        <w:outlineLvl w:val="2"/>
        <w:rPr>
          <w:rFonts w:ascii="Times New Roman" w:eastAsia="Times New Roman" w:hAnsi="Times New Roman"/>
          <w:sz w:val="24"/>
          <w:szCs w:val="20"/>
        </w:rPr>
      </w:pPr>
      <w:r w:rsidRPr="00E76496">
        <w:rPr>
          <w:rFonts w:ascii="Times New Roman" w:eastAsia="Times New Roman" w:hAnsi="Times New Roman"/>
          <w:b/>
          <w:sz w:val="24"/>
          <w:szCs w:val="20"/>
        </w:rPr>
        <w:t xml:space="preserve">RC II Children </w:t>
      </w:r>
      <w:r w:rsidRPr="00E76496">
        <w:rPr>
          <w:rFonts w:ascii="Times New Roman" w:eastAsia="Times New Roman" w:hAnsi="Times New Roman"/>
          <w:sz w:val="24"/>
          <w:szCs w:val="20"/>
        </w:rPr>
        <w:t xml:space="preserve">includes: MassHealth Member </w:t>
      </w:r>
      <w:r w:rsidR="00EC11AB">
        <w:rPr>
          <w:rFonts w:ascii="Times New Roman" w:eastAsia="Times New Roman" w:hAnsi="Times New Roman"/>
          <w:sz w:val="24"/>
          <w:szCs w:val="20"/>
        </w:rPr>
        <w:t>under the age of 21</w:t>
      </w:r>
      <w:r w:rsidRPr="00E76496">
        <w:rPr>
          <w:rFonts w:ascii="Times New Roman" w:eastAsia="Times New Roman" w:hAnsi="Times New Roman"/>
          <w:sz w:val="24"/>
          <w:szCs w:val="20"/>
        </w:rPr>
        <w:t xml:space="preserve"> who are disabled and receiving Supplemental Security Income (SSI), excluding those individuals who receive either Medicare Part A or Medicare Part B benefits; MassHealth Members</w:t>
      </w:r>
      <w:r w:rsidRPr="00E76496" w:rsidDel="00CB6399">
        <w:rPr>
          <w:rFonts w:ascii="Times New Roman" w:eastAsia="Times New Roman" w:hAnsi="Times New Roman"/>
          <w:sz w:val="24"/>
          <w:szCs w:val="20"/>
        </w:rPr>
        <w:t xml:space="preserve"> </w:t>
      </w:r>
      <w:r w:rsidRPr="00E76496">
        <w:rPr>
          <w:rFonts w:ascii="Times New Roman" w:eastAsia="Times New Roman" w:hAnsi="Times New Roman"/>
          <w:sz w:val="24"/>
          <w:szCs w:val="20"/>
        </w:rPr>
        <w:t>who are disabled, excluding those individuals who receive either Medicare Part A or Medicare Part B benefits; MassHealth Members</w:t>
      </w:r>
      <w:r w:rsidRPr="00E76496" w:rsidDel="00CB6399">
        <w:rPr>
          <w:rFonts w:ascii="Times New Roman" w:eastAsia="Times New Roman" w:hAnsi="Times New Roman"/>
          <w:sz w:val="24"/>
          <w:szCs w:val="20"/>
        </w:rPr>
        <w:t xml:space="preserve"> </w:t>
      </w:r>
      <w:r w:rsidRPr="00E76496">
        <w:rPr>
          <w:rFonts w:ascii="Times New Roman" w:eastAsia="Times New Roman" w:hAnsi="Times New Roman"/>
          <w:sz w:val="24"/>
          <w:szCs w:val="20"/>
        </w:rPr>
        <w:t>receiving SSI and Massachusetts Commission for the Blind benefits, excluding those individuals who receive either Medicare Part A or Medicare Part B benefits; MassHealth Members</w:t>
      </w:r>
      <w:r w:rsidRPr="00E76496" w:rsidDel="00CB6399">
        <w:rPr>
          <w:rFonts w:ascii="Times New Roman" w:eastAsia="Times New Roman" w:hAnsi="Times New Roman"/>
          <w:sz w:val="24"/>
          <w:szCs w:val="20"/>
        </w:rPr>
        <w:t xml:space="preserve"> </w:t>
      </w:r>
      <w:r w:rsidRPr="00E76496">
        <w:rPr>
          <w:rFonts w:ascii="Times New Roman" w:eastAsia="Times New Roman" w:hAnsi="Times New Roman"/>
          <w:sz w:val="24"/>
          <w:szCs w:val="20"/>
        </w:rPr>
        <w:t>of the Massachusetts Commission for the Blind excluding those individuals who receive either Medicare Part A or Medicare Part B benefits; MassHealth Standard (Disabled) Members; and Members</w:t>
      </w:r>
      <w:r w:rsidRPr="00E76496" w:rsidDel="00CB6399">
        <w:rPr>
          <w:rFonts w:ascii="Times New Roman" w:eastAsia="Times New Roman" w:hAnsi="Times New Roman"/>
          <w:sz w:val="24"/>
          <w:szCs w:val="20"/>
        </w:rPr>
        <w:t xml:space="preserve"> </w:t>
      </w:r>
      <w:r w:rsidRPr="00E76496">
        <w:rPr>
          <w:rFonts w:ascii="Times New Roman" w:eastAsia="Times New Roman" w:hAnsi="Times New Roman"/>
          <w:sz w:val="24"/>
          <w:szCs w:val="20"/>
        </w:rPr>
        <w:t>of MassHealth CommonHealth who have no Third-Party Liability coverage.</w:t>
      </w:r>
    </w:p>
    <w:p w:rsidR="00E76496" w:rsidRPr="00E76496" w:rsidRDefault="00E76496" w:rsidP="00A4026E">
      <w:pPr>
        <w:numPr>
          <w:ilvl w:val="0"/>
          <w:numId w:val="8"/>
        </w:numPr>
        <w:spacing w:before="120" w:after="240" w:line="240" w:lineRule="auto"/>
        <w:outlineLvl w:val="2"/>
        <w:rPr>
          <w:rFonts w:ascii="Times New Roman" w:eastAsia="Times New Roman" w:hAnsi="Times New Roman"/>
          <w:b/>
          <w:sz w:val="24"/>
          <w:szCs w:val="20"/>
        </w:rPr>
      </w:pPr>
      <w:r w:rsidRPr="00E76496">
        <w:rPr>
          <w:rFonts w:ascii="Times New Roman" w:eastAsia="Times New Roman" w:hAnsi="Times New Roman"/>
          <w:b/>
          <w:sz w:val="24"/>
          <w:szCs w:val="20"/>
        </w:rPr>
        <w:t xml:space="preserve">RC II Children under 21 with TPL Only </w:t>
      </w:r>
    </w:p>
    <w:p w:rsidR="00E76496" w:rsidRPr="00E76496" w:rsidRDefault="00E76496" w:rsidP="00C86921">
      <w:pPr>
        <w:spacing w:after="240" w:line="240" w:lineRule="auto"/>
        <w:ind w:left="1080"/>
        <w:rPr>
          <w:rFonts w:ascii="Times New Roman" w:hAnsi="Times New Roman"/>
          <w:sz w:val="24"/>
        </w:rPr>
      </w:pPr>
      <w:r w:rsidRPr="00E76496">
        <w:rPr>
          <w:rFonts w:ascii="Times New Roman" w:hAnsi="Times New Roman"/>
          <w:sz w:val="24"/>
        </w:rPr>
        <w:t xml:space="preserve">RC II Children </w:t>
      </w:r>
      <w:proofErr w:type="gramStart"/>
      <w:r w:rsidRPr="00E76496">
        <w:rPr>
          <w:rFonts w:ascii="Times New Roman" w:hAnsi="Times New Roman"/>
          <w:sz w:val="24"/>
        </w:rPr>
        <w:t>under</w:t>
      </w:r>
      <w:proofErr w:type="gramEnd"/>
      <w:r w:rsidRPr="00E76496">
        <w:rPr>
          <w:rFonts w:ascii="Times New Roman" w:hAnsi="Times New Roman"/>
          <w:sz w:val="24"/>
        </w:rPr>
        <w:t xml:space="preserve"> 21 with TPL Only includes MassHealth Members</w:t>
      </w:r>
      <w:r w:rsidRPr="00E76496" w:rsidDel="00CB6399">
        <w:rPr>
          <w:rFonts w:ascii="Times New Roman" w:hAnsi="Times New Roman"/>
          <w:sz w:val="24"/>
        </w:rPr>
        <w:t xml:space="preserve"> </w:t>
      </w:r>
      <w:r w:rsidRPr="00E76496">
        <w:rPr>
          <w:rFonts w:ascii="Times New Roman" w:hAnsi="Times New Roman"/>
          <w:sz w:val="24"/>
        </w:rPr>
        <w:t>in MassHealth Standard (Disabled) and CommonHealth under age 21 with Third-Party Liability coverage, including Medicare, coverage from any other public payer, or commercial insurance.</w:t>
      </w:r>
    </w:p>
    <w:p w:rsidR="00E76496" w:rsidRPr="00E76496" w:rsidRDefault="00E76496" w:rsidP="00A4026E">
      <w:pPr>
        <w:numPr>
          <w:ilvl w:val="0"/>
          <w:numId w:val="8"/>
        </w:numPr>
        <w:spacing w:before="120" w:after="240" w:line="240" w:lineRule="auto"/>
        <w:outlineLvl w:val="2"/>
        <w:rPr>
          <w:rFonts w:ascii="Times New Roman" w:eastAsia="Times New Roman" w:hAnsi="Times New Roman"/>
          <w:b/>
          <w:sz w:val="24"/>
          <w:szCs w:val="20"/>
        </w:rPr>
      </w:pPr>
      <w:r w:rsidRPr="00E76496">
        <w:rPr>
          <w:rFonts w:ascii="Times New Roman" w:eastAsia="Times New Roman" w:hAnsi="Times New Roman"/>
          <w:b/>
          <w:sz w:val="24"/>
          <w:szCs w:val="20"/>
        </w:rPr>
        <w:t>RC VIII (MFP)</w:t>
      </w:r>
    </w:p>
    <w:p w:rsidR="00E76496" w:rsidRPr="00E76496" w:rsidRDefault="00E76496" w:rsidP="00C86921">
      <w:pPr>
        <w:spacing w:after="240" w:line="240" w:lineRule="auto"/>
        <w:ind w:left="1080"/>
        <w:rPr>
          <w:rFonts w:ascii="Times New Roman" w:eastAsia="MS Mincho" w:hAnsi="Times New Roman"/>
          <w:bCs/>
          <w:sz w:val="24"/>
        </w:rPr>
      </w:pPr>
      <w:r w:rsidRPr="00E76496">
        <w:rPr>
          <w:rFonts w:ascii="Times New Roman" w:hAnsi="Times New Roman"/>
          <w:sz w:val="24"/>
        </w:rPr>
        <w:t xml:space="preserve">RC VIII includes MassHealth Members enrolled in </w:t>
      </w:r>
      <w:r w:rsidRPr="00E76496">
        <w:rPr>
          <w:rFonts w:ascii="Times New Roman" w:eastAsia="MS Mincho" w:hAnsi="Times New Roman"/>
          <w:bCs/>
          <w:sz w:val="24"/>
        </w:rPr>
        <w:t>one of the two HCBS waivers called the MFP Community Living (MFP-CL) (HCBSG Benefit Plan) Waiver and MFP Residential Supports (MFP-RS) (HCBSH Benefit Plan) Waiver.</w:t>
      </w:r>
    </w:p>
    <w:p w:rsidR="00E76496" w:rsidRPr="00E76496" w:rsidRDefault="00E76496" w:rsidP="00A4026E">
      <w:pPr>
        <w:numPr>
          <w:ilvl w:val="0"/>
          <w:numId w:val="8"/>
        </w:numPr>
        <w:spacing w:before="120" w:after="240" w:line="240" w:lineRule="auto"/>
        <w:outlineLvl w:val="2"/>
        <w:rPr>
          <w:rFonts w:ascii="Times New Roman" w:eastAsia="Times New Roman" w:hAnsi="Times New Roman"/>
          <w:b/>
          <w:sz w:val="24"/>
          <w:szCs w:val="20"/>
        </w:rPr>
      </w:pPr>
      <w:r w:rsidRPr="00E76496">
        <w:rPr>
          <w:rFonts w:ascii="Times New Roman" w:eastAsia="Times New Roman" w:hAnsi="Times New Roman"/>
          <w:b/>
          <w:sz w:val="24"/>
          <w:szCs w:val="20"/>
        </w:rPr>
        <w:t xml:space="preserve">RC IX (CarePlus) </w:t>
      </w:r>
    </w:p>
    <w:p w:rsidR="00E76496" w:rsidRPr="00E76496" w:rsidRDefault="00E76496" w:rsidP="00C86921">
      <w:pPr>
        <w:spacing w:after="0" w:line="240" w:lineRule="auto"/>
        <w:ind w:left="1080"/>
        <w:rPr>
          <w:rFonts w:ascii="Times New Roman" w:hAnsi="Times New Roman"/>
          <w:sz w:val="24"/>
          <w:szCs w:val="20"/>
        </w:rPr>
      </w:pPr>
      <w:r w:rsidRPr="00E76496">
        <w:rPr>
          <w:rFonts w:ascii="Times New Roman" w:hAnsi="Times New Roman"/>
          <w:sz w:val="24"/>
          <w:szCs w:val="20"/>
        </w:rPr>
        <w:t>RC IX includes Covered Individuals over the age of 20 and under the age of 65 with incomes up to 133 percent of the Federal Poverty Level (FPL), who are not pregnant, disabled, or a parent or a caretaker relative of a child under age 19, or eligible for other MassHealth coverage.  Also excluded from RC IX are individuals who are dually-eligible for Medicaid and Medicare.</w:t>
      </w:r>
    </w:p>
    <w:p w:rsidR="00E76496" w:rsidRPr="00E76496" w:rsidRDefault="00E76496" w:rsidP="00A4026E">
      <w:pPr>
        <w:numPr>
          <w:ilvl w:val="0"/>
          <w:numId w:val="8"/>
        </w:numPr>
        <w:spacing w:before="120" w:after="240" w:line="240" w:lineRule="auto"/>
        <w:outlineLvl w:val="2"/>
        <w:rPr>
          <w:rFonts w:ascii="Times New Roman" w:eastAsia="Times New Roman" w:hAnsi="Times New Roman"/>
          <w:b/>
          <w:sz w:val="24"/>
          <w:szCs w:val="20"/>
        </w:rPr>
      </w:pPr>
      <w:r w:rsidRPr="00E76496">
        <w:rPr>
          <w:rFonts w:ascii="Times New Roman" w:eastAsia="Times New Roman" w:hAnsi="Times New Roman"/>
          <w:b/>
          <w:sz w:val="24"/>
          <w:szCs w:val="20"/>
        </w:rPr>
        <w:t>RC X (CarePlus)</w:t>
      </w:r>
    </w:p>
    <w:p w:rsidR="00E76496" w:rsidRPr="00E76496" w:rsidRDefault="00E76496" w:rsidP="00C86921">
      <w:pPr>
        <w:spacing w:after="240" w:line="240" w:lineRule="auto"/>
        <w:ind w:left="1080"/>
        <w:rPr>
          <w:rFonts w:ascii="Times New Roman" w:hAnsi="Times New Roman"/>
          <w:sz w:val="24"/>
        </w:rPr>
      </w:pPr>
      <w:r w:rsidRPr="00E76496">
        <w:rPr>
          <w:rFonts w:ascii="Times New Roman" w:hAnsi="Times New Roman"/>
          <w:sz w:val="24"/>
        </w:rPr>
        <w:t xml:space="preserve">RC X includes Covered Individuals over the age 20 and under the age of 65 with incomes up to 133 percent of the FPL, who are receiving Emergency Aid to the Elderly, Disabled and Children (EAEDC) through the Massachusetts Department of Transitional Assistance. Excluded from RC X are individuals who are pregnant, disabled, or a parent or caretaker relative of a child under age 19, or eligible for other </w:t>
      </w:r>
      <w:r w:rsidRPr="00E76496">
        <w:rPr>
          <w:rFonts w:ascii="Times New Roman" w:hAnsi="Times New Roman"/>
          <w:sz w:val="24"/>
        </w:rPr>
        <w:lastRenderedPageBreak/>
        <w:t xml:space="preserve">MassHealth coverage.  Also excluded from RC X are individuals who are </w:t>
      </w:r>
      <w:r w:rsidR="000F31F1" w:rsidRPr="00E76496">
        <w:rPr>
          <w:rFonts w:ascii="Times New Roman" w:hAnsi="Times New Roman"/>
          <w:sz w:val="24"/>
        </w:rPr>
        <w:t>dually eligible</w:t>
      </w:r>
      <w:r w:rsidRPr="00E76496">
        <w:rPr>
          <w:rFonts w:ascii="Times New Roman" w:hAnsi="Times New Roman"/>
          <w:sz w:val="24"/>
        </w:rPr>
        <w:t xml:space="preserve"> for Medicaid and Medicare.</w:t>
      </w:r>
      <w:r w:rsidR="00C25BB8">
        <w:rPr>
          <w:rFonts w:ascii="Times New Roman" w:hAnsi="Times New Roman"/>
          <w:sz w:val="24"/>
        </w:rPr>
        <w:t>”</w:t>
      </w:r>
    </w:p>
    <w:p w:rsidR="00626F1A" w:rsidRDefault="00626F1A" w:rsidP="00A4026E">
      <w:pPr>
        <w:pStyle w:val="ListParagraph"/>
        <w:numPr>
          <w:ilvl w:val="0"/>
          <w:numId w:val="64"/>
        </w:numPr>
        <w:ind w:left="720"/>
        <w:rPr>
          <w:rFonts w:ascii="Times New Roman" w:hAnsi="Times New Roman"/>
          <w:b/>
          <w:sz w:val="24"/>
          <w:szCs w:val="24"/>
        </w:rPr>
      </w:pPr>
      <w:r>
        <w:rPr>
          <w:rFonts w:ascii="Times New Roman" w:hAnsi="Times New Roman"/>
          <w:b/>
          <w:sz w:val="24"/>
          <w:szCs w:val="24"/>
        </w:rPr>
        <w:t>Section 10.5</w:t>
      </w:r>
      <w:r w:rsidRPr="000F31F1">
        <w:rPr>
          <w:rFonts w:ascii="Times New Roman" w:hAnsi="Times New Roman"/>
          <w:sz w:val="24"/>
          <w:szCs w:val="24"/>
        </w:rPr>
        <w:t xml:space="preserve"> is hereby amended by adding at the end therein the following subsection:-</w:t>
      </w:r>
    </w:p>
    <w:p w:rsidR="00626F1A" w:rsidRDefault="00626F1A" w:rsidP="00FD431E">
      <w:pPr>
        <w:ind w:left="1170" w:hanging="360"/>
        <w:rPr>
          <w:rFonts w:ascii="Times New Roman" w:hAnsi="Times New Roman"/>
          <w:b/>
          <w:sz w:val="24"/>
          <w:szCs w:val="24"/>
        </w:rPr>
      </w:pPr>
      <w:r>
        <w:rPr>
          <w:rFonts w:ascii="Times New Roman" w:hAnsi="Times New Roman"/>
          <w:b/>
          <w:sz w:val="24"/>
          <w:szCs w:val="24"/>
        </w:rPr>
        <w:t>“C. Payment Methodology for Specialized Psychiatric Inpatient Services Claims</w:t>
      </w:r>
    </w:p>
    <w:p w:rsidR="00626F1A" w:rsidRPr="00FD431E" w:rsidRDefault="00626F1A" w:rsidP="00A4026E">
      <w:pPr>
        <w:numPr>
          <w:ilvl w:val="0"/>
          <w:numId w:val="48"/>
        </w:numPr>
        <w:ind w:left="1800"/>
        <w:rPr>
          <w:rFonts w:ascii="Times New Roman" w:hAnsi="Times New Roman"/>
          <w:sz w:val="24"/>
          <w:szCs w:val="24"/>
        </w:rPr>
      </w:pPr>
      <w:r>
        <w:rPr>
          <w:rFonts w:ascii="Times New Roman" w:hAnsi="Times New Roman"/>
          <w:sz w:val="24"/>
          <w:szCs w:val="24"/>
        </w:rPr>
        <w:t xml:space="preserve">EOHHS shall make payments to the </w:t>
      </w:r>
      <w:r w:rsidR="00FD431E">
        <w:rPr>
          <w:rFonts w:ascii="Times New Roman" w:hAnsi="Times New Roman"/>
          <w:sz w:val="24"/>
          <w:szCs w:val="24"/>
        </w:rPr>
        <w:t>C</w:t>
      </w:r>
      <w:r>
        <w:rPr>
          <w:rFonts w:ascii="Times New Roman" w:hAnsi="Times New Roman"/>
          <w:sz w:val="24"/>
          <w:szCs w:val="24"/>
        </w:rPr>
        <w:t xml:space="preserve">ontractor for specialized psychiatric inpatient services claims specified in </w:t>
      </w:r>
      <w:r>
        <w:rPr>
          <w:rFonts w:ascii="Times New Roman" w:hAnsi="Times New Roman"/>
          <w:b/>
          <w:sz w:val="24"/>
          <w:szCs w:val="24"/>
        </w:rPr>
        <w:t xml:space="preserve">Section 4.12 </w:t>
      </w:r>
      <w:r>
        <w:rPr>
          <w:rFonts w:ascii="Times New Roman" w:hAnsi="Times New Roman"/>
          <w:sz w:val="24"/>
          <w:szCs w:val="24"/>
        </w:rPr>
        <w:t xml:space="preserve">on a quarterly basis using a per diem rate specified in </w:t>
      </w:r>
      <w:r>
        <w:rPr>
          <w:rFonts w:ascii="Times New Roman" w:hAnsi="Times New Roman"/>
          <w:b/>
          <w:sz w:val="24"/>
          <w:szCs w:val="24"/>
        </w:rPr>
        <w:t>Appendix H-1.</w:t>
      </w:r>
      <w:r>
        <w:rPr>
          <w:rFonts w:ascii="Times New Roman" w:hAnsi="Times New Roman"/>
          <w:sz w:val="24"/>
          <w:szCs w:val="24"/>
        </w:rPr>
        <w:t xml:space="preserve"> The Contractor shall provide claims data in a format</w:t>
      </w:r>
      <w:r w:rsidR="00480DC1">
        <w:rPr>
          <w:rFonts w:ascii="Times New Roman" w:hAnsi="Times New Roman"/>
          <w:sz w:val="24"/>
          <w:szCs w:val="24"/>
        </w:rPr>
        <w:t xml:space="preserve"> and at a frequency</w:t>
      </w:r>
      <w:r>
        <w:rPr>
          <w:rFonts w:ascii="Times New Roman" w:hAnsi="Times New Roman"/>
          <w:sz w:val="24"/>
          <w:szCs w:val="24"/>
        </w:rPr>
        <w:t xml:space="preserve"> specified by EOHHS to assist with calculation of the quarterly payment amount.</w:t>
      </w:r>
      <w:r w:rsidR="00C25BB8">
        <w:rPr>
          <w:rFonts w:ascii="Times New Roman" w:hAnsi="Times New Roman"/>
          <w:sz w:val="24"/>
          <w:szCs w:val="24"/>
        </w:rPr>
        <w:t>”</w:t>
      </w:r>
      <w:r>
        <w:rPr>
          <w:rFonts w:ascii="Times New Roman" w:hAnsi="Times New Roman"/>
          <w:sz w:val="24"/>
          <w:szCs w:val="24"/>
        </w:rPr>
        <w:t xml:space="preserve"> </w:t>
      </w:r>
    </w:p>
    <w:p w:rsidR="00C45426" w:rsidRPr="000F31F1" w:rsidRDefault="00716EE5" w:rsidP="00A4026E">
      <w:pPr>
        <w:pStyle w:val="ListParagraph"/>
        <w:numPr>
          <w:ilvl w:val="0"/>
          <w:numId w:val="64"/>
        </w:numPr>
        <w:ind w:left="720"/>
        <w:rPr>
          <w:rFonts w:ascii="Times New Roman" w:hAnsi="Times New Roman"/>
          <w:b/>
          <w:sz w:val="24"/>
          <w:szCs w:val="24"/>
        </w:rPr>
      </w:pPr>
      <w:r w:rsidRPr="004C3A29">
        <w:rPr>
          <w:rFonts w:ascii="Times New Roman" w:hAnsi="Times New Roman"/>
          <w:b/>
          <w:sz w:val="24"/>
          <w:szCs w:val="24"/>
        </w:rPr>
        <w:t>Section 10.6</w:t>
      </w:r>
      <w:r w:rsidR="004C3A29" w:rsidRPr="000F31F1">
        <w:rPr>
          <w:rFonts w:ascii="Times New Roman" w:hAnsi="Times New Roman"/>
          <w:sz w:val="24"/>
          <w:szCs w:val="24"/>
        </w:rPr>
        <w:t xml:space="preserve"> is hereby amended by adding at the end therein the following subsections:- </w:t>
      </w:r>
    </w:p>
    <w:p w:rsidR="00716EE5" w:rsidRDefault="00716EE5" w:rsidP="000E0A32">
      <w:pPr>
        <w:ind w:firstLine="720"/>
        <w:rPr>
          <w:rFonts w:ascii="Times New Roman" w:hAnsi="Times New Roman"/>
          <w:b/>
          <w:sz w:val="24"/>
          <w:szCs w:val="24"/>
        </w:rPr>
      </w:pPr>
      <w:r>
        <w:rPr>
          <w:rFonts w:ascii="Times New Roman" w:hAnsi="Times New Roman"/>
          <w:b/>
          <w:sz w:val="24"/>
          <w:szCs w:val="24"/>
        </w:rPr>
        <w:t>“</w:t>
      </w:r>
      <w:r w:rsidR="001C36B7">
        <w:rPr>
          <w:rFonts w:ascii="Times New Roman" w:hAnsi="Times New Roman"/>
          <w:b/>
          <w:sz w:val="24"/>
          <w:szCs w:val="24"/>
        </w:rPr>
        <w:t>B.</w:t>
      </w:r>
      <w:r w:rsidR="001C36B7">
        <w:rPr>
          <w:rFonts w:ascii="Times New Roman" w:hAnsi="Times New Roman"/>
          <w:b/>
          <w:sz w:val="24"/>
          <w:szCs w:val="24"/>
        </w:rPr>
        <w:tab/>
      </w:r>
      <w:r w:rsidR="00C57368">
        <w:rPr>
          <w:rFonts w:ascii="Times New Roman" w:hAnsi="Times New Roman"/>
          <w:b/>
          <w:sz w:val="24"/>
          <w:szCs w:val="24"/>
        </w:rPr>
        <w:t>Primary Care</w:t>
      </w:r>
      <w:r>
        <w:rPr>
          <w:rFonts w:ascii="Times New Roman" w:hAnsi="Times New Roman"/>
          <w:b/>
          <w:sz w:val="24"/>
          <w:szCs w:val="24"/>
        </w:rPr>
        <w:t xml:space="preserve"> ACO</w:t>
      </w:r>
    </w:p>
    <w:p w:rsidR="00716EE5" w:rsidRPr="001C36B7" w:rsidRDefault="00716EE5" w:rsidP="00A4026E">
      <w:pPr>
        <w:numPr>
          <w:ilvl w:val="1"/>
          <w:numId w:val="65"/>
        </w:numPr>
        <w:rPr>
          <w:rFonts w:ascii="Times New Roman" w:hAnsi="Times New Roman"/>
          <w:sz w:val="24"/>
          <w:szCs w:val="24"/>
        </w:rPr>
      </w:pPr>
      <w:r w:rsidRPr="001C36B7">
        <w:rPr>
          <w:rFonts w:ascii="Times New Roman" w:hAnsi="Times New Roman"/>
          <w:sz w:val="24"/>
          <w:szCs w:val="24"/>
        </w:rPr>
        <w:t xml:space="preserve">There may be distinct risk-sharing arrangements for the </w:t>
      </w:r>
      <w:r w:rsidR="000832E8" w:rsidRPr="001C36B7">
        <w:rPr>
          <w:rFonts w:ascii="Times New Roman" w:hAnsi="Times New Roman"/>
          <w:sz w:val="24"/>
          <w:szCs w:val="24"/>
        </w:rPr>
        <w:t xml:space="preserve">services delivered to an individual enrolled in a </w:t>
      </w:r>
      <w:r w:rsidR="00C57368" w:rsidRPr="001C36B7">
        <w:rPr>
          <w:rFonts w:ascii="Times New Roman" w:hAnsi="Times New Roman"/>
          <w:sz w:val="24"/>
          <w:szCs w:val="24"/>
        </w:rPr>
        <w:t>Primary Care</w:t>
      </w:r>
      <w:r w:rsidR="00395AAD" w:rsidRPr="001C36B7">
        <w:rPr>
          <w:rFonts w:ascii="Times New Roman" w:hAnsi="Times New Roman"/>
          <w:sz w:val="24"/>
          <w:szCs w:val="24"/>
        </w:rPr>
        <w:t xml:space="preserve"> ACO</w:t>
      </w:r>
      <w:r w:rsidRPr="001C36B7">
        <w:rPr>
          <w:rFonts w:ascii="Times New Roman" w:hAnsi="Times New Roman"/>
          <w:sz w:val="24"/>
          <w:szCs w:val="24"/>
        </w:rPr>
        <w:t xml:space="preserve"> as set forth in Appendix H-1. </w:t>
      </w:r>
    </w:p>
    <w:p w:rsidR="00716EE5" w:rsidRPr="001C36B7" w:rsidRDefault="00716EE5" w:rsidP="00A4026E">
      <w:pPr>
        <w:numPr>
          <w:ilvl w:val="1"/>
          <w:numId w:val="65"/>
        </w:numPr>
        <w:rPr>
          <w:rFonts w:ascii="Times New Roman" w:hAnsi="Times New Roman"/>
          <w:sz w:val="24"/>
          <w:szCs w:val="24"/>
        </w:rPr>
      </w:pPr>
      <w:r w:rsidRPr="001C36B7">
        <w:rPr>
          <w:rFonts w:ascii="Times New Roman" w:hAnsi="Times New Roman"/>
          <w:sz w:val="24"/>
          <w:szCs w:val="24"/>
        </w:rPr>
        <w:t>The arrangement described in this Section 10.</w:t>
      </w:r>
      <w:r w:rsidR="0094314D" w:rsidRPr="001C36B7">
        <w:rPr>
          <w:rFonts w:ascii="Times New Roman" w:hAnsi="Times New Roman"/>
          <w:sz w:val="24"/>
          <w:szCs w:val="24"/>
        </w:rPr>
        <w:t>6.B</w:t>
      </w:r>
      <w:r w:rsidRPr="001C36B7">
        <w:rPr>
          <w:rFonts w:ascii="Times New Roman" w:hAnsi="Times New Roman"/>
          <w:sz w:val="24"/>
          <w:szCs w:val="24"/>
        </w:rPr>
        <w:t xml:space="preserve"> may result in payment by the Contractor to EOHHS or by EOHHS to the Contractor.</w:t>
      </w:r>
    </w:p>
    <w:p w:rsidR="00716EE5" w:rsidRPr="001C36B7" w:rsidRDefault="00716EE5" w:rsidP="00A4026E">
      <w:pPr>
        <w:numPr>
          <w:ilvl w:val="1"/>
          <w:numId w:val="65"/>
        </w:numPr>
        <w:rPr>
          <w:rFonts w:ascii="Times New Roman" w:hAnsi="Times New Roman"/>
          <w:sz w:val="24"/>
          <w:szCs w:val="24"/>
        </w:rPr>
      </w:pPr>
      <w:r w:rsidRPr="001C36B7">
        <w:rPr>
          <w:rFonts w:ascii="Times New Roman" w:hAnsi="Times New Roman"/>
          <w:sz w:val="24"/>
          <w:szCs w:val="24"/>
        </w:rPr>
        <w:t xml:space="preserve">All payments to be made by the Contractor to EOHHS or by EOHHS to the Contractor shall be calculated and determined by EOHHS based on the Contractor’s expenditures related to </w:t>
      </w:r>
      <w:r w:rsidR="00C57368" w:rsidRPr="001C36B7">
        <w:rPr>
          <w:rFonts w:ascii="Times New Roman" w:hAnsi="Times New Roman"/>
          <w:sz w:val="24"/>
          <w:szCs w:val="24"/>
        </w:rPr>
        <w:t>individuals enrolled in a Primary Care ACO</w:t>
      </w:r>
      <w:r w:rsidRPr="001C36B7">
        <w:rPr>
          <w:rFonts w:ascii="Times New Roman" w:hAnsi="Times New Roman"/>
          <w:sz w:val="24"/>
          <w:szCs w:val="24"/>
        </w:rPr>
        <w:t>, as determined by EOHHS.</w:t>
      </w:r>
    </w:p>
    <w:p w:rsidR="00716EE5" w:rsidRDefault="00716EE5" w:rsidP="00A4026E">
      <w:pPr>
        <w:numPr>
          <w:ilvl w:val="0"/>
          <w:numId w:val="66"/>
        </w:numPr>
        <w:rPr>
          <w:rFonts w:ascii="Times New Roman" w:hAnsi="Times New Roman"/>
          <w:b/>
          <w:sz w:val="24"/>
          <w:szCs w:val="24"/>
        </w:rPr>
      </w:pPr>
      <w:r>
        <w:rPr>
          <w:rFonts w:ascii="Times New Roman" w:hAnsi="Times New Roman"/>
          <w:b/>
          <w:sz w:val="24"/>
          <w:szCs w:val="24"/>
        </w:rPr>
        <w:t>Applied Behavioral Analysis.</w:t>
      </w:r>
    </w:p>
    <w:p w:rsidR="00716EE5" w:rsidRPr="001C36B7" w:rsidRDefault="00716EE5" w:rsidP="00A4026E">
      <w:pPr>
        <w:numPr>
          <w:ilvl w:val="0"/>
          <w:numId w:val="67"/>
        </w:numPr>
        <w:rPr>
          <w:rFonts w:ascii="Times New Roman" w:hAnsi="Times New Roman"/>
          <w:sz w:val="24"/>
          <w:szCs w:val="24"/>
        </w:rPr>
      </w:pPr>
      <w:r>
        <w:rPr>
          <w:rFonts w:ascii="Times New Roman" w:hAnsi="Times New Roman"/>
          <w:sz w:val="24"/>
          <w:szCs w:val="24"/>
        </w:rPr>
        <w:t xml:space="preserve">There may be distinct risk-sharing arrangements for the Applied Behavioral Analysis services as set forth in </w:t>
      </w:r>
      <w:r w:rsidRPr="001C36B7">
        <w:rPr>
          <w:rFonts w:ascii="Times New Roman" w:hAnsi="Times New Roman"/>
          <w:b/>
          <w:sz w:val="24"/>
          <w:szCs w:val="24"/>
        </w:rPr>
        <w:t>Appendix H-1</w:t>
      </w:r>
      <w:r>
        <w:rPr>
          <w:rFonts w:ascii="Times New Roman" w:hAnsi="Times New Roman"/>
          <w:sz w:val="24"/>
          <w:szCs w:val="24"/>
        </w:rPr>
        <w:t xml:space="preserve">. </w:t>
      </w:r>
    </w:p>
    <w:p w:rsidR="00716EE5" w:rsidRPr="001C36B7" w:rsidRDefault="00716EE5" w:rsidP="00A4026E">
      <w:pPr>
        <w:numPr>
          <w:ilvl w:val="0"/>
          <w:numId w:val="67"/>
        </w:numPr>
        <w:rPr>
          <w:rFonts w:ascii="Times New Roman" w:hAnsi="Times New Roman"/>
          <w:sz w:val="24"/>
          <w:szCs w:val="24"/>
        </w:rPr>
      </w:pPr>
      <w:r>
        <w:rPr>
          <w:rFonts w:ascii="Times New Roman" w:hAnsi="Times New Roman"/>
          <w:sz w:val="24"/>
          <w:szCs w:val="24"/>
        </w:rPr>
        <w:t xml:space="preserve">The arrangement described in this </w:t>
      </w:r>
      <w:r w:rsidRPr="001C36B7">
        <w:rPr>
          <w:rFonts w:ascii="Times New Roman" w:hAnsi="Times New Roman"/>
          <w:b/>
          <w:sz w:val="24"/>
          <w:szCs w:val="24"/>
        </w:rPr>
        <w:t>Section 10.</w:t>
      </w:r>
      <w:r w:rsidR="0094314D" w:rsidRPr="001C36B7">
        <w:rPr>
          <w:rFonts w:ascii="Times New Roman" w:hAnsi="Times New Roman"/>
          <w:b/>
          <w:sz w:val="24"/>
          <w:szCs w:val="24"/>
        </w:rPr>
        <w:t>6.C</w:t>
      </w:r>
      <w:r>
        <w:rPr>
          <w:rFonts w:ascii="Times New Roman" w:hAnsi="Times New Roman"/>
          <w:sz w:val="24"/>
          <w:szCs w:val="24"/>
        </w:rPr>
        <w:t xml:space="preserve"> may result in payment by the Contractor to EOHHS or by EOHHS to the Contractor.</w:t>
      </w:r>
    </w:p>
    <w:p w:rsidR="00716EE5" w:rsidRPr="001C36B7" w:rsidRDefault="00716EE5" w:rsidP="00A4026E">
      <w:pPr>
        <w:numPr>
          <w:ilvl w:val="0"/>
          <w:numId w:val="67"/>
        </w:numPr>
        <w:rPr>
          <w:rFonts w:ascii="Times New Roman" w:hAnsi="Times New Roman"/>
          <w:sz w:val="24"/>
          <w:szCs w:val="24"/>
        </w:rPr>
      </w:pPr>
      <w:r>
        <w:rPr>
          <w:rFonts w:ascii="Times New Roman" w:hAnsi="Times New Roman"/>
          <w:sz w:val="24"/>
          <w:szCs w:val="24"/>
        </w:rPr>
        <w:t>All payments to be made by the Contractor to EOHHS or by EOHHS to the Contractor shall be calculated and determined by EOHHS based on the Contractor’s expenditures related to Covered Individuals, as determined by EOHHS.</w:t>
      </w:r>
    </w:p>
    <w:p w:rsidR="00716EE5" w:rsidRDefault="00716EE5" w:rsidP="00A4026E">
      <w:pPr>
        <w:numPr>
          <w:ilvl w:val="0"/>
          <w:numId w:val="66"/>
        </w:numPr>
        <w:rPr>
          <w:rFonts w:ascii="Times New Roman" w:hAnsi="Times New Roman"/>
          <w:b/>
          <w:sz w:val="24"/>
          <w:szCs w:val="24"/>
        </w:rPr>
      </w:pPr>
      <w:r>
        <w:rPr>
          <w:rFonts w:ascii="Times New Roman" w:hAnsi="Times New Roman"/>
          <w:b/>
          <w:sz w:val="24"/>
          <w:szCs w:val="24"/>
        </w:rPr>
        <w:t>CBHI</w:t>
      </w:r>
    </w:p>
    <w:p w:rsidR="00716EE5" w:rsidRPr="001C36B7" w:rsidRDefault="00716EE5" w:rsidP="00A4026E">
      <w:pPr>
        <w:numPr>
          <w:ilvl w:val="0"/>
          <w:numId w:val="68"/>
        </w:numPr>
        <w:rPr>
          <w:rFonts w:ascii="Times New Roman" w:hAnsi="Times New Roman"/>
          <w:sz w:val="24"/>
          <w:szCs w:val="24"/>
        </w:rPr>
      </w:pPr>
      <w:r>
        <w:rPr>
          <w:rFonts w:ascii="Times New Roman" w:hAnsi="Times New Roman"/>
          <w:sz w:val="24"/>
          <w:szCs w:val="24"/>
        </w:rPr>
        <w:t xml:space="preserve">There may be distinct risk-sharing arrangement for the CBHI </w:t>
      </w:r>
      <w:r w:rsidR="00FA6420">
        <w:rPr>
          <w:rFonts w:ascii="Times New Roman" w:hAnsi="Times New Roman"/>
          <w:sz w:val="24"/>
          <w:szCs w:val="24"/>
        </w:rPr>
        <w:t>S</w:t>
      </w:r>
      <w:r>
        <w:rPr>
          <w:rFonts w:ascii="Times New Roman" w:hAnsi="Times New Roman"/>
          <w:sz w:val="24"/>
          <w:szCs w:val="24"/>
        </w:rPr>
        <w:t>ervices</w:t>
      </w:r>
      <w:r w:rsidR="00FA6420">
        <w:rPr>
          <w:rFonts w:ascii="Times New Roman" w:hAnsi="Times New Roman"/>
          <w:sz w:val="24"/>
          <w:szCs w:val="24"/>
        </w:rPr>
        <w:t>.</w:t>
      </w:r>
    </w:p>
    <w:p w:rsidR="00716EE5" w:rsidRPr="001C36B7" w:rsidRDefault="00716EE5" w:rsidP="00A4026E">
      <w:pPr>
        <w:numPr>
          <w:ilvl w:val="0"/>
          <w:numId w:val="68"/>
        </w:numPr>
        <w:rPr>
          <w:rFonts w:ascii="Times New Roman" w:hAnsi="Times New Roman"/>
          <w:sz w:val="24"/>
          <w:szCs w:val="24"/>
        </w:rPr>
      </w:pPr>
      <w:r>
        <w:rPr>
          <w:rFonts w:ascii="Times New Roman" w:hAnsi="Times New Roman"/>
          <w:sz w:val="24"/>
          <w:szCs w:val="24"/>
        </w:rPr>
        <w:lastRenderedPageBreak/>
        <w:t xml:space="preserve">The arrangement described in this </w:t>
      </w:r>
      <w:r w:rsidRPr="001C36B7">
        <w:rPr>
          <w:rFonts w:ascii="Times New Roman" w:hAnsi="Times New Roman"/>
          <w:b/>
          <w:sz w:val="24"/>
          <w:szCs w:val="24"/>
        </w:rPr>
        <w:t>Section 10.</w:t>
      </w:r>
      <w:r w:rsidR="0094314D" w:rsidRPr="001C36B7">
        <w:rPr>
          <w:rFonts w:ascii="Times New Roman" w:hAnsi="Times New Roman"/>
          <w:b/>
          <w:sz w:val="24"/>
          <w:szCs w:val="24"/>
        </w:rPr>
        <w:t>6.D</w:t>
      </w:r>
      <w:r>
        <w:rPr>
          <w:rFonts w:ascii="Times New Roman" w:hAnsi="Times New Roman"/>
          <w:sz w:val="24"/>
          <w:szCs w:val="24"/>
        </w:rPr>
        <w:t xml:space="preserve"> may result in payment by the Contractor to EOHHS or by EOHHS to the Contractor.</w:t>
      </w:r>
    </w:p>
    <w:p w:rsidR="00716EE5" w:rsidRPr="001C36B7" w:rsidRDefault="00716EE5" w:rsidP="00A4026E">
      <w:pPr>
        <w:numPr>
          <w:ilvl w:val="0"/>
          <w:numId w:val="68"/>
        </w:numPr>
        <w:rPr>
          <w:rFonts w:ascii="Times New Roman" w:hAnsi="Times New Roman"/>
          <w:sz w:val="24"/>
          <w:szCs w:val="24"/>
        </w:rPr>
      </w:pPr>
      <w:r>
        <w:rPr>
          <w:rFonts w:ascii="Times New Roman" w:hAnsi="Times New Roman"/>
          <w:sz w:val="24"/>
          <w:szCs w:val="24"/>
        </w:rPr>
        <w:t>All payments to be made by the Contractor to EOHHS or by EOHHS to the Contractor shall be calculated and determined by EOHHS based on the Contractor’s expenditures related to Covered Individuals, as determined by EOHHS.</w:t>
      </w:r>
    </w:p>
    <w:p w:rsidR="00716EE5" w:rsidRDefault="00716EE5" w:rsidP="00A4026E">
      <w:pPr>
        <w:numPr>
          <w:ilvl w:val="0"/>
          <w:numId w:val="66"/>
        </w:numPr>
        <w:rPr>
          <w:rFonts w:ascii="Times New Roman" w:hAnsi="Times New Roman"/>
          <w:b/>
          <w:sz w:val="24"/>
          <w:szCs w:val="24"/>
        </w:rPr>
      </w:pPr>
      <w:r>
        <w:rPr>
          <w:rFonts w:ascii="Times New Roman" w:hAnsi="Times New Roman"/>
          <w:b/>
          <w:sz w:val="24"/>
          <w:szCs w:val="24"/>
        </w:rPr>
        <w:t>Substance Use Disorders</w:t>
      </w:r>
    </w:p>
    <w:p w:rsidR="00716EE5" w:rsidRPr="001C36B7" w:rsidRDefault="00716EE5" w:rsidP="00A4026E">
      <w:pPr>
        <w:numPr>
          <w:ilvl w:val="0"/>
          <w:numId w:val="69"/>
        </w:numPr>
        <w:rPr>
          <w:rFonts w:ascii="Times New Roman" w:hAnsi="Times New Roman"/>
          <w:sz w:val="24"/>
          <w:szCs w:val="24"/>
        </w:rPr>
      </w:pPr>
      <w:r>
        <w:rPr>
          <w:rFonts w:ascii="Times New Roman" w:hAnsi="Times New Roman"/>
          <w:sz w:val="24"/>
          <w:szCs w:val="24"/>
        </w:rPr>
        <w:t>There may be distinct risk-sharing arrangement for the</w:t>
      </w:r>
      <w:r w:rsidR="000832E8">
        <w:rPr>
          <w:rFonts w:ascii="Times New Roman" w:hAnsi="Times New Roman"/>
          <w:sz w:val="24"/>
          <w:szCs w:val="24"/>
        </w:rPr>
        <w:t xml:space="preserve"> SUD Level 3.1 and 3.3 </w:t>
      </w:r>
      <w:r>
        <w:rPr>
          <w:rFonts w:ascii="Times New Roman" w:hAnsi="Times New Roman"/>
          <w:sz w:val="24"/>
          <w:szCs w:val="24"/>
        </w:rPr>
        <w:t>services</w:t>
      </w:r>
      <w:r w:rsidRPr="001C36B7">
        <w:rPr>
          <w:rFonts w:ascii="Times New Roman" w:hAnsi="Times New Roman"/>
          <w:sz w:val="24"/>
          <w:szCs w:val="24"/>
        </w:rPr>
        <w:t>.</w:t>
      </w:r>
    </w:p>
    <w:p w:rsidR="00716EE5" w:rsidRPr="001C36B7" w:rsidRDefault="00716EE5" w:rsidP="00A4026E">
      <w:pPr>
        <w:numPr>
          <w:ilvl w:val="0"/>
          <w:numId w:val="69"/>
        </w:numPr>
        <w:rPr>
          <w:rFonts w:ascii="Times New Roman" w:hAnsi="Times New Roman"/>
          <w:sz w:val="24"/>
          <w:szCs w:val="24"/>
        </w:rPr>
      </w:pPr>
      <w:r>
        <w:rPr>
          <w:rFonts w:ascii="Times New Roman" w:hAnsi="Times New Roman"/>
          <w:sz w:val="24"/>
          <w:szCs w:val="24"/>
        </w:rPr>
        <w:t xml:space="preserve">The arrangement described in this </w:t>
      </w:r>
      <w:r w:rsidRPr="001C36B7">
        <w:rPr>
          <w:rFonts w:ascii="Times New Roman" w:hAnsi="Times New Roman"/>
          <w:b/>
          <w:sz w:val="24"/>
          <w:szCs w:val="24"/>
        </w:rPr>
        <w:t>Section 10.</w:t>
      </w:r>
      <w:r w:rsidR="0094314D" w:rsidRPr="001C36B7">
        <w:rPr>
          <w:rFonts w:ascii="Times New Roman" w:hAnsi="Times New Roman"/>
          <w:b/>
          <w:sz w:val="24"/>
          <w:szCs w:val="24"/>
        </w:rPr>
        <w:t>6.E</w:t>
      </w:r>
      <w:r>
        <w:rPr>
          <w:rFonts w:ascii="Times New Roman" w:hAnsi="Times New Roman"/>
          <w:sz w:val="24"/>
          <w:szCs w:val="24"/>
        </w:rPr>
        <w:t xml:space="preserve"> may result in payment by the Contractor to EOHHS or by EOHHS to the Contractor.</w:t>
      </w:r>
    </w:p>
    <w:p w:rsidR="00716EE5" w:rsidRPr="001C36B7" w:rsidRDefault="00716EE5" w:rsidP="00FC3E7C">
      <w:pPr>
        <w:numPr>
          <w:ilvl w:val="0"/>
          <w:numId w:val="69"/>
        </w:numPr>
        <w:rPr>
          <w:rFonts w:ascii="Times New Roman" w:hAnsi="Times New Roman"/>
          <w:sz w:val="24"/>
          <w:szCs w:val="24"/>
        </w:rPr>
      </w:pPr>
      <w:r>
        <w:rPr>
          <w:rFonts w:ascii="Times New Roman" w:hAnsi="Times New Roman"/>
          <w:sz w:val="24"/>
          <w:szCs w:val="24"/>
        </w:rPr>
        <w:t>All payments to be made by the Contractor to EOHHS or by EOHHS to the Contractor shall be calculated and determined by EOHHS based on the Contractor’s expenditures related to Covered Individuals, as determined by EOHHS.</w:t>
      </w:r>
      <w:r w:rsidR="001C36B7">
        <w:rPr>
          <w:rFonts w:ascii="Times New Roman" w:hAnsi="Times New Roman"/>
          <w:sz w:val="24"/>
          <w:szCs w:val="24"/>
        </w:rPr>
        <w:t>”</w:t>
      </w:r>
    </w:p>
    <w:p w:rsidR="00E76496" w:rsidRPr="000F31F1" w:rsidRDefault="009575A3" w:rsidP="00A4026E">
      <w:pPr>
        <w:pStyle w:val="ListParagraph"/>
        <w:numPr>
          <w:ilvl w:val="0"/>
          <w:numId w:val="64"/>
        </w:numPr>
        <w:ind w:left="720"/>
        <w:rPr>
          <w:rFonts w:ascii="Times New Roman" w:hAnsi="Times New Roman"/>
          <w:b/>
          <w:sz w:val="24"/>
          <w:szCs w:val="24"/>
        </w:rPr>
      </w:pPr>
      <w:r>
        <w:rPr>
          <w:rFonts w:ascii="Times New Roman" w:hAnsi="Times New Roman"/>
          <w:b/>
          <w:sz w:val="24"/>
          <w:szCs w:val="24"/>
        </w:rPr>
        <w:t>Section 10.13</w:t>
      </w:r>
      <w:r w:rsidRPr="000F31F1">
        <w:rPr>
          <w:rFonts w:ascii="Times New Roman" w:hAnsi="Times New Roman"/>
          <w:sz w:val="24"/>
          <w:szCs w:val="24"/>
        </w:rPr>
        <w:t xml:space="preserve"> is hereby amended by deleting </w:t>
      </w:r>
      <w:r w:rsidR="00C86921" w:rsidRPr="000F31F1">
        <w:rPr>
          <w:rFonts w:ascii="Times New Roman" w:hAnsi="Times New Roman"/>
          <w:sz w:val="24"/>
          <w:szCs w:val="24"/>
        </w:rPr>
        <w:t xml:space="preserve">subsections C and D </w:t>
      </w:r>
      <w:r w:rsidRPr="000F31F1">
        <w:rPr>
          <w:rFonts w:ascii="Times New Roman" w:hAnsi="Times New Roman"/>
          <w:sz w:val="24"/>
          <w:szCs w:val="24"/>
        </w:rPr>
        <w:t xml:space="preserve">in </w:t>
      </w:r>
      <w:r w:rsidR="00C86921" w:rsidRPr="000F31F1">
        <w:rPr>
          <w:rFonts w:ascii="Times New Roman" w:hAnsi="Times New Roman"/>
          <w:sz w:val="24"/>
          <w:szCs w:val="24"/>
        </w:rPr>
        <w:t>their</w:t>
      </w:r>
      <w:r w:rsidRPr="000F31F1">
        <w:rPr>
          <w:rFonts w:ascii="Times New Roman" w:hAnsi="Times New Roman"/>
          <w:sz w:val="24"/>
          <w:szCs w:val="24"/>
        </w:rPr>
        <w:t xml:space="preserve"> entirety</w:t>
      </w:r>
      <w:r w:rsidR="00C86921" w:rsidRPr="000F31F1">
        <w:rPr>
          <w:rFonts w:ascii="Times New Roman" w:hAnsi="Times New Roman"/>
          <w:sz w:val="24"/>
          <w:szCs w:val="24"/>
        </w:rPr>
        <w:t>.</w:t>
      </w:r>
      <w:r w:rsidRPr="000F31F1">
        <w:rPr>
          <w:rFonts w:ascii="Times New Roman" w:hAnsi="Times New Roman"/>
          <w:sz w:val="24"/>
          <w:szCs w:val="24"/>
        </w:rPr>
        <w:t xml:space="preserve"> </w:t>
      </w:r>
    </w:p>
    <w:p w:rsidR="004C3A29" w:rsidRPr="00CB72F7" w:rsidRDefault="004C3A29" w:rsidP="004C3A29">
      <w:pPr>
        <w:pStyle w:val="Heading2"/>
        <w:numPr>
          <w:ilvl w:val="0"/>
          <w:numId w:val="0"/>
        </w:numPr>
        <w:ind w:left="720" w:hanging="720"/>
        <w:rPr>
          <w:u w:val="single"/>
        </w:rPr>
      </w:pPr>
      <w:bookmarkStart w:id="6" w:name="_Toc488157311"/>
      <w:r w:rsidRPr="00CB72F7">
        <w:rPr>
          <w:u w:val="single"/>
        </w:rPr>
        <w:t xml:space="preserve">SECTION 13. </w:t>
      </w:r>
      <w:bookmarkEnd w:id="6"/>
      <w:r w:rsidRPr="00CB72F7">
        <w:rPr>
          <w:u w:val="single"/>
        </w:rPr>
        <w:t>CONTRACT TERM</w:t>
      </w:r>
    </w:p>
    <w:p w:rsidR="004C3A29" w:rsidRPr="00043A94" w:rsidRDefault="004C3A29" w:rsidP="00FC3E7C">
      <w:pPr>
        <w:pStyle w:val="ListParagraph"/>
        <w:numPr>
          <w:ilvl w:val="0"/>
          <w:numId w:val="70"/>
        </w:numPr>
        <w:ind w:left="720"/>
        <w:rPr>
          <w:rFonts w:ascii="Times New Roman" w:hAnsi="Times New Roman"/>
          <w:b/>
          <w:sz w:val="24"/>
          <w:szCs w:val="24"/>
        </w:rPr>
      </w:pPr>
      <w:r w:rsidRPr="00043A94">
        <w:rPr>
          <w:rFonts w:ascii="Times New Roman" w:hAnsi="Times New Roman"/>
          <w:b/>
          <w:sz w:val="24"/>
          <w:szCs w:val="24"/>
        </w:rPr>
        <w:t>Section 13.15</w:t>
      </w:r>
      <w:r w:rsidRPr="00043A94">
        <w:rPr>
          <w:rFonts w:ascii="Times New Roman" w:hAnsi="Times New Roman"/>
          <w:sz w:val="24"/>
          <w:szCs w:val="24"/>
        </w:rPr>
        <w:t xml:space="preserve"> is hereby amended by deleting it in its entirety and replacing it with the following:- </w:t>
      </w:r>
    </w:p>
    <w:p w:rsidR="004C3A29" w:rsidRDefault="004C3A29" w:rsidP="00FC3E7C">
      <w:pPr>
        <w:pStyle w:val="Body2"/>
        <w:spacing w:line="276" w:lineRule="auto"/>
        <w:ind w:left="720"/>
      </w:pPr>
      <w:r>
        <w:rPr>
          <w:rFonts w:eastAsia="MS Mincho"/>
        </w:rPr>
        <w:t>“</w:t>
      </w:r>
      <w:r w:rsidRPr="002E1437">
        <w:rPr>
          <w:rFonts w:eastAsia="MS Mincho"/>
        </w:rPr>
        <w:t xml:space="preserve">The Contract </w:t>
      </w:r>
      <w:r>
        <w:rPr>
          <w:rFonts w:eastAsia="MS Mincho"/>
        </w:rPr>
        <w:t xml:space="preserve">is </w:t>
      </w:r>
      <w:r w:rsidRPr="002E1437">
        <w:rPr>
          <w:rFonts w:eastAsia="MS Mincho"/>
        </w:rPr>
        <w:t xml:space="preserve">effective </w:t>
      </w:r>
      <w:r>
        <w:rPr>
          <w:rFonts w:eastAsia="MS Mincho"/>
        </w:rPr>
        <w:t>upon execution,</w:t>
      </w:r>
      <w:r w:rsidRPr="002E1437">
        <w:rPr>
          <w:rFonts w:eastAsia="MS Mincho"/>
        </w:rPr>
        <w:t xml:space="preserve"> through </w:t>
      </w:r>
      <w:r>
        <w:rPr>
          <w:rFonts w:eastAsia="MS Mincho"/>
        </w:rPr>
        <w:t>December 31</w:t>
      </w:r>
      <w:r w:rsidRPr="002E1437">
        <w:rPr>
          <w:rFonts w:eastAsia="MS Mincho"/>
        </w:rPr>
        <w:t xml:space="preserve">, </w:t>
      </w:r>
      <w:r>
        <w:rPr>
          <w:rFonts w:eastAsia="MS Mincho"/>
        </w:rPr>
        <w:t>2018</w:t>
      </w:r>
      <w:r w:rsidRPr="002E1437">
        <w:rPr>
          <w:rFonts w:eastAsia="MS Mincho"/>
        </w:rPr>
        <w:t xml:space="preserve">, unless otherwise </w:t>
      </w:r>
      <w:r>
        <w:rPr>
          <w:rFonts w:eastAsia="MS Mincho"/>
        </w:rPr>
        <w:t xml:space="preserve">terminated or </w:t>
      </w:r>
      <w:r w:rsidRPr="002E1437">
        <w:rPr>
          <w:rFonts w:eastAsia="MS Mincho"/>
        </w:rPr>
        <w:t xml:space="preserve">extended in accordance with this section or at such other time that EOHHS may implement changes that render the performance of the Contract unnecessary. At EOHHS’s option, the Contract may be extended </w:t>
      </w:r>
      <w:r>
        <w:rPr>
          <w:rFonts w:eastAsia="MS Mincho"/>
        </w:rPr>
        <w:t xml:space="preserve">for up to five additional years from June 30, 2017, </w:t>
      </w:r>
      <w:r w:rsidRPr="001B235A">
        <w:t xml:space="preserve">at the discretion of EOHHS, </w:t>
      </w:r>
      <w:r>
        <w:t xml:space="preserve">and </w:t>
      </w:r>
      <w:r w:rsidRPr="001B235A">
        <w:t>in increments and upon terms to be negotiated by the parties.</w:t>
      </w:r>
      <w:r>
        <w:t>”</w:t>
      </w:r>
    </w:p>
    <w:p w:rsidR="000316A2" w:rsidRPr="00C86921" w:rsidRDefault="000316A2" w:rsidP="00E76496">
      <w:pPr>
        <w:rPr>
          <w:rFonts w:ascii="Times New Roman" w:hAnsi="Times New Roman"/>
          <w:b/>
          <w:sz w:val="24"/>
          <w:szCs w:val="24"/>
          <w:u w:val="single"/>
        </w:rPr>
      </w:pPr>
      <w:r w:rsidRPr="00C86921">
        <w:rPr>
          <w:rFonts w:ascii="Times New Roman" w:hAnsi="Times New Roman"/>
          <w:b/>
          <w:sz w:val="24"/>
          <w:szCs w:val="24"/>
          <w:u w:val="single"/>
        </w:rPr>
        <w:t>APPENDICES</w:t>
      </w:r>
    </w:p>
    <w:p w:rsidR="001D60E8" w:rsidRDefault="00F14065" w:rsidP="00A4026E">
      <w:pPr>
        <w:numPr>
          <w:ilvl w:val="0"/>
          <w:numId w:val="9"/>
        </w:numPr>
        <w:rPr>
          <w:rFonts w:ascii="Times New Roman" w:hAnsi="Times New Roman"/>
          <w:sz w:val="24"/>
          <w:szCs w:val="24"/>
        </w:rPr>
      </w:pPr>
      <w:r>
        <w:rPr>
          <w:rFonts w:ascii="Times New Roman" w:hAnsi="Times New Roman"/>
          <w:b/>
          <w:sz w:val="24"/>
          <w:szCs w:val="24"/>
        </w:rPr>
        <w:t>Appendix A-1</w:t>
      </w:r>
      <w:r>
        <w:rPr>
          <w:rFonts w:ascii="Times New Roman" w:hAnsi="Times New Roman"/>
          <w:sz w:val="24"/>
          <w:szCs w:val="24"/>
        </w:rPr>
        <w:t xml:space="preserve"> is hereby amended by deleting it in its entirety</w:t>
      </w:r>
      <w:r w:rsidR="00456C7C">
        <w:rPr>
          <w:rFonts w:ascii="Times New Roman" w:hAnsi="Times New Roman"/>
          <w:sz w:val="24"/>
          <w:szCs w:val="24"/>
        </w:rPr>
        <w:t xml:space="preserve"> and replacing it </w:t>
      </w:r>
      <w:r w:rsidR="002E4BF0">
        <w:rPr>
          <w:rFonts w:ascii="Times New Roman" w:hAnsi="Times New Roman"/>
          <w:sz w:val="24"/>
          <w:szCs w:val="24"/>
        </w:rPr>
        <w:t xml:space="preserve">with the </w:t>
      </w:r>
      <w:r w:rsidR="002E4BF0" w:rsidRPr="00C86921">
        <w:rPr>
          <w:rFonts w:ascii="Times New Roman" w:hAnsi="Times New Roman"/>
          <w:b/>
          <w:sz w:val="24"/>
          <w:szCs w:val="24"/>
        </w:rPr>
        <w:t>Appendix A-1</w:t>
      </w:r>
      <w:r w:rsidR="002E4BF0">
        <w:rPr>
          <w:rFonts w:ascii="Times New Roman" w:hAnsi="Times New Roman"/>
          <w:sz w:val="24"/>
          <w:szCs w:val="24"/>
        </w:rPr>
        <w:t xml:space="preserve"> attached hereto.</w:t>
      </w:r>
    </w:p>
    <w:p w:rsidR="002E4BF0" w:rsidRPr="00286F07" w:rsidRDefault="002E4BF0" w:rsidP="00A4026E">
      <w:pPr>
        <w:numPr>
          <w:ilvl w:val="0"/>
          <w:numId w:val="9"/>
        </w:numPr>
        <w:rPr>
          <w:rFonts w:ascii="Times New Roman" w:hAnsi="Times New Roman"/>
          <w:sz w:val="24"/>
          <w:szCs w:val="24"/>
        </w:rPr>
      </w:pPr>
      <w:r>
        <w:rPr>
          <w:rFonts w:ascii="Times New Roman" w:hAnsi="Times New Roman"/>
          <w:b/>
          <w:sz w:val="24"/>
          <w:szCs w:val="24"/>
        </w:rPr>
        <w:t>Appendix G</w:t>
      </w:r>
      <w:r>
        <w:rPr>
          <w:rFonts w:ascii="Times New Roman" w:hAnsi="Times New Roman"/>
          <w:sz w:val="24"/>
          <w:szCs w:val="24"/>
        </w:rPr>
        <w:t xml:space="preserve"> is hereby amended by deleting it its entirety and replacing it with the </w:t>
      </w:r>
      <w:r w:rsidRPr="00C86921">
        <w:rPr>
          <w:rFonts w:ascii="Times New Roman" w:hAnsi="Times New Roman"/>
          <w:b/>
          <w:sz w:val="24"/>
          <w:szCs w:val="24"/>
        </w:rPr>
        <w:t>Appendix G</w:t>
      </w:r>
      <w:r>
        <w:rPr>
          <w:rFonts w:ascii="Times New Roman" w:hAnsi="Times New Roman"/>
          <w:sz w:val="24"/>
          <w:szCs w:val="24"/>
        </w:rPr>
        <w:t xml:space="preserve"> attached hereto.</w:t>
      </w:r>
    </w:p>
    <w:p w:rsidR="00C86921" w:rsidRPr="00286F07" w:rsidRDefault="00C86921" w:rsidP="00A4026E">
      <w:pPr>
        <w:numPr>
          <w:ilvl w:val="0"/>
          <w:numId w:val="9"/>
        </w:numPr>
        <w:rPr>
          <w:rFonts w:ascii="Times New Roman" w:hAnsi="Times New Roman"/>
          <w:sz w:val="24"/>
          <w:szCs w:val="24"/>
        </w:rPr>
      </w:pPr>
      <w:r>
        <w:rPr>
          <w:rFonts w:ascii="Times New Roman" w:hAnsi="Times New Roman"/>
          <w:b/>
          <w:sz w:val="24"/>
          <w:szCs w:val="24"/>
        </w:rPr>
        <w:t>Appendix H-1</w:t>
      </w:r>
      <w:r>
        <w:rPr>
          <w:rFonts w:ascii="Times New Roman" w:hAnsi="Times New Roman"/>
          <w:sz w:val="24"/>
          <w:szCs w:val="24"/>
        </w:rPr>
        <w:t xml:space="preserve"> is hereby amended by deleting it its entirety and replacing it with the </w:t>
      </w:r>
      <w:r w:rsidRPr="00C86921">
        <w:rPr>
          <w:rFonts w:ascii="Times New Roman" w:hAnsi="Times New Roman"/>
          <w:b/>
          <w:sz w:val="24"/>
          <w:szCs w:val="24"/>
        </w:rPr>
        <w:t>Appendix H-1</w:t>
      </w:r>
      <w:r>
        <w:rPr>
          <w:rFonts w:ascii="Times New Roman" w:hAnsi="Times New Roman"/>
          <w:sz w:val="24"/>
          <w:szCs w:val="24"/>
        </w:rPr>
        <w:t xml:space="preserve"> attached hereto.</w:t>
      </w:r>
    </w:p>
    <w:p w:rsidR="00AC3CBC" w:rsidRPr="00A52B62" w:rsidRDefault="00AC3CBC" w:rsidP="00AC3CBC">
      <w:pPr>
        <w:pStyle w:val="BalloonText"/>
        <w:pBdr>
          <w:bottom w:val="single" w:sz="8" w:space="4" w:color="4F81BD"/>
        </w:pBdr>
        <w:spacing w:after="300"/>
        <w:contextualSpacing/>
        <w:jc w:val="center"/>
        <w:outlineLvl w:val="0"/>
        <w:rPr>
          <w:rFonts w:ascii="Times New Roman" w:eastAsia="Times New Roman" w:hAnsi="Times New Roman" w:cs="Times New Roman"/>
          <w:b/>
          <w:spacing w:val="5"/>
          <w:kern w:val="28"/>
          <w:sz w:val="24"/>
          <w:szCs w:val="24"/>
        </w:rPr>
      </w:pPr>
      <w:r w:rsidRPr="00A52B62">
        <w:rPr>
          <w:rFonts w:ascii="Times New Roman" w:eastAsia="Times New Roman" w:hAnsi="Times New Roman" w:cs="Times New Roman"/>
          <w:b/>
          <w:spacing w:val="5"/>
          <w:kern w:val="28"/>
          <w:sz w:val="24"/>
          <w:szCs w:val="24"/>
        </w:rPr>
        <w:lastRenderedPageBreak/>
        <w:t>APPENDIX A-1</w:t>
      </w:r>
    </w:p>
    <w:p w:rsidR="00AC3CBC" w:rsidRPr="00A52B62" w:rsidRDefault="00AC3CBC" w:rsidP="00AC3CBC">
      <w:pPr>
        <w:suppressAutoHyphens/>
        <w:spacing w:after="0" w:line="240" w:lineRule="auto"/>
        <w:jc w:val="center"/>
        <w:rPr>
          <w:rFonts w:ascii="Times New Roman" w:eastAsia="Times New Roman" w:hAnsi="Times New Roman"/>
          <w:b/>
          <w:sz w:val="24"/>
          <w:szCs w:val="24"/>
          <w:u w:val="single"/>
        </w:rPr>
      </w:pPr>
      <w:r w:rsidRPr="00A52B62">
        <w:rPr>
          <w:rFonts w:ascii="Times New Roman" w:eastAsia="Times New Roman" w:hAnsi="Times New Roman"/>
          <w:b/>
          <w:sz w:val="24"/>
          <w:szCs w:val="24"/>
          <w:u w:val="single"/>
        </w:rPr>
        <w:t>Covered Services</w:t>
      </w:r>
    </w:p>
    <w:p w:rsidR="00AC3CBC" w:rsidRPr="00A52B62" w:rsidRDefault="00AC3CBC" w:rsidP="00AC3CBC">
      <w:pPr>
        <w:suppressAutoHyphens/>
        <w:spacing w:after="0" w:line="240" w:lineRule="auto"/>
        <w:jc w:val="center"/>
        <w:rPr>
          <w:rFonts w:ascii="Times New Roman" w:eastAsia="Times New Roman" w:hAnsi="Times New Roman"/>
          <w:b/>
          <w:sz w:val="24"/>
          <w:szCs w:val="24"/>
          <w:u w:val="single"/>
        </w:rPr>
      </w:pPr>
    </w:p>
    <w:p w:rsidR="00AC3CBC" w:rsidRPr="00A52B62" w:rsidRDefault="00AC3CBC" w:rsidP="00AC3CBC">
      <w:pPr>
        <w:spacing w:after="0" w:line="240" w:lineRule="auto"/>
        <w:ind w:left="360" w:hanging="360"/>
        <w:outlineLvl w:val="0"/>
        <w:rPr>
          <w:rFonts w:ascii="Times New Roman" w:eastAsia="Times New Roman" w:hAnsi="Times New Roman"/>
          <w:b/>
          <w:color w:val="000000"/>
          <w:sz w:val="24"/>
          <w:szCs w:val="24"/>
          <w:u w:val="single"/>
        </w:rPr>
      </w:pPr>
      <w:r w:rsidRPr="00A52B62">
        <w:rPr>
          <w:rFonts w:ascii="Times New Roman" w:eastAsia="Times New Roman" w:hAnsi="Times New Roman"/>
          <w:b/>
          <w:color w:val="000000"/>
          <w:sz w:val="24"/>
          <w:szCs w:val="24"/>
        </w:rPr>
        <w:t>I.</w:t>
      </w:r>
      <w:r w:rsidRPr="00A52B62">
        <w:rPr>
          <w:rFonts w:ascii="Times New Roman" w:eastAsia="Times New Roman" w:hAnsi="Times New Roman"/>
          <w:b/>
          <w:color w:val="000000"/>
          <w:sz w:val="24"/>
          <w:szCs w:val="24"/>
        </w:rPr>
        <w:tab/>
      </w:r>
      <w:r w:rsidRPr="00A52B62">
        <w:rPr>
          <w:rFonts w:ascii="Times New Roman" w:eastAsia="Times New Roman" w:hAnsi="Times New Roman"/>
          <w:b/>
          <w:color w:val="000000"/>
          <w:sz w:val="24"/>
          <w:szCs w:val="24"/>
          <w:u w:val="single"/>
        </w:rPr>
        <w:t>Behavioral Health Covered Services for Standard and CommonHealth Covered Individuals</w:t>
      </w:r>
    </w:p>
    <w:p w:rsidR="00AC3CBC" w:rsidRPr="00A52B62" w:rsidRDefault="00AC3CBC" w:rsidP="00AC3CBC">
      <w:pPr>
        <w:spacing w:after="0" w:line="240" w:lineRule="auto"/>
        <w:rPr>
          <w:rFonts w:ascii="Times New Roman" w:eastAsia="Times New Roman" w:hAnsi="Times New Roman"/>
          <w:b/>
          <w:color w:val="000000"/>
          <w:sz w:val="24"/>
          <w:szCs w:val="24"/>
        </w:rPr>
      </w:pPr>
    </w:p>
    <w:p w:rsidR="00AC3CBC" w:rsidRPr="00A52B62" w:rsidRDefault="00AC3CBC" w:rsidP="00A4026E">
      <w:pPr>
        <w:numPr>
          <w:ilvl w:val="0"/>
          <w:numId w:val="12"/>
        </w:numPr>
        <w:tabs>
          <w:tab w:val="num" w:pos="360"/>
        </w:tabs>
        <w:spacing w:after="240" w:line="240" w:lineRule="auto"/>
        <w:ind w:left="36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Inpatient Services</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24-hour services, delivered in a licensed hospital setting, that provide clinical intervention for mental health or substance use diagnoses, or both. </w:t>
      </w:r>
    </w:p>
    <w:p w:rsidR="00AC3CBC" w:rsidRPr="00A52B62" w:rsidRDefault="00AC3CBC" w:rsidP="00A4026E">
      <w:pPr>
        <w:numPr>
          <w:ilvl w:val="0"/>
          <w:numId w:val="13"/>
        </w:numPr>
        <w:tabs>
          <w:tab w:val="clear" w:pos="1800"/>
        </w:tabs>
        <w:spacing w:after="240" w:line="240" w:lineRule="auto"/>
        <w:ind w:left="72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Inpatient Mental Health Services</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hospital services to evaluate and treat an acute psychiatric condition which 1) has a relatively sudden onset; 2) has a short, severe course; 3) poses a significant danger to self or others; or 4) has resulted in marked psychosocial dysfunction or grave mental disability. </w:t>
      </w:r>
    </w:p>
    <w:p w:rsidR="00AC3CBC" w:rsidRPr="00A52B62" w:rsidRDefault="00AC3CBC" w:rsidP="00A4026E">
      <w:pPr>
        <w:numPr>
          <w:ilvl w:val="0"/>
          <w:numId w:val="13"/>
        </w:numPr>
        <w:tabs>
          <w:tab w:val="clear" w:pos="1800"/>
        </w:tabs>
        <w:spacing w:after="240" w:line="240" w:lineRule="auto"/>
        <w:ind w:left="72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Medically Managed Inpatient Substance Use Disorder Services (Level 4) </w:t>
      </w:r>
      <w:r w:rsidR="00043A94" w:rsidRPr="00A52B62">
        <w:rPr>
          <w:rFonts w:ascii="Times New Roman" w:eastAsia="Times New Roman" w:hAnsi="Times New Roman"/>
          <w:color w:val="000000"/>
          <w:sz w:val="24"/>
          <w:szCs w:val="24"/>
        </w:rPr>
        <w:t>–</w:t>
      </w:r>
      <w:r w:rsidR="00043A94">
        <w:rPr>
          <w:rFonts w:ascii="Times New Roman" w:eastAsia="Times New Roman" w:hAnsi="Times New Roman"/>
          <w:color w:val="000000"/>
          <w:sz w:val="24"/>
          <w:szCs w:val="24"/>
        </w:rPr>
        <w:t xml:space="preserve"> </w:t>
      </w:r>
      <w:r w:rsidRPr="00A52B62">
        <w:rPr>
          <w:rFonts w:ascii="Times New Roman" w:eastAsia="Times New Roman" w:hAnsi="Times New Roman"/>
          <w:color w:val="212121"/>
          <w:shd w:val="clear" w:color="auto" w:fill="FFFFFF"/>
        </w:rPr>
        <w:t xml:space="preserve">Intensive inpatient services provided in a hospital setting, able to treat Covered Individuals with acute medically complex withdrawal management needs, as well as co-occurring biomedical and/or psychiatric conditions.  Services are delivered by an interdisciplinary staff of addiction credential physicians and other appropriate credential treatment professionals with the full resources of a general acute care or psychiatric hospital available.  </w:t>
      </w:r>
    </w:p>
    <w:p w:rsidR="00AC3CBC" w:rsidRPr="00A52B62" w:rsidRDefault="00AC3CBC" w:rsidP="00A4026E">
      <w:pPr>
        <w:numPr>
          <w:ilvl w:val="0"/>
          <w:numId w:val="13"/>
        </w:numPr>
        <w:tabs>
          <w:tab w:val="clear" w:pos="1800"/>
        </w:tabs>
        <w:spacing w:after="240" w:line="240" w:lineRule="auto"/>
        <w:ind w:left="72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Observation/Holding Beds</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hospital services, for a period of up to 24 hours, in order to assess, stabilize, and identify appropriate resources for Covered Individuals.  </w:t>
      </w:r>
    </w:p>
    <w:p w:rsidR="00AC3CBC" w:rsidRPr="00A52B62" w:rsidRDefault="00AC3CBC" w:rsidP="00A4026E">
      <w:pPr>
        <w:numPr>
          <w:ilvl w:val="0"/>
          <w:numId w:val="13"/>
        </w:numPr>
        <w:tabs>
          <w:tab w:val="clear" w:pos="1800"/>
        </w:tabs>
        <w:spacing w:after="240" w:line="240" w:lineRule="auto"/>
        <w:ind w:left="72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Administratively Necessary Day (AND) Services</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a day(s) of inpatient hospitalization provided to Covered Individuals when </w:t>
      </w:r>
      <w:proofErr w:type="gramStart"/>
      <w:r w:rsidRPr="00A52B62">
        <w:rPr>
          <w:rFonts w:ascii="Times New Roman" w:eastAsia="Times New Roman" w:hAnsi="Times New Roman"/>
          <w:color w:val="000000"/>
          <w:sz w:val="24"/>
          <w:szCs w:val="24"/>
        </w:rPr>
        <w:t>said Covered Individuals</w:t>
      </w:r>
      <w:proofErr w:type="gramEnd"/>
      <w:r w:rsidRPr="00A52B62">
        <w:rPr>
          <w:rFonts w:ascii="Times New Roman" w:eastAsia="Times New Roman" w:hAnsi="Times New Roman"/>
          <w:color w:val="000000"/>
          <w:sz w:val="24"/>
          <w:szCs w:val="24"/>
        </w:rPr>
        <w:t xml:space="preserve"> are clinically ready for discharge, but an appropriate setting is not available.  Services shall include appropriate continuing clinical services.</w:t>
      </w:r>
    </w:p>
    <w:p w:rsidR="00AC3CBC" w:rsidRPr="00A52B62" w:rsidRDefault="00AC3CBC" w:rsidP="00A4026E">
      <w:pPr>
        <w:numPr>
          <w:ilvl w:val="0"/>
          <w:numId w:val="12"/>
        </w:numPr>
        <w:tabs>
          <w:tab w:val="num" w:pos="360"/>
        </w:tabs>
        <w:spacing w:after="240" w:line="240" w:lineRule="auto"/>
        <w:ind w:left="36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Diversionary Services</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those mental health and substance use disorder services that are provided as clinically appropriate alternatives to Behavioral Health Inpatient Services, or to support an Enrollee returning to the community following a 24-hour acute placement; or to provide intensive support to maintain functioning in the community.  There are two categories of Diversionary Services, those provided in a 24-hour facility, and those which are provided in a non-24-hour setting or facility.</w:t>
      </w:r>
    </w:p>
    <w:p w:rsidR="00AC3CBC" w:rsidRPr="00A52B62" w:rsidRDefault="00AC3CBC" w:rsidP="00A4026E">
      <w:pPr>
        <w:numPr>
          <w:ilvl w:val="0"/>
          <w:numId w:val="16"/>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24-Hour Diversionary Services:</w:t>
      </w:r>
    </w:p>
    <w:p w:rsidR="00AC3CBC" w:rsidRPr="00A52B62" w:rsidRDefault="00AC3CBC" w:rsidP="00A4026E">
      <w:pPr>
        <w:numPr>
          <w:ilvl w:val="0"/>
          <w:numId w:val="17"/>
        </w:numPr>
        <w:tabs>
          <w:tab w:val="clear" w:pos="72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Community Crisis Stabilization </w:t>
      </w:r>
      <w:r w:rsidRPr="00A52B62">
        <w:rPr>
          <w:rFonts w:ascii="Times New Roman" w:eastAsia="Times New Roman" w:hAnsi="Times New Roman"/>
          <w:color w:val="000000"/>
          <w:sz w:val="24"/>
          <w:szCs w:val="24"/>
        </w:rPr>
        <w:t xml:space="preserve">– services provided as an alternative to hospitalization, including short-term psychiatric treatment in structured, community-based therapeutic environments.  Community Crisis Stabilization provides continuous 24-hour observation and supervision for Covered Individuals who do not require Inpatient Services. </w:t>
      </w:r>
    </w:p>
    <w:p w:rsidR="00AC3CBC" w:rsidRPr="00A52B62" w:rsidRDefault="00AC3CBC" w:rsidP="00A4026E">
      <w:pPr>
        <w:numPr>
          <w:ilvl w:val="0"/>
          <w:numId w:val="17"/>
        </w:numPr>
        <w:tabs>
          <w:tab w:val="clear" w:pos="72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Community-Based Acute Treatment for Children and Adolescents (CBAT)</w:t>
      </w:r>
      <w:r w:rsidRPr="00A52B62">
        <w:rPr>
          <w:rFonts w:ascii="Times New Roman" w:eastAsia="Times New Roman" w:hAnsi="Times New Roman"/>
          <w:color w:val="000000"/>
          <w:sz w:val="24"/>
          <w:szCs w:val="24"/>
        </w:rPr>
        <w:t xml:space="preserve"> – mental health services provided in a staff-secure setting on a 24-hour basis, with </w:t>
      </w:r>
      <w:r w:rsidRPr="00A52B62">
        <w:rPr>
          <w:rFonts w:ascii="Times New Roman" w:eastAsia="Times New Roman" w:hAnsi="Times New Roman"/>
          <w:color w:val="000000"/>
          <w:sz w:val="24"/>
          <w:szCs w:val="24"/>
        </w:rPr>
        <w:lastRenderedPageBreak/>
        <w:t>sufficient clinical staffing to insure safety for the child or adolescent, while providing intensive therapeutic services including, but not limited to, daily medication monitoring; psychiatric assessment; nursing availability; Specialing (as needed); individual, group and family therapy; case management; family assessment and consultation; discharge planning; and psychological testing, as needed.  This service may be used as an alternative to or transition from Inpatient services.</w:t>
      </w:r>
    </w:p>
    <w:p w:rsidR="00AC3CBC" w:rsidRPr="00A52B62" w:rsidRDefault="00AC3CBC" w:rsidP="00A4026E">
      <w:pPr>
        <w:numPr>
          <w:ilvl w:val="0"/>
          <w:numId w:val="17"/>
        </w:numPr>
        <w:tabs>
          <w:tab w:val="clear" w:pos="72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Medically Monitored Intensive Services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b/>
          <w:color w:val="000000"/>
          <w:sz w:val="24"/>
          <w:szCs w:val="24"/>
        </w:rPr>
        <w:t xml:space="preserve"> Acute Treatment Services (ATS) for Substance Use Disorders (Level 3.7)</w:t>
      </w:r>
      <w:r w:rsidRPr="00A52B62">
        <w:rPr>
          <w:rFonts w:ascii="Times New Roman" w:eastAsia="Times New Roman" w:hAnsi="Times New Roman"/>
          <w:color w:val="000000"/>
          <w:sz w:val="24"/>
          <w:szCs w:val="24"/>
        </w:rPr>
        <w:t xml:space="preserve"> – 24-hour, seven days week, medically monitored addiction treatment services that provide evaluation and withdrawal management services delivered by nursing and counseling staff under a physician-approved protocol and physician-monitored procedures.  Services include bio-psychosocial assessment; induction to FDA approved medications for addictions when appropriate, individual and group counseling; psychoeducational groups; and discharge planning.  Pregnant women receive specialized services to ensure substance use disorder treatment and obstetrical care.  Covered Individuals with Co-occurring Disorders receive specialized services to ensure treatment for their co-occurring psychiatric conditions.  These services may be provided in licensed freestanding or hospital-based programs. </w:t>
      </w:r>
    </w:p>
    <w:p w:rsidR="00AC3CBC" w:rsidRPr="00A52B62" w:rsidRDefault="00AC3CBC" w:rsidP="00A4026E">
      <w:pPr>
        <w:numPr>
          <w:ilvl w:val="0"/>
          <w:numId w:val="17"/>
        </w:numPr>
        <w:tabs>
          <w:tab w:val="clear" w:pos="72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Clinical Support Services for Substance Use Disorders (Level 3</w:t>
      </w:r>
      <w:r w:rsidRPr="00A52B62">
        <w:rPr>
          <w:rFonts w:ascii="Times New Roman" w:eastAsia="Times New Roman" w:hAnsi="Times New Roman"/>
          <w:color w:val="000000"/>
          <w:sz w:val="24"/>
          <w:szCs w:val="24"/>
        </w:rPr>
        <w:t>.</w:t>
      </w:r>
      <w:r w:rsidRPr="00A52B62">
        <w:rPr>
          <w:rFonts w:ascii="Times New Roman" w:eastAsia="Times New Roman" w:hAnsi="Times New Roman"/>
          <w:b/>
          <w:color w:val="000000"/>
          <w:sz w:val="24"/>
          <w:szCs w:val="24"/>
        </w:rPr>
        <w:t>5)</w:t>
      </w:r>
      <w:r w:rsidRPr="00A52B62">
        <w:rPr>
          <w:rFonts w:ascii="Times New Roman" w:eastAsia="Times New Roman" w:hAnsi="Times New Roman"/>
          <w:color w:val="000000"/>
          <w:sz w:val="24"/>
          <w:szCs w:val="24"/>
        </w:rPr>
        <w:t xml:space="preserve"> – 24-hour treatment services</w:t>
      </w:r>
      <w:r w:rsidRPr="00A52B62">
        <w:rPr>
          <w:rFonts w:ascii="Times New Roman" w:eastAsia="Times New Roman" w:hAnsi="Times New Roman"/>
          <w:sz w:val="24"/>
          <w:szCs w:val="24"/>
        </w:rPr>
        <w:t xml:space="preserve"> including  comprehensiv</w:t>
      </w:r>
      <w:r w:rsidR="00043A94">
        <w:rPr>
          <w:rFonts w:ascii="Times New Roman" w:eastAsia="Times New Roman" w:hAnsi="Times New Roman"/>
          <w:sz w:val="24"/>
          <w:szCs w:val="24"/>
        </w:rPr>
        <w:t xml:space="preserve">e bio-psychosocial assessments </w:t>
      </w:r>
      <w:r w:rsidRPr="00A52B62">
        <w:rPr>
          <w:rFonts w:ascii="Times New Roman" w:eastAsia="Times New Roman" w:hAnsi="Times New Roman"/>
          <w:sz w:val="24"/>
          <w:szCs w:val="24"/>
        </w:rPr>
        <w:t xml:space="preserve">and treatment planning, therapeutic </w:t>
      </w:r>
      <w:r w:rsidR="00043A94" w:rsidRPr="00A52B62">
        <w:rPr>
          <w:rFonts w:ascii="Times New Roman" w:eastAsia="Times New Roman" w:hAnsi="Times New Roman"/>
          <w:sz w:val="24"/>
          <w:szCs w:val="24"/>
        </w:rPr>
        <w:t>milieu</w:t>
      </w:r>
      <w:r w:rsidRPr="00A52B62">
        <w:rPr>
          <w:rFonts w:ascii="Times New Roman" w:eastAsia="Times New Roman" w:hAnsi="Times New Roman"/>
          <w:sz w:val="24"/>
          <w:szCs w:val="24"/>
        </w:rPr>
        <w:t xml:space="preserve">, intensive psychoeducation education and counseling; outreach to families and significant others; linkage to medications for addiction therapy, connection to primary care and community supports, and aftercare planning for individuals beginning to engage in recovery from addiction. </w:t>
      </w:r>
      <w:r w:rsidRPr="00A52B62">
        <w:rPr>
          <w:rFonts w:ascii="Times New Roman" w:eastAsia="Times New Roman" w:hAnsi="Times New Roman"/>
          <w:color w:val="000000"/>
          <w:sz w:val="24"/>
          <w:szCs w:val="24"/>
        </w:rPr>
        <w:t>Covered Individuals with Co-Occurring Disorders receive coordination of transportation and referrals to mental health providers to ensure treatment for their co-occurring psychiatric conditions.  Pregnant women receive coordination of their obstetrical care.</w:t>
      </w:r>
    </w:p>
    <w:p w:rsidR="00AC3CBC" w:rsidRDefault="00AC3CBC" w:rsidP="00A4026E">
      <w:pPr>
        <w:numPr>
          <w:ilvl w:val="0"/>
          <w:numId w:val="17"/>
        </w:numPr>
        <w:tabs>
          <w:tab w:val="clear" w:pos="72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Clinically Managed Population-Specific High Intensity Residential Services (Level 3.3)</w:t>
      </w:r>
      <w:r w:rsidR="00043A94">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00043A94">
        <w:rPr>
          <w:rFonts w:ascii="Times New Roman" w:eastAsia="Times New Roman" w:hAnsi="Times New Roman"/>
          <w:color w:val="000000"/>
          <w:sz w:val="24"/>
          <w:szCs w:val="24"/>
        </w:rPr>
        <w:t xml:space="preserve"> </w:t>
      </w:r>
      <w:r w:rsidRPr="00A52B62">
        <w:rPr>
          <w:rFonts w:ascii="Times New Roman" w:eastAsia="Times New Roman" w:hAnsi="Times New Roman"/>
          <w:color w:val="000000"/>
          <w:sz w:val="24"/>
          <w:szCs w:val="24"/>
        </w:rPr>
        <w:t>24 hour structured recovery environment in combination with high-intensity clinical services provided in a manner to meet the functional limitations of patients with cognitive impairments who may be unable, or have difficulty, participating in treatment that is primary cognitively based.  Level 3.3 programs focus on a tailored treatment approach to serve individuals with developmental delays, traumatic brain injuries, fetal alcohol spectrum disorder, and others who require a high intensity, repetition based, or non-cognitive clinical and recovery protocol and environment.</w:t>
      </w:r>
    </w:p>
    <w:p w:rsidR="004E1FB9" w:rsidRPr="00787211" w:rsidRDefault="004E1FB9" w:rsidP="004E1FB9">
      <w:pPr>
        <w:numPr>
          <w:ilvl w:val="0"/>
          <w:numId w:val="17"/>
        </w:numPr>
        <w:tabs>
          <w:tab w:val="clear" w:pos="720"/>
          <w:tab w:val="num" w:pos="1080"/>
        </w:tabs>
        <w:spacing w:afterLines="120" w:after="288"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Transitional Support Services (TSS) for Substance Use Disorders (Level 3.1) </w:t>
      </w:r>
      <w:r w:rsidRPr="00A52B62">
        <w:rPr>
          <w:rFonts w:ascii="Times New Roman" w:eastAsia="Times New Roman" w:hAnsi="Times New Roman"/>
          <w:color w:val="000000"/>
          <w:sz w:val="24"/>
          <w:szCs w:val="24"/>
        </w:rPr>
        <w:t>– 24 hour, short term intensive case management and psycho-educational residential programming with nursing available for Covered Individuals requiring short term placements.  Covered Individuals with Co-Occurring Disorders receive coordination of transportation and referrals to mental health providers to ensure treatment for their co-occurring psychiatric conditions.  Pregnant women receive coordination of their obstetrical care.</w:t>
      </w:r>
    </w:p>
    <w:p w:rsidR="00AC3CBC" w:rsidRPr="00A52B62" w:rsidRDefault="00AC3CBC" w:rsidP="00A4026E">
      <w:pPr>
        <w:numPr>
          <w:ilvl w:val="0"/>
          <w:numId w:val="17"/>
        </w:numPr>
        <w:tabs>
          <w:tab w:val="clear" w:pos="72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lastRenderedPageBreak/>
        <w:t>Residential Rehabilitation Services for Substance Use Disorders (Level 3</w:t>
      </w:r>
      <w:r w:rsidRPr="00043A94">
        <w:rPr>
          <w:rFonts w:ascii="Times New Roman" w:eastAsia="Times New Roman" w:hAnsi="Times New Roman"/>
          <w:b/>
          <w:color w:val="000000"/>
          <w:sz w:val="24"/>
          <w:szCs w:val="24"/>
        </w:rPr>
        <w:t>.1)</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w:t>
      </w:r>
      <w:r w:rsidRPr="00A52B62">
        <w:rPr>
          <w:rFonts w:ascii="Times New Roman" w:eastAsia="Times New Roman" w:hAnsi="Times New Roman"/>
          <w:sz w:val="24"/>
          <w:szCs w:val="24"/>
        </w:rPr>
        <w:t>24 hour structured and comprehensive rehabilitative environment that supports Covered Individual’s independence and resilience and recovery from alcohol and/or other drug problems.  Scheduled, goal-oriented clinical services are provided in conjunction with ongoing support and assistance for developing and maintaining interpersonal skills necessary to lead an alcohol and/or drug-free lifestyle. Specialized RRS services tailored for the needs of Youth, Transitional Age Youth, Young Adults, Families and Pregnant and Post-Partum Women are also available to eligible Covered Individuals.</w:t>
      </w:r>
    </w:p>
    <w:p w:rsidR="00AC3CBC" w:rsidRPr="00A52B62" w:rsidRDefault="00AC3CBC" w:rsidP="00A4026E">
      <w:pPr>
        <w:numPr>
          <w:ilvl w:val="0"/>
          <w:numId w:val="17"/>
        </w:numPr>
        <w:tabs>
          <w:tab w:val="clear" w:pos="72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Enhanced Residential Rehabilitation Services for Dually Diagnosed (Level 3.1 co-occurring enhanced</w:t>
      </w:r>
      <w:r w:rsidRPr="00A52B62">
        <w:rPr>
          <w:rFonts w:ascii="Times New Roman" w:eastAsia="Times New Roman" w:hAnsi="Times New Roman"/>
          <w:color w:val="000000"/>
          <w:sz w:val="24"/>
          <w:szCs w:val="24"/>
        </w:rPr>
        <w:t>) – 24 hour residential environment intended to serve Covered Individuals with higher levels of complexity and acuity, including co-occurring substance use and mental health disorders.  Programs are staffed to adequately identify and treat both substance use and mental health disorders in an integrated fashion.  Programs are expected to provide holistic and integrated care that facilitates access to medications for addiction treatment (MAT), primary care and medical supports, and psychiatric care as needed.</w:t>
      </w:r>
    </w:p>
    <w:p w:rsidR="00AC3CBC" w:rsidRPr="00A52B62" w:rsidRDefault="00AC3CBC" w:rsidP="00A4026E">
      <w:pPr>
        <w:numPr>
          <w:ilvl w:val="0"/>
          <w:numId w:val="17"/>
        </w:numPr>
        <w:tabs>
          <w:tab w:val="clear" w:pos="72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Transitional Care Unit (TCU) </w:t>
      </w:r>
      <w:r w:rsidRPr="00A52B62">
        <w:rPr>
          <w:rFonts w:ascii="Times New Roman" w:eastAsia="Times New Roman" w:hAnsi="Times New Roman"/>
          <w:color w:val="000000"/>
          <w:sz w:val="24"/>
          <w:szCs w:val="24"/>
        </w:rPr>
        <w:t>– A community based therapeutic program offering high levels of supervision, structure and intensity of service within an unlocked setting. The program serves children and adolescents, under age 19, who are in the custody of the Department of Children and Families (DCF), who have been determined to need group care or foster care and no longer meet the clinical criteria for continued stay at an acute level of care.  The TCU offers comprehensive services, including but not limited to, a therapeutic milieu, psychiatry, aggressive case management, and multidisciplinary, multi-modal therapies</w:t>
      </w:r>
    </w:p>
    <w:p w:rsidR="00AC3CBC" w:rsidRPr="00A52B62" w:rsidRDefault="00AC3CBC" w:rsidP="00A4026E">
      <w:pPr>
        <w:numPr>
          <w:ilvl w:val="0"/>
          <w:numId w:val="16"/>
        </w:numPr>
        <w:tabs>
          <w:tab w:val="clear" w:pos="720"/>
          <w:tab w:val="num" w:pos="360"/>
        </w:tabs>
        <w:spacing w:after="240" w:line="240" w:lineRule="auto"/>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Non-24-Hour Diversionary Services</w:t>
      </w:r>
    </w:p>
    <w:p w:rsidR="00AC3CBC" w:rsidRPr="00A52B62" w:rsidRDefault="00AC3CBC" w:rsidP="00A4026E">
      <w:pPr>
        <w:numPr>
          <w:ilvl w:val="1"/>
          <w:numId w:val="14"/>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Community Support Program (CSP)</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an array of services delivered by a community-based, mobile, multi-disciplinary team of professionals and paraprofessionals. These programs provide essential services to Covered Individuals with a long standing history of a psychiatric or substance use disorder and to their families, or to Covered Individuals who are at varying degrees of increased medical risk, or to children/adolescents who have behavioral health issues challenging their optimal level of functioning in the home/community setting. Services include outreach and supportive services, delivered in a community setting, which will vary with respect to hours, type and intensity of services depending on the changing needs of the Enrollee.</w:t>
      </w:r>
    </w:p>
    <w:p w:rsidR="00AC3CBC" w:rsidRPr="00A52B62" w:rsidRDefault="00AC3CBC" w:rsidP="00A4026E">
      <w:pPr>
        <w:numPr>
          <w:ilvl w:val="1"/>
          <w:numId w:val="14"/>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Recovery Coaching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Recovery Coaching is a non-clinical service </w:t>
      </w:r>
      <w:r w:rsidRPr="00A52B62">
        <w:rPr>
          <w:rFonts w:ascii="Times New Roman" w:eastAsia="Times New Roman" w:hAnsi="Times New Roman"/>
          <w:sz w:val="24"/>
          <w:szCs w:val="24"/>
        </w:rPr>
        <w:t>provided by individuals currently in recovery from a substance use disorders and who have been trained to help people struggling with a similar experience (their peers) to gain hope, explore recovery and achieve life goals. The focus of the Recovery Coach role is to create a relationship between equals that is non-clinical and focused on removing obstacles to recovery; linking Members to recovery community and serving as a personal guide and mentor.</w:t>
      </w:r>
    </w:p>
    <w:p w:rsidR="00AC3CBC" w:rsidRPr="00A52B62" w:rsidRDefault="00AC3CBC" w:rsidP="00A4026E">
      <w:pPr>
        <w:numPr>
          <w:ilvl w:val="1"/>
          <w:numId w:val="14"/>
        </w:numPr>
        <w:tabs>
          <w:tab w:val="clear" w:pos="144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lastRenderedPageBreak/>
        <w:t>Recovery Support Navigators (RSN)</w:t>
      </w:r>
      <w:r w:rsidRPr="00A52B62">
        <w:rPr>
          <w:rFonts w:ascii="Times New Roman" w:eastAsia="Times New Roman" w:hAnsi="Times New Roman"/>
          <w:color w:val="000000"/>
          <w:sz w:val="24"/>
          <w:szCs w:val="24"/>
        </w:rPr>
        <w:t xml:space="preserve"> – RSN services are specialized care coordination services intended to engage Covered Individuals in accessing substance use disorder treatment, facilitating smooth transitions between levels of care, support Covered Individuals in obtaining service that facilitate recovery.  Recovery Support Navigators coordinate with other substance use disorder treatment providers, as well as primary care and prescribers of medications for addiction therapy (MAT) in support of Covered Individuals.</w:t>
      </w:r>
    </w:p>
    <w:p w:rsidR="00AC3CBC" w:rsidRPr="00A52B62" w:rsidRDefault="00AC3CBC" w:rsidP="00A4026E">
      <w:pPr>
        <w:numPr>
          <w:ilvl w:val="1"/>
          <w:numId w:val="14"/>
        </w:numPr>
        <w:tabs>
          <w:tab w:val="clear" w:pos="144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Partial Hospitalization (PHP)</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an alternative to Inpatient Mental Health Services, PHP services offer short-term day mental health programming available seven days per week.  These services consist of therapeutically intensive acute treatment within a stable therapeutic milieu and include daily psychiatric management.</w:t>
      </w:r>
    </w:p>
    <w:p w:rsidR="00AC3CBC" w:rsidRPr="00A52B62" w:rsidRDefault="00AC3CBC" w:rsidP="00A4026E">
      <w:pPr>
        <w:numPr>
          <w:ilvl w:val="1"/>
          <w:numId w:val="14"/>
        </w:numPr>
        <w:tabs>
          <w:tab w:val="clear" w:pos="144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Psychiatric Day Treatment</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office or hospital outpatient department, but who does not need 24-hour hospitalization.</w:t>
      </w:r>
    </w:p>
    <w:p w:rsidR="00AC3CBC" w:rsidRPr="00A52B62" w:rsidRDefault="00AC3CBC" w:rsidP="00A4026E">
      <w:pPr>
        <w:numPr>
          <w:ilvl w:val="1"/>
          <w:numId w:val="14"/>
        </w:numPr>
        <w:tabs>
          <w:tab w:val="clear" w:pos="144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Structured Outpatient Addiction Program (SOAP)</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clinically intensive, structured day and/or evening substance use disorder services.  These programs can be utilized as a transition service in the continuum of care for an Enrollee being discharged from Acute Substance Abuse Treatment, or can be utilized by individuals, who need Outpatient Services, but who also need more structured treatment for a substance use disorder.  </w:t>
      </w:r>
      <w:r w:rsidRPr="00A52B62">
        <w:rPr>
          <w:rFonts w:ascii="Times New Roman" w:eastAsia="Times New Roman" w:hAnsi="Times New Roman"/>
          <w:sz w:val="24"/>
          <w:szCs w:val="24"/>
        </w:rPr>
        <w:t>These programs may incorporate the evidence-based practice of Motivational Interviewing into clinical programming to promote individualized treatment planning.  These programs may include specialized services and staffing for targeted populations including pregnant women, adolescents and adults requiring 24 monitoring.</w:t>
      </w:r>
    </w:p>
    <w:p w:rsidR="00AC3CBC" w:rsidRPr="00A52B62" w:rsidRDefault="00AC3CBC" w:rsidP="00A4026E">
      <w:pPr>
        <w:numPr>
          <w:ilvl w:val="1"/>
          <w:numId w:val="14"/>
        </w:numPr>
        <w:tabs>
          <w:tab w:val="clear" w:pos="144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Program of Assertive Community Treatment (PACT)</w:t>
      </w:r>
      <w:r w:rsidR="00043A94" w:rsidRPr="00A52B62">
        <w:rPr>
          <w:rFonts w:ascii="Times New Roman" w:eastAsia="Times New Roman" w:hAnsi="Times New Roman"/>
          <w:color w:val="000000"/>
          <w:sz w:val="24"/>
          <w:szCs w:val="24"/>
        </w:rPr>
        <w:t xml:space="preserve"> – </w:t>
      </w:r>
      <w:r w:rsidRPr="00A52B62">
        <w:rPr>
          <w:rFonts w:ascii="Times New Roman" w:eastAsia="Times New Roman" w:hAnsi="Times New Roman"/>
          <w:color w:val="000000"/>
          <w:sz w:val="24"/>
          <w:szCs w:val="24"/>
        </w:rPr>
        <w:t>shall mean a multi-disciplinary team approach to providing acute, active, ongoing, and long-term community-based psychiatric treatment, assertive outreach, rehabilitation and support. The program team provides assistance to Covered Individuals to maximize their recovery, ensure consumer-directed goal setting, assist individuals in gaining a sense of hope and empowerment, and provide assistance in helping the individuals served become better integrated into the community. Services are provided in the community and are available, as needed by the individual, 24 hours a day, seven days a week, 365 days a year.</w:t>
      </w:r>
    </w:p>
    <w:p w:rsidR="00AC3CBC" w:rsidRPr="00A52B62" w:rsidRDefault="00AC3CBC" w:rsidP="00A4026E">
      <w:pPr>
        <w:numPr>
          <w:ilvl w:val="1"/>
          <w:numId w:val="14"/>
        </w:numPr>
        <w:tabs>
          <w:tab w:val="clear" w:pos="144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Intensive Outpatient Program (IOP)</w:t>
      </w:r>
      <w:r w:rsidRPr="00A52B62">
        <w:rPr>
          <w:rFonts w:ascii="Times New Roman" w:eastAsia="Times New Roman" w:hAnsi="Times New Roman"/>
          <w:color w:val="000000"/>
          <w:sz w:val="24"/>
          <w:szCs w:val="24"/>
        </w:rPr>
        <w:t xml:space="preserve"> - a clinically intensive service designed to improve functional status,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p w:rsidR="00AC3CBC" w:rsidRPr="00A52B62" w:rsidRDefault="00AC3CBC" w:rsidP="00A4026E">
      <w:pPr>
        <w:numPr>
          <w:ilvl w:val="0"/>
          <w:numId w:val="12"/>
        </w:numPr>
        <w:tabs>
          <w:tab w:val="num" w:pos="360"/>
        </w:tabs>
        <w:spacing w:after="240" w:line="240" w:lineRule="auto"/>
        <w:ind w:left="36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lastRenderedPageBreak/>
        <w:t>Outpatient Services</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 xml:space="preserve">– </w:t>
      </w:r>
      <w:r w:rsidRPr="00A52B62">
        <w:rPr>
          <w:rFonts w:ascii="Times New Roman" w:eastAsia="Times New Roman" w:hAnsi="Times New Roman"/>
          <w:color w:val="000000"/>
          <w:sz w:val="24"/>
          <w:szCs w:val="24"/>
        </w:rPr>
        <w:t>mental health and substance use disorder services provided in person in an ambulatory care setting such as a mental health center or substance use disorder clinic, hospital outpatient department, community health center, or practitioner’s office.  The services may be provided at an Enrollee’s home or school.</w:t>
      </w:r>
    </w:p>
    <w:p w:rsidR="00AC3CBC" w:rsidRPr="00A52B62" w:rsidRDefault="00AC3CBC" w:rsidP="00A4026E">
      <w:pPr>
        <w:numPr>
          <w:ilvl w:val="0"/>
          <w:numId w:val="18"/>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Standard outpatient Services</w:t>
      </w:r>
      <w:r w:rsidRPr="00A52B62">
        <w:rPr>
          <w:rFonts w:ascii="Times New Roman" w:eastAsia="Times New Roman" w:hAnsi="Times New Roman"/>
          <w:color w:val="000000"/>
          <w:sz w:val="24"/>
          <w:szCs w:val="24"/>
        </w:rPr>
        <w:t xml:space="preserve"> – those Outpatient Services most often provided in an ambulatory setting.</w:t>
      </w:r>
    </w:p>
    <w:p w:rsidR="00AC3CBC" w:rsidRPr="00A52B62" w:rsidRDefault="00AC3CBC" w:rsidP="00A4026E">
      <w:pPr>
        <w:numPr>
          <w:ilvl w:val="1"/>
          <w:numId w:val="18"/>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Family Consultation</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a meeting of at least 15 minutes’ duration, either in person or by telephone, with family members or others who are significant to the Enrollee and clinically relevant to an Enrollee’s treatment to: identify and plan for additional services; coordinate a treatment plan; review the individual’s progress; or revise the treatment plan, as required.</w:t>
      </w:r>
    </w:p>
    <w:p w:rsidR="00AC3CBC" w:rsidRPr="00A52B62" w:rsidRDefault="00AC3CBC" w:rsidP="00A4026E">
      <w:pPr>
        <w:numPr>
          <w:ilvl w:val="1"/>
          <w:numId w:val="18"/>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Case Consultation</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an in-person or by telephone meeting of at least 15 minutes’ duration, between the treating Provider and other behavioral health clinicians or the Enrollee’s primary care physician, concerning an Enrollee who is a client of the Provider, to: identify and plan for additional services; coordinate a treatment plan; review the individual’s progress; and revise the treatment plan, as required. Case Consultation shall not include clinical supervision or consultation with other clinicians within the same provider organization.</w:t>
      </w:r>
    </w:p>
    <w:p w:rsidR="00AC3CBC" w:rsidRPr="00A52B62" w:rsidRDefault="00AC3CBC" w:rsidP="00A4026E">
      <w:pPr>
        <w:numPr>
          <w:ilvl w:val="1"/>
          <w:numId w:val="18"/>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Diagnostic Evaluation</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an assessment of an Enrollee’s level of functioning, including physical, psychological, social, educational and environmental strengths and challenges for the purpose of diagnosis and designing a treatment plan.</w:t>
      </w:r>
    </w:p>
    <w:p w:rsidR="00AC3CBC" w:rsidRPr="00A52B62" w:rsidRDefault="00AC3CBC" w:rsidP="00A4026E">
      <w:pPr>
        <w:numPr>
          <w:ilvl w:val="1"/>
          <w:numId w:val="18"/>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Dialectical Behavioral Therapy (DBT)</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a manual-directed outpatient treatment developed by Marsha </w:t>
      </w:r>
      <w:proofErr w:type="spellStart"/>
      <w:r w:rsidRPr="00A52B62">
        <w:rPr>
          <w:rFonts w:ascii="Times New Roman" w:eastAsia="Times New Roman" w:hAnsi="Times New Roman"/>
          <w:color w:val="000000"/>
          <w:sz w:val="24"/>
          <w:szCs w:val="24"/>
        </w:rPr>
        <w:t>Linehan</w:t>
      </w:r>
      <w:proofErr w:type="spellEnd"/>
      <w:r w:rsidRPr="00A52B62">
        <w:rPr>
          <w:rFonts w:ascii="Times New Roman" w:eastAsia="Times New Roman" w:hAnsi="Times New Roman"/>
          <w:color w:val="000000"/>
          <w:sz w:val="24"/>
          <w:szCs w:val="24"/>
        </w:rPr>
        <w:t xml:space="preserve">, PhD, and her colleagues that combines strategies from behavioral, cognitive, and supportive psychotherapies for Covered Individuals with borderline personality disorder who also exhibit chronic, </w:t>
      </w:r>
      <w:proofErr w:type="spellStart"/>
      <w:r w:rsidRPr="00A52B62">
        <w:rPr>
          <w:rFonts w:ascii="Times New Roman" w:eastAsia="Times New Roman" w:hAnsi="Times New Roman"/>
          <w:color w:val="000000"/>
          <w:sz w:val="24"/>
          <w:szCs w:val="24"/>
        </w:rPr>
        <w:t>parasuicidal</w:t>
      </w:r>
      <w:proofErr w:type="spellEnd"/>
      <w:r w:rsidRPr="00A52B62">
        <w:rPr>
          <w:rFonts w:ascii="Times New Roman" w:eastAsia="Times New Roman" w:hAnsi="Times New Roman"/>
          <w:color w:val="000000"/>
          <w:sz w:val="24"/>
          <w:szCs w:val="24"/>
        </w:rPr>
        <w:t xml:space="preserve"> behaviors and adolescents who exhibit these symptoms.  DBT may be used for other disorders if the Contractor determines that based on available research, DBT is effective and meets the Contractor’s criteria for determining medical necessity.</w:t>
      </w:r>
    </w:p>
    <w:p w:rsidR="00AC3CBC" w:rsidRPr="00A52B62" w:rsidRDefault="00AC3CBC" w:rsidP="00A4026E">
      <w:pPr>
        <w:numPr>
          <w:ilvl w:val="1"/>
          <w:numId w:val="18"/>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Psychiatric Consultation on an Inpatient Medical Unit</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an in- person meeting of at least 15 minutes’ duration between a psychiatrist or Advanced Practice Registered Nurse Clinical Specialist and an Enrollee at the request of the medical unit to assess the Enrollee’s mental status and consult on a behavioral health or psychopharmacological plan with the medical staff on the unit.</w:t>
      </w:r>
    </w:p>
    <w:p w:rsidR="00AC3CBC" w:rsidRPr="00A52B62" w:rsidRDefault="00AC3CBC" w:rsidP="00A4026E">
      <w:pPr>
        <w:numPr>
          <w:ilvl w:val="1"/>
          <w:numId w:val="18"/>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Medication Visit</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an individual visit specifically for psychopharmacological evaluation, prescription, review, and/or monitoring by a psychiatrist or R.N. Clinical Specialist for efficacy and side effects.</w:t>
      </w:r>
    </w:p>
    <w:p w:rsidR="00AC3CBC" w:rsidRPr="00A52B62" w:rsidRDefault="00AC3CBC" w:rsidP="00A4026E">
      <w:pPr>
        <w:numPr>
          <w:ilvl w:val="1"/>
          <w:numId w:val="18"/>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Medication Administration</w:t>
      </w:r>
      <w:r w:rsidR="00043A94">
        <w:rPr>
          <w:rFonts w:ascii="Times New Roman" w:eastAsia="Times New Roman" w:hAnsi="Times New Roman"/>
          <w:b/>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shall mean the injection of intramuscular psychotherapeutic medication by qualified personnel.  </w:t>
      </w:r>
    </w:p>
    <w:p w:rsidR="00AC3CBC" w:rsidRPr="00A52B62" w:rsidRDefault="00AC3CBC" w:rsidP="00A4026E">
      <w:pPr>
        <w:numPr>
          <w:ilvl w:val="1"/>
          <w:numId w:val="18"/>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lastRenderedPageBreak/>
        <w:t>Couples/Family Treatment</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the use</w:t>
      </w:r>
      <w:r w:rsidRPr="00A52B62">
        <w:rPr>
          <w:rFonts w:ascii="Times New Roman" w:eastAsia="Times New Roman" w:hAnsi="Times New Roman"/>
          <w:i/>
          <w:color w:val="000000"/>
          <w:sz w:val="24"/>
          <w:szCs w:val="24"/>
        </w:rPr>
        <w:t xml:space="preserve"> </w:t>
      </w:r>
      <w:r w:rsidRPr="00A52B62">
        <w:rPr>
          <w:rFonts w:ascii="Times New Roman" w:eastAsia="Times New Roman" w:hAnsi="Times New Roman"/>
          <w:color w:val="000000"/>
          <w:sz w:val="24"/>
          <w:szCs w:val="24"/>
        </w:rPr>
        <w:t>of psychotherapeutic and counseling techniques in the treatment of an Enrollee and his/her partner and/or family simultaneously in the same session.</w:t>
      </w:r>
    </w:p>
    <w:p w:rsidR="00AC3CBC" w:rsidRPr="00A52B62" w:rsidRDefault="00AC3CBC" w:rsidP="00A4026E">
      <w:pPr>
        <w:numPr>
          <w:ilvl w:val="1"/>
          <w:numId w:val="18"/>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Group Treatment</w:t>
      </w:r>
      <w:r w:rsidRPr="00A52B62">
        <w:rPr>
          <w:rFonts w:ascii="Times New Roman" w:eastAsia="Times New Roman" w:hAnsi="Times New Roman"/>
          <w:color w:val="000000"/>
          <w:sz w:val="24"/>
          <w:szCs w:val="24"/>
        </w:rPr>
        <w:t xml:space="preserve"> – the use of psychotherapeutic or counseling techniques in the treatment of a group, most of </w:t>
      </w:r>
      <w:proofErr w:type="gramStart"/>
      <w:r w:rsidRPr="00A52B62">
        <w:rPr>
          <w:rFonts w:ascii="Times New Roman" w:eastAsia="Times New Roman" w:hAnsi="Times New Roman"/>
          <w:color w:val="000000"/>
          <w:sz w:val="24"/>
          <w:szCs w:val="24"/>
        </w:rPr>
        <w:t>whom</w:t>
      </w:r>
      <w:proofErr w:type="gramEnd"/>
      <w:r w:rsidRPr="00A52B62">
        <w:rPr>
          <w:rFonts w:ascii="Times New Roman" w:eastAsia="Times New Roman" w:hAnsi="Times New Roman"/>
          <w:color w:val="000000"/>
          <w:sz w:val="24"/>
          <w:szCs w:val="24"/>
        </w:rPr>
        <w:t xml:space="preserve"> are not related by blood, marriage, or legal guardianship.</w:t>
      </w:r>
    </w:p>
    <w:p w:rsidR="00AC3CBC" w:rsidRPr="00A52B62" w:rsidRDefault="00AC3CBC" w:rsidP="00A4026E">
      <w:pPr>
        <w:numPr>
          <w:ilvl w:val="1"/>
          <w:numId w:val="18"/>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Individual Treatment</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the use of psychotherapeutic or counseling techniques in the treatment of an individual on a one-to-one basis.</w:t>
      </w:r>
    </w:p>
    <w:p w:rsidR="00AC3CBC" w:rsidRPr="00A52B62" w:rsidRDefault="00AC3CBC" w:rsidP="00A4026E">
      <w:pPr>
        <w:numPr>
          <w:ilvl w:val="1"/>
          <w:numId w:val="18"/>
        </w:numPr>
        <w:tabs>
          <w:tab w:val="clear" w:pos="144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Inpatient</w:t>
      </w:r>
      <w:r w:rsidRPr="00A52B62">
        <w:rPr>
          <w:rFonts w:ascii="Times New Roman" w:eastAsia="Times New Roman" w:hAnsi="Times New Roman"/>
          <w:color w:val="000000"/>
          <w:sz w:val="24"/>
          <w:szCs w:val="24"/>
        </w:rPr>
        <w:t>-</w:t>
      </w:r>
      <w:r w:rsidRPr="00A52B62">
        <w:rPr>
          <w:rFonts w:ascii="Times New Roman" w:eastAsia="Times New Roman" w:hAnsi="Times New Roman"/>
          <w:b/>
          <w:color w:val="000000"/>
          <w:sz w:val="24"/>
          <w:szCs w:val="24"/>
        </w:rPr>
        <w:t>Outpatient Bridge Visit</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a single-session consultation conducted by an outpatient provider while an Enrollee remains on an Inpatient psychiatric unit.  The Inpatient-Outpatient Bridge Visit involves the outpatient Provider meeting with the Enrollee and the inpatient team or designated inpatient treatment team clinician.</w:t>
      </w:r>
    </w:p>
    <w:p w:rsidR="00AC3CBC" w:rsidRPr="00A52B62" w:rsidRDefault="00AC3CBC" w:rsidP="00A4026E">
      <w:pPr>
        <w:numPr>
          <w:ilvl w:val="1"/>
          <w:numId w:val="18"/>
        </w:numPr>
        <w:tabs>
          <w:tab w:val="clear" w:pos="144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Assessment for Safe and Appropriate Placement (ASAP)</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an assessment, required by MGL 119 Sec. 33B, conducted by a diagnostician with specialized training and experience in the evaluation and treatment of sexually abusive youth or arsonists, to evaluate individuals who are in the care and custody of DSS and who have been adjudicated delinquent for a sexual offense or the commission of arson, or have admitted to such behavior, or are the subject of a documented or substantiated report of such behavior, and who are being discharged from Inpatient Psychiatric Unit or Hospital or Community-Based Acute Treatment for Children/Adolescents or Intensive Community Based Acute Treatment for Children/Adolescents to a family home care setting.  Services are provided through a DSS designated ASAP provider.</w:t>
      </w:r>
    </w:p>
    <w:p w:rsidR="00AC3CBC" w:rsidRPr="00A52B62" w:rsidRDefault="00AC3CBC" w:rsidP="00A4026E">
      <w:pPr>
        <w:numPr>
          <w:ilvl w:val="1"/>
          <w:numId w:val="18"/>
        </w:numPr>
        <w:tabs>
          <w:tab w:val="clear" w:pos="144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Collateral Contact</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b/>
          <w:color w:val="000000"/>
          <w:sz w:val="24"/>
          <w:szCs w:val="24"/>
        </w:rPr>
        <w:t xml:space="preserve"> </w:t>
      </w:r>
      <w:r w:rsidRPr="00A52B62">
        <w:rPr>
          <w:rFonts w:ascii="Times New Roman" w:eastAsia="Times New Roman" w:hAnsi="Times New Roman"/>
          <w:color w:val="000000"/>
          <w:sz w:val="24"/>
          <w:szCs w:val="24"/>
        </w:rPr>
        <w:t>a communication of at least 15 minutes’ duration between a Provider and individuals who are involved in the care or treatment of an Enrollee under 21 years of age, including, but not limited to, school and day care personnel, state agency staff, and human services agency staff.</w:t>
      </w:r>
    </w:p>
    <w:p w:rsidR="00AC3CBC" w:rsidRPr="00A52B62" w:rsidRDefault="00AC3CBC" w:rsidP="00A4026E">
      <w:pPr>
        <w:numPr>
          <w:ilvl w:val="1"/>
          <w:numId w:val="18"/>
        </w:numPr>
        <w:tabs>
          <w:tab w:val="clear" w:pos="144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Acupuncture Treatment</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the insertion of metal needles through the skin at certain points on the body, with or without the use of herbs, an electric current, heat to the needles or skin, or both, as an aid to persons who are withdrawing from dependence on substances or in recovery from addiction.</w:t>
      </w:r>
    </w:p>
    <w:p w:rsidR="00AC3CBC" w:rsidRPr="00A52B62" w:rsidRDefault="00AC3CBC" w:rsidP="00A4026E">
      <w:pPr>
        <w:numPr>
          <w:ilvl w:val="1"/>
          <w:numId w:val="18"/>
        </w:numPr>
        <w:tabs>
          <w:tab w:val="clear" w:pos="1440"/>
        </w:tabs>
        <w:spacing w:after="240" w:line="240" w:lineRule="auto"/>
        <w:ind w:left="1080"/>
        <w:rPr>
          <w:rFonts w:ascii="Times New Roman" w:eastAsia="Times New Roman" w:hAnsi="Times New Roman"/>
          <w:sz w:val="24"/>
          <w:szCs w:val="24"/>
        </w:rPr>
      </w:pPr>
      <w:r w:rsidRPr="00A52B62">
        <w:rPr>
          <w:rFonts w:ascii="Times New Roman" w:eastAsia="Times New Roman" w:hAnsi="Times New Roman"/>
          <w:b/>
          <w:sz w:val="24"/>
          <w:szCs w:val="24"/>
        </w:rPr>
        <w:t>Opioid Treatment Services</w:t>
      </w:r>
      <w:r w:rsidRPr="00A52B62">
        <w:rPr>
          <w:rFonts w:ascii="Times New Roman" w:eastAsia="Times New Roman" w:hAnsi="Times New Roman"/>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sz w:val="24"/>
          <w:szCs w:val="24"/>
        </w:rPr>
        <w:t xml:space="preserve"> supervised assessment and treatment of an individual, using FDA approved medications (including methadone, buprenorphine/naloxone, and naltrexone) along with a comprehensive range of medical and rehabilitative services, when clinically necessary, to alleviate the adverse medical, psychological or physical effects incident to opiate addiction. This term encompasses detoxification treatment and maintenance treatment.</w:t>
      </w:r>
    </w:p>
    <w:p w:rsidR="00AC3CBC" w:rsidRPr="00A52B62" w:rsidRDefault="00AC3CBC" w:rsidP="00A4026E">
      <w:pPr>
        <w:numPr>
          <w:ilvl w:val="1"/>
          <w:numId w:val="18"/>
        </w:numPr>
        <w:tabs>
          <w:tab w:val="clear" w:pos="144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Withdrawal Management (Level 2WM)</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outpatient services for Members who are experiencing a serious episode of excessive substance use or withdrawal complications, but do not require a 24 hour settings.  Ambulatory Withdrawal Management is provided under the direction of a physician and is designed to </w:t>
      </w:r>
      <w:r w:rsidRPr="00A52B62">
        <w:rPr>
          <w:rFonts w:ascii="Times New Roman" w:eastAsia="Times New Roman" w:hAnsi="Times New Roman"/>
          <w:color w:val="000000"/>
          <w:sz w:val="24"/>
          <w:szCs w:val="24"/>
        </w:rPr>
        <w:lastRenderedPageBreak/>
        <w:t>stabilize the Member’s medical condition under circumstances where neither life nor significant bodily functions are threatened.  The severity of the individual’s symptoms will determine the setting, as well as the amount of nursing and physician supervision necessary during the course of treatment.</w:t>
      </w:r>
    </w:p>
    <w:p w:rsidR="00AC3CBC" w:rsidRPr="00A52B62" w:rsidRDefault="00AC3CBC" w:rsidP="00A4026E">
      <w:pPr>
        <w:numPr>
          <w:ilvl w:val="1"/>
          <w:numId w:val="18"/>
        </w:numPr>
        <w:tabs>
          <w:tab w:val="clear" w:pos="144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Psychological Testing</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the use of standardized test instruments to assess a Covered Individual’s cognitive, emotional, neuropsychological, verbal, and defensive functioning on the central assumption that individuals have identifiable and measurable differences that can be elicited by means of objective testing.</w:t>
      </w:r>
    </w:p>
    <w:p w:rsidR="00AC3CBC" w:rsidRPr="00A52B62" w:rsidRDefault="00AC3CBC" w:rsidP="00A4026E">
      <w:pPr>
        <w:numPr>
          <w:ilvl w:val="1"/>
          <w:numId w:val="18"/>
        </w:numPr>
        <w:tabs>
          <w:tab w:val="clear" w:pos="144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Special Education Psychological Testing</w:t>
      </w:r>
      <w:r w:rsidRPr="00A52B62">
        <w:rPr>
          <w:rFonts w:ascii="Times New Roman" w:eastAsia="Times New Roman" w:hAnsi="Times New Roman"/>
          <w:color w:val="000000"/>
          <w:sz w:val="24"/>
          <w:szCs w:val="24"/>
        </w:rPr>
        <w:t xml:space="preserve">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psychological, emotional or neuropsychological testing which is requested by school personnel responsible for initiating referrals for diagnosis and evaluation of children who qualify for special education programs pursuant to Mass Gen. Law 71B, and which shall be utilized toward the development of an Individualized Educational Plan (IEP).  Special Education Psychological Testing shall not be administered more than once a year unless new events have significantly affected the student’s academic functioning.</w:t>
      </w:r>
    </w:p>
    <w:p w:rsidR="00AC3CBC" w:rsidRPr="00A52B62" w:rsidRDefault="00AC3CBC" w:rsidP="00A4026E">
      <w:pPr>
        <w:numPr>
          <w:ilvl w:val="0"/>
          <w:numId w:val="18"/>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Intensive Home or Community-Based Services for Youth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b/>
          <w:color w:val="000000"/>
          <w:sz w:val="24"/>
          <w:szCs w:val="24"/>
        </w:rPr>
        <w:t xml:space="preserve"> </w:t>
      </w:r>
      <w:r w:rsidRPr="00A52B62">
        <w:rPr>
          <w:rFonts w:ascii="Times New Roman" w:eastAsia="Times New Roman" w:hAnsi="Times New Roman"/>
          <w:color w:val="000000"/>
          <w:sz w:val="24"/>
          <w:szCs w:val="24"/>
        </w:rPr>
        <w:t>mental health and substance use disorder services provided to Covered Individuals in a community-based setting such as home, school, or community service agency.  The services provided are more intensive than services that may be provided through a standard outpatient service.</w:t>
      </w:r>
    </w:p>
    <w:p w:rsidR="00AC3CBC" w:rsidRPr="00A52B62" w:rsidRDefault="00AC3CBC" w:rsidP="00A4026E">
      <w:pPr>
        <w:numPr>
          <w:ilvl w:val="0"/>
          <w:numId w:val="20"/>
        </w:numPr>
        <w:tabs>
          <w:tab w:val="clear" w:pos="720"/>
          <w:tab w:val="num" w:pos="1080"/>
          <w:tab w:val="num" w:pos="1440"/>
        </w:tabs>
        <w:spacing w:after="240" w:line="240" w:lineRule="auto"/>
        <w:ind w:left="1080"/>
        <w:rPr>
          <w:rFonts w:ascii="Times New Roman" w:eastAsia="Times New Roman" w:hAnsi="Times New Roman"/>
          <w:sz w:val="24"/>
          <w:szCs w:val="24"/>
        </w:rPr>
      </w:pPr>
      <w:r w:rsidRPr="00A52B62">
        <w:rPr>
          <w:rFonts w:ascii="Times New Roman" w:eastAsia="Times New Roman" w:hAnsi="Times New Roman"/>
          <w:b/>
          <w:color w:val="000000"/>
          <w:sz w:val="24"/>
          <w:szCs w:val="24"/>
        </w:rPr>
        <w:t xml:space="preserve">Family Support and Training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b/>
          <w:color w:val="000000"/>
          <w:sz w:val="24"/>
          <w:szCs w:val="24"/>
        </w:rPr>
        <w:t xml:space="preserve"> </w:t>
      </w:r>
      <w:r w:rsidRPr="00A52B62">
        <w:rPr>
          <w:rFonts w:ascii="Times New Roman" w:eastAsia="Times New Roman" w:hAnsi="Times New Roman"/>
          <w:sz w:val="24"/>
          <w:szCs w:val="24"/>
        </w:rPr>
        <w:t>a service provided to the parent /caregiver of a youth (under the age of 21), in any setting where the youth resides, such as the home and other community settings.  Family Support and Training is a service that provides a structured, one-to-one, strength-based relationship between a Family Support and Training Partner and a parent/caregiver. The purpose of this service is for resolving or ameliorating the youth’s emotional and behavioral needs by improving the capacity of the parent /caregiver to parent the youth so as to improve the youth’s functioning.  Services may include education, assistance in navigating the child serving systems; fostering empowerment, including linkages to peer/parent support and self-help groups; assistance in identifying formal and community resources, support, coaching, and training for the parent/caregiver.</w:t>
      </w:r>
    </w:p>
    <w:p w:rsidR="00AC3CBC" w:rsidRPr="00A52B62" w:rsidRDefault="00AC3CBC" w:rsidP="00A4026E">
      <w:pPr>
        <w:numPr>
          <w:ilvl w:val="0"/>
          <w:numId w:val="20"/>
        </w:numPr>
        <w:tabs>
          <w:tab w:val="clear" w:pos="720"/>
          <w:tab w:val="num" w:pos="1080"/>
          <w:tab w:val="num" w:pos="1440"/>
        </w:tabs>
        <w:spacing w:after="240" w:line="240" w:lineRule="auto"/>
        <w:ind w:left="1080"/>
        <w:rPr>
          <w:rFonts w:ascii="Times New Roman" w:eastAsia="Times New Roman" w:hAnsi="Times New Roman"/>
          <w:sz w:val="24"/>
          <w:szCs w:val="24"/>
        </w:rPr>
      </w:pPr>
      <w:r w:rsidRPr="00A52B62">
        <w:rPr>
          <w:rFonts w:ascii="Times New Roman" w:eastAsia="Times New Roman" w:hAnsi="Times New Roman"/>
          <w:b/>
          <w:color w:val="000000"/>
          <w:sz w:val="24"/>
          <w:szCs w:val="24"/>
        </w:rPr>
        <w:t xml:space="preserve">Intensive Care Coordination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w:t>
      </w:r>
      <w:r w:rsidRPr="00A52B62">
        <w:rPr>
          <w:rFonts w:ascii="Times New Roman" w:eastAsia="Times New Roman" w:hAnsi="Times New Roman"/>
          <w:sz w:val="24"/>
          <w:szCs w:val="24"/>
        </w:rPr>
        <w:t>a service that provides targeted case management services to individuals under 21 with a Serious Emotional Disturbance including individuals with co-occurring conditions. This service includes assessment, development of an individualized care plan, referral and related activities to implement the care plan and monitoring of the care plan.</w:t>
      </w:r>
    </w:p>
    <w:p w:rsidR="00AC3CBC" w:rsidRPr="00A52B62" w:rsidRDefault="00AC3CBC" w:rsidP="00A4026E">
      <w:pPr>
        <w:numPr>
          <w:ilvl w:val="0"/>
          <w:numId w:val="20"/>
        </w:numPr>
        <w:tabs>
          <w:tab w:val="clear" w:pos="720"/>
          <w:tab w:val="num" w:pos="1080"/>
          <w:tab w:val="num" w:pos="144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In-Home Behavioral Services</w:t>
      </w:r>
      <w:r w:rsidRPr="00A52B62">
        <w:rPr>
          <w:rFonts w:ascii="Times New Roman" w:eastAsia="Times New Roman" w:hAnsi="Times New Roman"/>
          <w:color w:val="000000"/>
          <w:sz w:val="24"/>
          <w:szCs w:val="24"/>
        </w:rPr>
        <w:t xml:space="preserve"> – this service usually includes a combination of behavior management therapy and behavior management monitoring, as follows:</w:t>
      </w:r>
    </w:p>
    <w:p w:rsidR="00AC3CBC" w:rsidRPr="00A52B62" w:rsidRDefault="00AC3CBC" w:rsidP="00043A94">
      <w:pPr>
        <w:spacing w:after="240" w:line="240" w:lineRule="auto"/>
        <w:ind w:left="144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C1. Behavior Management Therapy</w:t>
      </w:r>
      <w:r w:rsidRPr="00A52B62">
        <w:rPr>
          <w:rFonts w:ascii="Times New Roman" w:eastAsia="Times New Roman" w:hAnsi="Times New Roman"/>
          <w:color w:val="000000"/>
          <w:sz w:val="24"/>
          <w:szCs w:val="24"/>
        </w:rPr>
        <w:t xml:space="preserve">:  This service includes assessment, development of the behavior plan, and supervision and coordination of interventions to address specific behavioral objectives or performance.  This </w:t>
      </w:r>
      <w:r w:rsidRPr="00A52B62">
        <w:rPr>
          <w:rFonts w:ascii="Times New Roman" w:eastAsia="Times New Roman" w:hAnsi="Times New Roman"/>
          <w:color w:val="000000"/>
          <w:sz w:val="24"/>
          <w:szCs w:val="24"/>
        </w:rPr>
        <w:lastRenderedPageBreak/>
        <w:t xml:space="preserve">service addresses challenging behaviors which interfere with the child’s successful functioning.  The behavior management therapist develops and monitors specific behavioral objectives and interventions, including a crisis-response strategy, which are incorporated into the child’s treatment plan. The therapist may also provide short-term counseling and assistance, depending on the child’s performance and level of intervention required. Phone contact and consultation may be provided as part of the intervention. </w:t>
      </w:r>
    </w:p>
    <w:p w:rsidR="00AC3CBC" w:rsidRPr="00A52B62" w:rsidRDefault="00AC3CBC" w:rsidP="00043A94">
      <w:pPr>
        <w:spacing w:after="240" w:line="240" w:lineRule="auto"/>
        <w:ind w:left="144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C2. Behavior Management Monitoring:</w:t>
      </w:r>
      <w:r w:rsidRPr="00A52B62">
        <w:rPr>
          <w:rFonts w:ascii="Times New Roman" w:eastAsia="Times New Roman" w:hAnsi="Times New Roman"/>
          <w:color w:val="000000"/>
          <w:sz w:val="24"/>
          <w:szCs w:val="24"/>
        </w:rPr>
        <w:t xml:space="preserve">  This service includes implementation of the behavior plan, monitoring the child’s behavior, reinforcing implementation of the plan by parents or other caregivers and reporting to the behavior management therapist on implementation of the plan and progress toward behavioral objectives or performance goals. Phone contact and consultation may be provided as part of the intervention. </w:t>
      </w:r>
    </w:p>
    <w:p w:rsidR="00AC3CBC" w:rsidRPr="00A52B62" w:rsidRDefault="00AC3CBC" w:rsidP="00A4026E">
      <w:pPr>
        <w:numPr>
          <w:ilvl w:val="0"/>
          <w:numId w:val="20"/>
        </w:numPr>
        <w:tabs>
          <w:tab w:val="clear" w:pos="72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In-Home Therapy Services </w:t>
      </w:r>
      <w:r w:rsidR="00043A94" w:rsidRPr="00A52B62">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This service is a therapeutic clinical intervention and ongoing training and therapeutic support, as follows:</w:t>
      </w:r>
    </w:p>
    <w:p w:rsidR="00AC3CBC" w:rsidRPr="00A52B62" w:rsidRDefault="00AC3CBC" w:rsidP="00043A94">
      <w:pPr>
        <w:spacing w:after="240" w:line="240" w:lineRule="auto"/>
        <w:ind w:left="144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D1</w:t>
      </w:r>
      <w:r w:rsidRPr="00A52B62">
        <w:rPr>
          <w:rFonts w:ascii="Times New Roman" w:eastAsia="Times New Roman" w:hAnsi="Times New Roman"/>
          <w:color w:val="000000"/>
          <w:sz w:val="24"/>
          <w:szCs w:val="24"/>
        </w:rPr>
        <w:t>. The Therapeutic Clinical Intervention  is a structured, consistent, therapeutic relationship between a licensed clinician and the child and family for the purpose of treating the child’s mental health needs including improving the family’s ability to provide effective support for the child to promote healthy functioning of the child within the family. The clinician develops a treatment plan and, using established psychotherapeutic techniques, works with the entire family or a subset of the family, to enhance problem-solving, limit-setting, communication, emotional support or other family or individual functions.  The Therapeutic Clinical Intervention is provided by a qualified licensed clinician who will often work in a team that includes one or more qualified paraprofessionals.</w:t>
      </w:r>
    </w:p>
    <w:p w:rsidR="00AC3CBC" w:rsidRPr="00A52B62" w:rsidRDefault="00AC3CBC" w:rsidP="00043A94">
      <w:pPr>
        <w:spacing w:after="240" w:line="240" w:lineRule="auto"/>
        <w:ind w:left="144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D2</w:t>
      </w:r>
      <w:r w:rsidRPr="00A52B62">
        <w:rPr>
          <w:rFonts w:ascii="Times New Roman" w:eastAsia="Times New Roman" w:hAnsi="Times New Roman"/>
          <w:color w:val="000000"/>
          <w:sz w:val="24"/>
          <w:szCs w:val="24"/>
        </w:rPr>
        <w:t xml:space="preserve">. Ongoing Therapeutic Training and Support is a service provided by a paraprofessional to support implementation of the licensed clinician’s treatment plan to achieve the goals of the treatment plan.  The paraprofessional assists a licensed clinician in implementing the therapeutic objectives of the treatment plan designed to address the child’s mental health and emotional challenges.  This service includes teaching the child to understand, direct, interpret, manage and control feelings and emotional responses to situations, and to assist the family in supporting the child in addressing his or her emotional and mental health needs.   Phone contact and consultation may be provided as part of the intervention.   </w:t>
      </w:r>
    </w:p>
    <w:p w:rsidR="00AC3CBC" w:rsidRPr="00A52B62" w:rsidRDefault="00AC3CBC" w:rsidP="00A4026E">
      <w:pPr>
        <w:numPr>
          <w:ilvl w:val="0"/>
          <w:numId w:val="20"/>
        </w:numPr>
        <w:tabs>
          <w:tab w:val="clear" w:pos="72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Therapeutic Mentoring Services -</w:t>
      </w:r>
      <w:r w:rsidRPr="00A52B62">
        <w:rPr>
          <w:rFonts w:ascii="Times New Roman" w:eastAsia="Times New Roman" w:hAnsi="Times New Roman"/>
          <w:color w:val="000000"/>
          <w:sz w:val="24"/>
          <w:szCs w:val="24"/>
        </w:rPr>
        <w:t xml:space="preserve"> This service provides a structured, one-to-one mentoring relationship between a therapeutic mentor and a child or adolescent for the purpose of addressing daily living, social and communication needs.  Each child or adolescent will have goals and objectives that are designed to support age-appropriate social functioning or ameliorate deficits in the child or adolescent’s age-appropriate social functioning. These goals and objectives are developed by the child or adolescent, as appropriate, and his/her treatment team and are incorporated into the treatment plan. The service includes supporting, coaching and training the child or </w:t>
      </w:r>
      <w:r w:rsidRPr="00A52B62">
        <w:rPr>
          <w:rFonts w:ascii="Times New Roman" w:eastAsia="Times New Roman" w:hAnsi="Times New Roman"/>
          <w:color w:val="000000"/>
          <w:sz w:val="24"/>
          <w:szCs w:val="24"/>
        </w:rPr>
        <w:lastRenderedPageBreak/>
        <w:t xml:space="preserve">adolescent in age-appropriate behaviors, interpersonal communication, problem-solving and conflict resolution and relating appropriately to other children and adolescents, as well as adults, in recreational and social activities. The therapeutic mentor works with the child or adolescent in such settings as their home, school or social or recreational activities. </w:t>
      </w:r>
    </w:p>
    <w:p w:rsidR="00AC3CBC" w:rsidRPr="00A52B62" w:rsidRDefault="00AC3CBC" w:rsidP="00A4026E">
      <w:pPr>
        <w:numPr>
          <w:ilvl w:val="0"/>
          <w:numId w:val="12"/>
        </w:numPr>
        <w:tabs>
          <w:tab w:val="num" w:pos="360"/>
        </w:tabs>
        <w:spacing w:after="240" w:line="240" w:lineRule="auto"/>
        <w:ind w:left="36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Emergency Services Program (ESP)</w:t>
      </w:r>
      <w:r w:rsidRPr="00A52B62">
        <w:rPr>
          <w:rFonts w:ascii="Times New Roman" w:eastAsia="Times New Roman" w:hAnsi="Times New Roman"/>
          <w:color w:val="000000"/>
          <w:sz w:val="24"/>
          <w:szCs w:val="24"/>
        </w:rPr>
        <w:t xml:space="preserve"> - services provided through designated contracted ESPs, and which are available seven days per week, 24 hours per day to provide treatment of any individual who is experiencing a mental health crisis.</w:t>
      </w:r>
    </w:p>
    <w:p w:rsidR="00AC3CBC" w:rsidRPr="00A52B62" w:rsidRDefault="00AC3CBC" w:rsidP="00A4026E">
      <w:pPr>
        <w:numPr>
          <w:ilvl w:val="0"/>
          <w:numId w:val="19"/>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ESP Encounter</w:t>
      </w:r>
      <w:r w:rsidRPr="00A52B62">
        <w:rPr>
          <w:rFonts w:ascii="Times New Roman" w:eastAsia="Times New Roman" w:hAnsi="Times New Roman"/>
          <w:color w:val="000000"/>
          <w:sz w:val="24"/>
          <w:szCs w:val="24"/>
        </w:rPr>
        <w:t xml:space="preserve"> - each 24-hour period an individual is receiving ESP Services.  Each ESP Encounter shall include at a minimum: crisis assessment, intervention and stabilization.  </w:t>
      </w:r>
    </w:p>
    <w:p w:rsidR="00AC3CBC" w:rsidRPr="00A52B62" w:rsidRDefault="00AC3CBC" w:rsidP="00A4026E">
      <w:pPr>
        <w:numPr>
          <w:ilvl w:val="1"/>
          <w:numId w:val="19"/>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Assessment - </w:t>
      </w:r>
      <w:r w:rsidRPr="00A52B62">
        <w:rPr>
          <w:rFonts w:ascii="Times New Roman" w:eastAsia="Times New Roman" w:hAnsi="Times New Roman"/>
          <w:color w:val="000000"/>
          <w:sz w:val="24"/>
          <w:szCs w:val="24"/>
        </w:rPr>
        <w:t>a face-to-face evaluation of an individual presenting with a behavioral health emergency, including assessment of the need for hospitalization, conducted by appropriate clinical personnel;</w:t>
      </w:r>
    </w:p>
    <w:p w:rsidR="00AC3CBC" w:rsidRPr="00A52B62" w:rsidRDefault="00AC3CBC" w:rsidP="00A4026E">
      <w:pPr>
        <w:numPr>
          <w:ilvl w:val="1"/>
          <w:numId w:val="19"/>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Intervention –</w:t>
      </w:r>
      <w:r w:rsidRPr="00A52B62">
        <w:rPr>
          <w:rFonts w:ascii="Times New Roman" w:eastAsia="Times New Roman" w:hAnsi="Times New Roman"/>
          <w:color w:val="000000"/>
          <w:sz w:val="24"/>
          <w:szCs w:val="24"/>
        </w:rPr>
        <w:t>the</w:t>
      </w:r>
      <w:r w:rsidRPr="00A52B62">
        <w:rPr>
          <w:rFonts w:ascii="Times New Roman" w:eastAsia="Times New Roman" w:hAnsi="Times New Roman"/>
          <w:b/>
          <w:color w:val="000000"/>
          <w:sz w:val="24"/>
          <w:szCs w:val="24"/>
        </w:rPr>
        <w:t xml:space="preserve"> </w:t>
      </w:r>
      <w:r w:rsidRPr="00A52B62">
        <w:rPr>
          <w:rFonts w:ascii="Times New Roman" w:eastAsia="Times New Roman" w:hAnsi="Times New Roman"/>
          <w:color w:val="000000"/>
          <w:sz w:val="24"/>
          <w:szCs w:val="24"/>
        </w:rPr>
        <w:t>provision of psychotherapeutic and crisis counseling services to an individual for the purpose of stabilizing an emergency; and</w:t>
      </w:r>
    </w:p>
    <w:p w:rsidR="00AC3CBC" w:rsidRPr="00A52B62" w:rsidRDefault="00AC3CBC" w:rsidP="00A4026E">
      <w:pPr>
        <w:numPr>
          <w:ilvl w:val="1"/>
          <w:numId w:val="19"/>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Stabilization – </w:t>
      </w:r>
      <w:r w:rsidRPr="00A52B62">
        <w:rPr>
          <w:rFonts w:ascii="Times New Roman" w:eastAsia="Times New Roman" w:hAnsi="Times New Roman"/>
          <w:color w:val="000000"/>
          <w:sz w:val="24"/>
          <w:szCs w:val="24"/>
        </w:rPr>
        <w:t>short-term behavioral health treatment in a structured environment with continuous observation and supervision of individuals who do not require hospital level of care.</w:t>
      </w:r>
    </w:p>
    <w:p w:rsidR="00AC3CBC" w:rsidRPr="00A52B62" w:rsidRDefault="00AC3CBC" w:rsidP="00043A94">
      <w:pPr>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color w:val="000000"/>
          <w:sz w:val="24"/>
          <w:szCs w:val="24"/>
        </w:rPr>
        <w:t xml:space="preserve">In addition, medication evaluation and specialing services shall be provided if Medically Necessary.  </w:t>
      </w:r>
    </w:p>
    <w:p w:rsidR="00AC3CBC" w:rsidRPr="00A52B62" w:rsidRDefault="00AC3CBC" w:rsidP="00A4026E">
      <w:pPr>
        <w:numPr>
          <w:ilvl w:val="0"/>
          <w:numId w:val="19"/>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Youth Mobile Crisis Intervention - </w:t>
      </w:r>
      <w:r w:rsidRPr="00A52B62">
        <w:rPr>
          <w:rFonts w:ascii="Times New Roman" w:eastAsia="Times New Roman" w:hAnsi="Times New Roman"/>
          <w:color w:val="000000"/>
          <w:sz w:val="24"/>
          <w:szCs w:val="24"/>
        </w:rPr>
        <w:t>a short-term mobile, on-site, and face-to-face 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Mobile Crisis Intervention utilizes a multidisciplinary model, with both professional and paraprofessional staf</w:t>
      </w:r>
      <w:r w:rsidR="000D1173">
        <w:rPr>
          <w:rFonts w:ascii="Times New Roman" w:eastAsia="Times New Roman" w:hAnsi="Times New Roman"/>
          <w:color w:val="000000"/>
          <w:sz w:val="24"/>
          <w:szCs w:val="24"/>
        </w:rPr>
        <w:t>f.  Services are available 24 h</w:t>
      </w:r>
      <w:r w:rsidRPr="00A52B62">
        <w:rPr>
          <w:rFonts w:ascii="Times New Roman" w:eastAsia="Times New Roman" w:hAnsi="Times New Roman"/>
          <w:color w:val="000000"/>
          <w:sz w:val="24"/>
          <w:szCs w:val="24"/>
        </w:rPr>
        <w:t xml:space="preserve">ours a day, 7 days a week.  </w:t>
      </w:r>
    </w:p>
    <w:p w:rsidR="00AC3CBC" w:rsidRPr="00A52B62" w:rsidRDefault="00AC3CBC" w:rsidP="00A4026E">
      <w:pPr>
        <w:numPr>
          <w:ilvl w:val="0"/>
          <w:numId w:val="12"/>
        </w:numPr>
        <w:tabs>
          <w:tab w:val="num" w:pos="360"/>
        </w:tabs>
        <w:spacing w:after="240" w:line="240" w:lineRule="auto"/>
        <w:ind w:left="36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Other Behavioral Health Services</w:t>
      </w:r>
      <w:r w:rsidRPr="00A52B62">
        <w:rPr>
          <w:rFonts w:ascii="Times New Roman" w:eastAsia="Times New Roman" w:hAnsi="Times New Roman"/>
          <w:color w:val="000000"/>
          <w:sz w:val="24"/>
          <w:szCs w:val="24"/>
        </w:rPr>
        <w:t xml:space="preserve"> - Behavioral Health Services that may be provided as part of treatment in more than one setting type.</w:t>
      </w:r>
    </w:p>
    <w:p w:rsidR="00AC3CBC" w:rsidRPr="00A52B62" w:rsidRDefault="00AC3CBC" w:rsidP="00A4026E">
      <w:pPr>
        <w:numPr>
          <w:ilvl w:val="0"/>
          <w:numId w:val="15"/>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Electro-Convulsive Therapy (ECT)</w:t>
      </w:r>
      <w:r w:rsidRPr="00A52B62">
        <w:rPr>
          <w:rFonts w:ascii="Times New Roman" w:eastAsia="Times New Roman" w:hAnsi="Times New Roman"/>
          <w:color w:val="000000"/>
          <w:sz w:val="24"/>
          <w:szCs w:val="24"/>
        </w:rPr>
        <w:t xml:space="preserve"> - a therapeutic service which initiates seizure activity with an electric impulse while the individual is under anesthesia. It is administered in a facility that is licensed to provide this service by DMH.</w:t>
      </w:r>
    </w:p>
    <w:p w:rsidR="00AC3CBC" w:rsidRPr="00A52B62" w:rsidRDefault="00AC3CBC" w:rsidP="00A4026E">
      <w:pPr>
        <w:numPr>
          <w:ilvl w:val="0"/>
          <w:numId w:val="15"/>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Specialing</w:t>
      </w:r>
      <w:r w:rsidRPr="00A52B62">
        <w:rPr>
          <w:rFonts w:ascii="Times New Roman" w:eastAsia="Times New Roman" w:hAnsi="Times New Roman"/>
          <w:color w:val="000000"/>
          <w:sz w:val="24"/>
          <w:szCs w:val="24"/>
        </w:rPr>
        <w:t xml:space="preserve"> - therapeutic services provided to an Enrollee in a variety of 24-hour settings, on a one-to-one basis, to maintain the individual’s safety.</w:t>
      </w:r>
    </w:p>
    <w:p w:rsidR="00AC3CBC" w:rsidRPr="00A52B62" w:rsidRDefault="00AC3CBC" w:rsidP="00A4026E">
      <w:pPr>
        <w:numPr>
          <w:ilvl w:val="0"/>
          <w:numId w:val="15"/>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Applied Behavioral Analysis for members under 21 years of age - </w:t>
      </w:r>
      <w:r w:rsidRPr="00A52B62">
        <w:rPr>
          <w:rFonts w:ascii="Times New Roman" w:eastAsia="Times New Roman" w:hAnsi="Times New Roman"/>
          <w:color w:val="000000"/>
          <w:sz w:val="24"/>
          <w:szCs w:val="24"/>
        </w:rPr>
        <w:t xml:space="preserve">a well-developed scientific discipline among the helping professions that focuses on the analysis, design, </w:t>
      </w:r>
      <w:r w:rsidRPr="00A52B62">
        <w:rPr>
          <w:rFonts w:ascii="Times New Roman" w:eastAsia="Times New Roman" w:hAnsi="Times New Roman"/>
          <w:color w:val="000000"/>
          <w:sz w:val="24"/>
          <w:szCs w:val="24"/>
        </w:rPr>
        <w:lastRenderedPageBreak/>
        <w:t>implementation, and evaluation of social and other environmental modifications to produce meaningful changes in human behavior.</w:t>
      </w:r>
    </w:p>
    <w:p w:rsidR="00AC3CBC" w:rsidRPr="00A52B62" w:rsidRDefault="00AC3CBC" w:rsidP="00AC3CBC">
      <w:pPr>
        <w:suppressAutoHyphens/>
        <w:spacing w:after="0" w:line="240" w:lineRule="auto"/>
        <w:ind w:left="360" w:hanging="360"/>
        <w:rPr>
          <w:rFonts w:ascii="Times New Roman" w:eastAsia="Times New Roman" w:hAnsi="Times New Roman"/>
          <w:bCs/>
          <w:sz w:val="24"/>
          <w:szCs w:val="24"/>
        </w:rPr>
      </w:pPr>
      <w:r w:rsidRPr="00A52B62">
        <w:rPr>
          <w:rFonts w:ascii="Times New Roman" w:eastAsia="Times New Roman" w:hAnsi="Times New Roman"/>
          <w:b/>
          <w:bCs/>
          <w:sz w:val="24"/>
          <w:szCs w:val="24"/>
        </w:rPr>
        <w:t>II.</w:t>
      </w:r>
      <w:r w:rsidRPr="00A52B62">
        <w:rPr>
          <w:rFonts w:ascii="Times New Roman" w:eastAsia="Times New Roman" w:hAnsi="Times New Roman"/>
          <w:b/>
          <w:bCs/>
          <w:sz w:val="24"/>
          <w:szCs w:val="24"/>
        </w:rPr>
        <w:tab/>
      </w:r>
      <w:r w:rsidRPr="00A52B62">
        <w:rPr>
          <w:rFonts w:ascii="Times New Roman" w:eastAsia="Times New Roman" w:hAnsi="Times New Roman"/>
          <w:b/>
          <w:bCs/>
          <w:sz w:val="24"/>
          <w:szCs w:val="24"/>
          <w:u w:val="single"/>
        </w:rPr>
        <w:t>Behavioral Health Covered Services for Family Assistance Covered Individuals</w:t>
      </w:r>
    </w:p>
    <w:p w:rsidR="00AC3CBC" w:rsidRPr="00A52B62" w:rsidRDefault="00AC3CBC" w:rsidP="00AC3CBC">
      <w:pPr>
        <w:suppressAutoHyphens/>
        <w:spacing w:after="0" w:line="240" w:lineRule="auto"/>
        <w:jc w:val="center"/>
        <w:rPr>
          <w:rFonts w:ascii="Times New Roman" w:eastAsia="Times New Roman" w:hAnsi="Times New Roman"/>
          <w:bCs/>
          <w:sz w:val="24"/>
          <w:szCs w:val="24"/>
        </w:rPr>
      </w:pPr>
    </w:p>
    <w:p w:rsidR="00AC3CBC" w:rsidRPr="00A52B62" w:rsidRDefault="00AC3CBC" w:rsidP="00A4026E">
      <w:pPr>
        <w:numPr>
          <w:ilvl w:val="0"/>
          <w:numId w:val="23"/>
        </w:numPr>
        <w:tabs>
          <w:tab w:val="left" w:pos="360"/>
        </w:tabs>
        <w:spacing w:after="240" w:line="240" w:lineRule="auto"/>
        <w:ind w:left="36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Inpatient Services</w:t>
      </w:r>
      <w:r w:rsidRPr="00A52B62">
        <w:rPr>
          <w:rFonts w:ascii="Times New Roman" w:eastAsia="Times New Roman" w:hAnsi="Times New Roman"/>
          <w:color w:val="000000"/>
          <w:sz w:val="24"/>
          <w:szCs w:val="24"/>
        </w:rPr>
        <w:t xml:space="preserve"> - 24-hour services, delivered in a licensed hospital setting, that provide clinical intervention for mental health or substance use diagnoses, or both. </w:t>
      </w:r>
    </w:p>
    <w:p w:rsidR="00AC3CBC" w:rsidRPr="00A52B62" w:rsidRDefault="00AC3CBC" w:rsidP="00A4026E">
      <w:pPr>
        <w:numPr>
          <w:ilvl w:val="2"/>
          <w:numId w:val="16"/>
        </w:numPr>
        <w:tabs>
          <w:tab w:val="num" w:pos="720"/>
        </w:tabs>
        <w:spacing w:after="240" w:line="240" w:lineRule="auto"/>
        <w:ind w:left="72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Inpatient Mental Health Services</w:t>
      </w:r>
      <w:r w:rsidRPr="00A52B62">
        <w:rPr>
          <w:rFonts w:ascii="Times New Roman" w:eastAsia="Times New Roman" w:hAnsi="Times New Roman"/>
          <w:color w:val="000000"/>
          <w:sz w:val="24"/>
          <w:szCs w:val="24"/>
        </w:rPr>
        <w:t xml:space="preserve"> - hospital services to evaluate and treat an acute psychiatric condition which 1) has a relatively sudden onset; 2) has a short, severe course; 3) poses a significant danger to self or others; or 4) has resulted in marked psychosocial dysfunction or grave mental disability. </w:t>
      </w:r>
    </w:p>
    <w:p w:rsidR="00AC3CBC" w:rsidRPr="00F15998" w:rsidRDefault="00AC3CBC" w:rsidP="00A4026E">
      <w:pPr>
        <w:numPr>
          <w:ilvl w:val="2"/>
          <w:numId w:val="16"/>
        </w:numPr>
        <w:tabs>
          <w:tab w:val="num" w:pos="720"/>
        </w:tabs>
        <w:spacing w:after="240" w:line="240" w:lineRule="auto"/>
        <w:ind w:left="72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Medically Managed Inpatient Substance Use Disorder Services (Level 4) - </w:t>
      </w:r>
      <w:r w:rsidRPr="00F15998">
        <w:rPr>
          <w:rFonts w:ascii="Times New Roman" w:eastAsia="Times New Roman" w:hAnsi="Times New Roman"/>
          <w:color w:val="000000"/>
          <w:sz w:val="24"/>
          <w:szCs w:val="24"/>
        </w:rPr>
        <w:t xml:space="preserve">Intensive inpatient services provided in a hospital setting, able to treat Covered Individuals with acute medically complex withdrawal management needs, as well as co-occurring biomedical and/or psychiatric conditions.  Services are delivered by an interdisciplinary staff of addiction credential physicians and other appropriate credential treatment professionals with the full resources of a general acute care or psychiatric hospital available.  </w:t>
      </w:r>
    </w:p>
    <w:p w:rsidR="00AC3CBC" w:rsidRPr="00A52B62" w:rsidRDefault="00AC3CBC" w:rsidP="00A4026E">
      <w:pPr>
        <w:numPr>
          <w:ilvl w:val="2"/>
          <w:numId w:val="16"/>
        </w:numPr>
        <w:tabs>
          <w:tab w:val="num" w:pos="720"/>
        </w:tabs>
        <w:spacing w:after="240" w:line="240" w:lineRule="auto"/>
        <w:ind w:left="72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Observation/Holding Beds</w:t>
      </w:r>
      <w:r w:rsidRPr="00A52B62">
        <w:rPr>
          <w:rFonts w:ascii="Times New Roman" w:eastAsia="Times New Roman" w:hAnsi="Times New Roman"/>
          <w:color w:val="000000"/>
          <w:sz w:val="24"/>
          <w:szCs w:val="24"/>
        </w:rPr>
        <w:t xml:space="preserve"> - hospital services, for a period of up to 24 hours, in order to assess, stabilize, and identify appropriate resources for Covered Individuals.  </w:t>
      </w:r>
    </w:p>
    <w:p w:rsidR="00AC3CBC" w:rsidRPr="00A52B62" w:rsidRDefault="00AC3CBC" w:rsidP="00A4026E">
      <w:pPr>
        <w:numPr>
          <w:ilvl w:val="2"/>
          <w:numId w:val="16"/>
        </w:numPr>
        <w:tabs>
          <w:tab w:val="num" w:pos="720"/>
        </w:tabs>
        <w:spacing w:after="240" w:line="240" w:lineRule="auto"/>
        <w:ind w:left="72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Administratively Necessary Day (AND) Services</w:t>
      </w:r>
      <w:r w:rsidRPr="00A52B62">
        <w:rPr>
          <w:rFonts w:ascii="Times New Roman" w:eastAsia="Times New Roman" w:hAnsi="Times New Roman"/>
          <w:color w:val="000000"/>
          <w:sz w:val="24"/>
          <w:szCs w:val="24"/>
        </w:rPr>
        <w:t xml:space="preserve"> - a day(s) of inpatient hospitalization provided to Covered Individuals when </w:t>
      </w:r>
      <w:proofErr w:type="gramStart"/>
      <w:r w:rsidRPr="00A52B62">
        <w:rPr>
          <w:rFonts w:ascii="Times New Roman" w:eastAsia="Times New Roman" w:hAnsi="Times New Roman"/>
          <w:color w:val="000000"/>
          <w:sz w:val="24"/>
          <w:szCs w:val="24"/>
        </w:rPr>
        <w:t>said Covered Individuals</w:t>
      </w:r>
      <w:proofErr w:type="gramEnd"/>
      <w:r w:rsidRPr="00A52B62">
        <w:rPr>
          <w:rFonts w:ascii="Times New Roman" w:eastAsia="Times New Roman" w:hAnsi="Times New Roman"/>
          <w:color w:val="000000"/>
          <w:sz w:val="24"/>
          <w:szCs w:val="24"/>
        </w:rPr>
        <w:t xml:space="preserve"> are clinically ready for discharge, but an appropriate setting is not available.  Services shall include appropriate continuing clinical services.</w:t>
      </w:r>
    </w:p>
    <w:p w:rsidR="00AC3CBC" w:rsidRPr="00A52B62" w:rsidRDefault="00AC3CBC" w:rsidP="00A4026E">
      <w:pPr>
        <w:numPr>
          <w:ilvl w:val="0"/>
          <w:numId w:val="23"/>
        </w:numPr>
        <w:tabs>
          <w:tab w:val="num" w:pos="360"/>
        </w:tabs>
        <w:spacing w:after="240" w:line="240" w:lineRule="auto"/>
        <w:ind w:left="36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Diversionary Services</w:t>
      </w:r>
      <w:r w:rsidRPr="00A52B62">
        <w:rPr>
          <w:rFonts w:ascii="Times New Roman" w:eastAsia="Times New Roman" w:hAnsi="Times New Roman"/>
          <w:color w:val="000000"/>
          <w:sz w:val="24"/>
          <w:szCs w:val="24"/>
        </w:rPr>
        <w:t xml:space="preserve"> - those mental health and substance use disorder services that are provided as clinically appropriate alternatives to Behavioral Health Inpatient Services, or to support an Enrollee returning to the community following a 24-hour acute placement; or to provide intensive support to maintain functioning in the community.  There are two categories of Diversionary Services, those provided in a 24-hour facility, and those which are provided in a non-24-hour setting or facility.</w:t>
      </w:r>
    </w:p>
    <w:p w:rsidR="00AC3CBC" w:rsidRPr="00A52B62" w:rsidRDefault="00AC3CBC" w:rsidP="00A4026E">
      <w:pPr>
        <w:numPr>
          <w:ilvl w:val="0"/>
          <w:numId w:val="21"/>
        </w:numPr>
        <w:tabs>
          <w:tab w:val="num" w:pos="720"/>
        </w:tabs>
        <w:spacing w:after="240" w:line="240" w:lineRule="auto"/>
        <w:ind w:left="72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24-Hour Diversionary Services:</w:t>
      </w:r>
    </w:p>
    <w:p w:rsidR="00AC3CBC" w:rsidRPr="00F15998" w:rsidRDefault="00AC3CBC" w:rsidP="00A4026E">
      <w:pPr>
        <w:pStyle w:val="ListParagraph"/>
        <w:numPr>
          <w:ilvl w:val="0"/>
          <w:numId w:val="61"/>
        </w:numPr>
        <w:spacing w:after="240" w:line="240" w:lineRule="auto"/>
        <w:ind w:left="1080"/>
        <w:contextualSpacing w:val="0"/>
        <w:rPr>
          <w:rFonts w:ascii="Times New Roman" w:eastAsia="Times New Roman" w:hAnsi="Times New Roman"/>
          <w:b/>
          <w:color w:val="000000"/>
          <w:sz w:val="24"/>
          <w:szCs w:val="24"/>
        </w:rPr>
      </w:pPr>
      <w:r w:rsidRPr="00C5187B">
        <w:rPr>
          <w:rFonts w:ascii="Times New Roman" w:eastAsia="Times New Roman" w:hAnsi="Times New Roman"/>
          <w:b/>
          <w:color w:val="000000"/>
          <w:sz w:val="24"/>
          <w:szCs w:val="24"/>
        </w:rPr>
        <w:t>Community Crisis Stabilization</w:t>
      </w:r>
      <w:r w:rsidRPr="00C5187B">
        <w:rPr>
          <w:rFonts w:ascii="Times New Roman" w:eastAsia="Times New Roman" w:hAnsi="Times New Roman"/>
          <w:color w:val="000000"/>
          <w:sz w:val="24"/>
          <w:szCs w:val="24"/>
        </w:rPr>
        <w:t xml:space="preserve">– services provided as an alternative to hospitalization, including short-term psychiatric treatment in structured, community-based therapeutic environments.  Community Crisis Stabilization provides continuous 24-hour observation and supervision for Covered Individuals who do not require Inpatient Services. </w:t>
      </w:r>
    </w:p>
    <w:p w:rsidR="00AC3CBC" w:rsidRPr="00C5187B" w:rsidRDefault="00AC3CBC" w:rsidP="00A4026E">
      <w:pPr>
        <w:pStyle w:val="ListParagraph"/>
        <w:numPr>
          <w:ilvl w:val="0"/>
          <w:numId w:val="61"/>
        </w:numPr>
        <w:spacing w:after="240" w:line="240" w:lineRule="auto"/>
        <w:ind w:left="1080"/>
        <w:contextualSpacing w:val="0"/>
        <w:rPr>
          <w:rFonts w:ascii="Times New Roman" w:eastAsia="Times New Roman" w:hAnsi="Times New Roman"/>
          <w:b/>
          <w:color w:val="000000"/>
          <w:sz w:val="24"/>
          <w:szCs w:val="24"/>
        </w:rPr>
      </w:pPr>
      <w:r w:rsidRPr="00C5187B">
        <w:rPr>
          <w:rFonts w:ascii="Times New Roman" w:eastAsia="Times New Roman" w:hAnsi="Times New Roman"/>
          <w:b/>
          <w:color w:val="000000"/>
          <w:sz w:val="24"/>
          <w:szCs w:val="24"/>
        </w:rPr>
        <w:t xml:space="preserve">Community-Based Acute Treatment for Children and Adolescents (CBAT) – </w:t>
      </w:r>
      <w:r w:rsidRPr="00C5187B">
        <w:rPr>
          <w:rFonts w:ascii="Times New Roman" w:eastAsia="Times New Roman" w:hAnsi="Times New Roman"/>
          <w:color w:val="000000"/>
          <w:sz w:val="24"/>
          <w:szCs w:val="24"/>
        </w:rPr>
        <w:t xml:space="preserve">mental health services provided in a staff-secure setting on a 24-hour basis, with sufficient clinical staffing to insure safety for the child or adolescent, while providing intensive therapeutic services including, but not limited to, daily medication </w:t>
      </w:r>
      <w:r w:rsidRPr="00C5187B">
        <w:rPr>
          <w:rFonts w:ascii="Times New Roman" w:eastAsia="Times New Roman" w:hAnsi="Times New Roman"/>
          <w:color w:val="000000"/>
          <w:sz w:val="24"/>
          <w:szCs w:val="24"/>
        </w:rPr>
        <w:lastRenderedPageBreak/>
        <w:t>monitoring; psychiatric assessment; nursing availability; Specialing (as needed); individual, group and family therapy; case management; family assessment and consultation; discharge planning; and psychological testing, as needed.  This service may be used as an alternative to or transition from Inpatient services.</w:t>
      </w:r>
    </w:p>
    <w:p w:rsidR="00C5187B" w:rsidRDefault="00AC3CBC" w:rsidP="00A4026E">
      <w:pPr>
        <w:pStyle w:val="ListParagraph"/>
        <w:numPr>
          <w:ilvl w:val="0"/>
          <w:numId w:val="61"/>
        </w:numPr>
        <w:spacing w:after="240" w:line="240" w:lineRule="auto"/>
        <w:ind w:left="1080"/>
        <w:contextualSpacing w:val="0"/>
        <w:rPr>
          <w:rFonts w:ascii="Times New Roman" w:eastAsia="Times New Roman" w:hAnsi="Times New Roman"/>
          <w:color w:val="000000"/>
          <w:sz w:val="24"/>
          <w:szCs w:val="24"/>
        </w:rPr>
      </w:pPr>
      <w:r w:rsidRPr="00C5187B">
        <w:rPr>
          <w:rFonts w:ascii="Times New Roman" w:eastAsia="Times New Roman" w:hAnsi="Times New Roman"/>
          <w:b/>
          <w:color w:val="000000"/>
          <w:sz w:val="24"/>
          <w:szCs w:val="24"/>
        </w:rPr>
        <w:t>Medically Monitored Intensive Services  - Acute Treatment Services (ATS) for Substance Use Disorders (Level 3.7)</w:t>
      </w:r>
      <w:r w:rsidRPr="00C5187B">
        <w:rPr>
          <w:rFonts w:ascii="Times New Roman" w:eastAsia="Times New Roman" w:hAnsi="Times New Roman"/>
          <w:color w:val="000000"/>
          <w:sz w:val="24"/>
          <w:szCs w:val="24"/>
        </w:rPr>
        <w:t xml:space="preserve"> – 24-hour, seven days week, medically monitored addiction treatment services that provide evaluation and withdrawal management services delivered by nursing and counseling staff under a physician-approved protocol and physician-monitored procedures.  Services include bio-psychosocial assessment; induction to FDA approved medications for addictions when appropriate, individual and group counseling; psychoeducational groups; and discharge planning.  Pregnant women receive specialized services to ensure substance use disorder treatment and obstetrical care.  Covered Individuals with Co-occurring Disorders receive specialized services to ensure treatment for their co-occurring psychiatric conditions.  These services may be provided in licensed freestanding or hospital-based programs. </w:t>
      </w:r>
    </w:p>
    <w:p w:rsidR="00C5187B" w:rsidRDefault="00AC3CBC" w:rsidP="00A4026E">
      <w:pPr>
        <w:pStyle w:val="ListParagraph"/>
        <w:numPr>
          <w:ilvl w:val="0"/>
          <w:numId w:val="61"/>
        </w:numPr>
        <w:spacing w:after="240" w:line="240" w:lineRule="auto"/>
        <w:ind w:left="1080"/>
        <w:contextualSpacing w:val="0"/>
        <w:rPr>
          <w:rFonts w:ascii="Times New Roman" w:eastAsia="Times New Roman" w:hAnsi="Times New Roman"/>
          <w:color w:val="000000"/>
          <w:sz w:val="24"/>
          <w:szCs w:val="24"/>
        </w:rPr>
      </w:pPr>
      <w:r w:rsidRPr="00C5187B">
        <w:rPr>
          <w:rFonts w:ascii="Times New Roman" w:eastAsia="Times New Roman" w:hAnsi="Times New Roman"/>
          <w:b/>
          <w:color w:val="000000"/>
          <w:sz w:val="24"/>
          <w:szCs w:val="24"/>
        </w:rPr>
        <w:t>Clinically Managed High-Intensity Residential Services - Clinical Support Services for Substance Use Disorders (Level 3</w:t>
      </w:r>
      <w:r w:rsidRPr="00C5187B">
        <w:rPr>
          <w:rFonts w:ascii="Times New Roman" w:eastAsia="Times New Roman" w:hAnsi="Times New Roman"/>
          <w:color w:val="000000"/>
          <w:sz w:val="24"/>
          <w:szCs w:val="24"/>
        </w:rPr>
        <w:t>.</w:t>
      </w:r>
      <w:r w:rsidRPr="00C5187B">
        <w:rPr>
          <w:rFonts w:ascii="Times New Roman" w:eastAsia="Times New Roman" w:hAnsi="Times New Roman"/>
          <w:b/>
          <w:color w:val="000000"/>
          <w:sz w:val="24"/>
          <w:szCs w:val="24"/>
        </w:rPr>
        <w:t>5)</w:t>
      </w:r>
      <w:r w:rsidRPr="00C5187B">
        <w:rPr>
          <w:rFonts w:ascii="Times New Roman" w:eastAsia="Times New Roman" w:hAnsi="Times New Roman"/>
          <w:color w:val="000000"/>
          <w:sz w:val="24"/>
          <w:szCs w:val="24"/>
        </w:rPr>
        <w:t xml:space="preserve"> – 24-hour treatment services</w:t>
      </w:r>
      <w:r w:rsidR="003C7435">
        <w:rPr>
          <w:rFonts w:ascii="Times New Roman" w:eastAsia="Times New Roman" w:hAnsi="Times New Roman"/>
          <w:sz w:val="24"/>
          <w:szCs w:val="24"/>
        </w:rPr>
        <w:t xml:space="preserve"> including </w:t>
      </w:r>
      <w:r w:rsidRPr="00C5187B">
        <w:rPr>
          <w:rFonts w:ascii="Times New Roman" w:eastAsia="Times New Roman" w:hAnsi="Times New Roman"/>
          <w:sz w:val="24"/>
          <w:szCs w:val="24"/>
        </w:rPr>
        <w:t xml:space="preserve">comprehensive bio-psychosocial assessments  and treatment planning, therapeutic </w:t>
      </w:r>
      <w:r w:rsidR="00F15998" w:rsidRPr="00C5187B">
        <w:rPr>
          <w:rFonts w:ascii="Times New Roman" w:eastAsia="Times New Roman" w:hAnsi="Times New Roman"/>
          <w:sz w:val="24"/>
          <w:szCs w:val="24"/>
        </w:rPr>
        <w:t>milieu</w:t>
      </w:r>
      <w:r w:rsidRPr="00C5187B">
        <w:rPr>
          <w:rFonts w:ascii="Times New Roman" w:eastAsia="Times New Roman" w:hAnsi="Times New Roman"/>
          <w:sz w:val="24"/>
          <w:szCs w:val="24"/>
        </w:rPr>
        <w:t xml:space="preserve">, intensive psychoeducation education and counseling; outreach to families and significant others; linkage to medications for addiction therapy, connection to primary care and community supports, and aftercare planning for individuals beginning to engage in recovery from addiction. </w:t>
      </w:r>
      <w:r w:rsidRPr="00C5187B">
        <w:rPr>
          <w:rFonts w:ascii="Times New Roman" w:eastAsia="Times New Roman" w:hAnsi="Times New Roman"/>
          <w:color w:val="000000"/>
          <w:sz w:val="24"/>
          <w:szCs w:val="24"/>
        </w:rPr>
        <w:t>Covered Individuals with Co-Occurring Disorders receive coordination of transportation and referrals to mental health providers to ensure treatment for their co-occurring psychiatric conditions.  Pregnant women receive coordination of their obstetrical care.</w:t>
      </w:r>
    </w:p>
    <w:p w:rsidR="00AC3CBC" w:rsidRDefault="00AC3CBC" w:rsidP="00A4026E">
      <w:pPr>
        <w:pStyle w:val="ListParagraph"/>
        <w:numPr>
          <w:ilvl w:val="0"/>
          <w:numId w:val="61"/>
        </w:numPr>
        <w:spacing w:after="240" w:line="240" w:lineRule="auto"/>
        <w:ind w:left="1080"/>
        <w:contextualSpacing w:val="0"/>
        <w:rPr>
          <w:rFonts w:ascii="Times New Roman" w:eastAsia="Times New Roman" w:hAnsi="Times New Roman"/>
          <w:color w:val="000000"/>
          <w:sz w:val="24"/>
          <w:szCs w:val="24"/>
        </w:rPr>
      </w:pPr>
      <w:r w:rsidRPr="00C5187B">
        <w:rPr>
          <w:rFonts w:ascii="Times New Roman" w:eastAsia="Times New Roman" w:hAnsi="Times New Roman"/>
          <w:b/>
          <w:color w:val="000000"/>
          <w:sz w:val="24"/>
          <w:szCs w:val="24"/>
        </w:rPr>
        <w:t>Clinically Managed Population-Specific High Intensity Residential Services (Level 3.3)</w:t>
      </w:r>
      <w:r w:rsidR="003C7435">
        <w:rPr>
          <w:rFonts w:ascii="Times New Roman" w:eastAsia="Times New Roman" w:hAnsi="Times New Roman"/>
          <w:color w:val="000000"/>
          <w:sz w:val="24"/>
          <w:szCs w:val="24"/>
        </w:rPr>
        <w:t xml:space="preserve"> – 24-</w:t>
      </w:r>
      <w:r w:rsidRPr="00C5187B">
        <w:rPr>
          <w:rFonts w:ascii="Times New Roman" w:eastAsia="Times New Roman" w:hAnsi="Times New Roman"/>
          <w:color w:val="000000"/>
          <w:sz w:val="24"/>
          <w:szCs w:val="24"/>
        </w:rPr>
        <w:t>hour structured recovery environment in combination with high-intensity clinical services provided in a manner to meet the functional limitations of patients with cognitive impairments who may be unable, or have difficulty, participating in treatment that is primary cognitively based.  Level 3.3 programs focus on a tailored treatment approach to serve individuals with developmental delays, traumatic brain injuries, fetal alcohol spectrum disorder, and others who require a high intensity, repetition based, or non-cognitive clinical and recovery protocol and environment.</w:t>
      </w:r>
    </w:p>
    <w:p w:rsidR="004E1FB9" w:rsidRPr="00787211" w:rsidRDefault="004E1FB9" w:rsidP="00291D2C">
      <w:pPr>
        <w:pStyle w:val="ListParagraph"/>
        <w:numPr>
          <w:ilvl w:val="0"/>
          <w:numId w:val="61"/>
        </w:numPr>
        <w:spacing w:afterLines="120" w:after="288" w:line="240" w:lineRule="auto"/>
        <w:ind w:left="1080"/>
        <w:rPr>
          <w:rFonts w:ascii="Times New Roman" w:eastAsia="Times New Roman" w:hAnsi="Times New Roman"/>
          <w:color w:val="000000"/>
          <w:sz w:val="24"/>
          <w:szCs w:val="24"/>
        </w:rPr>
      </w:pPr>
      <w:r w:rsidRPr="00C5187B">
        <w:rPr>
          <w:rFonts w:ascii="Times New Roman" w:eastAsia="Times New Roman" w:hAnsi="Times New Roman"/>
          <w:b/>
          <w:color w:val="000000"/>
          <w:sz w:val="24"/>
          <w:szCs w:val="24"/>
        </w:rPr>
        <w:t>Transitional Support Services (TSS) for Substance Use Disorders (Level 3.1)</w:t>
      </w:r>
      <w:r w:rsidRPr="00C5187B">
        <w:rPr>
          <w:rFonts w:ascii="Times New Roman" w:eastAsia="Times New Roman" w:hAnsi="Times New Roman"/>
          <w:color w:val="000000"/>
          <w:sz w:val="24"/>
          <w:szCs w:val="24"/>
        </w:rPr>
        <w:t xml:space="preserve"> – 24 hour, short term intensive case management and psycho-educational residential programming with nursing available for Covered Individuals requiring short term placements.  Covered Individuals with Co-Occurring Disorders receive coordination of transportation and referrals to mental health providers to ensure treatment for their co-occurring psychiatric conditions.  Pregnant women receive coordination of their obstetrical care.</w:t>
      </w:r>
    </w:p>
    <w:p w:rsidR="00C5187B" w:rsidRPr="002C2A29" w:rsidRDefault="00AC3CBC" w:rsidP="00A4026E">
      <w:pPr>
        <w:pStyle w:val="ListParagraph"/>
        <w:numPr>
          <w:ilvl w:val="0"/>
          <w:numId w:val="61"/>
        </w:numPr>
        <w:spacing w:after="240" w:line="240" w:lineRule="auto"/>
        <w:ind w:left="1080"/>
        <w:contextualSpacing w:val="0"/>
        <w:rPr>
          <w:rFonts w:ascii="Times New Roman" w:eastAsia="Times New Roman" w:hAnsi="Times New Roman"/>
          <w:color w:val="000000"/>
          <w:sz w:val="24"/>
          <w:szCs w:val="24"/>
        </w:rPr>
      </w:pPr>
      <w:r w:rsidRPr="002C2A29">
        <w:rPr>
          <w:rFonts w:ascii="Times New Roman" w:eastAsia="Times New Roman" w:hAnsi="Times New Roman"/>
          <w:b/>
          <w:color w:val="000000"/>
          <w:sz w:val="24"/>
          <w:szCs w:val="24"/>
        </w:rPr>
        <w:lastRenderedPageBreak/>
        <w:t>Residential Rehabilitation Services for Substance Use Disorders (Level 3</w:t>
      </w:r>
      <w:r w:rsidRPr="002C2A29">
        <w:rPr>
          <w:rFonts w:ascii="Times New Roman" w:eastAsia="Times New Roman" w:hAnsi="Times New Roman"/>
          <w:color w:val="000000"/>
          <w:sz w:val="24"/>
          <w:szCs w:val="24"/>
        </w:rPr>
        <w:t xml:space="preserve">.1) - </w:t>
      </w:r>
      <w:r w:rsidRPr="002C2A29">
        <w:rPr>
          <w:rFonts w:ascii="Times New Roman" w:eastAsia="Times New Roman" w:hAnsi="Times New Roman"/>
          <w:sz w:val="24"/>
          <w:szCs w:val="24"/>
        </w:rPr>
        <w:t>24 hour structured and comprehensive rehabilitative environment that supports Covered Individual’s independence and resilience and recovery from alcohol and/or other drug problems.  Scheduled, goal-oriented clinical services are provided in conjunction with ongoing support and assistance for developing and maintaining interpersonal skills necessary to lead an alcohol and/or drug-free lifestyle. Specialized RRS services tailored for the needs of Youth, Transitional Age Youth, Young Adults, Families and Pregnant and Post-Partum Women are also available to eligible Covered Individuals</w:t>
      </w:r>
    </w:p>
    <w:p w:rsidR="00AC3CBC" w:rsidRPr="00C5187B" w:rsidRDefault="00AC3CBC" w:rsidP="00A4026E">
      <w:pPr>
        <w:pStyle w:val="ListParagraph"/>
        <w:numPr>
          <w:ilvl w:val="0"/>
          <w:numId w:val="61"/>
        </w:numPr>
        <w:spacing w:after="240" w:line="240" w:lineRule="auto"/>
        <w:ind w:left="1080"/>
        <w:contextualSpacing w:val="0"/>
        <w:rPr>
          <w:rFonts w:ascii="Times New Roman" w:eastAsia="Times New Roman" w:hAnsi="Times New Roman"/>
          <w:color w:val="000000"/>
          <w:sz w:val="24"/>
          <w:szCs w:val="24"/>
        </w:rPr>
      </w:pPr>
      <w:r w:rsidRPr="00C5187B">
        <w:rPr>
          <w:rFonts w:ascii="Times New Roman" w:eastAsia="Times New Roman" w:hAnsi="Times New Roman"/>
          <w:b/>
          <w:color w:val="000000"/>
          <w:sz w:val="24"/>
          <w:szCs w:val="24"/>
        </w:rPr>
        <w:t>Enhanced Residential Rehabilitation Services for Dually Diagnosed (Level 3.1 co-occurring enhanced</w:t>
      </w:r>
      <w:r w:rsidRPr="00C5187B">
        <w:rPr>
          <w:rFonts w:ascii="Times New Roman" w:eastAsia="Times New Roman" w:hAnsi="Times New Roman"/>
          <w:color w:val="000000"/>
          <w:sz w:val="24"/>
          <w:szCs w:val="24"/>
        </w:rPr>
        <w:t xml:space="preserve">) – </w:t>
      </w:r>
      <w:r w:rsidR="003C7435" w:rsidRPr="00C5187B">
        <w:rPr>
          <w:rFonts w:ascii="Times New Roman" w:eastAsia="Times New Roman" w:hAnsi="Times New Roman"/>
          <w:color w:val="000000"/>
          <w:sz w:val="24"/>
          <w:szCs w:val="24"/>
        </w:rPr>
        <w:t>24-hour</w:t>
      </w:r>
      <w:r w:rsidRPr="00C5187B">
        <w:rPr>
          <w:rFonts w:ascii="Times New Roman" w:eastAsia="Times New Roman" w:hAnsi="Times New Roman"/>
          <w:color w:val="000000"/>
          <w:sz w:val="24"/>
          <w:szCs w:val="24"/>
        </w:rPr>
        <w:t xml:space="preserve"> residential environment intended to serve Covered Individuals with higher levels of complexity and acuity, including co-occurring substance use and mental health disorders.  Programs are staffed to adequately identify and treat both substance use and mental health disorders in an integrated fashion.  Programs are expected to provide holistic and integrated care that facilitates access to medications for addiction treatment (MAT), primary care and medical supports, and psychiatric care as needed.</w:t>
      </w:r>
    </w:p>
    <w:p w:rsidR="00AC3CBC" w:rsidRPr="00C5187B" w:rsidRDefault="00AC3CBC" w:rsidP="00A4026E">
      <w:pPr>
        <w:pStyle w:val="ListParagraph"/>
        <w:numPr>
          <w:ilvl w:val="0"/>
          <w:numId w:val="61"/>
        </w:numPr>
        <w:spacing w:after="240" w:line="240" w:lineRule="auto"/>
        <w:ind w:left="1080"/>
        <w:contextualSpacing w:val="0"/>
        <w:rPr>
          <w:rFonts w:ascii="Times New Roman" w:eastAsia="Times New Roman" w:hAnsi="Times New Roman"/>
          <w:color w:val="000000"/>
          <w:sz w:val="24"/>
          <w:szCs w:val="24"/>
        </w:rPr>
      </w:pPr>
      <w:r w:rsidRPr="00C5187B">
        <w:rPr>
          <w:rFonts w:ascii="Times New Roman" w:eastAsia="Times New Roman" w:hAnsi="Times New Roman"/>
          <w:b/>
          <w:color w:val="000000"/>
          <w:sz w:val="24"/>
          <w:szCs w:val="24"/>
        </w:rPr>
        <w:t xml:space="preserve">Transitional Care Unit (TCU) </w:t>
      </w:r>
      <w:r w:rsidRPr="00C5187B">
        <w:rPr>
          <w:rFonts w:ascii="Times New Roman" w:eastAsia="Times New Roman" w:hAnsi="Times New Roman"/>
          <w:color w:val="000000"/>
          <w:sz w:val="24"/>
          <w:szCs w:val="24"/>
        </w:rPr>
        <w:t>– A community based therapeutic program offering high levels of supervision, structure and intensity of service within an unlocked setting. The program serves children and adolescents, under age 19, who are in the custody of the Department of Children and Families (DCF), who have been determined to need group care or foster care and no longer meet the clinical criteria for continued stay at an acute level of care.  The TCU offers comprehensive services, including but not limited to, a therapeutic milieu, psychiatry, aggressive case management, and multidisciplinary, multi-modal therapies.</w:t>
      </w:r>
    </w:p>
    <w:p w:rsidR="00AC3CBC" w:rsidRPr="00A52B62" w:rsidRDefault="00AC3CBC" w:rsidP="00A4026E">
      <w:pPr>
        <w:numPr>
          <w:ilvl w:val="0"/>
          <w:numId w:val="14"/>
        </w:numPr>
        <w:spacing w:after="240" w:line="240" w:lineRule="auto"/>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Non-24-Hour Diversionary Services</w:t>
      </w:r>
    </w:p>
    <w:p w:rsidR="00C5187B" w:rsidRPr="001D60E8" w:rsidRDefault="00C5187B" w:rsidP="00A4026E">
      <w:pPr>
        <w:numPr>
          <w:ilvl w:val="1"/>
          <w:numId w:val="14"/>
        </w:numPr>
        <w:tabs>
          <w:tab w:val="num" w:pos="1080"/>
        </w:tabs>
        <w:spacing w:after="240" w:line="240" w:lineRule="auto"/>
        <w:ind w:left="1080"/>
        <w:rPr>
          <w:rFonts w:ascii="Times New Roman" w:eastAsia="Times New Roman" w:hAnsi="Times New Roman"/>
          <w:color w:val="000000"/>
          <w:sz w:val="24"/>
          <w:szCs w:val="24"/>
        </w:rPr>
      </w:pPr>
      <w:r w:rsidRPr="001D60E8">
        <w:rPr>
          <w:rFonts w:ascii="Times New Roman" w:eastAsia="Times New Roman" w:hAnsi="Times New Roman"/>
          <w:b/>
          <w:color w:val="000000"/>
          <w:sz w:val="24"/>
          <w:szCs w:val="24"/>
        </w:rPr>
        <w:t>Community Support Program (CSP)</w:t>
      </w:r>
      <w:r w:rsidRPr="001D60E8">
        <w:rPr>
          <w:rFonts w:ascii="Times New Roman" w:eastAsia="Times New Roman" w:hAnsi="Times New Roman"/>
          <w:color w:val="000000"/>
          <w:sz w:val="24"/>
          <w:szCs w:val="24"/>
        </w:rPr>
        <w:t xml:space="preserve"> - an array of services delivered by a community-based, mobile, multi-disciplinary team of professionals and paraprofessionals. These programs provide essential services to Covered Individuals with a long standing history of a psychiatric or substance use disorder and to their families, or to Covered Individuals who are at varying degrees of increased medical risk, or to children/adolescents who have behavioral health issues challenging their optimal level of functioning in the home/community setting. Services include outreach and supportive services, delivered in a community setting, which will vary with respect to hours, type and intensity of services depending on the changing needs of the Enrollee.</w:t>
      </w:r>
    </w:p>
    <w:p w:rsidR="00C5187B" w:rsidRPr="001D60E8" w:rsidRDefault="00C5187B" w:rsidP="00A4026E">
      <w:pPr>
        <w:numPr>
          <w:ilvl w:val="1"/>
          <w:numId w:val="14"/>
        </w:numPr>
        <w:tabs>
          <w:tab w:val="num" w:pos="1080"/>
        </w:tabs>
        <w:spacing w:after="240" w:line="240" w:lineRule="auto"/>
        <w:ind w:left="1080"/>
        <w:rPr>
          <w:rFonts w:ascii="Times New Roman" w:eastAsia="Times New Roman" w:hAnsi="Times New Roman"/>
          <w:color w:val="000000"/>
          <w:sz w:val="24"/>
          <w:szCs w:val="24"/>
        </w:rPr>
      </w:pPr>
      <w:r w:rsidRPr="007D7928">
        <w:rPr>
          <w:rFonts w:ascii="Times New Roman" w:eastAsia="Times New Roman" w:hAnsi="Times New Roman"/>
          <w:b/>
          <w:color w:val="000000"/>
          <w:sz w:val="24"/>
          <w:szCs w:val="24"/>
        </w:rPr>
        <w:t>Recovery Coaching</w:t>
      </w:r>
      <w:r w:rsidRPr="001D60E8">
        <w:rPr>
          <w:rFonts w:ascii="Times New Roman" w:eastAsia="Times New Roman" w:hAnsi="Times New Roman"/>
          <w:color w:val="000000"/>
          <w:sz w:val="24"/>
          <w:szCs w:val="24"/>
        </w:rPr>
        <w:t xml:space="preserve"> - Recovery Coaching is a non-clinical service </w:t>
      </w:r>
      <w:r w:rsidRPr="001D60E8">
        <w:rPr>
          <w:rFonts w:ascii="Times New Roman" w:eastAsia="Times New Roman" w:hAnsi="Times New Roman"/>
          <w:sz w:val="24"/>
          <w:szCs w:val="24"/>
        </w:rPr>
        <w:t>provided by individuals currently in recovery from a substance use disorders and who have been trained to help people struggling with a similar experience (their peers) to gain hope, explore recovery and achieve life goals. The focus of the Recovery Coach role is to create a relationship between equals that is non-clinical and focused on removing obstacles to recovery; linking Members to recovery community and serving as a personal guide and mentor.</w:t>
      </w:r>
    </w:p>
    <w:p w:rsidR="00C5187B" w:rsidRPr="001D60E8" w:rsidRDefault="00C5187B" w:rsidP="00A4026E">
      <w:pPr>
        <w:numPr>
          <w:ilvl w:val="1"/>
          <w:numId w:val="14"/>
        </w:numPr>
        <w:tabs>
          <w:tab w:val="clear" w:pos="1440"/>
          <w:tab w:val="num" w:pos="1080"/>
        </w:tabs>
        <w:spacing w:after="240" w:line="240" w:lineRule="auto"/>
        <w:ind w:left="1080"/>
        <w:rPr>
          <w:rFonts w:ascii="Times New Roman" w:eastAsia="Times New Roman" w:hAnsi="Times New Roman"/>
          <w:color w:val="000000"/>
          <w:sz w:val="24"/>
          <w:szCs w:val="24"/>
        </w:rPr>
      </w:pPr>
      <w:r w:rsidRPr="007D7928">
        <w:rPr>
          <w:rFonts w:ascii="Times New Roman" w:eastAsia="Times New Roman" w:hAnsi="Times New Roman"/>
          <w:b/>
          <w:color w:val="000000"/>
          <w:sz w:val="24"/>
          <w:szCs w:val="24"/>
        </w:rPr>
        <w:lastRenderedPageBreak/>
        <w:t>Recovery Support Navigators (RSN)</w:t>
      </w:r>
      <w:r w:rsidRPr="001D60E8">
        <w:rPr>
          <w:rFonts w:ascii="Times New Roman" w:eastAsia="Times New Roman" w:hAnsi="Times New Roman"/>
          <w:color w:val="000000"/>
          <w:sz w:val="24"/>
          <w:szCs w:val="24"/>
        </w:rPr>
        <w:t xml:space="preserve"> – RSN services are specialized care coordination services intended to engage Covered Individuals in accessing substance use disorder treatment, facilitating smooth transitions between levels of care, support Covered Individuals in obtaining service that facilitate recovery.  Recovery Support Navigators coordinate with other substance use disorder treatment providers, as well as primary care and prescribers of medications for addiction therapy (MAT) in support of Covered Individuals.</w:t>
      </w:r>
    </w:p>
    <w:p w:rsidR="00C5187B" w:rsidRPr="001D60E8" w:rsidRDefault="00C5187B" w:rsidP="00A4026E">
      <w:pPr>
        <w:numPr>
          <w:ilvl w:val="1"/>
          <w:numId w:val="14"/>
        </w:numPr>
        <w:tabs>
          <w:tab w:val="num" w:pos="1080"/>
        </w:tabs>
        <w:spacing w:after="240" w:line="240" w:lineRule="auto"/>
        <w:ind w:left="1080"/>
        <w:rPr>
          <w:rFonts w:ascii="Times New Roman" w:eastAsia="Times New Roman" w:hAnsi="Times New Roman"/>
          <w:color w:val="000000"/>
          <w:sz w:val="24"/>
          <w:szCs w:val="24"/>
        </w:rPr>
      </w:pPr>
      <w:r w:rsidRPr="001D60E8">
        <w:rPr>
          <w:rFonts w:ascii="Times New Roman" w:eastAsia="Times New Roman" w:hAnsi="Times New Roman"/>
          <w:b/>
          <w:color w:val="000000"/>
          <w:sz w:val="24"/>
          <w:szCs w:val="24"/>
        </w:rPr>
        <w:t>Partial Hospitalization (PHP)</w:t>
      </w:r>
      <w:r w:rsidRPr="001D60E8">
        <w:rPr>
          <w:rFonts w:ascii="Times New Roman" w:eastAsia="Times New Roman" w:hAnsi="Times New Roman"/>
          <w:color w:val="000000"/>
          <w:sz w:val="24"/>
          <w:szCs w:val="24"/>
        </w:rPr>
        <w:t xml:space="preserve"> - an alternative to Inpatient Mental Health Services, PHP services offer short-term day mental health programming available seven days per week.  These services consist of therapeutically intensive acute treatment within a stable therapeutic milieu and include daily psychiatric management.</w:t>
      </w:r>
    </w:p>
    <w:p w:rsidR="00C5187B" w:rsidRPr="001D60E8" w:rsidRDefault="00C5187B" w:rsidP="00A4026E">
      <w:pPr>
        <w:numPr>
          <w:ilvl w:val="1"/>
          <w:numId w:val="14"/>
        </w:numPr>
        <w:tabs>
          <w:tab w:val="num" w:pos="1080"/>
        </w:tabs>
        <w:spacing w:after="240" w:line="240" w:lineRule="auto"/>
        <w:ind w:left="1080"/>
        <w:rPr>
          <w:rFonts w:ascii="Times New Roman" w:eastAsia="Times New Roman" w:hAnsi="Times New Roman"/>
          <w:color w:val="000000"/>
          <w:sz w:val="24"/>
          <w:szCs w:val="24"/>
        </w:rPr>
      </w:pPr>
      <w:r w:rsidRPr="001D60E8">
        <w:rPr>
          <w:rFonts w:ascii="Times New Roman" w:eastAsia="Times New Roman" w:hAnsi="Times New Roman"/>
          <w:b/>
          <w:color w:val="000000"/>
          <w:sz w:val="24"/>
          <w:szCs w:val="24"/>
        </w:rPr>
        <w:t>Psychiatric Day Treatment</w:t>
      </w:r>
      <w:r w:rsidRPr="001D60E8">
        <w:rPr>
          <w:rFonts w:ascii="Times New Roman" w:eastAsia="Times New Roman" w:hAnsi="Times New Roman"/>
          <w:color w:val="000000"/>
          <w:sz w:val="24"/>
          <w:szCs w:val="24"/>
        </w:rPr>
        <w:t xml:space="preserve"> - 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office or hospital outpatient department, but who does not need 24-hour hospitalization.</w:t>
      </w:r>
    </w:p>
    <w:p w:rsidR="00C5187B" w:rsidRPr="001D60E8" w:rsidRDefault="00C5187B" w:rsidP="00A4026E">
      <w:pPr>
        <w:numPr>
          <w:ilvl w:val="1"/>
          <w:numId w:val="14"/>
        </w:numPr>
        <w:tabs>
          <w:tab w:val="num" w:pos="1080"/>
        </w:tabs>
        <w:spacing w:after="240" w:line="240" w:lineRule="auto"/>
        <w:ind w:left="1080"/>
        <w:rPr>
          <w:rFonts w:ascii="Times New Roman" w:eastAsia="Times New Roman" w:hAnsi="Times New Roman"/>
          <w:color w:val="000000"/>
          <w:sz w:val="24"/>
          <w:szCs w:val="24"/>
        </w:rPr>
      </w:pPr>
      <w:r w:rsidRPr="001D60E8">
        <w:rPr>
          <w:rFonts w:ascii="Times New Roman" w:eastAsia="Times New Roman" w:hAnsi="Times New Roman"/>
          <w:b/>
          <w:color w:val="000000"/>
          <w:sz w:val="24"/>
          <w:szCs w:val="24"/>
        </w:rPr>
        <w:t>Structured Outpatient Addiction Program (SOAP)</w:t>
      </w:r>
      <w:r w:rsidRPr="001D60E8">
        <w:rPr>
          <w:rFonts w:ascii="Times New Roman" w:eastAsia="Times New Roman" w:hAnsi="Times New Roman"/>
          <w:color w:val="000000"/>
          <w:sz w:val="24"/>
          <w:szCs w:val="24"/>
        </w:rPr>
        <w:t xml:space="preserve"> - clinically intensive, structured day and/or evening substance use disorder services.  These programs can be utilized as a transition service in the continuum of care for an Enrollee being discharged from Acute Substance Abuse Treatment, or can be utilized by individuals, who need Outpatient Services, but who also need more structured treatment for a substance use disorder.  </w:t>
      </w:r>
      <w:r w:rsidRPr="001D60E8">
        <w:rPr>
          <w:rFonts w:ascii="Times New Roman" w:eastAsia="Times New Roman" w:hAnsi="Times New Roman"/>
          <w:sz w:val="24"/>
          <w:szCs w:val="24"/>
        </w:rPr>
        <w:t>These programs may incorporate the evidence-based practice of Motivational Interviewing into clinical programming to promote individualized treatment planning.  These programs may include specialized services and staffing for targeted populations including pregnant women, adolescents and adults requiring 24 monitoring.</w:t>
      </w:r>
    </w:p>
    <w:p w:rsidR="00C5187B" w:rsidRPr="001D60E8" w:rsidRDefault="00C5187B" w:rsidP="00A4026E">
      <w:pPr>
        <w:numPr>
          <w:ilvl w:val="1"/>
          <w:numId w:val="14"/>
        </w:numPr>
        <w:tabs>
          <w:tab w:val="num" w:pos="1080"/>
        </w:tabs>
        <w:spacing w:after="240" w:line="240" w:lineRule="auto"/>
        <w:ind w:left="1080"/>
        <w:rPr>
          <w:rFonts w:ascii="Times New Roman" w:eastAsia="Times New Roman" w:hAnsi="Times New Roman"/>
          <w:color w:val="000000"/>
          <w:sz w:val="24"/>
          <w:szCs w:val="24"/>
        </w:rPr>
      </w:pPr>
      <w:r w:rsidRPr="001D60E8">
        <w:rPr>
          <w:rFonts w:ascii="Times New Roman" w:eastAsia="Times New Roman" w:hAnsi="Times New Roman"/>
          <w:b/>
          <w:color w:val="000000"/>
          <w:sz w:val="24"/>
          <w:szCs w:val="24"/>
        </w:rPr>
        <w:t>Program of Assertive Community Treatment (PACT)</w:t>
      </w:r>
      <w:r w:rsidRPr="001D60E8">
        <w:rPr>
          <w:rFonts w:ascii="Times New Roman" w:eastAsia="Times New Roman" w:hAnsi="Times New Roman"/>
          <w:color w:val="000000"/>
          <w:sz w:val="24"/>
          <w:szCs w:val="24"/>
        </w:rPr>
        <w:t xml:space="preserve"> shall mean a multi-disciplinary team approach to providing acute, active, ongoing, and long-term community-based psychiatric treatment, assertive outreach, rehabilitation and support. The program team provides assistance to Covered Individuals to maximize their recovery, ensure consumer-directed goal setting, assist individuals in gaining a sense of hope and empowerment, and provide assistance in helping the individuals served become better integrated into the community. Services are provided in the community and are available, as needed by the individual, 24 hours a day, seven days a week, 365 days a year.</w:t>
      </w:r>
    </w:p>
    <w:p w:rsidR="00C5187B" w:rsidRPr="001D60E8" w:rsidRDefault="00C5187B" w:rsidP="00A4026E">
      <w:pPr>
        <w:numPr>
          <w:ilvl w:val="1"/>
          <w:numId w:val="14"/>
        </w:numPr>
        <w:tabs>
          <w:tab w:val="num" w:pos="1080"/>
        </w:tabs>
        <w:spacing w:after="240" w:line="240" w:lineRule="auto"/>
        <w:ind w:left="1080"/>
        <w:rPr>
          <w:rFonts w:ascii="Times New Roman" w:eastAsia="Times New Roman" w:hAnsi="Times New Roman"/>
          <w:color w:val="000000"/>
          <w:sz w:val="24"/>
          <w:szCs w:val="24"/>
        </w:rPr>
      </w:pPr>
      <w:r w:rsidRPr="001D60E8">
        <w:rPr>
          <w:rFonts w:ascii="Times New Roman" w:eastAsia="Times New Roman" w:hAnsi="Times New Roman"/>
          <w:b/>
          <w:color w:val="000000"/>
          <w:sz w:val="24"/>
          <w:szCs w:val="24"/>
        </w:rPr>
        <w:t>Intensive Outpatient Program (IOP)</w:t>
      </w:r>
      <w:r w:rsidRPr="001D60E8">
        <w:rPr>
          <w:rFonts w:ascii="Times New Roman" w:eastAsia="Times New Roman" w:hAnsi="Times New Roman"/>
          <w:color w:val="000000"/>
          <w:sz w:val="24"/>
          <w:szCs w:val="24"/>
        </w:rPr>
        <w:t xml:space="preserve"> - a clinically intensive service designed to improve functional status,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p w:rsidR="00AC3CBC" w:rsidRPr="00A52B62" w:rsidRDefault="00AC3CBC" w:rsidP="00A4026E">
      <w:pPr>
        <w:numPr>
          <w:ilvl w:val="0"/>
          <w:numId w:val="23"/>
        </w:numPr>
        <w:tabs>
          <w:tab w:val="num" w:pos="360"/>
        </w:tabs>
        <w:spacing w:after="240" w:line="240" w:lineRule="auto"/>
        <w:ind w:left="36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lastRenderedPageBreak/>
        <w:t>Outpatient Services</w:t>
      </w:r>
      <w:r w:rsidRPr="00A52B62">
        <w:rPr>
          <w:rFonts w:ascii="Times New Roman" w:eastAsia="Times New Roman" w:hAnsi="Times New Roman"/>
          <w:color w:val="000000"/>
          <w:sz w:val="24"/>
          <w:szCs w:val="24"/>
        </w:rPr>
        <w:t xml:space="preserve"> - mental health and substance use disorder services provided in person in an ambulatory care setting such as a mental health center or substance use disorder clinic, hospital outpatient department, community health center, or practitioner’s office.  The services may be provided at an Enrollee’s home or school.</w:t>
      </w:r>
    </w:p>
    <w:p w:rsidR="00AC3CBC" w:rsidRPr="00A52B62" w:rsidRDefault="00AC3CBC" w:rsidP="00A4026E">
      <w:pPr>
        <w:numPr>
          <w:ilvl w:val="3"/>
          <w:numId w:val="16"/>
        </w:numPr>
        <w:tabs>
          <w:tab w:val="clear" w:pos="720"/>
        </w:tabs>
        <w:spacing w:after="240" w:line="240" w:lineRule="auto"/>
        <w:ind w:left="720" w:hanging="27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Standard Outpatient Services</w:t>
      </w:r>
      <w:r w:rsidRPr="00A52B62">
        <w:rPr>
          <w:rFonts w:ascii="Times New Roman" w:eastAsia="Times New Roman" w:hAnsi="Times New Roman"/>
          <w:color w:val="000000"/>
          <w:sz w:val="24"/>
          <w:szCs w:val="24"/>
        </w:rPr>
        <w:t xml:space="preserve"> – those Outpatient Services most often provided in an ambulatory setting.</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Family Consultation</w:t>
      </w:r>
      <w:r w:rsidRPr="00A52B62">
        <w:rPr>
          <w:rFonts w:ascii="Times New Roman" w:eastAsia="Times New Roman" w:hAnsi="Times New Roman"/>
          <w:color w:val="000000"/>
          <w:sz w:val="24"/>
          <w:szCs w:val="24"/>
        </w:rPr>
        <w:t xml:space="preserve"> - a meeting of at least 15 minutes’ duration, either in person or by telephone, with family members or others who are significant to the Enrollee and clinically relevant to an Enrollee’s treatment to: identify and plan for additional services; coordinate a treatment plan; review the individual’s progress; or revise the treatment plan, as required.</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Case Consultation - </w:t>
      </w:r>
      <w:r w:rsidRPr="00A52B62">
        <w:rPr>
          <w:rFonts w:ascii="Times New Roman" w:eastAsia="Times New Roman" w:hAnsi="Times New Roman"/>
          <w:color w:val="000000"/>
          <w:sz w:val="24"/>
          <w:szCs w:val="24"/>
        </w:rPr>
        <w:t>an in-person or by telephone meeting of at least 15 minutes’ duration, between the treating Provider and other behavioral health clinicians or the Enrollee’s primary care physician, concerning an Enrollee who is a client of the Provider, to: identify and plan for additional services; coordinate a treatment plan; review the individual’s progress; and revise the treatment plan, as required. Case Consultation shall not include clinical supervision or consultation with other clinicians within the same provider organization.</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Diagnostic Evaluation - </w:t>
      </w:r>
      <w:r w:rsidRPr="00A52B62">
        <w:rPr>
          <w:rFonts w:ascii="Times New Roman" w:eastAsia="Times New Roman" w:hAnsi="Times New Roman"/>
          <w:color w:val="000000"/>
          <w:sz w:val="24"/>
          <w:szCs w:val="24"/>
        </w:rPr>
        <w:t>an assessment of an Enrollee’s level of functioning, including physical, psychological, social, educational and environmental strengths and challenges for the purpose of diagnosis and designing a treatment plan.</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Dialectical Behavioral Therapy (DBT) - </w:t>
      </w:r>
      <w:r w:rsidRPr="00A52B62">
        <w:rPr>
          <w:rFonts w:ascii="Times New Roman" w:eastAsia="Times New Roman" w:hAnsi="Times New Roman"/>
          <w:color w:val="000000"/>
          <w:sz w:val="24"/>
          <w:szCs w:val="24"/>
        </w:rPr>
        <w:t xml:space="preserve">a manual-directed outpatient treatment developed by Marsha </w:t>
      </w:r>
      <w:proofErr w:type="spellStart"/>
      <w:r w:rsidRPr="00A52B62">
        <w:rPr>
          <w:rFonts w:ascii="Times New Roman" w:eastAsia="Times New Roman" w:hAnsi="Times New Roman"/>
          <w:color w:val="000000"/>
          <w:sz w:val="24"/>
          <w:szCs w:val="24"/>
        </w:rPr>
        <w:t>Linehan</w:t>
      </w:r>
      <w:proofErr w:type="spellEnd"/>
      <w:r w:rsidRPr="00A52B62">
        <w:rPr>
          <w:rFonts w:ascii="Times New Roman" w:eastAsia="Times New Roman" w:hAnsi="Times New Roman"/>
          <w:color w:val="000000"/>
          <w:sz w:val="24"/>
          <w:szCs w:val="24"/>
        </w:rPr>
        <w:t xml:space="preserve">, PhD, and her colleagues that combines strategies from behavioral, cognitive, and supportive psychotherapies for Covered Individuals with borderline personality disorder who also exhibit chronic, </w:t>
      </w:r>
      <w:proofErr w:type="spellStart"/>
      <w:r w:rsidRPr="00A52B62">
        <w:rPr>
          <w:rFonts w:ascii="Times New Roman" w:eastAsia="Times New Roman" w:hAnsi="Times New Roman"/>
          <w:color w:val="000000"/>
          <w:sz w:val="24"/>
          <w:szCs w:val="24"/>
        </w:rPr>
        <w:t>parasuicidal</w:t>
      </w:r>
      <w:proofErr w:type="spellEnd"/>
      <w:r w:rsidRPr="00A52B62">
        <w:rPr>
          <w:rFonts w:ascii="Times New Roman" w:eastAsia="Times New Roman" w:hAnsi="Times New Roman"/>
          <w:color w:val="000000"/>
          <w:sz w:val="24"/>
          <w:szCs w:val="24"/>
        </w:rPr>
        <w:t xml:space="preserve"> behaviors and adolescents who exhibit these symptoms.  DBT may be used for other disorders if the Contractor determines that, based on available </w:t>
      </w:r>
      <w:proofErr w:type="gramStart"/>
      <w:r w:rsidRPr="00A52B62">
        <w:rPr>
          <w:rFonts w:ascii="Times New Roman" w:eastAsia="Times New Roman" w:hAnsi="Times New Roman"/>
          <w:color w:val="000000"/>
          <w:sz w:val="24"/>
          <w:szCs w:val="24"/>
        </w:rPr>
        <w:t>research,</w:t>
      </w:r>
      <w:proofErr w:type="gramEnd"/>
      <w:r w:rsidRPr="00A52B62">
        <w:rPr>
          <w:rFonts w:ascii="Times New Roman" w:eastAsia="Times New Roman" w:hAnsi="Times New Roman"/>
          <w:color w:val="000000"/>
          <w:sz w:val="24"/>
          <w:szCs w:val="24"/>
        </w:rPr>
        <w:t xml:space="preserve"> DBT is effective and meets the Contractor’s criteria for determining medical necessity</w:t>
      </w:r>
      <w:r w:rsidRPr="00A52B62">
        <w:rPr>
          <w:rFonts w:ascii="Times New Roman" w:eastAsia="Times New Roman" w:hAnsi="Times New Roman"/>
          <w:b/>
          <w:color w:val="000000"/>
          <w:sz w:val="24"/>
          <w:szCs w:val="24"/>
        </w:rPr>
        <w:t>.</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Psychiatric Consultation on an Inpatient Medical Unit - </w:t>
      </w:r>
      <w:r w:rsidRPr="00A52B62">
        <w:rPr>
          <w:rFonts w:ascii="Times New Roman" w:eastAsia="Times New Roman" w:hAnsi="Times New Roman"/>
          <w:color w:val="000000"/>
          <w:sz w:val="24"/>
          <w:szCs w:val="24"/>
        </w:rPr>
        <w:t>an in-person meeting of at least 15 minutes’ duration between a psychiatrist or Advanced Practice Registered Nurse Clinical Specialist and an Enrollee at the request of the medical unit to assess the Enrollee’s mental status and consult on a behavioral health or psychopharmacological plan with the medical staff on the unit.</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Medication Visit - </w:t>
      </w:r>
      <w:r w:rsidRPr="00A52B62">
        <w:rPr>
          <w:rFonts w:ascii="Times New Roman" w:eastAsia="Times New Roman" w:hAnsi="Times New Roman"/>
          <w:color w:val="000000"/>
          <w:sz w:val="24"/>
          <w:szCs w:val="24"/>
        </w:rPr>
        <w:t>an individual visit specifically for psychopharmacological evaluation, prescription, review, and/or monitoring by a psychiatrist or R.N. Clinical Specialist for efficacy and side effects.</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Medication Administration </w:t>
      </w:r>
      <w:r w:rsidRPr="00A52B62">
        <w:rPr>
          <w:rFonts w:ascii="Times New Roman" w:eastAsia="Times New Roman" w:hAnsi="Times New Roman"/>
          <w:color w:val="000000"/>
          <w:sz w:val="24"/>
          <w:szCs w:val="24"/>
        </w:rPr>
        <w:t xml:space="preserve">- the injection of intramuscular psychotherapeutic medication by qualified personnel.  </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lastRenderedPageBreak/>
        <w:t xml:space="preserve">Couples/Family Treatment - </w:t>
      </w:r>
      <w:r w:rsidRPr="00A52B62">
        <w:rPr>
          <w:rFonts w:ascii="Times New Roman" w:eastAsia="Times New Roman" w:hAnsi="Times New Roman"/>
          <w:color w:val="000000"/>
          <w:sz w:val="24"/>
          <w:szCs w:val="24"/>
        </w:rPr>
        <w:t>the use of psychotherapeutic and counseling techniques in the treatment of an Enrollee and his/her partner and/or family simultaneously in the same session.</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Group Treatment – </w:t>
      </w:r>
      <w:r w:rsidRPr="00A52B62">
        <w:rPr>
          <w:rFonts w:ascii="Times New Roman" w:eastAsia="Times New Roman" w:hAnsi="Times New Roman"/>
          <w:color w:val="000000"/>
          <w:sz w:val="24"/>
          <w:szCs w:val="24"/>
        </w:rPr>
        <w:t xml:space="preserve">the use of psychotherapeutic or counseling techniques in the treatment of a group, most of </w:t>
      </w:r>
      <w:proofErr w:type="gramStart"/>
      <w:r w:rsidRPr="00A52B62">
        <w:rPr>
          <w:rFonts w:ascii="Times New Roman" w:eastAsia="Times New Roman" w:hAnsi="Times New Roman"/>
          <w:color w:val="000000"/>
          <w:sz w:val="24"/>
          <w:szCs w:val="24"/>
        </w:rPr>
        <w:t>whom</w:t>
      </w:r>
      <w:proofErr w:type="gramEnd"/>
      <w:r w:rsidRPr="00A52B62">
        <w:rPr>
          <w:rFonts w:ascii="Times New Roman" w:eastAsia="Times New Roman" w:hAnsi="Times New Roman"/>
          <w:color w:val="000000"/>
          <w:sz w:val="24"/>
          <w:szCs w:val="24"/>
        </w:rPr>
        <w:t xml:space="preserve"> are not related by blood, marriage, or legal guardianship.</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Individual Treatment - </w:t>
      </w:r>
      <w:r w:rsidRPr="00A52B62">
        <w:rPr>
          <w:rFonts w:ascii="Times New Roman" w:eastAsia="Times New Roman" w:hAnsi="Times New Roman"/>
          <w:color w:val="000000"/>
          <w:sz w:val="24"/>
          <w:szCs w:val="24"/>
        </w:rPr>
        <w:t>the use of psychotherapeutic or counseling techniques in the treatment of an individual on a one-to-one basis.</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Inpatient-Outpatient Bridge Visit - </w:t>
      </w:r>
      <w:r w:rsidRPr="00A52B62">
        <w:rPr>
          <w:rFonts w:ascii="Times New Roman" w:eastAsia="Times New Roman" w:hAnsi="Times New Roman"/>
          <w:color w:val="000000"/>
          <w:sz w:val="24"/>
          <w:szCs w:val="24"/>
        </w:rPr>
        <w:t>a single-session consultation conducted by an outpatient provider while an Enrollee remains on an Inpatient psychiatric unit.  The Inpatient-Outpatient Bridge Visit involves the outpatient Provider meeting with the Enrollee and the inpatient team or designated inpatient treatment team clinician.</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Assessment for Safe and Appropriate Placement (ASAP) - </w:t>
      </w:r>
      <w:r w:rsidRPr="00A52B62">
        <w:rPr>
          <w:rFonts w:ascii="Times New Roman" w:eastAsia="Times New Roman" w:hAnsi="Times New Roman"/>
          <w:color w:val="000000"/>
          <w:sz w:val="24"/>
          <w:szCs w:val="24"/>
        </w:rPr>
        <w:t>an assessment, required by MGL 119 Sec. 33B, conducted by a diagnostician with specialized training and experience in the evaluation and treatment of sexually abusive youth or arsonists, to evaluate individuals who are in the care and custody of DSS and who have been adjudicated delinquent for a sexual offense or the commission of arson, or have admitted to such behavior, or are the subject of a documented or substantiated report of such behavior, and who are being discharged from Inpatient Psychiatric Unit or Hospital or Community-Based Acute Treatment for Children/Adolescents or Intensive Community Based Acute Treatment for Children/Adolescents to a family home care setting.  Services are provided through a DSS designated ASAP provider.</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Collateral Contact - </w:t>
      </w:r>
      <w:r w:rsidRPr="00A52B62">
        <w:rPr>
          <w:rFonts w:ascii="Times New Roman" w:eastAsia="Times New Roman" w:hAnsi="Times New Roman"/>
          <w:color w:val="000000"/>
          <w:sz w:val="24"/>
          <w:szCs w:val="24"/>
        </w:rPr>
        <w:t>a communication  of at least 15 minutes’ duration between a Provider and individuals who are involved in the care or treatment of an Enrollee under 21 years of age, including, but not limited to, school and day care personnel, state agency staff, and human services agency staff.</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Acupuncture Treatment - </w:t>
      </w:r>
      <w:r w:rsidRPr="00A52B62">
        <w:rPr>
          <w:rFonts w:ascii="Times New Roman" w:eastAsia="Times New Roman" w:hAnsi="Times New Roman"/>
          <w:color w:val="000000"/>
          <w:sz w:val="24"/>
          <w:szCs w:val="24"/>
        </w:rPr>
        <w:t>the insertion of metal needles through the skin at certain points on the body, with or without the use of herbs, an electric current, heat to the needles or skin, or both, as an aid to persons who are withdrawing from dependence on substances or in recovery from addiction.</w:t>
      </w:r>
    </w:p>
    <w:p w:rsidR="00AC3CBC" w:rsidRPr="00A52B62" w:rsidRDefault="00AC3CBC" w:rsidP="00A4026E">
      <w:pPr>
        <w:numPr>
          <w:ilvl w:val="1"/>
          <w:numId w:val="22"/>
        </w:numPr>
        <w:tabs>
          <w:tab w:val="clear" w:pos="1440"/>
          <w:tab w:val="num" w:pos="1080"/>
        </w:tabs>
        <w:spacing w:after="240" w:line="240" w:lineRule="auto"/>
        <w:ind w:left="1080"/>
        <w:rPr>
          <w:rFonts w:ascii="Times New Roman" w:eastAsia="Times New Roman" w:hAnsi="Times New Roman"/>
          <w:sz w:val="24"/>
          <w:szCs w:val="24"/>
        </w:rPr>
      </w:pPr>
      <w:r w:rsidRPr="00A52B62">
        <w:rPr>
          <w:rFonts w:ascii="Times New Roman" w:eastAsia="Times New Roman" w:hAnsi="Times New Roman"/>
          <w:b/>
          <w:sz w:val="24"/>
          <w:szCs w:val="24"/>
        </w:rPr>
        <w:t>Opioid Treatment Services</w:t>
      </w:r>
      <w:r w:rsidRPr="00A52B62">
        <w:rPr>
          <w:rFonts w:ascii="Times New Roman" w:eastAsia="Times New Roman" w:hAnsi="Times New Roman"/>
          <w:sz w:val="24"/>
          <w:szCs w:val="24"/>
        </w:rPr>
        <w:t xml:space="preserve"> — supervised assessment and treatment of an individual, using FDA approved medications (including methadone, buprenorphine/naloxone, and naltrexone) along with a comprehensive range of medical and rehabilitative services, when clinically necessary, to alleviate the adverse medical, psychological or physical effects incident to opiate addiction. This term encompasses detoxification treatment and maintenance treatment.</w:t>
      </w:r>
    </w:p>
    <w:p w:rsidR="00AC3CBC" w:rsidRPr="00A52B62" w:rsidRDefault="00AC3CBC" w:rsidP="00A4026E">
      <w:pPr>
        <w:numPr>
          <w:ilvl w:val="1"/>
          <w:numId w:val="22"/>
        </w:numPr>
        <w:tabs>
          <w:tab w:val="clear" w:pos="144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Ambulatory Withdrawal Management (Level 2WM)</w:t>
      </w:r>
      <w:r w:rsidRPr="00A52B62">
        <w:rPr>
          <w:rFonts w:ascii="Times New Roman" w:eastAsia="Times New Roman" w:hAnsi="Times New Roman"/>
          <w:color w:val="000000"/>
          <w:sz w:val="24"/>
          <w:szCs w:val="24"/>
        </w:rPr>
        <w:t xml:space="preserve"> - outpatient services for Members who are experiencing a serious episode of excessive substance use or withdrawal complications, but do not require a 24 hour settings.  Ambulatory Withdrawal Management is provided under the direction of a physician and is </w:t>
      </w:r>
      <w:r w:rsidRPr="00A52B62">
        <w:rPr>
          <w:rFonts w:ascii="Times New Roman" w:eastAsia="Times New Roman" w:hAnsi="Times New Roman"/>
          <w:color w:val="000000"/>
          <w:sz w:val="24"/>
          <w:szCs w:val="24"/>
        </w:rPr>
        <w:lastRenderedPageBreak/>
        <w:t>designed to stabilize the Member’s medical condition under circumstances where neither life nor significant bodily functions are threatened.  The severity of the individual’s symptoms will determine the setting, as well as the amount of nursing and physician supervision necessary during the course of treatment.</w:t>
      </w:r>
    </w:p>
    <w:p w:rsidR="00AC3CBC" w:rsidRPr="00A52B62" w:rsidRDefault="00AC3CBC" w:rsidP="00A4026E">
      <w:pPr>
        <w:numPr>
          <w:ilvl w:val="1"/>
          <w:numId w:val="22"/>
        </w:numPr>
        <w:tabs>
          <w:tab w:val="clear" w:pos="1440"/>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Psychological Testing - </w:t>
      </w:r>
      <w:r w:rsidRPr="00A52B62">
        <w:rPr>
          <w:rFonts w:ascii="Times New Roman" w:eastAsia="Times New Roman" w:hAnsi="Times New Roman"/>
          <w:color w:val="000000"/>
          <w:sz w:val="24"/>
          <w:szCs w:val="24"/>
        </w:rPr>
        <w:t>the use of standardized test instruments to assess a Covered Individual’s cognitive, emotional, neuropsychological, verbal, and defensive functioning on the central assumption that individuals have identifiable and measurable differences that can be elicited by means of objective testing.</w:t>
      </w:r>
    </w:p>
    <w:p w:rsidR="00AC3CBC" w:rsidRPr="00A52B62" w:rsidRDefault="00AC3CBC" w:rsidP="00A4026E">
      <w:pPr>
        <w:numPr>
          <w:ilvl w:val="1"/>
          <w:numId w:val="22"/>
        </w:numPr>
        <w:tabs>
          <w:tab w:val="num"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Special Education Psychological Testing - </w:t>
      </w:r>
      <w:r w:rsidRPr="00A52B62">
        <w:rPr>
          <w:rFonts w:ascii="Times New Roman" w:eastAsia="Times New Roman" w:hAnsi="Times New Roman"/>
          <w:color w:val="000000"/>
          <w:sz w:val="24"/>
          <w:szCs w:val="24"/>
        </w:rPr>
        <w:t>psychological, emotional or neuropsychological testing which is requested by school personnel responsible for initiating referrals for diagnosis and evaluation of children who qualify for special education programs pursuant to Mass. Gen. Law 71B, and which shall be utilized toward the development of an Individualized Educational Plan (IEP).  Special Education Psychological Testing shall not be administered more than once a year unless new events have significantly affected the student’s academic functioning.</w:t>
      </w:r>
    </w:p>
    <w:p w:rsidR="00AC3CBC" w:rsidRPr="00A52B62" w:rsidRDefault="00AC3CBC" w:rsidP="00A4026E">
      <w:pPr>
        <w:numPr>
          <w:ilvl w:val="3"/>
          <w:numId w:val="16"/>
        </w:numPr>
        <w:spacing w:after="240" w:line="240" w:lineRule="auto"/>
        <w:ind w:left="720" w:hanging="54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Intensive Home or Community-Based Services for Youth – </w:t>
      </w:r>
      <w:r w:rsidRPr="00A52B62">
        <w:rPr>
          <w:rFonts w:ascii="Times New Roman" w:eastAsia="Times New Roman" w:hAnsi="Times New Roman"/>
          <w:color w:val="000000"/>
          <w:sz w:val="24"/>
          <w:szCs w:val="24"/>
        </w:rPr>
        <w:t>mental health and substance use disorder services provided to Covered Individuals in a community-based setting such as home, school, or community service agency.  The services provided are more intensive than services that may be provided through a standard outpatient service.</w:t>
      </w:r>
    </w:p>
    <w:p w:rsidR="00AC3CBC" w:rsidRPr="00A52B62" w:rsidRDefault="00AC3CBC" w:rsidP="00A4026E">
      <w:pPr>
        <w:numPr>
          <w:ilvl w:val="0"/>
          <w:numId w:val="71"/>
        </w:numPr>
        <w:tabs>
          <w:tab w:val="clear" w:pos="144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In-Home Therapy Services.  </w:t>
      </w:r>
      <w:r w:rsidRPr="003C7435">
        <w:rPr>
          <w:rFonts w:ascii="Times New Roman" w:eastAsia="Times New Roman" w:hAnsi="Times New Roman"/>
          <w:b/>
          <w:color w:val="000000"/>
          <w:sz w:val="24"/>
          <w:szCs w:val="24"/>
        </w:rPr>
        <w:t>This service is a therapeutic clinical intervention and ongoing training and therapeutic support, as follows:</w:t>
      </w:r>
    </w:p>
    <w:p w:rsidR="00AC3CBC" w:rsidRPr="00A52B62" w:rsidRDefault="00C5187B" w:rsidP="00F15998">
      <w:pPr>
        <w:spacing w:after="240" w:line="240" w:lineRule="auto"/>
        <w:ind w:left="1440"/>
        <w:rPr>
          <w:rFonts w:ascii="Times New Roman" w:eastAsia="Times New Roman" w:hAnsi="Times New Roman"/>
          <w:color w:val="000000"/>
          <w:sz w:val="24"/>
          <w:szCs w:val="24"/>
        </w:rPr>
      </w:pPr>
      <w:r>
        <w:rPr>
          <w:rFonts w:ascii="Times New Roman" w:eastAsia="Times New Roman" w:hAnsi="Times New Roman"/>
          <w:b/>
          <w:color w:val="000000"/>
          <w:sz w:val="24"/>
          <w:szCs w:val="24"/>
        </w:rPr>
        <w:t>A</w:t>
      </w:r>
      <w:r w:rsidR="00AC3CBC" w:rsidRPr="00A52B62">
        <w:rPr>
          <w:rFonts w:ascii="Times New Roman" w:eastAsia="Times New Roman" w:hAnsi="Times New Roman"/>
          <w:b/>
          <w:color w:val="000000"/>
          <w:sz w:val="24"/>
          <w:szCs w:val="24"/>
        </w:rPr>
        <w:t>1</w:t>
      </w:r>
      <w:r w:rsidR="00AC3CBC" w:rsidRPr="00A52B62">
        <w:rPr>
          <w:rFonts w:ascii="Times New Roman" w:eastAsia="Times New Roman" w:hAnsi="Times New Roman"/>
          <w:color w:val="000000"/>
          <w:sz w:val="24"/>
          <w:szCs w:val="24"/>
        </w:rPr>
        <w:t>.  The Therapeutic Clinical Intervention is a structured, consistent, therapeutic relationship between a licensed clinician and the child and family for the purpose of treating the child’s mental health needs including improving the family’s ability to provide effective support for the child to promote healthy functioning of the child within the family. The clinician develops a treatment plan and, using established psychotherapeutic techniques, works with the entire family or a subset of the family, to enhance problem-solving, limit-setting, communication, emotional support or other family or individual functions.   The Therapeutic Clinical Intervention is provided by a qualified licensed clinician who will often work in a team that includes one or more qualified paraprofessionals.</w:t>
      </w:r>
    </w:p>
    <w:p w:rsidR="00AC3CBC" w:rsidRDefault="00C5187B" w:rsidP="00F15998">
      <w:pPr>
        <w:spacing w:after="240" w:line="240" w:lineRule="auto"/>
        <w:ind w:left="1440"/>
        <w:rPr>
          <w:rFonts w:ascii="Times New Roman" w:eastAsia="Times New Roman" w:hAnsi="Times New Roman"/>
          <w:color w:val="000000"/>
          <w:sz w:val="24"/>
          <w:szCs w:val="24"/>
        </w:rPr>
      </w:pPr>
      <w:r>
        <w:rPr>
          <w:rFonts w:ascii="Times New Roman" w:eastAsia="Times New Roman" w:hAnsi="Times New Roman"/>
          <w:b/>
          <w:color w:val="000000"/>
          <w:sz w:val="24"/>
          <w:szCs w:val="24"/>
        </w:rPr>
        <w:t>A</w:t>
      </w:r>
      <w:r w:rsidR="00AC3CBC" w:rsidRPr="00A52B62">
        <w:rPr>
          <w:rFonts w:ascii="Times New Roman" w:eastAsia="Times New Roman" w:hAnsi="Times New Roman"/>
          <w:b/>
          <w:color w:val="000000"/>
          <w:sz w:val="24"/>
          <w:szCs w:val="24"/>
        </w:rPr>
        <w:t>2</w:t>
      </w:r>
      <w:r w:rsidR="00AC3CBC" w:rsidRPr="00A52B62">
        <w:rPr>
          <w:rFonts w:ascii="Times New Roman" w:eastAsia="Times New Roman" w:hAnsi="Times New Roman"/>
          <w:color w:val="000000"/>
          <w:sz w:val="24"/>
          <w:szCs w:val="24"/>
        </w:rPr>
        <w:t xml:space="preserve">. Ongoing Therapeutic Training and Support is a service provided by a paraprofessional to support implementation of the licensed clinician’s treatment plan to achieve the goals of the treatment plan.  The paraprofessional assists a licensed clinician in implementing the therapeutic objectives of the treatment plan designed to address the child’s mental health and emotional challenges.  This service includes teaching the child to understand, direct, interpret, manage and control feelings and emotional responses to situations, and to assist the family in supporting the child in addressing his or her emotional and mental health needs.   Phone contact and consultation may be provided as part of the intervention.   </w:t>
      </w:r>
    </w:p>
    <w:p w:rsidR="00AC3CBC" w:rsidRPr="00A52B62" w:rsidRDefault="00AC3CBC" w:rsidP="00A4026E">
      <w:pPr>
        <w:numPr>
          <w:ilvl w:val="0"/>
          <w:numId w:val="23"/>
        </w:numPr>
        <w:tabs>
          <w:tab w:val="num" w:pos="360"/>
        </w:tabs>
        <w:spacing w:after="240" w:line="240" w:lineRule="auto"/>
        <w:ind w:left="36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lastRenderedPageBreak/>
        <w:t>Emergency Services Program (ESP)</w:t>
      </w:r>
      <w:r w:rsidRPr="00A52B62">
        <w:rPr>
          <w:rFonts w:ascii="Times New Roman" w:eastAsia="Times New Roman" w:hAnsi="Times New Roman"/>
          <w:color w:val="000000"/>
          <w:sz w:val="24"/>
          <w:szCs w:val="24"/>
        </w:rPr>
        <w:t xml:space="preserve"> - services provided through designated contracted ESPs, and which are available seven days per week, 24 hours per day to provide treatment of any individual who is experiencing a mental health crisis.</w:t>
      </w:r>
    </w:p>
    <w:p w:rsidR="00AC3CBC" w:rsidRPr="00A52B62" w:rsidRDefault="00AC3CBC" w:rsidP="00A4026E">
      <w:pPr>
        <w:numPr>
          <w:ilvl w:val="1"/>
          <w:numId w:val="23"/>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ESP Encounter</w:t>
      </w:r>
      <w:r w:rsidRPr="00A52B62">
        <w:rPr>
          <w:rFonts w:ascii="Times New Roman" w:eastAsia="Times New Roman" w:hAnsi="Times New Roman"/>
          <w:color w:val="000000"/>
          <w:sz w:val="24"/>
          <w:szCs w:val="24"/>
        </w:rPr>
        <w:t xml:space="preserve"> - each 24-hour period an individual is receiving ESP Services.  Each ESP Encounter shall include at a minimum: crisis assessment, intervention and stabilization.  </w:t>
      </w:r>
    </w:p>
    <w:p w:rsidR="00AC3CBC" w:rsidRPr="00A52B62" w:rsidRDefault="00AC3CBC" w:rsidP="00A4026E">
      <w:pPr>
        <w:numPr>
          <w:ilvl w:val="1"/>
          <w:numId w:val="19"/>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Assessment - </w:t>
      </w:r>
      <w:r w:rsidRPr="00A52B62">
        <w:rPr>
          <w:rFonts w:ascii="Times New Roman" w:eastAsia="Times New Roman" w:hAnsi="Times New Roman"/>
          <w:color w:val="000000"/>
          <w:sz w:val="24"/>
          <w:szCs w:val="24"/>
        </w:rPr>
        <w:t xml:space="preserve"> a face-to-face evaluation of an individual presenting with a behavioral health emergency, including assessment of the need for hospitalization, conducted by appropriate clinical personnel;</w:t>
      </w:r>
    </w:p>
    <w:p w:rsidR="00AC3CBC" w:rsidRPr="00A52B62" w:rsidRDefault="00AC3CBC" w:rsidP="00A4026E">
      <w:pPr>
        <w:numPr>
          <w:ilvl w:val="1"/>
          <w:numId w:val="19"/>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Intervention –the </w:t>
      </w:r>
      <w:r w:rsidRPr="00A52B62">
        <w:rPr>
          <w:rFonts w:ascii="Times New Roman" w:eastAsia="Times New Roman" w:hAnsi="Times New Roman"/>
          <w:color w:val="000000"/>
          <w:sz w:val="24"/>
          <w:szCs w:val="24"/>
        </w:rPr>
        <w:t>provision of psychotherapeutic and crisis counseling services to an individual for the purpose of stabilizing an emergency; and</w:t>
      </w:r>
    </w:p>
    <w:p w:rsidR="00AC3CBC" w:rsidRPr="00A52B62" w:rsidRDefault="00AC3CBC" w:rsidP="00A4026E">
      <w:pPr>
        <w:numPr>
          <w:ilvl w:val="1"/>
          <w:numId w:val="19"/>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Stabilization – </w:t>
      </w:r>
      <w:r w:rsidRPr="00A52B62">
        <w:rPr>
          <w:rFonts w:ascii="Times New Roman" w:eastAsia="Times New Roman" w:hAnsi="Times New Roman"/>
          <w:color w:val="000000"/>
          <w:sz w:val="24"/>
          <w:szCs w:val="24"/>
        </w:rPr>
        <w:t>short-term behavioral health treatment in a structured environment with continuous observation and supervision of individuals who do not require hospital level of care.</w:t>
      </w:r>
    </w:p>
    <w:p w:rsidR="00AC3CBC" w:rsidRPr="00A52B62" w:rsidRDefault="00AC3CBC" w:rsidP="00F15998">
      <w:pPr>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color w:val="000000"/>
          <w:sz w:val="24"/>
          <w:szCs w:val="24"/>
        </w:rPr>
        <w:t xml:space="preserve">In addition, medication evaluation and specialing services shall be provided if Medically Necessary.  </w:t>
      </w:r>
    </w:p>
    <w:p w:rsidR="00AC3CBC" w:rsidRPr="00A52B62" w:rsidRDefault="00AC3CBC" w:rsidP="00A4026E">
      <w:pPr>
        <w:numPr>
          <w:ilvl w:val="1"/>
          <w:numId w:val="23"/>
        </w:numPr>
        <w:spacing w:after="240" w:line="240" w:lineRule="auto"/>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Youth Mobile Crisis Intervention - </w:t>
      </w:r>
      <w:r w:rsidRPr="00A52B62">
        <w:rPr>
          <w:rFonts w:ascii="Times New Roman" w:eastAsia="Times New Roman" w:hAnsi="Times New Roman"/>
          <w:color w:val="000000"/>
          <w:sz w:val="24"/>
          <w:szCs w:val="24"/>
        </w:rPr>
        <w:t>a short term mobile, on-site, and face-to-face 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Mobile Crisis Intervention utilizes a multidisciplinary model, with both professional and paraprofessional staff.  Services are available 24 hours a day, 7 days a week.</w:t>
      </w:r>
      <w:r w:rsidRPr="00A52B62">
        <w:rPr>
          <w:rFonts w:ascii="Times New Roman" w:eastAsia="Times New Roman" w:hAnsi="Times New Roman"/>
          <w:b/>
          <w:color w:val="000000"/>
          <w:sz w:val="24"/>
          <w:szCs w:val="24"/>
        </w:rPr>
        <w:t xml:space="preserve">  </w:t>
      </w:r>
    </w:p>
    <w:p w:rsidR="00AC3CBC" w:rsidRPr="00A52B62" w:rsidRDefault="00AC3CBC" w:rsidP="00A4026E">
      <w:pPr>
        <w:numPr>
          <w:ilvl w:val="0"/>
          <w:numId w:val="23"/>
        </w:numPr>
        <w:tabs>
          <w:tab w:val="clear" w:pos="1440"/>
          <w:tab w:val="num" w:pos="360"/>
        </w:tabs>
        <w:spacing w:after="240" w:line="240" w:lineRule="auto"/>
        <w:ind w:left="36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Other Behavioral Health Services</w:t>
      </w:r>
      <w:r w:rsidRPr="00A52B62">
        <w:rPr>
          <w:rFonts w:ascii="Times New Roman" w:eastAsia="Times New Roman" w:hAnsi="Times New Roman"/>
          <w:color w:val="000000"/>
          <w:sz w:val="24"/>
          <w:szCs w:val="24"/>
        </w:rPr>
        <w:t xml:space="preserve"> - Behavioral Health Services that may be provided as part of treatment in more than one setting type.</w:t>
      </w:r>
    </w:p>
    <w:p w:rsidR="00AC3CBC" w:rsidRPr="00A52B62" w:rsidRDefault="00AC3CBC" w:rsidP="00A4026E">
      <w:pPr>
        <w:numPr>
          <w:ilvl w:val="1"/>
          <w:numId w:val="23"/>
        </w:numPr>
        <w:spacing w:after="240" w:line="240" w:lineRule="auto"/>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Electro-Convulsive Therapy (ECT) - </w:t>
      </w:r>
      <w:r w:rsidRPr="00A52B62">
        <w:rPr>
          <w:rFonts w:ascii="Times New Roman" w:eastAsia="Times New Roman" w:hAnsi="Times New Roman"/>
          <w:color w:val="000000"/>
          <w:sz w:val="24"/>
          <w:szCs w:val="24"/>
        </w:rPr>
        <w:t>a therapeutic service which initiates seizure activity with an electric impulse while the individual is under anesthesia. It is administered in a facility that is licensed to provide this service by DMH.</w:t>
      </w:r>
    </w:p>
    <w:p w:rsidR="00AC3CBC" w:rsidRPr="00A52B62" w:rsidRDefault="00AC3CBC" w:rsidP="00A4026E">
      <w:pPr>
        <w:numPr>
          <w:ilvl w:val="1"/>
          <w:numId w:val="23"/>
        </w:numPr>
        <w:spacing w:after="240" w:line="240" w:lineRule="auto"/>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Specialing - </w:t>
      </w:r>
      <w:r w:rsidRPr="00A52B62">
        <w:rPr>
          <w:rFonts w:ascii="Times New Roman" w:eastAsia="Times New Roman" w:hAnsi="Times New Roman"/>
          <w:color w:val="000000"/>
          <w:sz w:val="24"/>
          <w:szCs w:val="24"/>
        </w:rPr>
        <w:t>therapeutic services provided to an Enrollee in a variety of 24-hour settings, on a one-to-one basis, to maintain the individual’s safety.</w:t>
      </w:r>
    </w:p>
    <w:p w:rsidR="00AC3CBC" w:rsidRPr="00A52B62" w:rsidRDefault="00AC3CBC" w:rsidP="00A4026E">
      <w:pPr>
        <w:numPr>
          <w:ilvl w:val="1"/>
          <w:numId w:val="23"/>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Applied Behavioral Analysis for members under 21 years of age - </w:t>
      </w:r>
      <w:r w:rsidRPr="00A52B62">
        <w:rPr>
          <w:rFonts w:ascii="Times New Roman" w:eastAsia="Times New Roman" w:hAnsi="Times New Roman"/>
          <w:color w:val="000000"/>
          <w:sz w:val="24"/>
          <w:szCs w:val="24"/>
        </w:rPr>
        <w:t>a well-developed scientific discipline among the helping professions that focuses on the analysis, design, implementation, and evaluation of social and other environmental modifications to produce meaningful changes in human behavior.</w:t>
      </w:r>
    </w:p>
    <w:p w:rsidR="00291D2C" w:rsidRDefault="00291D2C">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rsidR="00AC3CBC" w:rsidRPr="00A52B62" w:rsidRDefault="00AC3CBC" w:rsidP="00A4026E">
      <w:pPr>
        <w:numPr>
          <w:ilvl w:val="0"/>
          <w:numId w:val="31"/>
        </w:numPr>
        <w:suppressAutoHyphens/>
        <w:spacing w:after="240" w:line="240" w:lineRule="auto"/>
        <w:ind w:left="360" w:hanging="360"/>
        <w:jc w:val="both"/>
        <w:rPr>
          <w:rFonts w:ascii="Times New Roman" w:hAnsi="Times New Roman"/>
          <w:bCs/>
          <w:sz w:val="24"/>
          <w:szCs w:val="24"/>
          <w:u w:val="single"/>
        </w:rPr>
      </w:pPr>
      <w:r w:rsidRPr="00A52B62">
        <w:rPr>
          <w:rFonts w:ascii="Times New Roman" w:hAnsi="Times New Roman"/>
          <w:b/>
          <w:bCs/>
          <w:sz w:val="24"/>
          <w:szCs w:val="24"/>
          <w:u w:val="single"/>
        </w:rPr>
        <w:lastRenderedPageBreak/>
        <w:t>Behavioral Health Services for CarePlus Enrollees</w:t>
      </w:r>
    </w:p>
    <w:p w:rsidR="00AC3CBC" w:rsidRPr="00A52B62" w:rsidRDefault="00AC3CBC" w:rsidP="00A4026E">
      <w:pPr>
        <w:numPr>
          <w:ilvl w:val="2"/>
          <w:numId w:val="19"/>
        </w:numPr>
        <w:tabs>
          <w:tab w:val="num" w:pos="360"/>
        </w:tabs>
        <w:suppressAutoHyphens/>
        <w:spacing w:after="240" w:line="240" w:lineRule="auto"/>
        <w:ind w:left="360" w:hanging="720"/>
        <w:rPr>
          <w:rFonts w:ascii="Times New Roman" w:hAnsi="Times New Roman"/>
          <w:color w:val="000000"/>
          <w:sz w:val="24"/>
          <w:szCs w:val="24"/>
        </w:rPr>
      </w:pPr>
      <w:r w:rsidRPr="00A52B62">
        <w:rPr>
          <w:rFonts w:ascii="Times New Roman" w:hAnsi="Times New Roman"/>
          <w:b/>
          <w:bCs/>
          <w:sz w:val="24"/>
          <w:szCs w:val="24"/>
        </w:rPr>
        <w:t xml:space="preserve">Inpatient Services </w:t>
      </w:r>
      <w:r w:rsidRPr="00A52B62">
        <w:rPr>
          <w:rFonts w:ascii="Times New Roman" w:hAnsi="Times New Roman"/>
          <w:bCs/>
          <w:sz w:val="24"/>
          <w:szCs w:val="24"/>
        </w:rPr>
        <w:t xml:space="preserve">- </w:t>
      </w:r>
      <w:r w:rsidRPr="00A52B62">
        <w:rPr>
          <w:rFonts w:ascii="Times New Roman" w:hAnsi="Times New Roman"/>
          <w:color w:val="000000"/>
          <w:sz w:val="24"/>
          <w:szCs w:val="24"/>
        </w:rPr>
        <w:t>24-hour services, delivered in a licensed hospital setting, that provide clinical intervention for mental health or substance use diagnoses, or both.</w:t>
      </w:r>
    </w:p>
    <w:p w:rsidR="00AC3CBC" w:rsidRPr="00A52B62" w:rsidRDefault="00AC3CBC" w:rsidP="00A4026E">
      <w:pPr>
        <w:numPr>
          <w:ilvl w:val="0"/>
          <w:numId w:val="25"/>
        </w:numPr>
        <w:suppressAutoHyphens/>
        <w:spacing w:after="240" w:line="240" w:lineRule="auto"/>
        <w:rPr>
          <w:rFonts w:ascii="Times New Roman" w:hAnsi="Times New Roman"/>
          <w:color w:val="000000"/>
          <w:sz w:val="24"/>
          <w:szCs w:val="24"/>
        </w:rPr>
      </w:pPr>
      <w:r w:rsidRPr="00A52B62">
        <w:rPr>
          <w:rFonts w:ascii="Times New Roman" w:hAnsi="Times New Roman"/>
          <w:b/>
          <w:color w:val="000000"/>
          <w:sz w:val="24"/>
          <w:szCs w:val="24"/>
        </w:rPr>
        <w:t>Inpatient Mental Health Services</w:t>
      </w:r>
      <w:r w:rsidRPr="00A52B62">
        <w:rPr>
          <w:rFonts w:ascii="Times New Roman" w:hAnsi="Times New Roman"/>
          <w:color w:val="000000"/>
          <w:sz w:val="24"/>
          <w:szCs w:val="24"/>
        </w:rPr>
        <w:t xml:space="preserve"> - hospital services to evaluate and treat an acute psychiatric condition which 1) has a relatively sudden onset; 2) has a short, severe course; 3) poses a significant danger to self or others; or 4) has resulted in marked psychosocial dysfunction or grave mental disability.</w:t>
      </w:r>
    </w:p>
    <w:p w:rsidR="00AC3CBC" w:rsidRPr="00A52B62" w:rsidRDefault="00AC3CBC" w:rsidP="00A4026E">
      <w:pPr>
        <w:numPr>
          <w:ilvl w:val="0"/>
          <w:numId w:val="25"/>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 xml:space="preserve">Medically Managed Inpatient Substance Use Disorder Services (Level 4) - </w:t>
      </w:r>
      <w:r w:rsidRPr="00A52B62">
        <w:rPr>
          <w:rFonts w:ascii="Times New Roman" w:eastAsia="Times New Roman" w:hAnsi="Times New Roman"/>
          <w:color w:val="212121"/>
          <w:shd w:val="clear" w:color="auto" w:fill="FFFFFF"/>
        </w:rPr>
        <w:t xml:space="preserve">Intensive inpatient services provided in a hospital setting, able to treat Covered Individuals with acute medically complex withdrawal management needs, as well as co-occurring biomedical and/or psychiatric conditions.  Services are delivered by an interdisciplinary staff of addiction credential physicians and other appropriate credential treatment professionals with the full resources of a general acute care or psychiatric hospital available.  </w:t>
      </w:r>
    </w:p>
    <w:p w:rsidR="00AC3CBC" w:rsidRPr="00A52B62" w:rsidRDefault="00AC3CBC" w:rsidP="00A4026E">
      <w:pPr>
        <w:numPr>
          <w:ilvl w:val="0"/>
          <w:numId w:val="25"/>
        </w:numPr>
        <w:suppressAutoHyphens/>
        <w:spacing w:after="240" w:line="240" w:lineRule="auto"/>
        <w:rPr>
          <w:rFonts w:ascii="Times New Roman" w:hAnsi="Times New Roman"/>
          <w:color w:val="000000"/>
          <w:sz w:val="24"/>
          <w:szCs w:val="24"/>
        </w:rPr>
      </w:pPr>
      <w:r w:rsidRPr="00A52B62">
        <w:rPr>
          <w:rFonts w:ascii="Times New Roman" w:hAnsi="Times New Roman"/>
          <w:b/>
          <w:color w:val="000000"/>
          <w:sz w:val="24"/>
          <w:szCs w:val="24"/>
        </w:rPr>
        <w:t>Observation/Holding Beds</w:t>
      </w:r>
      <w:r w:rsidRPr="00A52B62">
        <w:rPr>
          <w:rFonts w:ascii="Times New Roman" w:hAnsi="Times New Roman"/>
          <w:color w:val="000000"/>
          <w:sz w:val="24"/>
          <w:szCs w:val="24"/>
        </w:rPr>
        <w:t xml:space="preserve"> - hospital services, for a period of up to 24 hours, in order to assess, stabilize, and identify appropriate resources for Enrollees.</w:t>
      </w:r>
    </w:p>
    <w:p w:rsidR="00AC3CBC" w:rsidRPr="00A52B62" w:rsidRDefault="00AC3CBC" w:rsidP="00A4026E">
      <w:pPr>
        <w:numPr>
          <w:ilvl w:val="0"/>
          <w:numId w:val="25"/>
        </w:numPr>
        <w:suppressAutoHyphens/>
        <w:spacing w:after="240" w:line="240" w:lineRule="auto"/>
        <w:rPr>
          <w:rFonts w:ascii="Times New Roman" w:hAnsi="Times New Roman"/>
          <w:color w:val="000000"/>
          <w:sz w:val="24"/>
          <w:szCs w:val="24"/>
        </w:rPr>
      </w:pPr>
      <w:r w:rsidRPr="00A52B62">
        <w:rPr>
          <w:rFonts w:ascii="Times New Roman" w:hAnsi="Times New Roman"/>
          <w:b/>
          <w:color w:val="000000"/>
          <w:sz w:val="24"/>
          <w:szCs w:val="24"/>
        </w:rPr>
        <w:t>Administratively Necessary Day (AND) Services</w:t>
      </w:r>
      <w:r w:rsidRPr="00A52B62">
        <w:rPr>
          <w:rFonts w:ascii="Times New Roman" w:hAnsi="Times New Roman"/>
          <w:color w:val="000000"/>
          <w:sz w:val="24"/>
          <w:szCs w:val="24"/>
        </w:rPr>
        <w:t xml:space="preserve"> - a day(s) of inpatient hospitalization provided to Enrollees when </w:t>
      </w:r>
      <w:proofErr w:type="gramStart"/>
      <w:r w:rsidRPr="00A52B62">
        <w:rPr>
          <w:rFonts w:ascii="Times New Roman" w:hAnsi="Times New Roman"/>
          <w:color w:val="000000"/>
          <w:sz w:val="24"/>
          <w:szCs w:val="24"/>
        </w:rPr>
        <w:t>said Enrollees</w:t>
      </w:r>
      <w:proofErr w:type="gramEnd"/>
      <w:r w:rsidRPr="00A52B62">
        <w:rPr>
          <w:rFonts w:ascii="Times New Roman" w:hAnsi="Times New Roman"/>
          <w:color w:val="000000"/>
          <w:sz w:val="24"/>
          <w:szCs w:val="24"/>
        </w:rPr>
        <w:t xml:space="preserve"> are clinically ready for discharge, but an appropriate setting is not available.  Services shall include appropriate continuing clinical services.</w:t>
      </w:r>
    </w:p>
    <w:p w:rsidR="00AC3CBC" w:rsidRPr="00A52B62" w:rsidRDefault="00AC3CBC" w:rsidP="00A4026E">
      <w:pPr>
        <w:numPr>
          <w:ilvl w:val="2"/>
          <w:numId w:val="19"/>
        </w:numPr>
        <w:tabs>
          <w:tab w:val="clear" w:pos="2340"/>
        </w:tabs>
        <w:suppressAutoHyphens/>
        <w:spacing w:after="240" w:line="240" w:lineRule="auto"/>
        <w:ind w:left="360" w:hanging="720"/>
        <w:rPr>
          <w:rFonts w:ascii="Times New Roman" w:hAnsi="Times New Roman"/>
          <w:color w:val="000000"/>
          <w:sz w:val="24"/>
          <w:szCs w:val="24"/>
        </w:rPr>
      </w:pPr>
      <w:r w:rsidRPr="00A52B62">
        <w:rPr>
          <w:rFonts w:ascii="Times New Roman" w:hAnsi="Times New Roman"/>
          <w:b/>
          <w:color w:val="000000"/>
          <w:sz w:val="24"/>
          <w:szCs w:val="24"/>
        </w:rPr>
        <w:t>Diversionary Services</w:t>
      </w:r>
      <w:r w:rsidRPr="00A52B62">
        <w:rPr>
          <w:rFonts w:ascii="Times New Roman" w:hAnsi="Times New Roman"/>
          <w:color w:val="000000"/>
          <w:sz w:val="24"/>
          <w:szCs w:val="24"/>
        </w:rPr>
        <w:t xml:space="preserve"> - those mental health and substance use disorder services that are provided as clinically appropriate alternatives to Behavioral Health Inpatient Services, or to support an Enrollee returning to the community following a 24-hour acute placement; or to provide intensive support to maintain functioning in the community.  There are two categories of Diversionary Services, those provided in a 24-hour facility, and those which are provided in a non-24-hour setting or facility.</w:t>
      </w:r>
    </w:p>
    <w:p w:rsidR="00AC3CBC" w:rsidRPr="00A52B62" w:rsidRDefault="00AC3CBC" w:rsidP="00A4026E">
      <w:pPr>
        <w:numPr>
          <w:ilvl w:val="0"/>
          <w:numId w:val="26"/>
        </w:numPr>
        <w:suppressAutoHyphens/>
        <w:spacing w:after="240" w:line="240" w:lineRule="auto"/>
        <w:rPr>
          <w:rFonts w:ascii="Times New Roman" w:hAnsi="Times New Roman"/>
          <w:b/>
          <w:color w:val="000000"/>
          <w:sz w:val="24"/>
          <w:szCs w:val="24"/>
        </w:rPr>
      </w:pPr>
      <w:r w:rsidRPr="00A52B62">
        <w:rPr>
          <w:rFonts w:ascii="Times New Roman" w:hAnsi="Times New Roman"/>
          <w:b/>
          <w:color w:val="000000"/>
          <w:sz w:val="24"/>
          <w:szCs w:val="24"/>
        </w:rPr>
        <w:t>24-Hour Diversionary Services</w:t>
      </w:r>
    </w:p>
    <w:p w:rsidR="00AC3CBC" w:rsidRPr="00A52B62" w:rsidRDefault="00AC3CBC" w:rsidP="00A4026E">
      <w:pPr>
        <w:numPr>
          <w:ilvl w:val="0"/>
          <w:numId w:val="27"/>
        </w:numPr>
        <w:tabs>
          <w:tab w:val="num" w:pos="1080"/>
        </w:tabs>
        <w:suppressAutoHyphens/>
        <w:spacing w:after="240" w:line="240" w:lineRule="auto"/>
        <w:ind w:left="1080"/>
        <w:rPr>
          <w:rFonts w:ascii="Times New Roman" w:hAnsi="Times New Roman"/>
          <w:color w:val="000000"/>
          <w:sz w:val="24"/>
          <w:szCs w:val="24"/>
        </w:rPr>
      </w:pPr>
      <w:r w:rsidRPr="00A52B62">
        <w:rPr>
          <w:rFonts w:ascii="Times New Roman" w:hAnsi="Times New Roman"/>
          <w:b/>
          <w:color w:val="000000"/>
          <w:sz w:val="24"/>
          <w:szCs w:val="24"/>
        </w:rPr>
        <w:t>Community Crisis Stabilization</w:t>
      </w:r>
      <w:r w:rsidRPr="00A52B62">
        <w:rPr>
          <w:rFonts w:ascii="Times New Roman" w:hAnsi="Times New Roman"/>
          <w:color w:val="000000"/>
          <w:sz w:val="24"/>
          <w:szCs w:val="24"/>
        </w:rPr>
        <w:t xml:space="preserve"> - services provided as an alternative to hospitalization, including short-term psychiatric treatment in structured, community-based therapeutic environments.  Community Crisis Stabilization provides continuous 24-hour observation and supervision for Enrollees who do not require Inpatient Services.</w:t>
      </w:r>
    </w:p>
    <w:p w:rsidR="00AC3CBC" w:rsidRPr="00A52B62" w:rsidRDefault="00AC3CBC" w:rsidP="00A4026E">
      <w:pPr>
        <w:numPr>
          <w:ilvl w:val="0"/>
          <w:numId w:val="27"/>
        </w:numPr>
        <w:tabs>
          <w:tab w:val="clear" w:pos="720"/>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Medically Monitored Intensive Services  - Acute Treatment Services (ATS) for Substance Use Disorders (Level 3.7)</w:t>
      </w:r>
      <w:r w:rsidRPr="00A52B62">
        <w:rPr>
          <w:rFonts w:ascii="Times New Roman" w:eastAsia="Times New Roman" w:hAnsi="Times New Roman"/>
          <w:color w:val="000000"/>
          <w:sz w:val="24"/>
          <w:szCs w:val="24"/>
        </w:rPr>
        <w:t xml:space="preserve"> – 24-hour, seven days week, medically monitored addiction treatment services that provide evaluation and withdrawal management services delivered by nursing and counseling staff under a physician-approved protocol and physician-monitored procedures.  Services include bio-psychosocial assessment; induction to FDA approved medications for addictions when appropriate, individual and group counseling; psychoeducational groups; and discharge planning.  Pregnant women receive specialized services to ensure substance </w:t>
      </w:r>
      <w:r w:rsidRPr="00A52B62">
        <w:rPr>
          <w:rFonts w:ascii="Times New Roman" w:eastAsia="Times New Roman" w:hAnsi="Times New Roman"/>
          <w:color w:val="000000"/>
          <w:sz w:val="24"/>
          <w:szCs w:val="24"/>
        </w:rPr>
        <w:lastRenderedPageBreak/>
        <w:t xml:space="preserve">use disorder treatment and obstetrical care until disenrolled from CarePlus.  Covered Individuals with Co-occurring Disorders receive specialized services to ensure treatment for their co-occurring psychiatric conditions.  These services may be provided in licensed freestanding or hospital-based programs. </w:t>
      </w:r>
    </w:p>
    <w:p w:rsidR="00AC3CBC" w:rsidRPr="00A52B62" w:rsidRDefault="00AC3CBC" w:rsidP="00A4026E">
      <w:pPr>
        <w:numPr>
          <w:ilvl w:val="0"/>
          <w:numId w:val="27"/>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Clinically Managed High-Intensity Residential Services - Clinical Support Services for Substance Use Disorders (Level 3</w:t>
      </w:r>
      <w:r w:rsidRPr="00A52B62">
        <w:rPr>
          <w:rFonts w:ascii="Times New Roman" w:eastAsia="Times New Roman" w:hAnsi="Times New Roman"/>
          <w:color w:val="000000"/>
          <w:sz w:val="24"/>
          <w:szCs w:val="24"/>
        </w:rPr>
        <w:t>.</w:t>
      </w:r>
      <w:r w:rsidRPr="00A52B62">
        <w:rPr>
          <w:rFonts w:ascii="Times New Roman" w:eastAsia="Times New Roman" w:hAnsi="Times New Roman"/>
          <w:b/>
          <w:color w:val="000000"/>
          <w:sz w:val="24"/>
          <w:szCs w:val="24"/>
        </w:rPr>
        <w:t>5)</w:t>
      </w:r>
      <w:r w:rsidRPr="00A52B62">
        <w:rPr>
          <w:rFonts w:ascii="Times New Roman" w:eastAsia="Times New Roman" w:hAnsi="Times New Roman"/>
          <w:color w:val="000000"/>
          <w:sz w:val="24"/>
          <w:szCs w:val="24"/>
        </w:rPr>
        <w:t xml:space="preserve"> – 24-hour treatment services</w:t>
      </w:r>
      <w:r w:rsidRPr="00A52B62">
        <w:rPr>
          <w:rFonts w:ascii="Times New Roman" w:eastAsia="Times New Roman" w:hAnsi="Times New Roman"/>
          <w:sz w:val="24"/>
          <w:szCs w:val="24"/>
        </w:rPr>
        <w:t xml:space="preserve"> including  comprehensive bio-psychosocial assessments  and treatment planning, therapeutic </w:t>
      </w:r>
      <w:r w:rsidR="00851A31" w:rsidRPr="00A52B62">
        <w:rPr>
          <w:rFonts w:ascii="Times New Roman" w:eastAsia="Times New Roman" w:hAnsi="Times New Roman"/>
          <w:sz w:val="24"/>
          <w:szCs w:val="24"/>
        </w:rPr>
        <w:t>milieu</w:t>
      </w:r>
      <w:r w:rsidRPr="00A52B62">
        <w:rPr>
          <w:rFonts w:ascii="Times New Roman" w:eastAsia="Times New Roman" w:hAnsi="Times New Roman"/>
          <w:sz w:val="24"/>
          <w:szCs w:val="24"/>
        </w:rPr>
        <w:t xml:space="preserve">, intensive psychoeducation education and counseling; outreach to families and significant others; linkage to medications for addiction therapy, connection to primary care and community supports, and aftercare planning for individuals beginning to engage in recovery from addiction. </w:t>
      </w:r>
      <w:r w:rsidRPr="00A52B62">
        <w:rPr>
          <w:rFonts w:ascii="Times New Roman" w:eastAsia="Times New Roman" w:hAnsi="Times New Roman"/>
          <w:color w:val="000000"/>
          <w:sz w:val="24"/>
          <w:szCs w:val="24"/>
        </w:rPr>
        <w:t>Covered Individuals with Co-Occurring Disorders receive coordination of transportation and referrals to mental health providers to ensure treatment for their co-occurring psychiatric conditions.  Pregnant women receive coordination of their obstetrical care until disenrolled from CarePlus.</w:t>
      </w:r>
    </w:p>
    <w:p w:rsidR="00AC3CBC" w:rsidRDefault="00AC3CBC" w:rsidP="00A4026E">
      <w:pPr>
        <w:numPr>
          <w:ilvl w:val="0"/>
          <w:numId w:val="27"/>
        </w:numPr>
        <w:tabs>
          <w:tab w:val="num" w:pos="1080"/>
        </w:tabs>
        <w:spacing w:after="240" w:line="240" w:lineRule="auto"/>
        <w:ind w:left="1080"/>
        <w:rPr>
          <w:rFonts w:ascii="Times New Roman" w:eastAsia="Times New Roman" w:hAnsi="Times New Roman"/>
          <w:color w:val="000000"/>
          <w:sz w:val="24"/>
          <w:szCs w:val="24"/>
        </w:rPr>
      </w:pPr>
      <w:r w:rsidRPr="00291D2C">
        <w:rPr>
          <w:rFonts w:ascii="Times New Roman" w:eastAsia="Times New Roman" w:hAnsi="Times New Roman"/>
          <w:b/>
          <w:color w:val="000000"/>
          <w:sz w:val="24"/>
          <w:szCs w:val="24"/>
        </w:rPr>
        <w:t>Clinically Managed Population-Specific High Intensity Resi</w:t>
      </w:r>
      <w:r w:rsidR="00851A31" w:rsidRPr="00291D2C">
        <w:rPr>
          <w:rFonts w:ascii="Times New Roman" w:eastAsia="Times New Roman" w:hAnsi="Times New Roman"/>
          <w:b/>
          <w:color w:val="000000"/>
          <w:sz w:val="24"/>
          <w:szCs w:val="24"/>
        </w:rPr>
        <w:t xml:space="preserve">dential Services (Level 3.3) </w:t>
      </w:r>
      <w:r w:rsidR="00851A31">
        <w:rPr>
          <w:rFonts w:ascii="Times New Roman" w:eastAsia="Times New Roman" w:hAnsi="Times New Roman"/>
          <w:color w:val="000000"/>
          <w:sz w:val="24"/>
          <w:szCs w:val="24"/>
        </w:rPr>
        <w:t xml:space="preserve">- </w:t>
      </w:r>
      <w:r w:rsidRPr="00A52B62">
        <w:rPr>
          <w:rFonts w:ascii="Times New Roman" w:eastAsia="Times New Roman" w:hAnsi="Times New Roman"/>
          <w:color w:val="000000"/>
          <w:sz w:val="24"/>
          <w:szCs w:val="24"/>
        </w:rPr>
        <w:t>24 hour structured recovery environment in combination with high-intensity clinical services provided in a manner to meet the functional limitations of patients with cognitive impairments who may be unable, or have difficulty, participating in treatment that is primary cognitively based.  Level 3.3 programs focus on a tailored treatment approach to serve individuals with developmental delays, traumatic brain injuries, fetal alcohol spectrum disorder, and others who require a high intensity, repetition based, or non-cognitive clinical and recovery protocol and environment.</w:t>
      </w:r>
    </w:p>
    <w:p w:rsidR="00291D2C" w:rsidRPr="00787211" w:rsidRDefault="00291D2C" w:rsidP="00291D2C">
      <w:pPr>
        <w:pStyle w:val="ListParagraph"/>
        <w:numPr>
          <w:ilvl w:val="0"/>
          <w:numId w:val="27"/>
        </w:numPr>
        <w:tabs>
          <w:tab w:val="clear" w:pos="720"/>
        </w:tabs>
        <w:spacing w:afterLines="120" w:after="288" w:line="240" w:lineRule="auto"/>
        <w:ind w:left="1080"/>
        <w:rPr>
          <w:rFonts w:ascii="Times New Roman" w:eastAsia="Times New Roman" w:hAnsi="Times New Roman"/>
          <w:color w:val="000000"/>
          <w:sz w:val="24"/>
          <w:szCs w:val="24"/>
        </w:rPr>
      </w:pPr>
      <w:r w:rsidRPr="00C5187B">
        <w:rPr>
          <w:rFonts w:ascii="Times New Roman" w:eastAsia="Times New Roman" w:hAnsi="Times New Roman"/>
          <w:b/>
          <w:color w:val="000000"/>
          <w:sz w:val="24"/>
          <w:szCs w:val="24"/>
        </w:rPr>
        <w:t>Transitional Support Services (TSS) for Substance Use Disorders (Level 3.1)</w:t>
      </w:r>
      <w:r w:rsidRPr="00C5187B">
        <w:rPr>
          <w:rFonts w:ascii="Times New Roman" w:eastAsia="Times New Roman" w:hAnsi="Times New Roman"/>
          <w:color w:val="000000"/>
          <w:sz w:val="24"/>
          <w:szCs w:val="24"/>
        </w:rPr>
        <w:t xml:space="preserve"> – 24 hour, short term intensive case management and psycho-educational residential programming with nursing available for Covered Individuals requiring short term placements.  Covered Individuals with Co-Occurring Disorders receive coordination of transportation and referrals to mental health providers to ensure treatment for their co-occurring psychiatric conditions.  Pregnant women receive coordination of their obstetrical care.</w:t>
      </w:r>
    </w:p>
    <w:p w:rsidR="00AC3CBC" w:rsidRPr="00A52B62" w:rsidRDefault="00AC3CBC" w:rsidP="00A4026E">
      <w:pPr>
        <w:numPr>
          <w:ilvl w:val="0"/>
          <w:numId w:val="27"/>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Residential Rehabilitation Services for Substance Use Disorders (Level 3</w:t>
      </w:r>
      <w:r w:rsidRPr="00A52B62">
        <w:rPr>
          <w:rFonts w:ascii="Times New Roman" w:eastAsia="Times New Roman" w:hAnsi="Times New Roman"/>
          <w:color w:val="000000"/>
          <w:sz w:val="24"/>
          <w:szCs w:val="24"/>
        </w:rPr>
        <w:t xml:space="preserve">.1) </w:t>
      </w:r>
      <w:r w:rsidR="00042E44">
        <w:rPr>
          <w:rFonts w:ascii="Times New Roman" w:eastAsia="Times New Roman" w:hAnsi="Times New Roman"/>
          <w:color w:val="000000"/>
          <w:sz w:val="24"/>
          <w:szCs w:val="24"/>
        </w:rPr>
        <w:t>–</w:t>
      </w:r>
      <w:r w:rsidRPr="00A52B62">
        <w:rPr>
          <w:rFonts w:ascii="Times New Roman" w:eastAsia="Times New Roman" w:hAnsi="Times New Roman"/>
          <w:color w:val="000000"/>
          <w:sz w:val="24"/>
          <w:szCs w:val="24"/>
        </w:rPr>
        <w:t xml:space="preserve"> </w:t>
      </w:r>
      <w:r w:rsidR="00042E44">
        <w:rPr>
          <w:rFonts w:ascii="Times New Roman" w:eastAsia="Times New Roman" w:hAnsi="Times New Roman"/>
          <w:color w:val="000000"/>
          <w:sz w:val="24"/>
          <w:szCs w:val="24"/>
        </w:rPr>
        <w:t xml:space="preserve">RRS services under CY2018 have a staggered start date and coverage will begin for these services on March 1, 2018. </w:t>
      </w:r>
      <w:r w:rsidRPr="00A52B62">
        <w:rPr>
          <w:rFonts w:ascii="Times New Roman" w:eastAsia="Times New Roman" w:hAnsi="Times New Roman"/>
          <w:sz w:val="24"/>
          <w:szCs w:val="24"/>
        </w:rPr>
        <w:t>24 hour structured and comprehensive rehabilitative environment that supports Covered Individual’s independence and resilience and recovery from alcohol and/or other drug problems.  Scheduled, goal-oriented clinical services are provided in conjunction with ongoing support and assistance for developing and maintaining interpersonal skills necessary to lead an alcohol and/or drug-free lifestyle. Specialized RRS services tailored for the needs of Youth, Transitional Age Youth, Young Adults, Families and Pregnant and Post-Partum Women are also available to eligible Covered Individuals.</w:t>
      </w:r>
    </w:p>
    <w:p w:rsidR="00AC3CBC" w:rsidRPr="00A52B62" w:rsidRDefault="00AC3CBC" w:rsidP="00A4026E">
      <w:pPr>
        <w:numPr>
          <w:ilvl w:val="0"/>
          <w:numId w:val="27"/>
        </w:numPr>
        <w:tabs>
          <w:tab w:val="num" w:pos="1080"/>
        </w:tabs>
        <w:spacing w:after="240" w:line="240" w:lineRule="auto"/>
        <w:ind w:left="108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lastRenderedPageBreak/>
        <w:t>Enhanced Residential Rehabilitation Services for Dually Diagnosed (Level 3.1 co-occurring enhanced</w:t>
      </w:r>
      <w:r w:rsidRPr="00A52B62">
        <w:rPr>
          <w:rFonts w:ascii="Times New Roman" w:eastAsia="Times New Roman" w:hAnsi="Times New Roman"/>
          <w:color w:val="000000"/>
          <w:sz w:val="24"/>
          <w:szCs w:val="24"/>
        </w:rPr>
        <w:t xml:space="preserve">) – </w:t>
      </w:r>
      <w:r w:rsidR="000D1173" w:rsidRPr="00A52B62">
        <w:rPr>
          <w:rFonts w:ascii="Times New Roman" w:eastAsia="Times New Roman" w:hAnsi="Times New Roman"/>
          <w:color w:val="000000"/>
          <w:sz w:val="24"/>
          <w:szCs w:val="24"/>
        </w:rPr>
        <w:t>24-hour</w:t>
      </w:r>
      <w:r w:rsidRPr="00A52B62">
        <w:rPr>
          <w:rFonts w:ascii="Times New Roman" w:eastAsia="Times New Roman" w:hAnsi="Times New Roman"/>
          <w:color w:val="000000"/>
          <w:sz w:val="24"/>
          <w:szCs w:val="24"/>
        </w:rPr>
        <w:t xml:space="preserve"> residential environment intended to serve Covered Individuals with higher levels of complexity and acuity, including co-occurring substance use and mental health disorders.  Programs are staffed to adequately identify and treat both substance use and mental health disorders in an integrated fashion.  Programs are expected to provide holistic and integrated care that facilitates access to medications for addiction treatment (MAT), primary care and medical supports, and psychiatric care as needed.</w:t>
      </w:r>
    </w:p>
    <w:p w:rsidR="00AC3CBC" w:rsidRPr="00A52B62" w:rsidRDefault="00AC3CBC" w:rsidP="00A4026E">
      <w:pPr>
        <w:numPr>
          <w:ilvl w:val="0"/>
          <w:numId w:val="26"/>
        </w:numPr>
        <w:suppressAutoHyphens/>
        <w:spacing w:after="240" w:line="240" w:lineRule="auto"/>
        <w:rPr>
          <w:rFonts w:ascii="Times New Roman" w:hAnsi="Times New Roman"/>
          <w:b/>
          <w:color w:val="000000"/>
          <w:sz w:val="24"/>
          <w:szCs w:val="24"/>
        </w:rPr>
      </w:pPr>
      <w:r w:rsidRPr="00A52B62">
        <w:rPr>
          <w:rFonts w:ascii="Times New Roman" w:hAnsi="Times New Roman"/>
          <w:b/>
          <w:color w:val="000000"/>
          <w:sz w:val="24"/>
          <w:szCs w:val="24"/>
        </w:rPr>
        <w:t>Non-24-Hour Diversionary Services</w:t>
      </w:r>
    </w:p>
    <w:p w:rsidR="00AC3CBC" w:rsidRDefault="00AC3CBC" w:rsidP="00A4026E">
      <w:pPr>
        <w:numPr>
          <w:ilvl w:val="1"/>
          <w:numId w:val="26"/>
        </w:numPr>
        <w:tabs>
          <w:tab w:val="clear" w:pos="1440"/>
          <w:tab w:val="num" w:pos="1080"/>
        </w:tabs>
        <w:suppressAutoHyphens/>
        <w:spacing w:after="240" w:line="240" w:lineRule="auto"/>
        <w:ind w:left="1080"/>
        <w:rPr>
          <w:rFonts w:ascii="Times New Roman" w:hAnsi="Times New Roman"/>
          <w:color w:val="000000"/>
          <w:sz w:val="24"/>
          <w:szCs w:val="24"/>
        </w:rPr>
      </w:pPr>
      <w:r w:rsidRPr="00A52B62">
        <w:rPr>
          <w:rFonts w:ascii="Times New Roman" w:hAnsi="Times New Roman"/>
          <w:b/>
          <w:color w:val="000000"/>
          <w:sz w:val="24"/>
          <w:szCs w:val="24"/>
        </w:rPr>
        <w:t>Community Support Program (CSP)</w:t>
      </w:r>
      <w:r w:rsidRPr="00A52B62">
        <w:rPr>
          <w:rFonts w:ascii="Times New Roman" w:hAnsi="Times New Roman"/>
          <w:color w:val="000000"/>
          <w:sz w:val="24"/>
          <w:szCs w:val="24"/>
        </w:rPr>
        <w:t xml:space="preserve"> - an array of services delivered by a community-based, mobile, multi-disciplinary team of professionals and paraprofessionals. These programs provide essential services to Enrollees with a long standing history of a psychiatric or substance use disorder and to their families, or to Enrollees who are at varying degrees of increased medical risk, or who have behavioral health issues challenging their optimal level of functioning in the home/community setting. Services include outreach and supportive services, delivered in a community setting, which will vary with respect to hours, type and intensity of services depending on the changing needs of the Enrollee.</w:t>
      </w:r>
    </w:p>
    <w:p w:rsidR="00AC3CBC" w:rsidRPr="00A52B62" w:rsidRDefault="00AC3CBC" w:rsidP="00A4026E">
      <w:pPr>
        <w:numPr>
          <w:ilvl w:val="1"/>
          <w:numId w:val="26"/>
        </w:numPr>
        <w:tabs>
          <w:tab w:val="clear" w:pos="1440"/>
          <w:tab w:val="num" w:pos="1080"/>
        </w:tabs>
        <w:spacing w:after="240" w:line="240" w:lineRule="auto"/>
        <w:ind w:left="1080"/>
        <w:rPr>
          <w:rFonts w:ascii="Times New Roman" w:eastAsia="Times New Roman" w:hAnsi="Times New Roman"/>
          <w:color w:val="000000"/>
          <w:sz w:val="24"/>
          <w:szCs w:val="24"/>
        </w:rPr>
      </w:pPr>
      <w:r w:rsidRPr="00503ED1">
        <w:rPr>
          <w:rFonts w:ascii="Times New Roman" w:eastAsia="Times New Roman" w:hAnsi="Times New Roman"/>
          <w:b/>
          <w:color w:val="000000"/>
          <w:sz w:val="24"/>
          <w:szCs w:val="24"/>
        </w:rPr>
        <w:t>Recovery Coaching</w:t>
      </w:r>
      <w:r w:rsidRPr="00A52B62">
        <w:rPr>
          <w:rFonts w:ascii="Times New Roman" w:eastAsia="Times New Roman" w:hAnsi="Times New Roman"/>
          <w:color w:val="000000"/>
          <w:sz w:val="24"/>
          <w:szCs w:val="24"/>
        </w:rPr>
        <w:t xml:space="preserve"> - Recovery Coaching is a non-clinical service </w:t>
      </w:r>
      <w:r w:rsidRPr="00A52B62">
        <w:rPr>
          <w:rFonts w:ascii="Times New Roman" w:eastAsia="Times New Roman" w:hAnsi="Times New Roman"/>
          <w:sz w:val="24"/>
          <w:szCs w:val="24"/>
        </w:rPr>
        <w:t>provided by individuals currently in recovery from a substance use disorders and who have been trained to help people struggling with a similar experience (their peers) to gain hope, explore recovery and achieve life goals. The focus of the Recovery Coach role is to create a relationship between equals that is non-clinical and focused on removing obstacles to recovery; linking Members to recovery community and serving as a personal guide and mentor.</w:t>
      </w:r>
    </w:p>
    <w:p w:rsidR="00AC3CBC" w:rsidRPr="00A52B62" w:rsidRDefault="00AC3CBC" w:rsidP="00503ED1">
      <w:pPr>
        <w:numPr>
          <w:ilvl w:val="1"/>
          <w:numId w:val="26"/>
        </w:numPr>
        <w:tabs>
          <w:tab w:val="clear" w:pos="1440"/>
          <w:tab w:val="num" w:pos="1080"/>
        </w:tabs>
        <w:spacing w:after="240" w:line="240" w:lineRule="auto"/>
        <w:ind w:left="1080"/>
        <w:rPr>
          <w:rFonts w:ascii="Times New Roman" w:eastAsia="Times New Roman" w:hAnsi="Times New Roman"/>
          <w:color w:val="000000"/>
          <w:sz w:val="24"/>
          <w:szCs w:val="24"/>
        </w:rPr>
      </w:pPr>
      <w:r w:rsidRPr="00503ED1">
        <w:rPr>
          <w:rFonts w:ascii="Times New Roman" w:eastAsia="Times New Roman" w:hAnsi="Times New Roman"/>
          <w:b/>
          <w:color w:val="000000"/>
          <w:sz w:val="24"/>
          <w:szCs w:val="24"/>
        </w:rPr>
        <w:t>Recovery Support Navigators (RSN)</w:t>
      </w:r>
      <w:r w:rsidRPr="00A52B62">
        <w:rPr>
          <w:rFonts w:ascii="Times New Roman" w:eastAsia="Times New Roman" w:hAnsi="Times New Roman"/>
          <w:color w:val="000000"/>
          <w:sz w:val="24"/>
          <w:szCs w:val="24"/>
        </w:rPr>
        <w:t xml:space="preserve"> – RSN services are specialized care coordination services intended to engage Covered Individuals in accessing substance use disorder treatment, facilitating smooth transitions between levels of care, support Covered Individuals in obtaining service that facilitate recovery.  Recovery Support Navigators coordinate with other substance use disorder treatment providers, as well as primary care and prescribers of medications for addiction therapy (MAT) in support of Covered Individuals.</w:t>
      </w:r>
    </w:p>
    <w:p w:rsidR="00AC3CBC" w:rsidRPr="00A52B62" w:rsidRDefault="00AC3CBC" w:rsidP="00A4026E">
      <w:pPr>
        <w:numPr>
          <w:ilvl w:val="1"/>
          <w:numId w:val="26"/>
        </w:numPr>
        <w:tabs>
          <w:tab w:val="num" w:pos="1080"/>
        </w:tabs>
        <w:suppressAutoHyphens/>
        <w:spacing w:after="240" w:line="240" w:lineRule="auto"/>
        <w:ind w:left="1080"/>
        <w:rPr>
          <w:rFonts w:ascii="Times New Roman" w:hAnsi="Times New Roman"/>
          <w:b/>
          <w:color w:val="000000"/>
          <w:sz w:val="24"/>
          <w:szCs w:val="24"/>
        </w:rPr>
      </w:pPr>
      <w:r w:rsidRPr="00A52B62">
        <w:rPr>
          <w:rFonts w:ascii="Times New Roman" w:hAnsi="Times New Roman"/>
          <w:b/>
          <w:color w:val="000000"/>
          <w:sz w:val="24"/>
          <w:szCs w:val="24"/>
        </w:rPr>
        <w:t>Partial Hospitalization (PHP)</w:t>
      </w:r>
      <w:r w:rsidRPr="00A52B62">
        <w:rPr>
          <w:rFonts w:ascii="Times New Roman" w:hAnsi="Times New Roman"/>
          <w:color w:val="000000"/>
          <w:sz w:val="24"/>
          <w:szCs w:val="24"/>
        </w:rPr>
        <w:t xml:space="preserve"> - an alternative to Inpatient Mental Health Services, PHP services offer short-term day mental health programming available seven days per week.  These services consist of therapeutically intensive acute treatment within a stable therapeutic milieu and include daily psychiatric management.</w:t>
      </w:r>
    </w:p>
    <w:p w:rsidR="00AC3CBC" w:rsidRPr="00A52B62" w:rsidRDefault="00AC3CBC" w:rsidP="00A4026E">
      <w:pPr>
        <w:numPr>
          <w:ilvl w:val="1"/>
          <w:numId w:val="26"/>
        </w:numPr>
        <w:tabs>
          <w:tab w:val="num" w:pos="1080"/>
        </w:tabs>
        <w:suppressAutoHyphens/>
        <w:spacing w:after="240" w:line="240" w:lineRule="auto"/>
        <w:ind w:left="1080"/>
        <w:rPr>
          <w:rFonts w:ascii="Times New Roman" w:hAnsi="Times New Roman"/>
          <w:b/>
          <w:color w:val="000000"/>
          <w:sz w:val="24"/>
          <w:szCs w:val="24"/>
        </w:rPr>
      </w:pPr>
      <w:r w:rsidRPr="00A52B62">
        <w:rPr>
          <w:rFonts w:ascii="Times New Roman" w:hAnsi="Times New Roman"/>
          <w:b/>
          <w:color w:val="000000"/>
          <w:sz w:val="24"/>
          <w:szCs w:val="24"/>
        </w:rPr>
        <w:t>Psychiatric Day Treatment</w:t>
      </w:r>
      <w:r w:rsidRPr="00A52B62">
        <w:rPr>
          <w:rFonts w:ascii="Times New Roman" w:hAnsi="Times New Roman"/>
          <w:color w:val="000000"/>
          <w:sz w:val="24"/>
          <w:szCs w:val="24"/>
        </w:rPr>
        <w:t xml:space="preserve"> - 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office or hospital outpatient department, but who does not need 24-hour hospitalization.</w:t>
      </w:r>
    </w:p>
    <w:p w:rsidR="00AC3CBC" w:rsidRPr="00A52B62" w:rsidRDefault="00AC3CBC" w:rsidP="00A4026E">
      <w:pPr>
        <w:numPr>
          <w:ilvl w:val="1"/>
          <w:numId w:val="26"/>
        </w:numPr>
        <w:tabs>
          <w:tab w:val="num" w:pos="1080"/>
        </w:tabs>
        <w:suppressAutoHyphens/>
        <w:spacing w:after="240" w:line="240" w:lineRule="auto"/>
        <w:ind w:left="1080"/>
        <w:rPr>
          <w:rFonts w:ascii="Times New Roman" w:hAnsi="Times New Roman"/>
          <w:b/>
          <w:color w:val="000000"/>
          <w:sz w:val="24"/>
          <w:szCs w:val="24"/>
        </w:rPr>
      </w:pPr>
      <w:r w:rsidRPr="00A52B62">
        <w:rPr>
          <w:rFonts w:ascii="Times New Roman" w:hAnsi="Times New Roman"/>
          <w:b/>
          <w:color w:val="000000"/>
          <w:sz w:val="24"/>
          <w:szCs w:val="24"/>
        </w:rPr>
        <w:lastRenderedPageBreak/>
        <w:t>Structured Outpatient Addiction Program (SOAP)</w:t>
      </w:r>
      <w:r w:rsidRPr="00A52B62">
        <w:rPr>
          <w:rFonts w:ascii="Times New Roman" w:hAnsi="Times New Roman"/>
          <w:color w:val="000000"/>
          <w:sz w:val="24"/>
          <w:szCs w:val="24"/>
        </w:rPr>
        <w:t xml:space="preserve"> - clinically intensive, structured day and/or evening substance use disorder services.  These programs can be utilized as a transition service in the continuum of care for an Enrollee being discharged from Acute Substance Abuse Treatment, or can be utilized by individuals, who need Outpatient Services, but who also need more structured treatment for a substance use disorder.  </w:t>
      </w:r>
      <w:r w:rsidRPr="00A52B62">
        <w:rPr>
          <w:rFonts w:ascii="Times New Roman" w:hAnsi="Times New Roman"/>
          <w:sz w:val="24"/>
          <w:szCs w:val="24"/>
        </w:rPr>
        <w:t>These programs may incorporate the evidence-based practice of Motivational Interviewing into clinical programming to promote individualized treatment planning.  These programs may include specialized services and staffing for targeted populations including pregnant women (until disenrolled from CarePlus), and adults requiring 24-hour monitoring.</w:t>
      </w:r>
    </w:p>
    <w:p w:rsidR="00AC3CBC" w:rsidRPr="00A52B62" w:rsidRDefault="00AC3CBC" w:rsidP="00A4026E">
      <w:pPr>
        <w:numPr>
          <w:ilvl w:val="1"/>
          <w:numId w:val="26"/>
        </w:numPr>
        <w:tabs>
          <w:tab w:val="num" w:pos="1080"/>
        </w:tabs>
        <w:suppressAutoHyphens/>
        <w:spacing w:after="240" w:line="240" w:lineRule="auto"/>
        <w:ind w:left="1080"/>
        <w:rPr>
          <w:rFonts w:ascii="Times New Roman" w:hAnsi="Times New Roman"/>
          <w:b/>
          <w:color w:val="000000"/>
          <w:sz w:val="24"/>
          <w:szCs w:val="24"/>
        </w:rPr>
      </w:pPr>
      <w:r w:rsidRPr="00A52B62">
        <w:rPr>
          <w:rFonts w:ascii="Times New Roman" w:hAnsi="Times New Roman"/>
          <w:b/>
          <w:color w:val="000000"/>
          <w:sz w:val="24"/>
          <w:szCs w:val="24"/>
        </w:rPr>
        <w:t>Intensive Outpatient Program (IOP)</w:t>
      </w:r>
      <w:r w:rsidRPr="00A52B62">
        <w:rPr>
          <w:rFonts w:ascii="Times New Roman" w:hAnsi="Times New Roman"/>
          <w:color w:val="000000"/>
          <w:sz w:val="24"/>
          <w:szCs w:val="24"/>
        </w:rPr>
        <w:t xml:space="preserve"> - a clinically intensive service designed to improve functional status,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p w:rsidR="00AC3CBC" w:rsidRPr="00A52B62" w:rsidRDefault="00AC3CBC" w:rsidP="00A4026E">
      <w:pPr>
        <w:numPr>
          <w:ilvl w:val="2"/>
          <w:numId w:val="19"/>
        </w:numPr>
        <w:tabs>
          <w:tab w:val="num" w:pos="360"/>
        </w:tabs>
        <w:suppressAutoHyphens/>
        <w:spacing w:after="240" w:line="240" w:lineRule="auto"/>
        <w:ind w:left="360" w:hanging="720"/>
        <w:rPr>
          <w:rFonts w:ascii="Times New Roman" w:hAnsi="Times New Roman"/>
          <w:color w:val="000000"/>
          <w:sz w:val="24"/>
          <w:szCs w:val="24"/>
        </w:rPr>
      </w:pPr>
      <w:r w:rsidRPr="00A52B62">
        <w:rPr>
          <w:rFonts w:ascii="Times New Roman" w:hAnsi="Times New Roman"/>
          <w:b/>
          <w:color w:val="000000"/>
          <w:sz w:val="24"/>
          <w:szCs w:val="24"/>
        </w:rPr>
        <w:t>Outpatient Services</w:t>
      </w:r>
      <w:r w:rsidRPr="00A52B62">
        <w:rPr>
          <w:rFonts w:ascii="Times New Roman" w:hAnsi="Times New Roman"/>
          <w:color w:val="000000"/>
          <w:sz w:val="24"/>
          <w:szCs w:val="24"/>
        </w:rPr>
        <w:t xml:space="preserve"> - mental health and substance use disorder services provided in person in an ambulatory care setting such as a mental health center or substance use disorder clinic, hospital outpatient department, community health center, or practitioner’s office.  The services may be provided at an Enrollee’s home.</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color w:val="000000"/>
          <w:sz w:val="24"/>
          <w:szCs w:val="24"/>
        </w:rPr>
      </w:pPr>
      <w:r w:rsidRPr="00A52B62">
        <w:rPr>
          <w:rFonts w:ascii="Times New Roman" w:hAnsi="Times New Roman"/>
          <w:b/>
          <w:color w:val="000000"/>
          <w:sz w:val="24"/>
          <w:szCs w:val="24"/>
        </w:rPr>
        <w:t>Standard Outpatient Services</w:t>
      </w:r>
      <w:r w:rsidRPr="00A52B62">
        <w:rPr>
          <w:rFonts w:ascii="Times New Roman" w:hAnsi="Times New Roman"/>
          <w:color w:val="000000"/>
          <w:sz w:val="24"/>
          <w:szCs w:val="24"/>
        </w:rPr>
        <w:t xml:space="preserve"> – those outpatient services most often provided in an ambulatory care setting.</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color w:val="000000"/>
          <w:sz w:val="24"/>
          <w:szCs w:val="24"/>
        </w:rPr>
      </w:pPr>
      <w:r w:rsidRPr="00A52B62">
        <w:rPr>
          <w:rFonts w:ascii="Times New Roman" w:hAnsi="Times New Roman"/>
          <w:b/>
          <w:color w:val="000000"/>
          <w:sz w:val="24"/>
          <w:szCs w:val="24"/>
        </w:rPr>
        <w:t>Family Consultation</w:t>
      </w:r>
      <w:r w:rsidRPr="00A52B62">
        <w:rPr>
          <w:rFonts w:ascii="Times New Roman" w:hAnsi="Times New Roman"/>
          <w:color w:val="000000"/>
          <w:sz w:val="24"/>
          <w:szCs w:val="24"/>
        </w:rPr>
        <w:t xml:space="preserve"> - a meeting of at least 15 minutes’ duration, either in person or by telephone, with family members or others who are significant to the Enrollee and clinically relevant to an Enrollee’s treatment to: identify and plan for additional services; coordinate a treatment plan; review the individual’s progress; or revise the treatment plan, as required.</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color w:val="000000"/>
          <w:sz w:val="24"/>
          <w:szCs w:val="24"/>
        </w:rPr>
      </w:pPr>
      <w:r w:rsidRPr="00A52B62">
        <w:rPr>
          <w:rFonts w:ascii="Times New Roman" w:hAnsi="Times New Roman"/>
          <w:b/>
          <w:color w:val="000000"/>
          <w:sz w:val="24"/>
          <w:szCs w:val="24"/>
        </w:rPr>
        <w:t>Case Consultation</w:t>
      </w:r>
      <w:r w:rsidRPr="00A52B62">
        <w:rPr>
          <w:rFonts w:ascii="Times New Roman" w:hAnsi="Times New Roman"/>
          <w:color w:val="000000"/>
          <w:sz w:val="24"/>
          <w:szCs w:val="24"/>
        </w:rPr>
        <w:t xml:space="preserve"> - an in-person or by telephone meeting of at least 15 minutes’ duration, between the treating Provider and other behavioral health clinicians or the Enrollee’s primary care physician, concerning an Enrollee who is a client of the Provider, to: identify and plan for additional services; coordinate a treatment plan; review the individual’s progress; and revise the treatment plan, as required. Case Consultation shall not include clinical supervision or consultation with other clinicians within the same provider organization.</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color w:val="000000"/>
          <w:sz w:val="24"/>
          <w:szCs w:val="24"/>
        </w:rPr>
      </w:pPr>
      <w:r w:rsidRPr="00A52B62">
        <w:rPr>
          <w:rFonts w:ascii="Times New Roman" w:hAnsi="Times New Roman"/>
          <w:b/>
          <w:color w:val="000000"/>
          <w:sz w:val="24"/>
          <w:szCs w:val="24"/>
        </w:rPr>
        <w:t>Diagnostic Evaluation</w:t>
      </w:r>
      <w:r w:rsidRPr="00A52B62">
        <w:rPr>
          <w:rFonts w:ascii="Times New Roman" w:hAnsi="Times New Roman"/>
          <w:color w:val="000000"/>
          <w:sz w:val="24"/>
          <w:szCs w:val="24"/>
        </w:rPr>
        <w:t xml:space="preserve"> - an assessment of an Enrollee’s level of functioning, including physical, psychological, social, educational and environmental strengths and challenges for the purpose of diagnosis and designing a treatment plan.</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b/>
          <w:color w:val="000000"/>
          <w:sz w:val="24"/>
          <w:szCs w:val="24"/>
        </w:rPr>
      </w:pPr>
      <w:r w:rsidRPr="00A52B62">
        <w:rPr>
          <w:rFonts w:ascii="Times New Roman" w:hAnsi="Times New Roman"/>
          <w:b/>
          <w:color w:val="000000"/>
          <w:sz w:val="24"/>
          <w:szCs w:val="24"/>
        </w:rPr>
        <w:t>Dialectical Behavioral Therapy (DBT)</w:t>
      </w:r>
      <w:r w:rsidRPr="00A52B62">
        <w:rPr>
          <w:rFonts w:ascii="Times New Roman" w:hAnsi="Times New Roman"/>
          <w:color w:val="000000"/>
          <w:sz w:val="24"/>
          <w:szCs w:val="24"/>
        </w:rPr>
        <w:t xml:space="preserve"> - a manual-directed outpatient treatment developed by Marsha </w:t>
      </w:r>
      <w:proofErr w:type="spellStart"/>
      <w:r w:rsidRPr="00A52B62">
        <w:rPr>
          <w:rFonts w:ascii="Times New Roman" w:hAnsi="Times New Roman"/>
          <w:color w:val="000000"/>
          <w:sz w:val="24"/>
          <w:szCs w:val="24"/>
        </w:rPr>
        <w:t>Linehan</w:t>
      </w:r>
      <w:proofErr w:type="spellEnd"/>
      <w:r w:rsidRPr="00A52B62">
        <w:rPr>
          <w:rFonts w:ascii="Times New Roman" w:hAnsi="Times New Roman"/>
          <w:color w:val="000000"/>
          <w:sz w:val="24"/>
          <w:szCs w:val="24"/>
        </w:rPr>
        <w:t xml:space="preserve">, PhD, and her colleagues that combines strategies from behavioral, cognitive, and supportive psychotherapies for Enrollees with borderline personality disorder who also exhibit chronic and </w:t>
      </w:r>
      <w:proofErr w:type="spellStart"/>
      <w:r w:rsidRPr="00A52B62">
        <w:rPr>
          <w:rFonts w:ascii="Times New Roman" w:hAnsi="Times New Roman"/>
          <w:color w:val="000000"/>
          <w:sz w:val="24"/>
          <w:szCs w:val="24"/>
        </w:rPr>
        <w:t>parasuicidal</w:t>
      </w:r>
      <w:proofErr w:type="spellEnd"/>
      <w:r w:rsidRPr="00A52B62">
        <w:rPr>
          <w:rFonts w:ascii="Times New Roman" w:hAnsi="Times New Roman"/>
          <w:color w:val="000000"/>
          <w:sz w:val="24"/>
          <w:szCs w:val="24"/>
        </w:rPr>
        <w:t xml:space="preserve"> behaviors.  DBT may be </w:t>
      </w:r>
      <w:r w:rsidRPr="00A52B62">
        <w:rPr>
          <w:rFonts w:ascii="Times New Roman" w:hAnsi="Times New Roman"/>
          <w:color w:val="000000"/>
          <w:sz w:val="24"/>
          <w:szCs w:val="24"/>
        </w:rPr>
        <w:lastRenderedPageBreak/>
        <w:t xml:space="preserve">used for other disorders if the Contractor determines that, based on available </w:t>
      </w:r>
      <w:proofErr w:type="gramStart"/>
      <w:r w:rsidRPr="00A52B62">
        <w:rPr>
          <w:rFonts w:ascii="Times New Roman" w:hAnsi="Times New Roman"/>
          <w:color w:val="000000"/>
          <w:sz w:val="24"/>
          <w:szCs w:val="24"/>
        </w:rPr>
        <w:t>research,</w:t>
      </w:r>
      <w:proofErr w:type="gramEnd"/>
      <w:r w:rsidRPr="00A52B62">
        <w:rPr>
          <w:rFonts w:ascii="Times New Roman" w:hAnsi="Times New Roman"/>
          <w:color w:val="000000"/>
          <w:sz w:val="24"/>
          <w:szCs w:val="24"/>
        </w:rPr>
        <w:t xml:space="preserve"> DBT is effective and meets the Contractor’s criteria for determining medical necessity.</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color w:val="000000"/>
          <w:sz w:val="24"/>
          <w:szCs w:val="24"/>
        </w:rPr>
      </w:pPr>
      <w:r w:rsidRPr="00A52B62">
        <w:rPr>
          <w:rFonts w:ascii="Times New Roman" w:hAnsi="Times New Roman"/>
          <w:b/>
          <w:color w:val="000000"/>
          <w:sz w:val="24"/>
          <w:szCs w:val="24"/>
        </w:rPr>
        <w:t>Psychiatric Consultation on an Inpatient Medical Unit</w:t>
      </w:r>
      <w:r w:rsidRPr="00A52B62">
        <w:rPr>
          <w:rFonts w:ascii="Times New Roman" w:hAnsi="Times New Roman"/>
          <w:color w:val="000000"/>
          <w:sz w:val="24"/>
          <w:szCs w:val="24"/>
        </w:rPr>
        <w:t xml:space="preserve"> - an in- person meeting of at least 15 minutes’ duration between a psychiatrist or Advanced Practice Registered Nurse Clinical Specialist and an Enrollee at the request of the medical unit to assess the Enrollee’s mental status and consult on a behavioral health or psychopharmacological plan with the medical staff on the unit.</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color w:val="000000"/>
          <w:sz w:val="24"/>
          <w:szCs w:val="24"/>
        </w:rPr>
      </w:pPr>
      <w:r w:rsidRPr="00A52B62">
        <w:rPr>
          <w:rFonts w:ascii="Times New Roman" w:hAnsi="Times New Roman"/>
          <w:b/>
          <w:color w:val="000000"/>
          <w:sz w:val="24"/>
          <w:szCs w:val="24"/>
        </w:rPr>
        <w:t>Medication Visit</w:t>
      </w:r>
      <w:r w:rsidRPr="00A52B62">
        <w:rPr>
          <w:rFonts w:ascii="Times New Roman" w:hAnsi="Times New Roman"/>
          <w:color w:val="000000"/>
          <w:sz w:val="24"/>
          <w:szCs w:val="24"/>
        </w:rPr>
        <w:t xml:space="preserve"> - an individual visit specifically for psychopharmacological evaluation, prescription, review, and/or monitoring by a psychiatrist or R.N. Clinical Specialist for efficacy and side effects.</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color w:val="000000"/>
          <w:sz w:val="24"/>
          <w:szCs w:val="24"/>
        </w:rPr>
      </w:pPr>
      <w:r w:rsidRPr="00A52B62">
        <w:rPr>
          <w:rFonts w:ascii="Times New Roman" w:hAnsi="Times New Roman"/>
          <w:b/>
          <w:color w:val="000000"/>
          <w:sz w:val="24"/>
          <w:szCs w:val="24"/>
        </w:rPr>
        <w:t>Couples/Family Treatment</w:t>
      </w:r>
      <w:r w:rsidRPr="00A52B62">
        <w:rPr>
          <w:rFonts w:ascii="Times New Roman" w:hAnsi="Times New Roman"/>
          <w:color w:val="000000"/>
          <w:sz w:val="24"/>
          <w:szCs w:val="24"/>
        </w:rPr>
        <w:t xml:space="preserve"> - the use</w:t>
      </w:r>
      <w:r w:rsidRPr="00A52B62">
        <w:rPr>
          <w:rFonts w:ascii="Times New Roman" w:hAnsi="Times New Roman"/>
          <w:i/>
          <w:color w:val="000000"/>
          <w:sz w:val="24"/>
          <w:szCs w:val="24"/>
        </w:rPr>
        <w:t xml:space="preserve"> </w:t>
      </w:r>
      <w:r w:rsidRPr="00A52B62">
        <w:rPr>
          <w:rFonts w:ascii="Times New Roman" w:hAnsi="Times New Roman"/>
          <w:color w:val="000000"/>
          <w:sz w:val="24"/>
          <w:szCs w:val="24"/>
        </w:rPr>
        <w:t>of psychotherapeutic and counseling techniques in the treatment of an Enrollee and his/her partner and/or family simultaneously in the same session.</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color w:val="000000"/>
          <w:sz w:val="24"/>
          <w:szCs w:val="24"/>
        </w:rPr>
      </w:pPr>
      <w:r w:rsidRPr="00A52B62">
        <w:rPr>
          <w:rFonts w:ascii="Times New Roman" w:hAnsi="Times New Roman"/>
          <w:b/>
          <w:color w:val="000000"/>
          <w:sz w:val="24"/>
          <w:szCs w:val="24"/>
        </w:rPr>
        <w:t>Group Treatment</w:t>
      </w:r>
      <w:r w:rsidRPr="00A52B62">
        <w:rPr>
          <w:rFonts w:ascii="Times New Roman" w:hAnsi="Times New Roman"/>
          <w:color w:val="000000"/>
          <w:sz w:val="24"/>
          <w:szCs w:val="24"/>
        </w:rPr>
        <w:t xml:space="preserve"> – the use of psychotherapeutic or counseling techniques in the treatment of a group, most of </w:t>
      </w:r>
      <w:proofErr w:type="gramStart"/>
      <w:r w:rsidRPr="00A52B62">
        <w:rPr>
          <w:rFonts w:ascii="Times New Roman" w:hAnsi="Times New Roman"/>
          <w:color w:val="000000"/>
          <w:sz w:val="24"/>
          <w:szCs w:val="24"/>
        </w:rPr>
        <w:t>whom</w:t>
      </w:r>
      <w:proofErr w:type="gramEnd"/>
      <w:r w:rsidRPr="00A52B62">
        <w:rPr>
          <w:rFonts w:ascii="Times New Roman" w:hAnsi="Times New Roman"/>
          <w:color w:val="000000"/>
          <w:sz w:val="24"/>
          <w:szCs w:val="24"/>
        </w:rPr>
        <w:t xml:space="preserve"> are not related by blood, marriage, or legal guardianship.</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color w:val="000000"/>
          <w:sz w:val="24"/>
          <w:szCs w:val="24"/>
        </w:rPr>
      </w:pPr>
      <w:r w:rsidRPr="00A52B62">
        <w:rPr>
          <w:rFonts w:ascii="Times New Roman" w:hAnsi="Times New Roman"/>
          <w:b/>
          <w:color w:val="000000"/>
          <w:sz w:val="24"/>
          <w:szCs w:val="24"/>
        </w:rPr>
        <w:t>Individual Treatment</w:t>
      </w:r>
      <w:r w:rsidRPr="00A52B62">
        <w:rPr>
          <w:rFonts w:ascii="Times New Roman" w:hAnsi="Times New Roman"/>
          <w:color w:val="000000"/>
          <w:sz w:val="24"/>
          <w:szCs w:val="24"/>
        </w:rPr>
        <w:t xml:space="preserve"> - the use of psychotherapeutic or counseling techniques in the treatment of an individual on a one-to-one basis.</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color w:val="000000"/>
          <w:sz w:val="24"/>
          <w:szCs w:val="24"/>
        </w:rPr>
      </w:pPr>
      <w:r w:rsidRPr="00A52B62">
        <w:rPr>
          <w:rFonts w:ascii="Times New Roman" w:hAnsi="Times New Roman"/>
          <w:b/>
          <w:color w:val="000000"/>
          <w:sz w:val="24"/>
          <w:szCs w:val="24"/>
        </w:rPr>
        <w:t>Inpatient</w:t>
      </w:r>
      <w:r w:rsidRPr="00A52B62">
        <w:rPr>
          <w:rFonts w:ascii="Times New Roman" w:hAnsi="Times New Roman"/>
          <w:color w:val="000000"/>
          <w:sz w:val="24"/>
          <w:szCs w:val="24"/>
        </w:rPr>
        <w:t>-</w:t>
      </w:r>
      <w:r w:rsidRPr="00A52B62">
        <w:rPr>
          <w:rFonts w:ascii="Times New Roman" w:hAnsi="Times New Roman"/>
          <w:b/>
          <w:color w:val="000000"/>
          <w:sz w:val="24"/>
          <w:szCs w:val="24"/>
        </w:rPr>
        <w:t>Outpatient Bridge Visit</w:t>
      </w:r>
      <w:r w:rsidRPr="00A52B62">
        <w:rPr>
          <w:rFonts w:ascii="Times New Roman" w:hAnsi="Times New Roman"/>
          <w:color w:val="000000"/>
          <w:sz w:val="24"/>
          <w:szCs w:val="24"/>
        </w:rPr>
        <w:t xml:space="preserve"> - a single-session consultation conducted by an outpatient provider while an Enrollee remains on an Inpatient psychiatric unit.  The Inpatient-Outpatient Bridge Visit involves the outpatient Provider meeting with the Enrollee and the inpatient team or designated inpatient treatment team clinician.</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color w:val="000000"/>
          <w:sz w:val="24"/>
          <w:szCs w:val="24"/>
        </w:rPr>
      </w:pPr>
      <w:r w:rsidRPr="00A52B62">
        <w:rPr>
          <w:rFonts w:ascii="Times New Roman" w:hAnsi="Times New Roman"/>
          <w:b/>
          <w:color w:val="000000"/>
          <w:sz w:val="24"/>
          <w:szCs w:val="24"/>
        </w:rPr>
        <w:t>Acupuncture Treatment</w:t>
      </w:r>
      <w:r w:rsidRPr="00A52B62">
        <w:rPr>
          <w:rFonts w:ascii="Times New Roman" w:hAnsi="Times New Roman"/>
          <w:color w:val="000000"/>
          <w:sz w:val="24"/>
          <w:szCs w:val="24"/>
        </w:rPr>
        <w:t xml:space="preserve"> - the insertion of metal needles through the skin at certain points on the body, with or without the use of herbs, an electric current, heat to the needles or skin, or both, as an aid to persons who are withdrawing from dependence on substances or in recovery from addiction.</w:t>
      </w:r>
    </w:p>
    <w:p w:rsidR="00AC3CBC" w:rsidRPr="00A52B62" w:rsidRDefault="00AC3CBC" w:rsidP="00A4026E">
      <w:pPr>
        <w:numPr>
          <w:ilvl w:val="1"/>
          <w:numId w:val="27"/>
        </w:numPr>
        <w:tabs>
          <w:tab w:val="clear" w:pos="1440"/>
        </w:tabs>
        <w:spacing w:after="240" w:line="240" w:lineRule="auto"/>
        <w:ind w:left="720"/>
        <w:rPr>
          <w:rFonts w:ascii="Times New Roman" w:eastAsia="Times New Roman" w:hAnsi="Times New Roman"/>
          <w:sz w:val="24"/>
          <w:szCs w:val="24"/>
        </w:rPr>
      </w:pPr>
      <w:r w:rsidRPr="00A52B62">
        <w:rPr>
          <w:rFonts w:ascii="Times New Roman" w:eastAsia="Times New Roman" w:hAnsi="Times New Roman"/>
          <w:b/>
          <w:sz w:val="24"/>
          <w:szCs w:val="24"/>
        </w:rPr>
        <w:t>Opioid Treatment Services</w:t>
      </w:r>
      <w:r w:rsidRPr="00A52B62">
        <w:rPr>
          <w:rFonts w:ascii="Times New Roman" w:eastAsia="Times New Roman" w:hAnsi="Times New Roman"/>
          <w:sz w:val="24"/>
          <w:szCs w:val="24"/>
        </w:rPr>
        <w:t xml:space="preserve"> — supervised assessment and treatment of an individual, using FDA approved medications (including methadone, buprenorphine/naloxone, and naltrexone) along with a comprehensive range of medical and rehabilitative services, when clinically necessary, to alleviate the adverse medical, psychological or physical effects incident to opiate addiction. This term encompasses detoxification treatment and maintenance treatment.</w:t>
      </w:r>
    </w:p>
    <w:p w:rsidR="00AC3CBC" w:rsidRPr="00A52B62" w:rsidRDefault="00AC3CBC" w:rsidP="00A4026E">
      <w:pPr>
        <w:numPr>
          <w:ilvl w:val="1"/>
          <w:numId w:val="27"/>
        </w:numPr>
        <w:tabs>
          <w:tab w:val="clear" w:pos="1440"/>
        </w:tabs>
        <w:spacing w:after="240" w:line="240" w:lineRule="auto"/>
        <w:ind w:left="72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Ambulatory Withdrawal Management (Level 2WM)</w:t>
      </w:r>
      <w:r w:rsidRPr="00A52B62">
        <w:rPr>
          <w:rFonts w:ascii="Times New Roman" w:eastAsia="Times New Roman" w:hAnsi="Times New Roman"/>
          <w:color w:val="000000"/>
          <w:sz w:val="24"/>
          <w:szCs w:val="24"/>
        </w:rPr>
        <w:t xml:space="preserve"> - outpatient services for Members who are experiencing a serious episode of excessive substance use or withdrawal complications, but do not require a 24 hour settings.  Ambulatory Withdrawal Management is provided under the direction of a physician and is designed to stabilize the Member’s medical condition under circumstances where neither life nor significant bodily functions are threatened.  The severity of the individual’s symptoms will </w:t>
      </w:r>
      <w:r w:rsidRPr="00A52B62">
        <w:rPr>
          <w:rFonts w:ascii="Times New Roman" w:eastAsia="Times New Roman" w:hAnsi="Times New Roman"/>
          <w:color w:val="000000"/>
          <w:sz w:val="24"/>
          <w:szCs w:val="24"/>
        </w:rPr>
        <w:lastRenderedPageBreak/>
        <w:t>determine the setting, as well as the amount of nursing and physician supervision necessary during the course of treatment.</w:t>
      </w:r>
    </w:p>
    <w:p w:rsidR="00AC3CBC" w:rsidRPr="00A52B62" w:rsidRDefault="00AC3CBC" w:rsidP="00A4026E">
      <w:pPr>
        <w:numPr>
          <w:ilvl w:val="1"/>
          <w:numId w:val="27"/>
        </w:numPr>
        <w:tabs>
          <w:tab w:val="clear" w:pos="1440"/>
        </w:tabs>
        <w:suppressAutoHyphens/>
        <w:spacing w:after="240" w:line="240" w:lineRule="auto"/>
        <w:ind w:left="720"/>
        <w:rPr>
          <w:rFonts w:ascii="Times New Roman" w:hAnsi="Times New Roman"/>
          <w:color w:val="000000"/>
          <w:sz w:val="24"/>
          <w:szCs w:val="24"/>
        </w:rPr>
      </w:pPr>
      <w:r w:rsidRPr="00A52B62">
        <w:rPr>
          <w:rFonts w:ascii="Times New Roman" w:hAnsi="Times New Roman"/>
          <w:b/>
          <w:color w:val="000000"/>
          <w:sz w:val="24"/>
          <w:szCs w:val="24"/>
        </w:rPr>
        <w:t>Psychological Testing</w:t>
      </w:r>
      <w:r w:rsidRPr="00A52B62">
        <w:rPr>
          <w:rFonts w:ascii="Times New Roman" w:hAnsi="Times New Roman"/>
          <w:color w:val="000000"/>
          <w:sz w:val="24"/>
          <w:szCs w:val="24"/>
        </w:rPr>
        <w:t xml:space="preserve"> - the use of standardized test instruments to assess a Covered Individual’s cognitive, emotional, neuropsychological, verbal, and defensive functioning on the central assumption that individuals have identifiable and measurable differences that can be elicited by means of objective testing.</w:t>
      </w:r>
    </w:p>
    <w:p w:rsidR="00AC3CBC" w:rsidRPr="00A52B62" w:rsidRDefault="00AC3CBC" w:rsidP="00A4026E">
      <w:pPr>
        <w:numPr>
          <w:ilvl w:val="2"/>
          <w:numId w:val="19"/>
        </w:numPr>
        <w:tabs>
          <w:tab w:val="num" w:pos="360"/>
        </w:tabs>
        <w:spacing w:after="240" w:line="240" w:lineRule="auto"/>
        <w:ind w:left="360" w:hanging="720"/>
        <w:rPr>
          <w:rFonts w:ascii="Times New Roman" w:eastAsia="Times New Roman" w:hAnsi="Times New Roman"/>
          <w:color w:val="000000"/>
          <w:sz w:val="24"/>
          <w:szCs w:val="24"/>
        </w:rPr>
      </w:pPr>
      <w:r w:rsidRPr="00A52B62">
        <w:rPr>
          <w:rFonts w:ascii="Times New Roman" w:eastAsia="Times New Roman" w:hAnsi="Times New Roman"/>
          <w:b/>
          <w:sz w:val="24"/>
          <w:szCs w:val="24"/>
        </w:rPr>
        <w:t>Emergency Services Program (ESP)</w:t>
      </w:r>
      <w:r w:rsidRPr="00A52B62">
        <w:rPr>
          <w:rFonts w:ascii="Times New Roman" w:eastAsia="Times New Roman" w:hAnsi="Times New Roman"/>
          <w:sz w:val="24"/>
          <w:szCs w:val="24"/>
        </w:rPr>
        <w:t xml:space="preserve"> - </w:t>
      </w:r>
      <w:r w:rsidRPr="00A52B62">
        <w:rPr>
          <w:rFonts w:ascii="Times New Roman" w:eastAsia="Times New Roman" w:hAnsi="Times New Roman"/>
          <w:color w:val="000000"/>
          <w:sz w:val="24"/>
          <w:szCs w:val="24"/>
        </w:rPr>
        <w:t>services that are provided through designated contracted ESPs, and which are available seven days per week, 24 hours per day to provide treatment of any individual who is experiencing a mental health crisis.</w:t>
      </w:r>
    </w:p>
    <w:p w:rsidR="00AC3CBC" w:rsidRPr="00A52B62" w:rsidRDefault="00AC3CBC" w:rsidP="00A4026E">
      <w:pPr>
        <w:numPr>
          <w:ilvl w:val="0"/>
          <w:numId w:val="30"/>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ESP Encounter</w:t>
      </w:r>
      <w:r w:rsidRPr="00A52B62">
        <w:rPr>
          <w:rFonts w:ascii="Times New Roman" w:eastAsia="Times New Roman" w:hAnsi="Times New Roman"/>
          <w:color w:val="000000"/>
          <w:sz w:val="24"/>
          <w:szCs w:val="24"/>
        </w:rPr>
        <w:t xml:space="preserve"> - each 24-hour period an individual is receiving ESP Services.  Each ESP Encounter shall include at a minimum: crisis assessment, intervention and stabilization.</w:t>
      </w:r>
    </w:p>
    <w:p w:rsidR="00AC3CBC" w:rsidRPr="00A52B62" w:rsidRDefault="00AC3CBC" w:rsidP="00A4026E">
      <w:pPr>
        <w:numPr>
          <w:ilvl w:val="1"/>
          <w:numId w:val="28"/>
        </w:numPr>
        <w:tabs>
          <w:tab w:val="left"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Assessment - </w:t>
      </w:r>
      <w:r w:rsidRPr="00A52B62">
        <w:rPr>
          <w:rFonts w:ascii="Times New Roman" w:eastAsia="Times New Roman" w:hAnsi="Times New Roman"/>
          <w:color w:val="000000"/>
          <w:sz w:val="24"/>
          <w:szCs w:val="24"/>
        </w:rPr>
        <w:t xml:space="preserve"> a face-to-face evaluation of an individual presenting with a behavioral health emergency, including assessment of the need for hospitalization, conducted by appropriate clinical personnel;</w:t>
      </w:r>
    </w:p>
    <w:p w:rsidR="00AC3CBC" w:rsidRPr="00A52B62" w:rsidRDefault="00AC3CBC" w:rsidP="00A4026E">
      <w:pPr>
        <w:numPr>
          <w:ilvl w:val="1"/>
          <w:numId w:val="28"/>
        </w:numPr>
        <w:tabs>
          <w:tab w:val="left"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Intervention –</w:t>
      </w:r>
      <w:r w:rsidRPr="00A52B62">
        <w:rPr>
          <w:rFonts w:ascii="Times New Roman" w:eastAsia="Times New Roman" w:hAnsi="Times New Roman"/>
          <w:color w:val="000000"/>
          <w:sz w:val="24"/>
          <w:szCs w:val="24"/>
        </w:rPr>
        <w:t>the</w:t>
      </w:r>
      <w:r w:rsidRPr="00A52B62">
        <w:rPr>
          <w:rFonts w:ascii="Times New Roman" w:eastAsia="Times New Roman" w:hAnsi="Times New Roman"/>
          <w:b/>
          <w:color w:val="000000"/>
          <w:sz w:val="24"/>
          <w:szCs w:val="24"/>
        </w:rPr>
        <w:t xml:space="preserve"> </w:t>
      </w:r>
      <w:r w:rsidRPr="00A52B62">
        <w:rPr>
          <w:rFonts w:ascii="Times New Roman" w:eastAsia="Times New Roman" w:hAnsi="Times New Roman"/>
          <w:color w:val="000000"/>
          <w:sz w:val="24"/>
          <w:szCs w:val="24"/>
        </w:rPr>
        <w:t>provision of psychotherapeutic and crisis counseling services to an individual for the purpose of stabilizing an emergency; and</w:t>
      </w:r>
    </w:p>
    <w:p w:rsidR="00AC3CBC" w:rsidRPr="00A52B62" w:rsidRDefault="00AC3CBC" w:rsidP="00A4026E">
      <w:pPr>
        <w:numPr>
          <w:ilvl w:val="1"/>
          <w:numId w:val="28"/>
        </w:numPr>
        <w:tabs>
          <w:tab w:val="left" w:pos="1080"/>
        </w:tabs>
        <w:spacing w:after="240" w:line="240" w:lineRule="auto"/>
        <w:ind w:left="1080"/>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Stabilization – </w:t>
      </w:r>
      <w:r w:rsidRPr="00A52B62">
        <w:rPr>
          <w:rFonts w:ascii="Times New Roman" w:eastAsia="Times New Roman" w:hAnsi="Times New Roman"/>
          <w:color w:val="000000"/>
          <w:sz w:val="24"/>
          <w:szCs w:val="24"/>
        </w:rPr>
        <w:t>short-term behavioral health treatment in a structured environment with continuous observation and supervision of individuals who do not require hospital level of care.</w:t>
      </w:r>
    </w:p>
    <w:p w:rsidR="00AC3CBC" w:rsidRPr="00A52B62" w:rsidRDefault="00AC3CBC" w:rsidP="00F15998">
      <w:pPr>
        <w:spacing w:after="240" w:line="240" w:lineRule="auto"/>
        <w:ind w:left="720"/>
        <w:rPr>
          <w:rFonts w:ascii="Times New Roman" w:eastAsia="Times New Roman" w:hAnsi="Times New Roman"/>
          <w:color w:val="000000"/>
          <w:sz w:val="24"/>
          <w:szCs w:val="24"/>
        </w:rPr>
      </w:pPr>
      <w:r w:rsidRPr="00A52B62">
        <w:rPr>
          <w:rFonts w:ascii="Times New Roman" w:eastAsia="Times New Roman" w:hAnsi="Times New Roman"/>
          <w:color w:val="000000"/>
          <w:sz w:val="24"/>
          <w:szCs w:val="24"/>
        </w:rPr>
        <w:t xml:space="preserve">In addition, medication evaluation and specialing services shall be provided if Medically Necessary.  </w:t>
      </w:r>
    </w:p>
    <w:p w:rsidR="00AC3CBC" w:rsidRPr="00A52B62" w:rsidRDefault="00AC3CBC" w:rsidP="00A4026E">
      <w:pPr>
        <w:numPr>
          <w:ilvl w:val="2"/>
          <w:numId w:val="19"/>
        </w:numPr>
        <w:tabs>
          <w:tab w:val="clear" w:pos="2340"/>
          <w:tab w:val="num" w:pos="360"/>
        </w:tabs>
        <w:spacing w:after="240" w:line="240" w:lineRule="auto"/>
        <w:ind w:left="360" w:hanging="720"/>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Other Behavioral Health Services</w:t>
      </w:r>
      <w:r w:rsidRPr="00A52B62">
        <w:rPr>
          <w:rFonts w:ascii="Times New Roman" w:eastAsia="Times New Roman" w:hAnsi="Times New Roman"/>
          <w:color w:val="000000"/>
          <w:sz w:val="24"/>
          <w:szCs w:val="24"/>
        </w:rPr>
        <w:t xml:space="preserve"> – Behavioral Health Services that may be provided as part of treatment in more than one setting type.</w:t>
      </w:r>
    </w:p>
    <w:p w:rsidR="00AC3CBC" w:rsidRPr="00A52B62" w:rsidRDefault="00AC3CBC" w:rsidP="00A4026E">
      <w:pPr>
        <w:numPr>
          <w:ilvl w:val="0"/>
          <w:numId w:val="29"/>
        </w:numPr>
        <w:spacing w:after="240" w:line="240" w:lineRule="auto"/>
        <w:rPr>
          <w:rFonts w:ascii="Times New Roman" w:eastAsia="Times New Roman" w:hAnsi="Times New Roman"/>
          <w:color w:val="000000"/>
          <w:sz w:val="24"/>
          <w:szCs w:val="24"/>
        </w:rPr>
      </w:pPr>
      <w:r w:rsidRPr="00A52B62">
        <w:rPr>
          <w:rFonts w:ascii="Times New Roman" w:eastAsia="Times New Roman" w:hAnsi="Times New Roman"/>
          <w:b/>
          <w:color w:val="000000"/>
          <w:sz w:val="24"/>
          <w:szCs w:val="24"/>
        </w:rPr>
        <w:t>Electro-Convulsive Therapy (ECT)</w:t>
      </w:r>
      <w:r w:rsidRPr="00A52B62">
        <w:rPr>
          <w:rFonts w:ascii="Times New Roman" w:eastAsia="Times New Roman" w:hAnsi="Times New Roman"/>
          <w:color w:val="000000"/>
          <w:sz w:val="24"/>
          <w:szCs w:val="24"/>
        </w:rPr>
        <w:t xml:space="preserve"> - a therapeutic service which initiates seizure activity with an electric impulse while the individual is under anesthesia. It is administered in a facility that is licensed to provide this service by DMH.</w:t>
      </w:r>
    </w:p>
    <w:p w:rsidR="00AC3CBC" w:rsidRPr="00A52B62" w:rsidRDefault="00AC3CBC" w:rsidP="00A4026E">
      <w:pPr>
        <w:numPr>
          <w:ilvl w:val="0"/>
          <w:numId w:val="29"/>
        </w:numPr>
        <w:spacing w:after="240" w:line="240" w:lineRule="auto"/>
        <w:rPr>
          <w:rFonts w:ascii="Times New Roman" w:eastAsia="Times New Roman" w:hAnsi="Times New Roman"/>
          <w:b/>
          <w:color w:val="000000"/>
          <w:sz w:val="24"/>
          <w:szCs w:val="24"/>
        </w:rPr>
      </w:pPr>
      <w:r w:rsidRPr="00A52B62">
        <w:rPr>
          <w:rFonts w:ascii="Times New Roman" w:eastAsia="Times New Roman" w:hAnsi="Times New Roman"/>
          <w:b/>
          <w:color w:val="000000"/>
          <w:sz w:val="24"/>
          <w:szCs w:val="24"/>
        </w:rPr>
        <w:t xml:space="preserve">Specialing - </w:t>
      </w:r>
      <w:r w:rsidRPr="00A52B62">
        <w:rPr>
          <w:rFonts w:ascii="Times New Roman" w:eastAsia="Times New Roman" w:hAnsi="Times New Roman"/>
          <w:color w:val="000000"/>
          <w:sz w:val="24"/>
          <w:szCs w:val="24"/>
        </w:rPr>
        <w:t>therapeutic services provided to an Enrollee in a variety of 24-hour settings, on a one-to-one basis, to maintain the individual’s safety.</w:t>
      </w:r>
    </w:p>
    <w:p w:rsidR="00AC3CBC" w:rsidRPr="00A52B62" w:rsidRDefault="00AC3CBC" w:rsidP="00A4026E">
      <w:pPr>
        <w:numPr>
          <w:ilvl w:val="0"/>
          <w:numId w:val="31"/>
        </w:numPr>
        <w:suppressAutoHyphens/>
        <w:spacing w:after="240" w:line="240" w:lineRule="auto"/>
        <w:ind w:left="360" w:hanging="360"/>
        <w:rPr>
          <w:rFonts w:ascii="Times New Roman" w:eastAsia="Times New Roman" w:hAnsi="Times New Roman"/>
          <w:b/>
          <w:bCs/>
          <w:sz w:val="24"/>
          <w:szCs w:val="24"/>
          <w:u w:val="single"/>
        </w:rPr>
      </w:pPr>
      <w:r w:rsidRPr="00A52B62">
        <w:rPr>
          <w:rFonts w:ascii="Times New Roman" w:eastAsia="Times New Roman" w:hAnsi="Times New Roman"/>
          <w:b/>
          <w:color w:val="000000"/>
          <w:sz w:val="24"/>
          <w:szCs w:val="24"/>
          <w:u w:val="single"/>
        </w:rPr>
        <w:t>ESP SERVICES FOR UNINSURED INDIVIDUALS AND PERSONS COVERED BY MEDICARE ONLY</w:t>
      </w:r>
    </w:p>
    <w:p w:rsidR="00C5187B" w:rsidRPr="00C5187B" w:rsidRDefault="00C5187B" w:rsidP="00A4026E">
      <w:pPr>
        <w:pStyle w:val="ListParagraph"/>
        <w:numPr>
          <w:ilvl w:val="0"/>
          <w:numId w:val="62"/>
        </w:numPr>
        <w:tabs>
          <w:tab w:val="left" w:pos="360"/>
        </w:tabs>
        <w:suppressAutoHyphens/>
        <w:spacing w:after="240" w:line="240" w:lineRule="auto"/>
        <w:ind w:left="360" w:hanging="720"/>
        <w:contextualSpacing w:val="0"/>
        <w:rPr>
          <w:rFonts w:ascii="Times New Roman" w:eastAsia="Times New Roman" w:hAnsi="Times New Roman"/>
          <w:color w:val="000000"/>
          <w:sz w:val="24"/>
          <w:szCs w:val="20"/>
        </w:rPr>
      </w:pPr>
      <w:r w:rsidRPr="00C5187B">
        <w:rPr>
          <w:rFonts w:ascii="Times New Roman" w:eastAsia="Times New Roman" w:hAnsi="Times New Roman"/>
          <w:color w:val="000000"/>
          <w:sz w:val="24"/>
          <w:szCs w:val="20"/>
        </w:rPr>
        <w:t xml:space="preserve">The Contractor shall deliver the following Medically Necessary Services to Uninsured Individuals and persons covered by Medicare only: </w:t>
      </w:r>
    </w:p>
    <w:p w:rsidR="00C5187B" w:rsidRPr="001D60E8" w:rsidRDefault="00C5187B" w:rsidP="00A4026E">
      <w:pPr>
        <w:numPr>
          <w:ilvl w:val="1"/>
          <w:numId w:val="24"/>
        </w:numPr>
        <w:spacing w:after="240" w:line="240" w:lineRule="auto"/>
        <w:rPr>
          <w:rFonts w:ascii="Times New Roman" w:eastAsia="Times New Roman" w:hAnsi="Times New Roman"/>
          <w:b/>
          <w:color w:val="000000"/>
          <w:sz w:val="24"/>
          <w:szCs w:val="24"/>
        </w:rPr>
      </w:pPr>
      <w:r w:rsidRPr="001D60E8">
        <w:rPr>
          <w:rFonts w:ascii="Times New Roman" w:eastAsia="Times New Roman" w:hAnsi="Times New Roman"/>
          <w:b/>
          <w:color w:val="000000"/>
          <w:sz w:val="24"/>
          <w:szCs w:val="24"/>
        </w:rPr>
        <w:t xml:space="preserve">Emergency Services Program (ESP) Services </w:t>
      </w:r>
      <w:r w:rsidRPr="001D60E8">
        <w:rPr>
          <w:rFonts w:ascii="Times New Roman" w:eastAsia="Times New Roman" w:hAnsi="Times New Roman"/>
          <w:color w:val="000000"/>
          <w:sz w:val="24"/>
          <w:szCs w:val="24"/>
        </w:rPr>
        <w:t xml:space="preserve">- services that are provided through designated contracted ESPs, and which are available seven days per week, 24 hours per </w:t>
      </w:r>
      <w:r w:rsidRPr="001D60E8">
        <w:rPr>
          <w:rFonts w:ascii="Times New Roman" w:eastAsia="Times New Roman" w:hAnsi="Times New Roman"/>
          <w:color w:val="000000"/>
          <w:sz w:val="24"/>
          <w:szCs w:val="24"/>
        </w:rPr>
        <w:lastRenderedPageBreak/>
        <w:t>day to provide treatment of any individual who is an Uninsured Individual or an individual insured by Medicare only and is experiencing a mental health crisis.</w:t>
      </w:r>
    </w:p>
    <w:p w:rsidR="00C5187B" w:rsidRPr="001D60E8" w:rsidRDefault="00C5187B" w:rsidP="00A4026E">
      <w:pPr>
        <w:numPr>
          <w:ilvl w:val="1"/>
          <w:numId w:val="24"/>
        </w:numPr>
        <w:spacing w:after="240" w:line="240" w:lineRule="auto"/>
        <w:rPr>
          <w:rFonts w:ascii="Times New Roman" w:eastAsia="Times New Roman" w:hAnsi="Times New Roman"/>
          <w:sz w:val="24"/>
          <w:szCs w:val="24"/>
        </w:rPr>
      </w:pPr>
      <w:r w:rsidRPr="001D60E8">
        <w:rPr>
          <w:rFonts w:ascii="Times New Roman" w:eastAsia="Times New Roman" w:hAnsi="Times New Roman"/>
          <w:b/>
          <w:sz w:val="24"/>
          <w:szCs w:val="24"/>
        </w:rPr>
        <w:t xml:space="preserve">ESP Encounter </w:t>
      </w:r>
      <w:r w:rsidRPr="001D60E8">
        <w:rPr>
          <w:rFonts w:ascii="Times New Roman" w:eastAsia="Times New Roman" w:hAnsi="Times New Roman"/>
          <w:sz w:val="24"/>
          <w:szCs w:val="24"/>
        </w:rPr>
        <w:t>shall mean each 24-hour period an individual is receiving ESP Services.  Each ESP Encounter shall include, at a minimum: Crisis Assessment, Intervention, and Stabilization.</w:t>
      </w:r>
    </w:p>
    <w:p w:rsidR="00C5187B" w:rsidRPr="001D60E8" w:rsidRDefault="00C5187B" w:rsidP="00A4026E">
      <w:pPr>
        <w:numPr>
          <w:ilvl w:val="2"/>
          <w:numId w:val="24"/>
        </w:numPr>
        <w:spacing w:before="120" w:after="240" w:line="240" w:lineRule="auto"/>
        <w:rPr>
          <w:rFonts w:ascii="Times New Roman" w:eastAsia="Times New Roman" w:hAnsi="Times New Roman"/>
          <w:sz w:val="24"/>
          <w:szCs w:val="24"/>
        </w:rPr>
      </w:pPr>
      <w:r w:rsidRPr="001D60E8">
        <w:rPr>
          <w:rFonts w:ascii="Times New Roman" w:eastAsia="Times New Roman" w:hAnsi="Times New Roman"/>
          <w:b/>
          <w:sz w:val="24"/>
          <w:szCs w:val="24"/>
        </w:rPr>
        <w:t>Crisis Assessment</w:t>
      </w:r>
      <w:r w:rsidRPr="001D60E8">
        <w:rPr>
          <w:rFonts w:ascii="Times New Roman" w:eastAsia="Times New Roman" w:hAnsi="Times New Roman"/>
          <w:sz w:val="24"/>
          <w:szCs w:val="24"/>
        </w:rPr>
        <w:t>: a face-to-face evaluation of an individual presenting with a Behavioral Health emergency, including assessment of the need for hospitalization, conducted by appropriate clinical personnel;</w:t>
      </w:r>
    </w:p>
    <w:p w:rsidR="00C5187B" w:rsidRPr="001D60E8" w:rsidRDefault="00C5187B" w:rsidP="00A4026E">
      <w:pPr>
        <w:numPr>
          <w:ilvl w:val="2"/>
          <w:numId w:val="24"/>
        </w:numPr>
        <w:spacing w:before="120" w:after="240" w:line="240" w:lineRule="auto"/>
        <w:rPr>
          <w:rFonts w:ascii="Times New Roman" w:eastAsia="Times New Roman" w:hAnsi="Times New Roman"/>
          <w:sz w:val="24"/>
          <w:szCs w:val="24"/>
        </w:rPr>
      </w:pPr>
      <w:r w:rsidRPr="001D60E8">
        <w:rPr>
          <w:rFonts w:ascii="Times New Roman" w:eastAsia="Times New Roman" w:hAnsi="Times New Roman"/>
          <w:b/>
          <w:sz w:val="24"/>
          <w:szCs w:val="24"/>
        </w:rPr>
        <w:t>Intervention</w:t>
      </w:r>
      <w:r w:rsidRPr="001D60E8">
        <w:rPr>
          <w:rFonts w:ascii="Times New Roman" w:eastAsia="Times New Roman" w:hAnsi="Times New Roman"/>
          <w:sz w:val="24"/>
          <w:szCs w:val="24"/>
        </w:rPr>
        <w:t xml:space="preserve">: the provision of psychotherapeutic and crisis counseling services to an individual for the purpose of stabilizing an emergency; </w:t>
      </w:r>
    </w:p>
    <w:p w:rsidR="00C5187B" w:rsidRPr="001D60E8" w:rsidRDefault="00C5187B" w:rsidP="00A4026E">
      <w:pPr>
        <w:numPr>
          <w:ilvl w:val="2"/>
          <w:numId w:val="24"/>
        </w:numPr>
        <w:spacing w:before="120" w:after="240" w:line="240" w:lineRule="auto"/>
        <w:rPr>
          <w:rFonts w:ascii="Times New Roman" w:eastAsia="Times New Roman" w:hAnsi="Times New Roman"/>
          <w:sz w:val="24"/>
          <w:szCs w:val="24"/>
        </w:rPr>
      </w:pPr>
      <w:r w:rsidRPr="001D60E8">
        <w:rPr>
          <w:rFonts w:ascii="Times New Roman" w:eastAsia="Times New Roman" w:hAnsi="Times New Roman"/>
          <w:b/>
          <w:sz w:val="24"/>
          <w:szCs w:val="24"/>
        </w:rPr>
        <w:t>Stabilization</w:t>
      </w:r>
      <w:r w:rsidRPr="001D60E8">
        <w:rPr>
          <w:rFonts w:ascii="Times New Roman" w:eastAsia="Times New Roman" w:hAnsi="Times New Roman"/>
          <w:sz w:val="24"/>
          <w:szCs w:val="24"/>
        </w:rPr>
        <w:t>: short-term Behavioral Health treatment in a structured environment with continuous observation and supervision of individuals who do not require a hospital Level of Care.</w:t>
      </w:r>
    </w:p>
    <w:p w:rsidR="00C5187B" w:rsidRPr="001D60E8" w:rsidRDefault="00C5187B" w:rsidP="00F15998">
      <w:pPr>
        <w:spacing w:before="120" w:after="240" w:line="240" w:lineRule="auto"/>
        <w:ind w:left="720"/>
        <w:rPr>
          <w:rFonts w:ascii="Times New Roman" w:eastAsia="Times New Roman" w:hAnsi="Times New Roman"/>
          <w:sz w:val="24"/>
          <w:szCs w:val="24"/>
        </w:rPr>
      </w:pPr>
      <w:r w:rsidRPr="001D60E8">
        <w:rPr>
          <w:rFonts w:ascii="Times New Roman" w:eastAsia="Times New Roman" w:hAnsi="Times New Roman"/>
          <w:sz w:val="24"/>
          <w:szCs w:val="24"/>
        </w:rPr>
        <w:t xml:space="preserve">In addition, medication evaluation and specialing services shall be provided if medically necessary. </w:t>
      </w:r>
    </w:p>
    <w:p w:rsidR="00C5187B" w:rsidRPr="001D60E8" w:rsidRDefault="00C5187B" w:rsidP="00A4026E">
      <w:pPr>
        <w:numPr>
          <w:ilvl w:val="0"/>
          <w:numId w:val="24"/>
        </w:numPr>
        <w:tabs>
          <w:tab w:val="clear" w:pos="1440"/>
          <w:tab w:val="num" w:pos="360"/>
        </w:tabs>
        <w:spacing w:after="240" w:line="240" w:lineRule="auto"/>
        <w:ind w:left="360"/>
        <w:rPr>
          <w:rFonts w:ascii="Times New Roman" w:eastAsia="Times New Roman" w:hAnsi="Times New Roman"/>
          <w:sz w:val="24"/>
          <w:szCs w:val="24"/>
        </w:rPr>
      </w:pPr>
      <w:r w:rsidRPr="001D60E8">
        <w:rPr>
          <w:rFonts w:ascii="Times New Roman" w:eastAsia="Times New Roman" w:hAnsi="Times New Roman"/>
          <w:b/>
          <w:sz w:val="24"/>
          <w:szCs w:val="24"/>
        </w:rPr>
        <w:t xml:space="preserve">Youth Mobile Crisis Intervention </w:t>
      </w:r>
      <w:r w:rsidRPr="001D60E8">
        <w:rPr>
          <w:rFonts w:ascii="Times New Roman" w:eastAsia="Times New Roman" w:hAnsi="Times New Roman"/>
          <w:sz w:val="24"/>
          <w:szCs w:val="24"/>
        </w:rPr>
        <w:t>shall mean a short-term, mobile, on-site, and face-to-face 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Such services are available 24 hours a day, seven days a week.</w:t>
      </w:r>
    </w:p>
    <w:p w:rsidR="00A52B62" w:rsidRPr="00A52B62" w:rsidRDefault="00A52B62" w:rsidP="00A52B62">
      <w:pPr>
        <w:rPr>
          <w:rFonts w:ascii="Times New Roman" w:hAnsi="Times New Roman"/>
          <w:sz w:val="24"/>
          <w:szCs w:val="24"/>
        </w:rPr>
      </w:pPr>
      <w:r>
        <w:rPr>
          <w:rFonts w:ascii="Times New Roman" w:eastAsia="Times New Roman" w:hAnsi="Times New Roman"/>
          <w:sz w:val="24"/>
          <w:szCs w:val="24"/>
        </w:rPr>
        <w:br w:type="page"/>
      </w:r>
    </w:p>
    <w:p w:rsidR="00F27E6F" w:rsidRPr="00F27E6F" w:rsidRDefault="00F27E6F" w:rsidP="00F27E6F">
      <w:pPr>
        <w:jc w:val="center"/>
        <w:rPr>
          <w:rFonts w:ascii="Times New Roman" w:hAnsi="Times New Roman"/>
          <w:b/>
          <w:sz w:val="24"/>
          <w:szCs w:val="24"/>
        </w:rPr>
      </w:pPr>
      <w:r w:rsidRPr="00F27E6F">
        <w:rPr>
          <w:rFonts w:ascii="Times New Roman" w:hAnsi="Times New Roman"/>
          <w:b/>
          <w:sz w:val="24"/>
          <w:szCs w:val="24"/>
        </w:rPr>
        <w:lastRenderedPageBreak/>
        <w:t>APPENDIX G</w:t>
      </w:r>
    </w:p>
    <w:p w:rsidR="00F27E6F" w:rsidRPr="00F27E6F" w:rsidRDefault="00F27E6F" w:rsidP="00F27E6F">
      <w:pPr>
        <w:jc w:val="center"/>
        <w:rPr>
          <w:rFonts w:ascii="Times New Roman" w:hAnsi="Times New Roman"/>
          <w:b/>
          <w:sz w:val="24"/>
          <w:szCs w:val="24"/>
        </w:rPr>
      </w:pPr>
      <w:r w:rsidRPr="00F27E6F">
        <w:rPr>
          <w:rFonts w:ascii="Times New Roman" w:hAnsi="Times New Roman"/>
          <w:b/>
          <w:sz w:val="24"/>
          <w:szCs w:val="24"/>
        </w:rPr>
        <w:t>BEHAVIORAL HEALTH PERFORMANCE INCENTIVES (SECTION 8.6.C)</w:t>
      </w:r>
    </w:p>
    <w:p w:rsidR="00F27E6F" w:rsidRPr="00F27E6F" w:rsidRDefault="00F27E6F" w:rsidP="00F27E6F">
      <w:pPr>
        <w:jc w:val="center"/>
        <w:rPr>
          <w:rFonts w:ascii="Times New Roman" w:hAnsi="Times New Roman"/>
          <w:b/>
          <w:sz w:val="24"/>
          <w:szCs w:val="24"/>
        </w:rPr>
      </w:pPr>
    </w:p>
    <w:p w:rsidR="00F27E6F" w:rsidRPr="00F27E6F" w:rsidRDefault="00F27E6F" w:rsidP="00F27E6F">
      <w:pPr>
        <w:jc w:val="center"/>
        <w:rPr>
          <w:rFonts w:ascii="Times New Roman" w:hAnsi="Times New Roman"/>
          <w:b/>
          <w:sz w:val="24"/>
          <w:szCs w:val="24"/>
        </w:rPr>
      </w:pPr>
      <w:r w:rsidRPr="00F27E6F">
        <w:rPr>
          <w:rFonts w:ascii="Times New Roman" w:hAnsi="Times New Roman"/>
          <w:b/>
          <w:sz w:val="24"/>
          <w:szCs w:val="24"/>
        </w:rPr>
        <w:t>Effective C</w:t>
      </w:r>
      <w:r>
        <w:rPr>
          <w:rFonts w:ascii="Times New Roman" w:hAnsi="Times New Roman"/>
          <w:b/>
          <w:sz w:val="24"/>
          <w:szCs w:val="24"/>
        </w:rPr>
        <w:t>ontract</w:t>
      </w:r>
      <w:r w:rsidRPr="00F27E6F">
        <w:rPr>
          <w:rFonts w:ascii="Times New Roman" w:hAnsi="Times New Roman"/>
          <w:b/>
          <w:sz w:val="24"/>
          <w:szCs w:val="24"/>
        </w:rPr>
        <w:t xml:space="preserve"> Year 2018</w:t>
      </w:r>
    </w:p>
    <w:p w:rsidR="00F27E6F" w:rsidRPr="00F27E6F" w:rsidRDefault="00F27E6F" w:rsidP="00F27E6F">
      <w:pPr>
        <w:outlineLvl w:val="0"/>
        <w:rPr>
          <w:rFonts w:ascii="Times New Roman" w:hAnsi="Times New Roman"/>
          <w:b/>
          <w:color w:val="000000"/>
          <w:sz w:val="24"/>
          <w:szCs w:val="24"/>
        </w:rPr>
      </w:pPr>
      <w:r w:rsidRPr="00F27E6F">
        <w:rPr>
          <w:rFonts w:ascii="Times New Roman" w:hAnsi="Times New Roman"/>
          <w:b/>
          <w:color w:val="000000"/>
          <w:sz w:val="24"/>
          <w:szCs w:val="24"/>
        </w:rPr>
        <w:t>Introduction</w:t>
      </w:r>
    </w:p>
    <w:p w:rsidR="00F27E6F" w:rsidRPr="00F27E6F" w:rsidRDefault="00F27E6F" w:rsidP="00F27E6F">
      <w:pPr>
        <w:spacing w:before="120"/>
        <w:outlineLvl w:val="0"/>
        <w:rPr>
          <w:rFonts w:ascii="Times New Roman" w:hAnsi="Times New Roman"/>
          <w:color w:val="000000"/>
          <w:sz w:val="24"/>
          <w:szCs w:val="24"/>
        </w:rPr>
      </w:pPr>
      <w:r w:rsidRPr="00F27E6F">
        <w:rPr>
          <w:rFonts w:ascii="Times New Roman" w:hAnsi="Times New Roman"/>
          <w:color w:val="000000"/>
          <w:sz w:val="24"/>
          <w:szCs w:val="24"/>
        </w:rPr>
        <w:t xml:space="preserve">The performance-based incentives for Contract Year 2018 are summarized below. The summary includes baseline criteria, population descriptions, project goals, specific performance targets, and associated available earnings. For the purposes of this Appendix, a member is “Enrolled” in the CMP if the Contractor has had one or more </w:t>
      </w:r>
      <w:r w:rsidRPr="00F27E6F">
        <w:rPr>
          <w:rFonts w:ascii="Times New Roman" w:eastAsia="MS Mincho" w:hAnsi="Times New Roman"/>
          <w:sz w:val="24"/>
          <w:szCs w:val="24"/>
        </w:rPr>
        <w:t>in-person or telephonic encounter(s) with the Enrollee, for the purposes of completing a comprehensive health assessment, creating and implementing an Individual Care Plan (ICP). Such encounters occur at a frequency dependent on the clinical needs of the Participant.</w:t>
      </w:r>
    </w:p>
    <w:p w:rsidR="00F27E6F" w:rsidRPr="00F27E6F" w:rsidRDefault="00F27E6F" w:rsidP="00F27E6F">
      <w:pPr>
        <w:spacing w:before="120"/>
        <w:rPr>
          <w:rFonts w:ascii="Times New Roman" w:hAnsi="Times New Roman"/>
          <w:color w:val="000000"/>
          <w:sz w:val="24"/>
          <w:szCs w:val="24"/>
        </w:rPr>
      </w:pPr>
      <w:r w:rsidRPr="00F27E6F">
        <w:rPr>
          <w:rFonts w:ascii="Times New Roman" w:hAnsi="Times New Roman"/>
          <w:color w:val="000000"/>
          <w:sz w:val="24"/>
          <w:szCs w:val="24"/>
        </w:rPr>
        <w:t xml:space="preserve">The earnings associated with each performance-based incentive correspond with the degree of the Contractor’s success in meeting the established incremental goals. The measure of the Contractor’s success for each performance-based incentive is described in detail below. For each performance-based incentive, levels of success are associated with levels of payment, referred throughout this document as “Performance and Payment Levels.” The Contractor shall only be paid the single amount listed in the single level which corresponds to the actual results achieved based on the measurement methodologies. </w:t>
      </w:r>
    </w:p>
    <w:p w:rsidR="00F27E6F" w:rsidRPr="00F27E6F" w:rsidRDefault="00F27E6F" w:rsidP="00F27E6F">
      <w:pPr>
        <w:spacing w:before="120"/>
        <w:rPr>
          <w:rFonts w:ascii="Times New Roman" w:hAnsi="Times New Roman"/>
          <w:b/>
          <w:color w:val="000000"/>
          <w:sz w:val="24"/>
          <w:szCs w:val="24"/>
          <w:u w:val="single"/>
        </w:rPr>
      </w:pPr>
      <w:r w:rsidRPr="00F27E6F">
        <w:rPr>
          <w:rFonts w:ascii="Times New Roman" w:hAnsi="Times New Roman"/>
          <w:b/>
          <w:color w:val="000000"/>
          <w:sz w:val="24"/>
          <w:szCs w:val="24"/>
          <w:u w:val="single"/>
        </w:rPr>
        <w:t>Methodology</w:t>
      </w:r>
    </w:p>
    <w:p w:rsidR="00F27E6F" w:rsidRPr="00F27E6F" w:rsidRDefault="00F27E6F" w:rsidP="00F27E6F">
      <w:pPr>
        <w:spacing w:before="120"/>
        <w:rPr>
          <w:rFonts w:ascii="Times New Roman" w:hAnsi="Times New Roman"/>
          <w:sz w:val="24"/>
          <w:szCs w:val="24"/>
        </w:rPr>
      </w:pPr>
      <w:r w:rsidRPr="00F27E6F">
        <w:rPr>
          <w:rFonts w:ascii="Times New Roman" w:hAnsi="Times New Roman"/>
          <w:sz w:val="24"/>
          <w:szCs w:val="24"/>
        </w:rPr>
        <w:t xml:space="preserve">The Contractor shall design a project methodology, for review and approval by EOHHS, for each of the performance-based incentives </w:t>
      </w:r>
      <w:r w:rsidRPr="00F27E6F">
        <w:rPr>
          <w:rFonts w:ascii="Times New Roman" w:hAnsi="Times New Roman"/>
          <w:b/>
          <w:sz w:val="24"/>
          <w:szCs w:val="24"/>
        </w:rPr>
        <w:t>Appendix G</w:t>
      </w:r>
      <w:r w:rsidRPr="00F27E6F">
        <w:rPr>
          <w:rFonts w:ascii="Times New Roman" w:hAnsi="Times New Roman"/>
          <w:sz w:val="24"/>
          <w:szCs w:val="24"/>
        </w:rPr>
        <w:t xml:space="preserve">. Each methodology shall further define and clarify the purposes, goals and deliverables associated with each incentive, and shall provide the technical specification for each measurement. Elements to be defined include, at minimum: baseline, denominator, numerator, continuous eligibility requirements, measurement period, population exclusions, deliverables, and final reporting schedules. EOHHS will use </w:t>
      </w:r>
      <w:r w:rsidRPr="00F27E6F">
        <w:rPr>
          <w:rFonts w:ascii="Times New Roman" w:hAnsi="Times New Roman"/>
          <w:b/>
          <w:sz w:val="24"/>
          <w:szCs w:val="24"/>
        </w:rPr>
        <w:t>Appendix G</w:t>
      </w:r>
      <w:r w:rsidRPr="00F27E6F">
        <w:rPr>
          <w:rFonts w:ascii="Times New Roman" w:hAnsi="Times New Roman"/>
          <w:sz w:val="24"/>
          <w:szCs w:val="24"/>
        </w:rPr>
        <w:t xml:space="preserve"> and the project methodology when reviewing the results of each project to determine the amount of incentive payments, if any, the Contractor has earned. For all measures, the measurement period for the calculation of results shall conform </w:t>
      </w:r>
      <w:proofErr w:type="gramStart"/>
      <w:r w:rsidRPr="00F27E6F">
        <w:rPr>
          <w:rFonts w:ascii="Times New Roman" w:hAnsi="Times New Roman"/>
          <w:sz w:val="24"/>
          <w:szCs w:val="24"/>
        </w:rPr>
        <w:t>with</w:t>
      </w:r>
      <w:proofErr w:type="gramEnd"/>
      <w:r w:rsidRPr="00F27E6F">
        <w:rPr>
          <w:rFonts w:ascii="Times New Roman" w:hAnsi="Times New Roman"/>
          <w:sz w:val="24"/>
          <w:szCs w:val="24"/>
        </w:rPr>
        <w:t xml:space="preserve"> the Contract Year period.</w:t>
      </w:r>
    </w:p>
    <w:p w:rsidR="00F27E6F" w:rsidRPr="00F27E6F" w:rsidRDefault="00F27E6F" w:rsidP="00F27E6F">
      <w:pPr>
        <w:spacing w:before="120"/>
        <w:rPr>
          <w:rFonts w:ascii="Times New Roman" w:hAnsi="Times New Roman"/>
          <w:b/>
          <w:color w:val="000000"/>
          <w:sz w:val="24"/>
          <w:szCs w:val="24"/>
        </w:rPr>
      </w:pPr>
      <w:r w:rsidRPr="00F27E6F">
        <w:rPr>
          <w:rFonts w:ascii="Times New Roman" w:hAnsi="Times New Roman"/>
          <w:b/>
          <w:color w:val="000000"/>
          <w:sz w:val="24"/>
          <w:szCs w:val="24"/>
          <w:u w:val="single"/>
        </w:rPr>
        <w:t>Developing the Baseline and Percent Change</w:t>
      </w:r>
    </w:p>
    <w:p w:rsidR="000D1173" w:rsidRDefault="00F27E6F" w:rsidP="00F27E6F">
      <w:pPr>
        <w:spacing w:before="120"/>
        <w:rPr>
          <w:rFonts w:ascii="Times New Roman" w:hAnsi="Times New Roman"/>
          <w:color w:val="000000"/>
          <w:sz w:val="24"/>
          <w:szCs w:val="24"/>
        </w:rPr>
      </w:pPr>
      <w:r w:rsidRPr="00F27E6F">
        <w:rPr>
          <w:rFonts w:ascii="Times New Roman" w:hAnsi="Times New Roman"/>
          <w:color w:val="000000"/>
          <w:sz w:val="24"/>
          <w:szCs w:val="24"/>
        </w:rPr>
        <w:t xml:space="preserve">The Contractor shall produce all required baseline measurements, and shall use the same methodology when producing the repeat measurements for non-HEDIS indicators. The Contractor shall follow this methodological pattern in each Contract Year. For HEDIS measures, HEDIS Technical Specifications will be used for the performance-based incentives </w:t>
      </w:r>
      <w:r w:rsidRPr="00F27E6F">
        <w:rPr>
          <w:rFonts w:ascii="Times New Roman" w:hAnsi="Times New Roman"/>
          <w:color w:val="000000"/>
          <w:sz w:val="24"/>
          <w:szCs w:val="24"/>
        </w:rPr>
        <w:lastRenderedPageBreak/>
        <w:t>corresponding to each measurement year.</w:t>
      </w:r>
      <w:r w:rsidRPr="00F27E6F">
        <w:rPr>
          <w:rFonts w:ascii="Times New Roman" w:hAnsi="Times New Roman"/>
          <w:sz w:val="24"/>
          <w:szCs w:val="24"/>
        </w:rPr>
        <w:t xml:space="preserve">   For </w:t>
      </w:r>
      <w:r w:rsidR="00042E44">
        <w:rPr>
          <w:rFonts w:ascii="Times New Roman" w:hAnsi="Times New Roman"/>
          <w:sz w:val="24"/>
          <w:szCs w:val="24"/>
        </w:rPr>
        <w:t>Contract</w:t>
      </w:r>
      <w:r w:rsidR="00042E44" w:rsidRPr="00F27E6F">
        <w:rPr>
          <w:rFonts w:ascii="Times New Roman" w:hAnsi="Times New Roman"/>
          <w:sz w:val="24"/>
          <w:szCs w:val="24"/>
        </w:rPr>
        <w:t xml:space="preserve"> </w:t>
      </w:r>
      <w:r w:rsidRPr="00F27E6F">
        <w:rPr>
          <w:rFonts w:ascii="Times New Roman" w:hAnsi="Times New Roman"/>
          <w:sz w:val="24"/>
          <w:szCs w:val="24"/>
        </w:rPr>
        <w:t>Year 2018, the Contractor shall refer to the technical measure specifications for HEDIS 2018</w:t>
      </w:r>
      <w:r w:rsidR="000D1173">
        <w:rPr>
          <w:rFonts w:ascii="Times New Roman" w:hAnsi="Times New Roman"/>
          <w:sz w:val="24"/>
          <w:szCs w:val="24"/>
        </w:rPr>
        <w:t>:</w:t>
      </w:r>
      <w:r w:rsidRPr="00F27E6F">
        <w:rPr>
          <w:rFonts w:ascii="Times New Roman" w:hAnsi="Times New Roman"/>
          <w:sz w:val="24"/>
          <w:szCs w:val="24"/>
        </w:rPr>
        <w:t xml:space="preserve"> </w:t>
      </w:r>
      <w:hyperlink r:id="rId9" w:history="1">
        <w:r w:rsidR="000D1173" w:rsidRPr="00BE7DC6">
          <w:rPr>
            <w:rStyle w:val="Hyperlink"/>
            <w:rFonts w:ascii="Times New Roman" w:hAnsi="Times New Roman"/>
            <w:sz w:val="24"/>
            <w:szCs w:val="24"/>
          </w:rPr>
          <w:t>http://ncqa.org/Portals/0/HEDISQM/HEDIS2018/HEDIS%202018%20Measures.pdf?ver=2017-06-28-134644-370</w:t>
        </w:r>
      </w:hyperlink>
    </w:p>
    <w:p w:rsidR="00F27E6F" w:rsidRPr="00F27E6F" w:rsidRDefault="00F27E6F" w:rsidP="00F27E6F">
      <w:pPr>
        <w:spacing w:before="120"/>
        <w:rPr>
          <w:rFonts w:ascii="Times New Roman" w:hAnsi="Times New Roman"/>
          <w:color w:val="000000"/>
          <w:sz w:val="24"/>
          <w:szCs w:val="24"/>
        </w:rPr>
      </w:pPr>
      <w:r w:rsidRPr="00F27E6F">
        <w:rPr>
          <w:rFonts w:ascii="Times New Roman" w:hAnsi="Times New Roman"/>
          <w:sz w:val="24"/>
          <w:szCs w:val="24"/>
        </w:rPr>
        <w:t>The performance level benchmarks must correspond to the national NCQA Medicaid HEDIS percentiles.</w:t>
      </w:r>
    </w:p>
    <w:p w:rsidR="00F27E6F" w:rsidRPr="00F27E6F" w:rsidRDefault="00F27E6F" w:rsidP="00F27E6F">
      <w:pPr>
        <w:spacing w:before="120"/>
        <w:rPr>
          <w:rFonts w:ascii="Times New Roman" w:hAnsi="Times New Roman"/>
          <w:color w:val="000000"/>
          <w:sz w:val="24"/>
          <w:szCs w:val="24"/>
        </w:rPr>
      </w:pPr>
      <w:r w:rsidRPr="00F27E6F">
        <w:rPr>
          <w:rFonts w:ascii="Times New Roman" w:hAnsi="Times New Roman"/>
          <w:color w:val="000000"/>
          <w:sz w:val="24"/>
          <w:szCs w:val="24"/>
        </w:rPr>
        <w:t xml:space="preserve">To the extent that the payment described in each level is an incremental percentage change over a baseline rate, such incremental change is a “relative” change. </w:t>
      </w:r>
    </w:p>
    <w:p w:rsidR="00F27E6F" w:rsidRPr="00F27E6F" w:rsidRDefault="00F27E6F" w:rsidP="00F27E6F">
      <w:pPr>
        <w:spacing w:before="120"/>
        <w:rPr>
          <w:rFonts w:ascii="Times New Roman" w:hAnsi="Times New Roman"/>
          <w:color w:val="000000"/>
          <w:sz w:val="24"/>
          <w:szCs w:val="24"/>
        </w:rPr>
      </w:pPr>
      <w:r w:rsidRPr="00F27E6F">
        <w:rPr>
          <w:rFonts w:ascii="Times New Roman" w:hAnsi="Times New Roman"/>
          <w:color w:val="000000"/>
          <w:sz w:val="24"/>
          <w:szCs w:val="24"/>
        </w:rPr>
        <w:t>Example: a baseline rate of 50% with a relative 5% improvement would result in a new rate of (0.50 x 1.05 x 100) = 52.5%. Fractional rates shall be rounded to the nearest whole number.</w:t>
      </w:r>
    </w:p>
    <w:p w:rsidR="00F27E6F" w:rsidRPr="00F27E6F" w:rsidRDefault="00F27E6F" w:rsidP="00F27E6F">
      <w:pPr>
        <w:ind w:left="720" w:hanging="720"/>
        <w:outlineLvl w:val="0"/>
        <w:rPr>
          <w:rFonts w:ascii="Times New Roman" w:hAnsi="Times New Roman"/>
          <w:b/>
          <w:sz w:val="24"/>
          <w:szCs w:val="24"/>
        </w:rPr>
      </w:pPr>
      <w:r w:rsidRPr="00F27E6F">
        <w:rPr>
          <w:rFonts w:ascii="Times New Roman" w:hAnsi="Times New Roman"/>
          <w:b/>
          <w:sz w:val="24"/>
          <w:szCs w:val="24"/>
        </w:rPr>
        <w:t>Incentive 1.</w:t>
      </w:r>
      <w:r w:rsidRPr="00F27E6F">
        <w:rPr>
          <w:rFonts w:ascii="Times New Roman" w:hAnsi="Times New Roman"/>
          <w:b/>
          <w:sz w:val="24"/>
          <w:szCs w:val="24"/>
        </w:rPr>
        <w:tab/>
        <w:t>Initiation and Engagement in Alcohol and Other Drug Dependence Treatment (HEDIS measure: IET)</w:t>
      </w:r>
    </w:p>
    <w:p w:rsidR="00F27E6F" w:rsidRPr="00F27E6F" w:rsidRDefault="00F27E6F" w:rsidP="00F27E6F">
      <w:pPr>
        <w:ind w:left="360"/>
        <w:rPr>
          <w:rFonts w:ascii="Times New Roman" w:hAnsi="Times New Roman"/>
          <w:sz w:val="24"/>
          <w:szCs w:val="24"/>
        </w:rPr>
      </w:pPr>
      <w:r w:rsidRPr="00F27E6F">
        <w:rPr>
          <w:rFonts w:ascii="Times New Roman" w:hAnsi="Times New Roman"/>
          <w:b/>
          <w:sz w:val="24"/>
          <w:szCs w:val="24"/>
        </w:rPr>
        <w:t>Goal Statement</w:t>
      </w:r>
      <w:r w:rsidRPr="00F27E6F">
        <w:rPr>
          <w:rFonts w:ascii="Times New Roman" w:hAnsi="Times New Roman"/>
          <w:sz w:val="24"/>
          <w:szCs w:val="24"/>
        </w:rPr>
        <w:t xml:space="preserve">: The Contractor shall continue to deploy a new model of care integration and Member Engagement to improve the rate at which Covered Individuals  enter and sustain participation in treatment for alcohol and other drug dependence through effective interventions that involve Members, their families, Providers, doctors, ED facilities, and community supports. </w:t>
      </w:r>
    </w:p>
    <w:p w:rsidR="00F27E6F" w:rsidRPr="00F27E6F" w:rsidRDefault="00F27E6F" w:rsidP="00F27E6F">
      <w:pPr>
        <w:ind w:left="360"/>
        <w:rPr>
          <w:rFonts w:ascii="Times New Roman" w:hAnsi="Times New Roman"/>
          <w:sz w:val="24"/>
          <w:szCs w:val="24"/>
        </w:rPr>
      </w:pPr>
      <w:r w:rsidRPr="00F27E6F">
        <w:rPr>
          <w:rFonts w:ascii="Times New Roman" w:hAnsi="Times New Roman"/>
          <w:b/>
          <w:sz w:val="24"/>
          <w:szCs w:val="24"/>
        </w:rPr>
        <w:t>Technical Specifications:</w:t>
      </w:r>
    </w:p>
    <w:p w:rsidR="00F27E6F" w:rsidRPr="00F27E6F" w:rsidRDefault="00F27E6F" w:rsidP="00F27E6F">
      <w:pPr>
        <w:spacing w:before="120"/>
        <w:ind w:left="360"/>
        <w:rPr>
          <w:rFonts w:ascii="Times New Roman" w:hAnsi="Times New Roman"/>
          <w:sz w:val="24"/>
          <w:szCs w:val="24"/>
        </w:rPr>
      </w:pPr>
      <w:r w:rsidRPr="00F27E6F">
        <w:rPr>
          <w:rFonts w:ascii="Times New Roman" w:hAnsi="Times New Roman"/>
          <w:sz w:val="24"/>
          <w:szCs w:val="24"/>
        </w:rPr>
        <w:t>The technical specifications for this measure, including the denominator and numerator definitions, shall conform to the HEDIS IET specifications updated and published by NCQA annually, and shall be applied to the measurement period corresponding to the current the Contract Year.</w:t>
      </w:r>
    </w:p>
    <w:p w:rsidR="00F27E6F" w:rsidRPr="00F27E6F" w:rsidRDefault="00F27E6F" w:rsidP="00F27E6F">
      <w:pPr>
        <w:spacing w:before="120"/>
        <w:ind w:left="360"/>
        <w:rPr>
          <w:rFonts w:ascii="Times New Roman" w:hAnsi="Times New Roman"/>
          <w:sz w:val="24"/>
          <w:szCs w:val="24"/>
        </w:rPr>
      </w:pPr>
      <w:r w:rsidRPr="00F27E6F">
        <w:rPr>
          <w:rFonts w:ascii="Times New Roman" w:hAnsi="Times New Roman"/>
          <w:sz w:val="24"/>
          <w:szCs w:val="24"/>
        </w:rPr>
        <w:t>The Contractor shall report on the rate of treatment for alcohol and other drug diagnoses as per the updated HEDIS 2018 measure specification.</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880"/>
        <w:gridCol w:w="2880"/>
      </w:tblGrid>
      <w:tr w:rsidR="00F27E6F" w:rsidRPr="00F27E6F" w:rsidTr="00C45426">
        <w:trPr>
          <w:gridAfter w:val="2"/>
          <w:wAfter w:w="5760" w:type="dxa"/>
          <w:trHeight w:val="517"/>
        </w:trPr>
        <w:tc>
          <w:tcPr>
            <w:tcW w:w="3330" w:type="dxa"/>
            <w:vMerge w:val="restart"/>
            <w:vAlign w:val="center"/>
          </w:tcPr>
          <w:p w:rsidR="00F27E6F" w:rsidRPr="00F27E6F" w:rsidRDefault="00F27E6F" w:rsidP="00C45426">
            <w:pPr>
              <w:jc w:val="center"/>
              <w:outlineLvl w:val="0"/>
              <w:rPr>
                <w:rFonts w:ascii="Times New Roman" w:hAnsi="Times New Roman"/>
                <w:b/>
                <w:sz w:val="24"/>
                <w:szCs w:val="24"/>
              </w:rPr>
            </w:pPr>
            <w:r w:rsidRPr="00F27E6F">
              <w:rPr>
                <w:rFonts w:ascii="Times New Roman" w:hAnsi="Times New Roman"/>
                <w:b/>
                <w:sz w:val="24"/>
                <w:szCs w:val="24"/>
              </w:rPr>
              <w:t>Measure</w:t>
            </w:r>
          </w:p>
        </w:tc>
      </w:tr>
      <w:tr w:rsidR="00F27E6F" w:rsidRPr="00F27E6F" w:rsidTr="00C45426">
        <w:tc>
          <w:tcPr>
            <w:tcW w:w="3330" w:type="dxa"/>
            <w:vMerge/>
          </w:tcPr>
          <w:p w:rsidR="00F27E6F" w:rsidRPr="00F27E6F" w:rsidRDefault="00F27E6F" w:rsidP="00C45426">
            <w:pPr>
              <w:rPr>
                <w:rFonts w:ascii="Times New Roman" w:hAnsi="Times New Roman"/>
                <w:sz w:val="24"/>
                <w:szCs w:val="24"/>
              </w:rPr>
            </w:pPr>
          </w:p>
        </w:tc>
        <w:tc>
          <w:tcPr>
            <w:tcW w:w="2880" w:type="dxa"/>
          </w:tcPr>
          <w:p w:rsidR="00F27E6F" w:rsidRPr="00F27E6F" w:rsidRDefault="00F27E6F" w:rsidP="00C45426">
            <w:pPr>
              <w:jc w:val="center"/>
              <w:outlineLvl w:val="0"/>
              <w:rPr>
                <w:rFonts w:ascii="Times New Roman" w:hAnsi="Times New Roman"/>
                <w:sz w:val="24"/>
                <w:szCs w:val="24"/>
              </w:rPr>
            </w:pPr>
            <w:r w:rsidRPr="00F27E6F">
              <w:rPr>
                <w:rFonts w:ascii="Times New Roman" w:hAnsi="Times New Roman"/>
                <w:b/>
                <w:sz w:val="24"/>
                <w:szCs w:val="24"/>
              </w:rPr>
              <w:t>Tier 2 Goal</w:t>
            </w:r>
          </w:p>
        </w:tc>
        <w:tc>
          <w:tcPr>
            <w:tcW w:w="2880" w:type="dxa"/>
          </w:tcPr>
          <w:p w:rsidR="00F27E6F" w:rsidRPr="00F27E6F" w:rsidRDefault="00F27E6F" w:rsidP="00C45426">
            <w:pPr>
              <w:jc w:val="center"/>
              <w:outlineLvl w:val="0"/>
              <w:rPr>
                <w:rFonts w:ascii="Times New Roman" w:hAnsi="Times New Roman"/>
                <w:b/>
                <w:sz w:val="24"/>
                <w:szCs w:val="24"/>
              </w:rPr>
            </w:pPr>
            <w:r w:rsidRPr="00F27E6F">
              <w:rPr>
                <w:rFonts w:ascii="Times New Roman" w:hAnsi="Times New Roman"/>
                <w:b/>
                <w:sz w:val="24"/>
                <w:szCs w:val="24"/>
              </w:rPr>
              <w:t>Tier 1 Goal</w:t>
            </w:r>
          </w:p>
        </w:tc>
      </w:tr>
      <w:tr w:rsidR="00F27E6F" w:rsidRPr="00F27E6F" w:rsidTr="00C45426">
        <w:trPr>
          <w:trHeight w:val="1584"/>
        </w:trPr>
        <w:tc>
          <w:tcPr>
            <w:tcW w:w="3330" w:type="dxa"/>
            <w:vAlign w:val="center"/>
          </w:tcPr>
          <w:p w:rsidR="00F27E6F" w:rsidRPr="00F27E6F" w:rsidRDefault="00F27E6F" w:rsidP="00C45426">
            <w:pPr>
              <w:outlineLvl w:val="0"/>
              <w:rPr>
                <w:rFonts w:ascii="Times New Roman" w:hAnsi="Times New Roman"/>
                <w:color w:val="0D0D0D"/>
                <w:sz w:val="24"/>
                <w:szCs w:val="24"/>
              </w:rPr>
            </w:pPr>
            <w:r w:rsidRPr="00F27E6F">
              <w:rPr>
                <w:rFonts w:ascii="Times New Roman" w:hAnsi="Times New Roman"/>
                <w:color w:val="0D0D0D"/>
                <w:sz w:val="24"/>
                <w:szCs w:val="24"/>
              </w:rPr>
              <w:t xml:space="preserve">M1. the rate for the initiation of treatment of AOD treatment per HEDIS 2018 specifications </w:t>
            </w:r>
          </w:p>
          <w:p w:rsidR="00F27E6F" w:rsidRPr="00F27E6F" w:rsidRDefault="00F27E6F" w:rsidP="00C45426">
            <w:pPr>
              <w:outlineLvl w:val="0"/>
              <w:rPr>
                <w:rFonts w:ascii="Times New Roman" w:hAnsi="Times New Roman"/>
                <w:color w:val="0D0D0D"/>
                <w:sz w:val="24"/>
                <w:szCs w:val="24"/>
              </w:rPr>
            </w:pPr>
          </w:p>
        </w:tc>
        <w:tc>
          <w:tcPr>
            <w:tcW w:w="2880" w:type="dxa"/>
            <w:vAlign w:val="center"/>
          </w:tcPr>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color w:val="0D0D0D"/>
                <w:sz w:val="24"/>
                <w:szCs w:val="24"/>
              </w:rPr>
              <w:t>greater than or equal to the HEDIS 2017 50</w:t>
            </w:r>
            <w:r w:rsidRPr="00F27E6F">
              <w:rPr>
                <w:rFonts w:ascii="Times New Roman" w:hAnsi="Times New Roman"/>
                <w:color w:val="0D0D0D"/>
                <w:sz w:val="24"/>
                <w:szCs w:val="24"/>
                <w:vertAlign w:val="superscript"/>
              </w:rPr>
              <w:t>th</w:t>
            </w:r>
            <w:r w:rsidRPr="00F27E6F">
              <w:rPr>
                <w:rFonts w:ascii="Times New Roman" w:hAnsi="Times New Roman"/>
                <w:color w:val="0D0D0D"/>
                <w:sz w:val="24"/>
                <w:szCs w:val="24"/>
              </w:rPr>
              <w:t xml:space="preserve"> percentile </w:t>
            </w:r>
          </w:p>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color w:val="0D0D0D"/>
                <w:sz w:val="24"/>
                <w:szCs w:val="24"/>
              </w:rPr>
              <w:t>$125,000</w:t>
            </w:r>
          </w:p>
        </w:tc>
        <w:tc>
          <w:tcPr>
            <w:tcW w:w="2880" w:type="dxa"/>
            <w:vAlign w:val="center"/>
          </w:tcPr>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color w:val="0D0D0D"/>
                <w:sz w:val="24"/>
                <w:szCs w:val="24"/>
              </w:rPr>
              <w:t>greater than or equal to the HEDIS 2017 75</w:t>
            </w:r>
            <w:r w:rsidRPr="00F27E6F">
              <w:rPr>
                <w:rFonts w:ascii="Times New Roman" w:hAnsi="Times New Roman"/>
                <w:color w:val="0D0D0D"/>
                <w:sz w:val="24"/>
                <w:szCs w:val="24"/>
                <w:vertAlign w:val="superscript"/>
              </w:rPr>
              <w:t>th</w:t>
            </w:r>
            <w:r w:rsidRPr="00F27E6F">
              <w:rPr>
                <w:rFonts w:ascii="Times New Roman" w:hAnsi="Times New Roman"/>
                <w:color w:val="0D0D0D"/>
                <w:sz w:val="24"/>
                <w:szCs w:val="24"/>
              </w:rPr>
              <w:t xml:space="preserve"> percentile</w:t>
            </w:r>
          </w:p>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color w:val="0D0D0D"/>
                <w:sz w:val="24"/>
                <w:szCs w:val="24"/>
              </w:rPr>
              <w:t xml:space="preserve">$175,000 </w:t>
            </w:r>
          </w:p>
        </w:tc>
      </w:tr>
      <w:tr w:rsidR="00F27E6F" w:rsidRPr="00F27E6F" w:rsidTr="00C45426">
        <w:trPr>
          <w:trHeight w:val="1584"/>
        </w:trPr>
        <w:tc>
          <w:tcPr>
            <w:tcW w:w="3330" w:type="dxa"/>
            <w:vAlign w:val="center"/>
          </w:tcPr>
          <w:p w:rsidR="00F27E6F" w:rsidRPr="00F27E6F" w:rsidRDefault="00F27E6F" w:rsidP="00C45426">
            <w:pPr>
              <w:outlineLvl w:val="0"/>
              <w:rPr>
                <w:rFonts w:ascii="Times New Roman" w:hAnsi="Times New Roman"/>
                <w:color w:val="0D0D0D"/>
                <w:sz w:val="24"/>
                <w:szCs w:val="24"/>
              </w:rPr>
            </w:pPr>
            <w:r w:rsidRPr="00F27E6F">
              <w:rPr>
                <w:rFonts w:ascii="Times New Roman" w:hAnsi="Times New Roman"/>
                <w:color w:val="0D0D0D"/>
                <w:sz w:val="24"/>
                <w:szCs w:val="24"/>
              </w:rPr>
              <w:lastRenderedPageBreak/>
              <w:t xml:space="preserve">M2. the rate for Engagement in treatment of AOD treatment per HEDIS 2018 specifications </w:t>
            </w:r>
          </w:p>
          <w:p w:rsidR="00F27E6F" w:rsidRPr="00F27E6F" w:rsidRDefault="00F27E6F" w:rsidP="00C45426">
            <w:pPr>
              <w:outlineLvl w:val="0"/>
              <w:rPr>
                <w:rFonts w:ascii="Times New Roman" w:hAnsi="Times New Roman"/>
                <w:color w:val="0D0D0D"/>
                <w:sz w:val="24"/>
                <w:szCs w:val="24"/>
              </w:rPr>
            </w:pPr>
          </w:p>
        </w:tc>
        <w:tc>
          <w:tcPr>
            <w:tcW w:w="2880" w:type="dxa"/>
            <w:vAlign w:val="center"/>
          </w:tcPr>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color w:val="0D0D0D"/>
                <w:sz w:val="24"/>
                <w:szCs w:val="24"/>
              </w:rPr>
              <w:t>greater than or equal to the HEDIS 2017 50</w:t>
            </w:r>
            <w:r w:rsidRPr="00F27E6F">
              <w:rPr>
                <w:rFonts w:ascii="Times New Roman" w:hAnsi="Times New Roman"/>
                <w:color w:val="0D0D0D"/>
                <w:sz w:val="24"/>
                <w:szCs w:val="24"/>
                <w:vertAlign w:val="superscript"/>
              </w:rPr>
              <w:t>th</w:t>
            </w:r>
            <w:r w:rsidRPr="00F27E6F">
              <w:rPr>
                <w:rFonts w:ascii="Times New Roman" w:hAnsi="Times New Roman"/>
                <w:color w:val="0D0D0D"/>
                <w:sz w:val="24"/>
                <w:szCs w:val="24"/>
              </w:rPr>
              <w:t xml:space="preserve"> percentile</w:t>
            </w:r>
          </w:p>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color w:val="0D0D0D"/>
                <w:sz w:val="24"/>
                <w:szCs w:val="24"/>
              </w:rPr>
              <w:t>$125,000</w:t>
            </w:r>
          </w:p>
        </w:tc>
        <w:tc>
          <w:tcPr>
            <w:tcW w:w="2880" w:type="dxa"/>
            <w:vAlign w:val="center"/>
          </w:tcPr>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color w:val="0D0D0D"/>
                <w:sz w:val="24"/>
                <w:szCs w:val="24"/>
              </w:rPr>
              <w:t>greater than or equal to the HEDIS 2017 75</w:t>
            </w:r>
            <w:r w:rsidRPr="00F27E6F">
              <w:rPr>
                <w:rFonts w:ascii="Times New Roman" w:hAnsi="Times New Roman"/>
                <w:color w:val="0D0D0D"/>
                <w:sz w:val="24"/>
                <w:szCs w:val="24"/>
                <w:vertAlign w:val="superscript"/>
              </w:rPr>
              <w:t>th</w:t>
            </w:r>
            <w:r w:rsidRPr="00F27E6F">
              <w:rPr>
                <w:rFonts w:ascii="Times New Roman" w:hAnsi="Times New Roman"/>
                <w:color w:val="0D0D0D"/>
                <w:sz w:val="24"/>
                <w:szCs w:val="24"/>
              </w:rPr>
              <w:t xml:space="preserve"> percentile</w:t>
            </w:r>
          </w:p>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color w:val="0D0D0D"/>
                <w:sz w:val="24"/>
                <w:szCs w:val="24"/>
              </w:rPr>
              <w:t xml:space="preserve">$175,000 </w:t>
            </w:r>
          </w:p>
        </w:tc>
      </w:tr>
      <w:tr w:rsidR="00F27E6F" w:rsidRPr="00F27E6F" w:rsidTr="00C45426">
        <w:trPr>
          <w:trHeight w:val="1584"/>
        </w:trPr>
        <w:tc>
          <w:tcPr>
            <w:tcW w:w="3330" w:type="dxa"/>
            <w:tcBorders>
              <w:top w:val="single" w:sz="4" w:space="0" w:color="auto"/>
              <w:left w:val="single" w:sz="4" w:space="0" w:color="auto"/>
              <w:bottom w:val="single" w:sz="4" w:space="0" w:color="auto"/>
              <w:right w:val="single" w:sz="4" w:space="0" w:color="auto"/>
            </w:tcBorders>
            <w:vAlign w:val="center"/>
          </w:tcPr>
          <w:p w:rsidR="00F27E6F" w:rsidRPr="00F27E6F" w:rsidRDefault="00F27E6F" w:rsidP="00C45426">
            <w:pPr>
              <w:outlineLvl w:val="0"/>
              <w:rPr>
                <w:rFonts w:ascii="Times New Roman" w:hAnsi="Times New Roman"/>
                <w:color w:val="0D0D0D"/>
                <w:sz w:val="24"/>
                <w:szCs w:val="24"/>
              </w:rPr>
            </w:pPr>
            <w:r w:rsidRPr="00F27E6F">
              <w:rPr>
                <w:rFonts w:ascii="Times New Roman" w:hAnsi="Times New Roman"/>
                <w:color w:val="0D0D0D"/>
                <w:sz w:val="24"/>
                <w:szCs w:val="24"/>
              </w:rPr>
              <w:t>M3. A decrease of up to 1 percent in the rate of substance use disorder readmission within 90 days.</w:t>
            </w:r>
          </w:p>
        </w:tc>
        <w:tc>
          <w:tcPr>
            <w:tcW w:w="2880" w:type="dxa"/>
            <w:tcBorders>
              <w:top w:val="single" w:sz="4" w:space="0" w:color="auto"/>
              <w:left w:val="single" w:sz="4" w:space="0" w:color="auto"/>
              <w:bottom w:val="single" w:sz="4" w:space="0" w:color="auto"/>
              <w:right w:val="single" w:sz="4" w:space="0" w:color="auto"/>
            </w:tcBorders>
            <w:vAlign w:val="center"/>
          </w:tcPr>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color w:val="0D0D0D"/>
                <w:sz w:val="24"/>
                <w:szCs w:val="24"/>
              </w:rPr>
              <w:t>≥1% decrease from the 2017 rate</w:t>
            </w:r>
          </w:p>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color w:val="0D0D0D"/>
                <w:sz w:val="24"/>
                <w:szCs w:val="24"/>
              </w:rPr>
              <w:t>$225,000</w:t>
            </w:r>
          </w:p>
        </w:tc>
        <w:tc>
          <w:tcPr>
            <w:tcW w:w="2880" w:type="dxa"/>
            <w:tcBorders>
              <w:top w:val="single" w:sz="4" w:space="0" w:color="auto"/>
              <w:left w:val="single" w:sz="4" w:space="0" w:color="auto"/>
              <w:bottom w:val="single" w:sz="4" w:space="0" w:color="auto"/>
              <w:right w:val="single" w:sz="4" w:space="0" w:color="auto"/>
            </w:tcBorders>
            <w:vAlign w:val="center"/>
          </w:tcPr>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color w:val="0D0D0D"/>
                <w:sz w:val="24"/>
                <w:szCs w:val="24"/>
              </w:rPr>
              <w:t>≥1.5% decrease from the 2017 rate</w:t>
            </w:r>
          </w:p>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color w:val="0D0D0D"/>
                <w:sz w:val="24"/>
                <w:szCs w:val="24"/>
              </w:rPr>
              <w:t xml:space="preserve">$300,000 </w:t>
            </w:r>
          </w:p>
        </w:tc>
      </w:tr>
    </w:tbl>
    <w:p w:rsidR="00F27E6F" w:rsidRPr="00F27E6F" w:rsidRDefault="00F27E6F" w:rsidP="00F77C0A">
      <w:pPr>
        <w:spacing w:before="240"/>
        <w:rPr>
          <w:rFonts w:ascii="Times New Roman" w:hAnsi="Times New Roman"/>
          <w:color w:val="0D0D0D"/>
          <w:sz w:val="24"/>
          <w:szCs w:val="24"/>
        </w:rPr>
      </w:pPr>
      <w:r w:rsidRPr="00F27E6F">
        <w:rPr>
          <w:rFonts w:ascii="Times New Roman" w:hAnsi="Times New Roman"/>
          <w:color w:val="0D0D0D"/>
          <w:sz w:val="24"/>
          <w:szCs w:val="24"/>
        </w:rPr>
        <w:t>The maximum incentive payment for this P4P is $ 650,000.</w:t>
      </w:r>
    </w:p>
    <w:p w:rsidR="00F27E6F" w:rsidRPr="00F27E6F" w:rsidRDefault="00F27E6F" w:rsidP="00F77C0A">
      <w:pPr>
        <w:ind w:left="720" w:hanging="720"/>
        <w:outlineLvl w:val="0"/>
        <w:rPr>
          <w:rFonts w:ascii="Times New Roman" w:hAnsi="Times New Roman"/>
          <w:b/>
          <w:sz w:val="24"/>
          <w:szCs w:val="24"/>
        </w:rPr>
      </w:pPr>
      <w:r w:rsidRPr="00F27E6F">
        <w:rPr>
          <w:rFonts w:ascii="Times New Roman" w:hAnsi="Times New Roman"/>
          <w:b/>
          <w:sz w:val="24"/>
          <w:szCs w:val="24"/>
        </w:rPr>
        <w:t>Incentive 2.</w:t>
      </w:r>
      <w:r w:rsidRPr="00F27E6F">
        <w:rPr>
          <w:rFonts w:ascii="Times New Roman" w:hAnsi="Times New Roman"/>
          <w:b/>
          <w:sz w:val="24"/>
          <w:szCs w:val="24"/>
        </w:rPr>
        <w:tab/>
        <w:t>Follow-up After Hospitalization for Mental Illness (HEDIS measure: FUH)</w:t>
      </w:r>
    </w:p>
    <w:p w:rsidR="00F27E6F" w:rsidRPr="00F27E6F" w:rsidRDefault="00F27E6F" w:rsidP="00F77C0A">
      <w:pPr>
        <w:ind w:left="360"/>
        <w:rPr>
          <w:rFonts w:ascii="Times New Roman" w:hAnsi="Times New Roman"/>
          <w:sz w:val="24"/>
          <w:szCs w:val="24"/>
        </w:rPr>
      </w:pPr>
      <w:r w:rsidRPr="00F27E6F">
        <w:rPr>
          <w:rFonts w:ascii="Times New Roman" w:hAnsi="Times New Roman"/>
          <w:b/>
          <w:sz w:val="24"/>
          <w:szCs w:val="24"/>
        </w:rPr>
        <w:t>Goal Statement</w:t>
      </w:r>
      <w:r w:rsidRPr="00F27E6F">
        <w:rPr>
          <w:rFonts w:ascii="Times New Roman" w:hAnsi="Times New Roman"/>
          <w:sz w:val="24"/>
          <w:szCs w:val="24"/>
        </w:rPr>
        <w:t xml:space="preserve">:  The Contractor shall continue the model of care integration and Member Engagement (as described in </w:t>
      </w:r>
      <w:r w:rsidRPr="00F27E6F">
        <w:rPr>
          <w:rFonts w:ascii="Times New Roman" w:hAnsi="Times New Roman"/>
          <w:b/>
          <w:sz w:val="24"/>
          <w:szCs w:val="24"/>
        </w:rPr>
        <w:t>Section 6</w:t>
      </w:r>
      <w:r w:rsidRPr="00F27E6F">
        <w:rPr>
          <w:rFonts w:ascii="Times New Roman" w:hAnsi="Times New Roman"/>
          <w:sz w:val="24"/>
          <w:szCs w:val="24"/>
        </w:rPr>
        <w:t xml:space="preserve">) to improve the rate at which Covered Individuals </w:t>
      </w:r>
      <w:r w:rsidRPr="00F27E6F" w:rsidDel="00033B53">
        <w:rPr>
          <w:rFonts w:ascii="Times New Roman" w:hAnsi="Times New Roman"/>
          <w:sz w:val="24"/>
          <w:szCs w:val="24"/>
        </w:rPr>
        <w:t xml:space="preserve"> </w:t>
      </w:r>
      <w:r w:rsidRPr="00F27E6F">
        <w:rPr>
          <w:rFonts w:ascii="Times New Roman" w:hAnsi="Times New Roman"/>
          <w:sz w:val="24"/>
          <w:szCs w:val="24"/>
        </w:rPr>
        <w:t xml:space="preserve">who had been hospitalized for a mental illness receive timely and adequate mental health services aftercare using Behavioral Health Covered Services and reduction in the rate of re-hospitalization.  </w:t>
      </w:r>
    </w:p>
    <w:p w:rsidR="00F27E6F" w:rsidRPr="00F27E6F" w:rsidRDefault="00F27E6F" w:rsidP="00F27E6F">
      <w:pPr>
        <w:ind w:left="360"/>
        <w:rPr>
          <w:rFonts w:ascii="Times New Roman" w:hAnsi="Times New Roman"/>
          <w:b/>
          <w:sz w:val="24"/>
          <w:szCs w:val="24"/>
        </w:rPr>
      </w:pPr>
      <w:r w:rsidRPr="00F27E6F">
        <w:rPr>
          <w:rFonts w:ascii="Times New Roman" w:hAnsi="Times New Roman"/>
          <w:b/>
          <w:sz w:val="24"/>
          <w:szCs w:val="24"/>
        </w:rPr>
        <w:t xml:space="preserve">Technical Specifications: </w:t>
      </w:r>
    </w:p>
    <w:p w:rsidR="00F27E6F" w:rsidRPr="00F27E6F" w:rsidRDefault="00F27E6F" w:rsidP="00A4026E">
      <w:pPr>
        <w:numPr>
          <w:ilvl w:val="0"/>
          <w:numId w:val="38"/>
        </w:numPr>
        <w:spacing w:before="120" w:line="240" w:lineRule="auto"/>
        <w:rPr>
          <w:rFonts w:ascii="Times New Roman" w:hAnsi="Times New Roman"/>
          <w:sz w:val="24"/>
          <w:szCs w:val="24"/>
        </w:rPr>
      </w:pPr>
      <w:r w:rsidRPr="00F27E6F">
        <w:rPr>
          <w:rFonts w:ascii="Times New Roman" w:hAnsi="Times New Roman"/>
          <w:sz w:val="24"/>
          <w:szCs w:val="24"/>
        </w:rPr>
        <w:t>The technical specifications for measures one and two (M1 and M2), including the denominator and numerator definitions, shall conform to the HEDIS FUH specifications published by NCQA, and shall be applied to the measurement period corresponding to the current Contract Year.  The contractor shall report performance as per the 2018 HEDIS measure specification.</w:t>
      </w:r>
    </w:p>
    <w:p w:rsidR="00F27E6F" w:rsidRPr="00F27E6F" w:rsidRDefault="00F27E6F" w:rsidP="00A4026E">
      <w:pPr>
        <w:numPr>
          <w:ilvl w:val="0"/>
          <w:numId w:val="38"/>
        </w:numPr>
        <w:spacing w:before="120" w:line="240" w:lineRule="auto"/>
        <w:rPr>
          <w:rFonts w:ascii="Times New Roman" w:hAnsi="Times New Roman"/>
          <w:sz w:val="24"/>
          <w:szCs w:val="24"/>
        </w:rPr>
      </w:pPr>
      <w:r w:rsidRPr="00F27E6F">
        <w:rPr>
          <w:rFonts w:ascii="Times New Roman" w:hAnsi="Times New Roman"/>
          <w:sz w:val="24"/>
          <w:szCs w:val="24"/>
        </w:rPr>
        <w:t xml:space="preserve">Within </w:t>
      </w:r>
      <w:proofErr w:type="gramStart"/>
      <w:r w:rsidRPr="00F27E6F">
        <w:rPr>
          <w:rFonts w:ascii="Times New Roman" w:hAnsi="Times New Roman"/>
          <w:sz w:val="24"/>
          <w:szCs w:val="24"/>
        </w:rPr>
        <w:t>M3(</w:t>
      </w:r>
      <w:proofErr w:type="gramEnd"/>
      <w:r w:rsidRPr="00F27E6F">
        <w:rPr>
          <w:rFonts w:ascii="Times New Roman" w:hAnsi="Times New Roman"/>
          <w:sz w:val="24"/>
          <w:szCs w:val="24"/>
        </w:rPr>
        <w:t xml:space="preserve">A), the definition of </w:t>
      </w:r>
      <w:r w:rsidRPr="00F27E6F">
        <w:rPr>
          <w:rFonts w:ascii="Times New Roman" w:hAnsi="Times New Roman"/>
          <w:i/>
          <w:sz w:val="24"/>
          <w:szCs w:val="24"/>
        </w:rPr>
        <w:t>Readmission</w:t>
      </w:r>
      <w:r w:rsidRPr="00F27E6F">
        <w:rPr>
          <w:rFonts w:ascii="Times New Roman" w:hAnsi="Times New Roman"/>
          <w:sz w:val="24"/>
          <w:szCs w:val="24"/>
        </w:rPr>
        <w:t xml:space="preserve"> shall mean the number of episode discharges from a mental health 24-hour Level of Care and the number of discharges that were followed by a subsequent admission to the same or equivalent 24-hour Level of Care within 0-90 days of the discharge date of the episode. Using the count of discharges and the count of readmissions, the rate of readmission is calculated. </w:t>
      </w:r>
    </w:p>
    <w:p w:rsidR="00F27E6F" w:rsidRPr="00F27E6F" w:rsidRDefault="00F27E6F" w:rsidP="00A4026E">
      <w:pPr>
        <w:numPr>
          <w:ilvl w:val="0"/>
          <w:numId w:val="38"/>
        </w:numPr>
        <w:spacing w:line="240" w:lineRule="auto"/>
        <w:rPr>
          <w:rFonts w:ascii="Times New Roman" w:hAnsi="Times New Roman"/>
          <w:sz w:val="24"/>
          <w:szCs w:val="24"/>
        </w:rPr>
      </w:pPr>
      <w:r w:rsidRPr="00F27E6F">
        <w:rPr>
          <w:rFonts w:ascii="Times New Roman" w:hAnsi="Times New Roman"/>
          <w:sz w:val="24"/>
          <w:szCs w:val="24"/>
        </w:rPr>
        <w:t>Within M4, the definition of “</w:t>
      </w:r>
      <w:r w:rsidRPr="00F27E6F">
        <w:rPr>
          <w:rFonts w:ascii="Times New Roman" w:hAnsi="Times New Roman"/>
          <w:i/>
          <w:sz w:val="24"/>
          <w:szCs w:val="24"/>
        </w:rPr>
        <w:t>arranged prior to discharge</w:t>
      </w:r>
      <w:r w:rsidRPr="00F27E6F">
        <w:rPr>
          <w:rFonts w:ascii="Times New Roman" w:hAnsi="Times New Roman"/>
          <w:sz w:val="24"/>
          <w:szCs w:val="24"/>
        </w:rPr>
        <w:t xml:space="preserve">” shall mean as evidenced within either the </w:t>
      </w:r>
      <w:r w:rsidRPr="00F27E6F">
        <w:rPr>
          <w:rFonts w:ascii="Times New Roman" w:hAnsi="Times New Roman"/>
          <w:i/>
          <w:sz w:val="24"/>
          <w:szCs w:val="24"/>
        </w:rPr>
        <w:t>MHS</w:t>
      </w:r>
      <w:r w:rsidRPr="00F27E6F">
        <w:rPr>
          <w:rFonts w:ascii="Times New Roman" w:hAnsi="Times New Roman"/>
          <w:sz w:val="24"/>
          <w:szCs w:val="24"/>
        </w:rPr>
        <w:t>/</w:t>
      </w:r>
      <w:r w:rsidRPr="00F27E6F">
        <w:rPr>
          <w:rFonts w:ascii="Times New Roman" w:hAnsi="Times New Roman"/>
          <w:i/>
          <w:sz w:val="24"/>
          <w:szCs w:val="24"/>
        </w:rPr>
        <w:t>Connect</w:t>
      </w:r>
      <w:r w:rsidRPr="00F27E6F">
        <w:rPr>
          <w:rFonts w:ascii="Times New Roman" w:hAnsi="Times New Roman"/>
          <w:sz w:val="24"/>
          <w:szCs w:val="24"/>
        </w:rPr>
        <w:t xml:space="preserve"> (the Contractor’s clinical documentation application) or the Provider’s medical record, documentation of: Member and/or family involvement and agreement, the name of the Behavioral Health Covered Service, name of the Provider, and the date and time of the first appointment</w:t>
      </w:r>
    </w:p>
    <w:p w:rsidR="00F77C0A" w:rsidRDefault="00F77C0A">
      <w:pPr>
        <w:spacing w:after="0" w:line="240" w:lineRule="auto"/>
        <w:rPr>
          <w:rFonts w:ascii="Times New Roman" w:hAnsi="Times New Roman"/>
          <w:sz w:val="24"/>
          <w:szCs w:val="24"/>
        </w:rPr>
      </w:pPr>
      <w:r>
        <w:rPr>
          <w:rFonts w:ascii="Times New Roman" w:hAnsi="Times New Roman"/>
          <w:sz w:val="24"/>
          <w:szCs w:val="24"/>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970"/>
        <w:gridCol w:w="2880"/>
      </w:tblGrid>
      <w:tr w:rsidR="00F27E6F" w:rsidRPr="00F27E6F" w:rsidTr="00C45426">
        <w:trPr>
          <w:gridAfter w:val="2"/>
          <w:wAfter w:w="5850" w:type="dxa"/>
          <w:trHeight w:val="517"/>
        </w:trPr>
        <w:tc>
          <w:tcPr>
            <w:tcW w:w="3510" w:type="dxa"/>
            <w:vMerge w:val="restart"/>
            <w:vAlign w:val="center"/>
          </w:tcPr>
          <w:p w:rsidR="00F27E6F" w:rsidRPr="00F27E6F" w:rsidRDefault="00F27E6F" w:rsidP="00FC3E7C">
            <w:pPr>
              <w:spacing w:after="0"/>
              <w:jc w:val="center"/>
              <w:outlineLvl w:val="0"/>
              <w:rPr>
                <w:rFonts w:ascii="Times New Roman" w:hAnsi="Times New Roman"/>
                <w:b/>
                <w:sz w:val="24"/>
                <w:szCs w:val="24"/>
              </w:rPr>
            </w:pPr>
            <w:r w:rsidRPr="00F27E6F">
              <w:rPr>
                <w:rFonts w:ascii="Times New Roman" w:hAnsi="Times New Roman"/>
                <w:b/>
                <w:sz w:val="24"/>
                <w:szCs w:val="24"/>
              </w:rPr>
              <w:lastRenderedPageBreak/>
              <w:t>Measure</w:t>
            </w:r>
          </w:p>
        </w:tc>
      </w:tr>
      <w:tr w:rsidR="00F27E6F" w:rsidRPr="00F27E6F" w:rsidTr="00C45426">
        <w:tc>
          <w:tcPr>
            <w:tcW w:w="3510" w:type="dxa"/>
            <w:vMerge/>
          </w:tcPr>
          <w:p w:rsidR="00F27E6F" w:rsidRPr="00F27E6F" w:rsidRDefault="00F27E6F" w:rsidP="00FC3E7C">
            <w:pPr>
              <w:spacing w:after="0"/>
              <w:rPr>
                <w:rFonts w:ascii="Times New Roman" w:hAnsi="Times New Roman"/>
                <w:sz w:val="24"/>
                <w:szCs w:val="24"/>
              </w:rPr>
            </w:pPr>
          </w:p>
        </w:tc>
        <w:tc>
          <w:tcPr>
            <w:tcW w:w="2970" w:type="dxa"/>
          </w:tcPr>
          <w:p w:rsidR="00F27E6F" w:rsidRPr="00F27E6F" w:rsidRDefault="00F27E6F" w:rsidP="00FC3E7C">
            <w:pPr>
              <w:spacing w:after="0"/>
              <w:jc w:val="center"/>
              <w:outlineLvl w:val="0"/>
              <w:rPr>
                <w:rFonts w:ascii="Times New Roman" w:hAnsi="Times New Roman"/>
                <w:sz w:val="24"/>
                <w:szCs w:val="24"/>
              </w:rPr>
            </w:pPr>
            <w:r w:rsidRPr="00F27E6F">
              <w:rPr>
                <w:rFonts w:ascii="Times New Roman" w:hAnsi="Times New Roman"/>
                <w:b/>
                <w:sz w:val="24"/>
                <w:szCs w:val="24"/>
              </w:rPr>
              <w:t>Tier 2 Goal</w:t>
            </w:r>
          </w:p>
        </w:tc>
        <w:tc>
          <w:tcPr>
            <w:tcW w:w="2880" w:type="dxa"/>
          </w:tcPr>
          <w:p w:rsidR="00F27E6F" w:rsidRPr="00F27E6F" w:rsidRDefault="00F27E6F" w:rsidP="00FC3E7C">
            <w:pPr>
              <w:spacing w:after="0"/>
              <w:jc w:val="center"/>
              <w:outlineLvl w:val="0"/>
              <w:rPr>
                <w:rFonts w:ascii="Times New Roman" w:hAnsi="Times New Roman"/>
                <w:sz w:val="24"/>
                <w:szCs w:val="24"/>
              </w:rPr>
            </w:pPr>
            <w:r w:rsidRPr="00F27E6F">
              <w:rPr>
                <w:rFonts w:ascii="Times New Roman" w:hAnsi="Times New Roman"/>
                <w:b/>
                <w:sz w:val="24"/>
                <w:szCs w:val="24"/>
              </w:rPr>
              <w:t>Tier 1 Goal</w:t>
            </w:r>
          </w:p>
        </w:tc>
      </w:tr>
      <w:tr w:rsidR="00F27E6F" w:rsidRPr="00F27E6F" w:rsidTr="00C45426">
        <w:trPr>
          <w:trHeight w:val="1584"/>
        </w:trPr>
        <w:tc>
          <w:tcPr>
            <w:tcW w:w="3510" w:type="dxa"/>
            <w:vAlign w:val="center"/>
          </w:tcPr>
          <w:p w:rsidR="00F27E6F" w:rsidRPr="00F27E6F" w:rsidRDefault="00F27E6F" w:rsidP="00FC3E7C">
            <w:pPr>
              <w:spacing w:after="0"/>
              <w:outlineLvl w:val="0"/>
              <w:rPr>
                <w:rFonts w:ascii="Times New Roman" w:hAnsi="Times New Roman"/>
                <w:sz w:val="24"/>
                <w:szCs w:val="24"/>
              </w:rPr>
            </w:pPr>
            <w:r w:rsidRPr="00F27E6F">
              <w:rPr>
                <w:rFonts w:ascii="Times New Roman" w:hAnsi="Times New Roman"/>
                <w:sz w:val="24"/>
                <w:szCs w:val="24"/>
              </w:rPr>
              <w:t xml:space="preserve">M1. the rate for 7-day follow-up per HEDIS 2018 specifications </w:t>
            </w:r>
          </w:p>
        </w:tc>
        <w:tc>
          <w:tcPr>
            <w:tcW w:w="2970" w:type="dxa"/>
            <w:vAlign w:val="center"/>
          </w:tcPr>
          <w:p w:rsidR="00F27E6F" w:rsidRPr="00F27E6F" w:rsidRDefault="00F27E6F" w:rsidP="00FC3E7C">
            <w:pPr>
              <w:spacing w:after="0"/>
              <w:jc w:val="center"/>
              <w:outlineLvl w:val="0"/>
              <w:rPr>
                <w:rFonts w:ascii="Times New Roman" w:hAnsi="Times New Roman"/>
                <w:color w:val="0D0D0D"/>
                <w:sz w:val="24"/>
                <w:szCs w:val="24"/>
              </w:rPr>
            </w:pPr>
            <w:r w:rsidRPr="00F27E6F">
              <w:rPr>
                <w:rFonts w:ascii="Times New Roman" w:hAnsi="Times New Roman"/>
                <w:color w:val="0D0D0D"/>
                <w:sz w:val="24"/>
                <w:szCs w:val="24"/>
              </w:rPr>
              <w:t>greater than or equal to the HEDIS 2017 50</w:t>
            </w:r>
            <w:r w:rsidRPr="00F27E6F">
              <w:rPr>
                <w:rFonts w:ascii="Times New Roman" w:hAnsi="Times New Roman"/>
                <w:color w:val="0D0D0D"/>
                <w:sz w:val="24"/>
                <w:szCs w:val="24"/>
                <w:vertAlign w:val="superscript"/>
              </w:rPr>
              <w:t>th</w:t>
            </w:r>
            <w:r w:rsidRPr="00F27E6F">
              <w:rPr>
                <w:rFonts w:ascii="Times New Roman" w:hAnsi="Times New Roman"/>
                <w:color w:val="0D0D0D"/>
                <w:sz w:val="24"/>
                <w:szCs w:val="24"/>
              </w:rPr>
              <w:t xml:space="preserve"> percentile</w:t>
            </w:r>
          </w:p>
          <w:p w:rsidR="00F27E6F" w:rsidRPr="00F27E6F" w:rsidRDefault="00F27E6F" w:rsidP="00FC3E7C">
            <w:pPr>
              <w:spacing w:after="0"/>
              <w:jc w:val="center"/>
              <w:outlineLvl w:val="0"/>
              <w:rPr>
                <w:rFonts w:ascii="Times New Roman" w:hAnsi="Times New Roman"/>
                <w:sz w:val="24"/>
                <w:szCs w:val="24"/>
              </w:rPr>
            </w:pPr>
            <w:r w:rsidRPr="00F27E6F">
              <w:rPr>
                <w:rFonts w:ascii="Times New Roman" w:hAnsi="Times New Roman"/>
                <w:sz w:val="24"/>
                <w:szCs w:val="24"/>
              </w:rPr>
              <w:t>$50,000</w:t>
            </w:r>
          </w:p>
        </w:tc>
        <w:tc>
          <w:tcPr>
            <w:tcW w:w="2880" w:type="dxa"/>
            <w:vAlign w:val="center"/>
          </w:tcPr>
          <w:p w:rsidR="00F27E6F" w:rsidRPr="00F27E6F" w:rsidRDefault="00F27E6F" w:rsidP="00FC3E7C">
            <w:pPr>
              <w:spacing w:after="0"/>
              <w:jc w:val="center"/>
              <w:outlineLvl w:val="0"/>
              <w:rPr>
                <w:rFonts w:ascii="Times New Roman" w:hAnsi="Times New Roman"/>
                <w:color w:val="0D0D0D"/>
                <w:sz w:val="24"/>
                <w:szCs w:val="24"/>
              </w:rPr>
            </w:pPr>
            <w:r w:rsidRPr="00F27E6F">
              <w:rPr>
                <w:rFonts w:ascii="Times New Roman" w:hAnsi="Times New Roman"/>
                <w:color w:val="0D0D0D"/>
                <w:sz w:val="24"/>
                <w:szCs w:val="24"/>
              </w:rPr>
              <w:t>greater than or equal to the HEDIS 2017 75</w:t>
            </w:r>
            <w:r w:rsidRPr="00F27E6F">
              <w:rPr>
                <w:rFonts w:ascii="Times New Roman" w:hAnsi="Times New Roman"/>
                <w:color w:val="0D0D0D"/>
                <w:sz w:val="24"/>
                <w:szCs w:val="24"/>
                <w:vertAlign w:val="superscript"/>
              </w:rPr>
              <w:t>th</w:t>
            </w:r>
            <w:r w:rsidRPr="00F27E6F">
              <w:rPr>
                <w:rFonts w:ascii="Times New Roman" w:hAnsi="Times New Roman"/>
                <w:color w:val="0D0D0D"/>
                <w:sz w:val="24"/>
                <w:szCs w:val="24"/>
              </w:rPr>
              <w:t xml:space="preserve"> percentile</w:t>
            </w:r>
          </w:p>
          <w:p w:rsidR="00F27E6F" w:rsidRPr="00F27E6F" w:rsidRDefault="00F27E6F" w:rsidP="00FC3E7C">
            <w:pPr>
              <w:spacing w:after="0"/>
              <w:jc w:val="center"/>
              <w:outlineLvl w:val="0"/>
              <w:rPr>
                <w:rFonts w:ascii="Times New Roman" w:hAnsi="Times New Roman"/>
                <w:sz w:val="24"/>
                <w:szCs w:val="24"/>
              </w:rPr>
            </w:pPr>
            <w:r w:rsidRPr="00F27E6F">
              <w:rPr>
                <w:rFonts w:ascii="Times New Roman" w:hAnsi="Times New Roman"/>
                <w:sz w:val="24"/>
                <w:szCs w:val="24"/>
              </w:rPr>
              <w:t>$75,000</w:t>
            </w:r>
          </w:p>
        </w:tc>
      </w:tr>
      <w:tr w:rsidR="00F27E6F" w:rsidRPr="00F27E6F" w:rsidTr="00C45426">
        <w:trPr>
          <w:trHeight w:val="1584"/>
        </w:trPr>
        <w:tc>
          <w:tcPr>
            <w:tcW w:w="3510" w:type="dxa"/>
            <w:vAlign w:val="center"/>
          </w:tcPr>
          <w:p w:rsidR="00F27E6F" w:rsidRPr="00F27E6F" w:rsidRDefault="00F27E6F" w:rsidP="00FC3E7C">
            <w:pPr>
              <w:spacing w:after="0"/>
              <w:outlineLvl w:val="0"/>
              <w:rPr>
                <w:rFonts w:ascii="Times New Roman" w:hAnsi="Times New Roman"/>
                <w:sz w:val="24"/>
                <w:szCs w:val="24"/>
              </w:rPr>
            </w:pPr>
            <w:r w:rsidRPr="00F27E6F">
              <w:rPr>
                <w:rFonts w:ascii="Times New Roman" w:hAnsi="Times New Roman"/>
                <w:sz w:val="24"/>
                <w:szCs w:val="24"/>
              </w:rPr>
              <w:t>M2. the rate for 30-day follow-up per HEDIS 2018 specifications</w:t>
            </w:r>
          </w:p>
        </w:tc>
        <w:tc>
          <w:tcPr>
            <w:tcW w:w="2970" w:type="dxa"/>
            <w:vAlign w:val="center"/>
          </w:tcPr>
          <w:p w:rsidR="00F27E6F" w:rsidRPr="00F27E6F" w:rsidRDefault="00F27E6F" w:rsidP="00FC3E7C">
            <w:pPr>
              <w:spacing w:after="0"/>
              <w:jc w:val="center"/>
              <w:outlineLvl w:val="0"/>
              <w:rPr>
                <w:rFonts w:ascii="Times New Roman" w:hAnsi="Times New Roman"/>
                <w:color w:val="0D0D0D"/>
                <w:sz w:val="24"/>
                <w:szCs w:val="24"/>
              </w:rPr>
            </w:pPr>
            <w:r w:rsidRPr="00F27E6F">
              <w:rPr>
                <w:rFonts w:ascii="Times New Roman" w:hAnsi="Times New Roman"/>
                <w:color w:val="0D0D0D"/>
                <w:sz w:val="24"/>
                <w:szCs w:val="24"/>
              </w:rPr>
              <w:t>greater than or equal to the HEDIS 2017 50</w:t>
            </w:r>
            <w:r w:rsidRPr="00F27E6F">
              <w:rPr>
                <w:rFonts w:ascii="Times New Roman" w:hAnsi="Times New Roman"/>
                <w:color w:val="0D0D0D"/>
                <w:sz w:val="24"/>
                <w:szCs w:val="24"/>
                <w:vertAlign w:val="superscript"/>
              </w:rPr>
              <w:t>th</w:t>
            </w:r>
            <w:r w:rsidRPr="00F27E6F">
              <w:rPr>
                <w:rFonts w:ascii="Times New Roman" w:hAnsi="Times New Roman"/>
                <w:color w:val="0D0D0D"/>
                <w:sz w:val="24"/>
                <w:szCs w:val="24"/>
              </w:rPr>
              <w:t xml:space="preserve"> percentile</w:t>
            </w:r>
          </w:p>
          <w:p w:rsidR="00F27E6F" w:rsidRPr="00F27E6F" w:rsidRDefault="00F27E6F" w:rsidP="00FC3E7C">
            <w:pPr>
              <w:spacing w:after="0"/>
              <w:jc w:val="center"/>
              <w:outlineLvl w:val="0"/>
              <w:rPr>
                <w:rFonts w:ascii="Times New Roman" w:hAnsi="Times New Roman"/>
                <w:sz w:val="24"/>
                <w:szCs w:val="24"/>
              </w:rPr>
            </w:pPr>
            <w:r w:rsidRPr="00F27E6F">
              <w:rPr>
                <w:rFonts w:ascii="Times New Roman" w:hAnsi="Times New Roman"/>
                <w:sz w:val="24"/>
                <w:szCs w:val="24"/>
              </w:rPr>
              <w:t>$50,000</w:t>
            </w:r>
          </w:p>
        </w:tc>
        <w:tc>
          <w:tcPr>
            <w:tcW w:w="2880" w:type="dxa"/>
            <w:vAlign w:val="center"/>
          </w:tcPr>
          <w:p w:rsidR="00F27E6F" w:rsidRPr="00F27E6F" w:rsidRDefault="00F27E6F" w:rsidP="00FC3E7C">
            <w:pPr>
              <w:spacing w:after="0"/>
              <w:jc w:val="center"/>
              <w:outlineLvl w:val="0"/>
              <w:rPr>
                <w:rFonts w:ascii="Times New Roman" w:hAnsi="Times New Roman"/>
                <w:color w:val="0D0D0D"/>
                <w:sz w:val="24"/>
                <w:szCs w:val="24"/>
              </w:rPr>
            </w:pPr>
            <w:r w:rsidRPr="00F27E6F">
              <w:rPr>
                <w:rFonts w:ascii="Times New Roman" w:hAnsi="Times New Roman"/>
                <w:color w:val="0D0D0D"/>
                <w:sz w:val="24"/>
                <w:szCs w:val="24"/>
              </w:rPr>
              <w:t>greater than or equal to the HEDIS 2017 75</w:t>
            </w:r>
            <w:r w:rsidRPr="00F27E6F">
              <w:rPr>
                <w:rFonts w:ascii="Times New Roman" w:hAnsi="Times New Roman"/>
                <w:color w:val="0D0D0D"/>
                <w:sz w:val="24"/>
                <w:szCs w:val="24"/>
                <w:vertAlign w:val="superscript"/>
              </w:rPr>
              <w:t>th</w:t>
            </w:r>
            <w:r w:rsidRPr="00F27E6F">
              <w:rPr>
                <w:rFonts w:ascii="Times New Roman" w:hAnsi="Times New Roman"/>
                <w:color w:val="0D0D0D"/>
                <w:sz w:val="24"/>
                <w:szCs w:val="24"/>
              </w:rPr>
              <w:t xml:space="preserve"> percentile</w:t>
            </w:r>
          </w:p>
          <w:p w:rsidR="00F27E6F" w:rsidRPr="00F27E6F" w:rsidRDefault="00F27E6F" w:rsidP="00FC3E7C">
            <w:pPr>
              <w:spacing w:after="0"/>
              <w:jc w:val="center"/>
              <w:outlineLvl w:val="0"/>
              <w:rPr>
                <w:rFonts w:ascii="Times New Roman" w:hAnsi="Times New Roman"/>
                <w:sz w:val="24"/>
                <w:szCs w:val="24"/>
              </w:rPr>
            </w:pPr>
            <w:r w:rsidRPr="00F27E6F">
              <w:rPr>
                <w:rFonts w:ascii="Times New Roman" w:hAnsi="Times New Roman"/>
                <w:sz w:val="24"/>
                <w:szCs w:val="24"/>
              </w:rPr>
              <w:t>$75,000</w:t>
            </w:r>
          </w:p>
        </w:tc>
      </w:tr>
      <w:tr w:rsidR="00F27E6F" w:rsidRPr="00F27E6F" w:rsidTr="00C45426">
        <w:trPr>
          <w:trHeight w:val="1584"/>
        </w:trPr>
        <w:tc>
          <w:tcPr>
            <w:tcW w:w="3510" w:type="dxa"/>
            <w:vAlign w:val="center"/>
          </w:tcPr>
          <w:p w:rsidR="00F27E6F" w:rsidRPr="00F27E6F" w:rsidRDefault="00F27E6F" w:rsidP="00FC3E7C">
            <w:pPr>
              <w:spacing w:after="0"/>
              <w:outlineLvl w:val="0"/>
              <w:rPr>
                <w:rFonts w:ascii="Times New Roman" w:hAnsi="Times New Roman"/>
                <w:sz w:val="24"/>
                <w:szCs w:val="24"/>
              </w:rPr>
            </w:pPr>
            <w:proofErr w:type="gramStart"/>
            <w:r w:rsidRPr="00F27E6F">
              <w:rPr>
                <w:rFonts w:ascii="Times New Roman" w:hAnsi="Times New Roman"/>
                <w:sz w:val="24"/>
                <w:szCs w:val="24"/>
              </w:rPr>
              <w:t>M3(</w:t>
            </w:r>
            <w:proofErr w:type="gramEnd"/>
            <w:r w:rsidRPr="00F27E6F">
              <w:rPr>
                <w:rFonts w:ascii="Times New Roman" w:hAnsi="Times New Roman"/>
                <w:sz w:val="24"/>
                <w:szCs w:val="24"/>
              </w:rPr>
              <w:t>A). A decrease of up to 1.25 percent in the rate of mental health readmission within 90 days</w:t>
            </w:r>
          </w:p>
        </w:tc>
        <w:tc>
          <w:tcPr>
            <w:tcW w:w="2970" w:type="dxa"/>
            <w:vAlign w:val="center"/>
          </w:tcPr>
          <w:p w:rsidR="00F27E6F" w:rsidRPr="00F27E6F" w:rsidRDefault="00F27E6F" w:rsidP="00FC3E7C">
            <w:pPr>
              <w:tabs>
                <w:tab w:val="left" w:pos="2025"/>
              </w:tabs>
              <w:spacing w:after="0"/>
              <w:jc w:val="center"/>
              <w:rPr>
                <w:rFonts w:ascii="Times New Roman" w:hAnsi="Times New Roman"/>
                <w:sz w:val="24"/>
                <w:szCs w:val="24"/>
              </w:rPr>
            </w:pPr>
            <w:r w:rsidRPr="00F27E6F">
              <w:rPr>
                <w:rFonts w:ascii="Times New Roman" w:hAnsi="Times New Roman"/>
                <w:sz w:val="24"/>
                <w:szCs w:val="24"/>
              </w:rPr>
              <w:t>≥ 0.75% decrease from the 2017 rate</w:t>
            </w:r>
          </w:p>
          <w:p w:rsidR="00F27E6F" w:rsidRPr="00F27E6F" w:rsidRDefault="00F27E6F" w:rsidP="00FC3E7C">
            <w:pPr>
              <w:spacing w:after="0"/>
              <w:jc w:val="center"/>
              <w:outlineLvl w:val="0"/>
              <w:rPr>
                <w:rFonts w:ascii="Times New Roman" w:hAnsi="Times New Roman"/>
                <w:color w:val="0D0D0D"/>
                <w:sz w:val="24"/>
                <w:szCs w:val="24"/>
              </w:rPr>
            </w:pPr>
            <w:r w:rsidRPr="00F27E6F">
              <w:rPr>
                <w:rFonts w:ascii="Times New Roman" w:hAnsi="Times New Roman"/>
                <w:sz w:val="24"/>
                <w:szCs w:val="24"/>
              </w:rPr>
              <w:t xml:space="preserve">$200,000 </w:t>
            </w:r>
          </w:p>
        </w:tc>
        <w:tc>
          <w:tcPr>
            <w:tcW w:w="2880" w:type="dxa"/>
            <w:vAlign w:val="center"/>
          </w:tcPr>
          <w:p w:rsidR="00F27E6F" w:rsidRPr="00F27E6F" w:rsidRDefault="00F27E6F" w:rsidP="00FC3E7C">
            <w:pPr>
              <w:spacing w:after="0"/>
              <w:jc w:val="center"/>
              <w:outlineLvl w:val="0"/>
              <w:rPr>
                <w:rFonts w:ascii="Times New Roman" w:hAnsi="Times New Roman"/>
                <w:sz w:val="24"/>
                <w:szCs w:val="24"/>
              </w:rPr>
            </w:pPr>
            <w:r w:rsidRPr="00F27E6F">
              <w:rPr>
                <w:rFonts w:ascii="Times New Roman" w:hAnsi="Times New Roman"/>
                <w:sz w:val="24"/>
                <w:szCs w:val="24"/>
              </w:rPr>
              <w:t>≥  1.25%  decrease from the 2017 rate</w:t>
            </w:r>
          </w:p>
          <w:p w:rsidR="00F27E6F" w:rsidRPr="00F27E6F" w:rsidRDefault="00F27E6F" w:rsidP="00FC3E7C">
            <w:pPr>
              <w:spacing w:after="0"/>
              <w:jc w:val="center"/>
              <w:outlineLvl w:val="0"/>
              <w:rPr>
                <w:rFonts w:ascii="Times New Roman" w:hAnsi="Times New Roman"/>
                <w:color w:val="0D0D0D"/>
                <w:sz w:val="24"/>
                <w:szCs w:val="24"/>
              </w:rPr>
            </w:pPr>
            <w:r w:rsidRPr="00F27E6F">
              <w:rPr>
                <w:rFonts w:ascii="Times New Roman" w:hAnsi="Times New Roman"/>
                <w:sz w:val="24"/>
                <w:szCs w:val="24"/>
              </w:rPr>
              <w:t>$250,000</w:t>
            </w:r>
          </w:p>
        </w:tc>
      </w:tr>
      <w:tr w:rsidR="00F27E6F" w:rsidRPr="00F27E6F" w:rsidTr="00C45426">
        <w:trPr>
          <w:trHeight w:val="1584"/>
        </w:trPr>
        <w:tc>
          <w:tcPr>
            <w:tcW w:w="3510" w:type="dxa"/>
            <w:vAlign w:val="center"/>
          </w:tcPr>
          <w:p w:rsidR="00F27E6F" w:rsidRPr="00F27E6F" w:rsidRDefault="00F27E6F" w:rsidP="00FC3E7C">
            <w:pPr>
              <w:spacing w:after="0"/>
              <w:outlineLvl w:val="0"/>
              <w:rPr>
                <w:rFonts w:ascii="Times New Roman" w:hAnsi="Times New Roman"/>
                <w:sz w:val="24"/>
                <w:szCs w:val="24"/>
              </w:rPr>
            </w:pPr>
            <w:r w:rsidRPr="00F27E6F">
              <w:rPr>
                <w:rFonts w:ascii="Times New Roman" w:hAnsi="Times New Roman"/>
                <w:sz w:val="24"/>
                <w:szCs w:val="24"/>
              </w:rPr>
              <w:t>M4. The rate for aftercare appointments being arranged prior to discharge as documented in Contractor’s system</w:t>
            </w:r>
          </w:p>
        </w:tc>
        <w:tc>
          <w:tcPr>
            <w:tcW w:w="2970" w:type="dxa"/>
            <w:vAlign w:val="center"/>
          </w:tcPr>
          <w:p w:rsidR="00F27E6F" w:rsidRPr="00F27E6F" w:rsidRDefault="00F27E6F" w:rsidP="00FC3E7C">
            <w:pPr>
              <w:spacing w:after="0"/>
              <w:jc w:val="center"/>
              <w:outlineLvl w:val="0"/>
              <w:rPr>
                <w:rFonts w:ascii="Times New Roman" w:hAnsi="Times New Roman"/>
                <w:sz w:val="24"/>
                <w:szCs w:val="24"/>
              </w:rPr>
            </w:pPr>
            <w:r w:rsidRPr="00F27E6F">
              <w:rPr>
                <w:rFonts w:ascii="Times New Roman" w:hAnsi="Times New Roman"/>
                <w:sz w:val="24"/>
                <w:szCs w:val="24"/>
              </w:rPr>
              <w:t>50%-79% rate</w:t>
            </w:r>
          </w:p>
          <w:p w:rsidR="00F27E6F" w:rsidRPr="00F27E6F" w:rsidRDefault="00F27E6F" w:rsidP="00FC3E7C">
            <w:pPr>
              <w:spacing w:after="0"/>
              <w:jc w:val="center"/>
              <w:outlineLvl w:val="0"/>
              <w:rPr>
                <w:rFonts w:ascii="Times New Roman" w:hAnsi="Times New Roman"/>
                <w:color w:val="0D0D0D"/>
                <w:sz w:val="24"/>
                <w:szCs w:val="24"/>
              </w:rPr>
            </w:pPr>
            <w:r w:rsidRPr="00F27E6F">
              <w:rPr>
                <w:rFonts w:ascii="Times New Roman" w:hAnsi="Times New Roman"/>
                <w:sz w:val="24"/>
                <w:szCs w:val="24"/>
              </w:rPr>
              <w:t>$75,000</w:t>
            </w:r>
          </w:p>
        </w:tc>
        <w:tc>
          <w:tcPr>
            <w:tcW w:w="2880" w:type="dxa"/>
            <w:vAlign w:val="center"/>
          </w:tcPr>
          <w:p w:rsidR="00F27E6F" w:rsidRPr="00F27E6F" w:rsidRDefault="00F27E6F" w:rsidP="00FC3E7C">
            <w:pPr>
              <w:spacing w:after="0"/>
              <w:jc w:val="center"/>
              <w:outlineLvl w:val="0"/>
              <w:rPr>
                <w:rFonts w:ascii="Times New Roman" w:hAnsi="Times New Roman"/>
                <w:sz w:val="24"/>
                <w:szCs w:val="24"/>
              </w:rPr>
            </w:pPr>
            <w:r w:rsidRPr="00F27E6F">
              <w:rPr>
                <w:rFonts w:ascii="Times New Roman" w:hAnsi="Times New Roman"/>
                <w:sz w:val="24"/>
                <w:szCs w:val="24"/>
              </w:rPr>
              <w:t>≥80% rate</w:t>
            </w:r>
          </w:p>
          <w:p w:rsidR="00F27E6F" w:rsidRPr="00F27E6F" w:rsidRDefault="00F27E6F" w:rsidP="00FC3E7C">
            <w:pPr>
              <w:spacing w:after="0"/>
              <w:jc w:val="center"/>
              <w:outlineLvl w:val="0"/>
              <w:rPr>
                <w:rFonts w:ascii="Times New Roman" w:hAnsi="Times New Roman"/>
                <w:color w:val="0D0D0D"/>
                <w:sz w:val="24"/>
                <w:szCs w:val="24"/>
              </w:rPr>
            </w:pPr>
            <w:r w:rsidRPr="00F27E6F">
              <w:rPr>
                <w:rFonts w:ascii="Times New Roman" w:hAnsi="Times New Roman"/>
                <w:sz w:val="24"/>
                <w:szCs w:val="24"/>
              </w:rPr>
              <w:t>$150,000</w:t>
            </w:r>
          </w:p>
        </w:tc>
      </w:tr>
    </w:tbl>
    <w:p w:rsidR="00F27E6F" w:rsidRPr="00F27E6F" w:rsidRDefault="00F27E6F" w:rsidP="00F27E6F">
      <w:pPr>
        <w:spacing w:before="240"/>
        <w:rPr>
          <w:rFonts w:ascii="Times New Roman" w:hAnsi="Times New Roman"/>
          <w:sz w:val="24"/>
          <w:szCs w:val="24"/>
        </w:rPr>
      </w:pPr>
      <w:r w:rsidRPr="00F27E6F">
        <w:rPr>
          <w:rFonts w:ascii="Times New Roman" w:hAnsi="Times New Roman"/>
          <w:sz w:val="24"/>
          <w:szCs w:val="24"/>
        </w:rPr>
        <w:t>The maximum incentive payment for this P4P is $550,000.</w:t>
      </w:r>
    </w:p>
    <w:p w:rsidR="00F27E6F" w:rsidRPr="00F27E6F" w:rsidRDefault="00F27E6F" w:rsidP="00F27E6F">
      <w:pPr>
        <w:ind w:left="720" w:hanging="720"/>
        <w:rPr>
          <w:rFonts w:ascii="Times New Roman" w:hAnsi="Times New Roman"/>
          <w:b/>
          <w:sz w:val="24"/>
          <w:szCs w:val="24"/>
        </w:rPr>
      </w:pPr>
      <w:r w:rsidRPr="00F27E6F">
        <w:rPr>
          <w:rFonts w:ascii="Times New Roman" w:hAnsi="Times New Roman"/>
          <w:b/>
          <w:sz w:val="24"/>
          <w:szCs w:val="24"/>
        </w:rPr>
        <w:t>Incentive 3.</w:t>
      </w:r>
      <w:r w:rsidRPr="00F27E6F">
        <w:rPr>
          <w:rFonts w:ascii="Times New Roman" w:hAnsi="Times New Roman"/>
          <w:b/>
          <w:sz w:val="24"/>
          <w:szCs w:val="24"/>
        </w:rPr>
        <w:tab/>
        <w:t>Follow-up for Children Prescribed Attention Deficit/Hyperactivity Disorder (ADHD) Medication (HEDIS measure: ADD)</w:t>
      </w:r>
    </w:p>
    <w:p w:rsidR="00F27E6F" w:rsidRPr="00F27E6F" w:rsidRDefault="00F27E6F" w:rsidP="00F27E6F">
      <w:pPr>
        <w:ind w:left="360"/>
        <w:rPr>
          <w:rFonts w:ascii="Times New Roman" w:hAnsi="Times New Roman"/>
          <w:sz w:val="24"/>
          <w:szCs w:val="24"/>
        </w:rPr>
      </w:pPr>
      <w:r w:rsidRPr="00F27E6F">
        <w:rPr>
          <w:rFonts w:ascii="Times New Roman" w:hAnsi="Times New Roman"/>
          <w:b/>
          <w:sz w:val="24"/>
          <w:szCs w:val="24"/>
        </w:rPr>
        <w:t>Goal Statement</w:t>
      </w:r>
      <w:r w:rsidRPr="00F27E6F">
        <w:rPr>
          <w:rFonts w:ascii="Times New Roman" w:hAnsi="Times New Roman"/>
          <w:sz w:val="24"/>
          <w:szCs w:val="24"/>
        </w:rPr>
        <w:t>: The Contractor shall improve the treatment of Enrollees (6-12 years of age) who have been newly prescribed medication for ADHD, through follow-up care designed to result in effective symptom management, improved functional status of the Enrollee, and adherence to medication regimen.</w:t>
      </w:r>
    </w:p>
    <w:p w:rsidR="00F27E6F" w:rsidRPr="00F27E6F" w:rsidRDefault="00F27E6F" w:rsidP="00F27E6F">
      <w:pPr>
        <w:ind w:left="360"/>
        <w:rPr>
          <w:rFonts w:ascii="Times New Roman" w:hAnsi="Times New Roman"/>
          <w:sz w:val="24"/>
          <w:szCs w:val="24"/>
        </w:rPr>
      </w:pPr>
      <w:r w:rsidRPr="00F27E6F">
        <w:rPr>
          <w:rFonts w:ascii="Times New Roman" w:hAnsi="Times New Roman"/>
          <w:b/>
          <w:sz w:val="24"/>
          <w:szCs w:val="24"/>
        </w:rPr>
        <w:t>Technical Specifications:</w:t>
      </w:r>
    </w:p>
    <w:p w:rsidR="00F27E6F" w:rsidRPr="00F27E6F" w:rsidRDefault="00F27E6F" w:rsidP="00F27E6F">
      <w:pPr>
        <w:spacing w:before="120"/>
        <w:ind w:left="360"/>
        <w:rPr>
          <w:rFonts w:ascii="Times New Roman" w:hAnsi="Times New Roman"/>
          <w:sz w:val="24"/>
          <w:szCs w:val="24"/>
        </w:rPr>
      </w:pPr>
      <w:r w:rsidRPr="00F27E6F">
        <w:rPr>
          <w:rFonts w:ascii="Times New Roman" w:hAnsi="Times New Roman"/>
          <w:sz w:val="24"/>
          <w:szCs w:val="24"/>
        </w:rPr>
        <w:t>The technical specifications for this measure, including the denominator and numerator, shall conform to the HEDIS ADD specifications, updated and published by NCQA annually, and shall be applied to the measurement period corresponding to the current Contract Year.</w:t>
      </w:r>
    </w:p>
    <w:p w:rsidR="00F27E6F" w:rsidRPr="00F27E6F" w:rsidRDefault="00F27E6F" w:rsidP="00F27E6F">
      <w:pPr>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3150"/>
        <w:gridCol w:w="3060"/>
      </w:tblGrid>
      <w:tr w:rsidR="00F27E6F" w:rsidRPr="00F27E6F" w:rsidTr="00C45426">
        <w:trPr>
          <w:gridAfter w:val="2"/>
          <w:wAfter w:w="6210" w:type="dxa"/>
          <w:trHeight w:val="517"/>
        </w:trPr>
        <w:tc>
          <w:tcPr>
            <w:tcW w:w="3150" w:type="dxa"/>
            <w:vMerge w:val="restart"/>
            <w:vAlign w:val="center"/>
          </w:tcPr>
          <w:p w:rsidR="00F27E6F" w:rsidRPr="00F27E6F" w:rsidRDefault="00F27E6F" w:rsidP="00FC3E7C">
            <w:pPr>
              <w:spacing w:after="0"/>
              <w:jc w:val="center"/>
              <w:outlineLvl w:val="0"/>
              <w:rPr>
                <w:rFonts w:ascii="Times New Roman" w:hAnsi="Times New Roman"/>
                <w:b/>
                <w:sz w:val="24"/>
                <w:szCs w:val="24"/>
              </w:rPr>
            </w:pPr>
            <w:r w:rsidRPr="00F27E6F">
              <w:rPr>
                <w:rFonts w:ascii="Times New Roman" w:hAnsi="Times New Roman"/>
                <w:b/>
                <w:sz w:val="24"/>
                <w:szCs w:val="24"/>
              </w:rPr>
              <w:lastRenderedPageBreak/>
              <w:t>Measure</w:t>
            </w:r>
          </w:p>
        </w:tc>
      </w:tr>
      <w:tr w:rsidR="00F27E6F" w:rsidRPr="00F27E6F" w:rsidTr="00C45426">
        <w:tc>
          <w:tcPr>
            <w:tcW w:w="3150" w:type="dxa"/>
            <w:vMerge/>
          </w:tcPr>
          <w:p w:rsidR="00F27E6F" w:rsidRPr="00F27E6F" w:rsidRDefault="00F27E6F" w:rsidP="00FC3E7C">
            <w:pPr>
              <w:spacing w:after="0"/>
              <w:rPr>
                <w:rFonts w:ascii="Times New Roman" w:hAnsi="Times New Roman"/>
                <w:sz w:val="24"/>
                <w:szCs w:val="24"/>
              </w:rPr>
            </w:pPr>
          </w:p>
        </w:tc>
        <w:tc>
          <w:tcPr>
            <w:tcW w:w="3150" w:type="dxa"/>
          </w:tcPr>
          <w:p w:rsidR="00F27E6F" w:rsidRPr="00F27E6F" w:rsidRDefault="00F27E6F" w:rsidP="00FC3E7C">
            <w:pPr>
              <w:spacing w:after="0"/>
              <w:jc w:val="center"/>
              <w:outlineLvl w:val="0"/>
              <w:rPr>
                <w:rFonts w:ascii="Times New Roman" w:hAnsi="Times New Roman"/>
                <w:sz w:val="24"/>
                <w:szCs w:val="24"/>
              </w:rPr>
            </w:pPr>
            <w:r w:rsidRPr="00F27E6F">
              <w:rPr>
                <w:rFonts w:ascii="Times New Roman" w:hAnsi="Times New Roman"/>
                <w:b/>
                <w:sz w:val="24"/>
                <w:szCs w:val="24"/>
              </w:rPr>
              <w:t>Tier 2 Goal</w:t>
            </w:r>
          </w:p>
        </w:tc>
        <w:tc>
          <w:tcPr>
            <w:tcW w:w="3060" w:type="dxa"/>
          </w:tcPr>
          <w:p w:rsidR="00F27E6F" w:rsidRPr="00F27E6F" w:rsidRDefault="00F27E6F" w:rsidP="00FC3E7C">
            <w:pPr>
              <w:spacing w:after="0"/>
              <w:jc w:val="center"/>
              <w:outlineLvl w:val="0"/>
              <w:rPr>
                <w:rFonts w:ascii="Times New Roman" w:hAnsi="Times New Roman"/>
                <w:b/>
                <w:sz w:val="24"/>
                <w:szCs w:val="24"/>
              </w:rPr>
            </w:pPr>
            <w:r w:rsidRPr="00F27E6F">
              <w:rPr>
                <w:rFonts w:ascii="Times New Roman" w:hAnsi="Times New Roman"/>
                <w:b/>
                <w:sz w:val="24"/>
                <w:szCs w:val="24"/>
              </w:rPr>
              <w:t>Tier 1 Goal</w:t>
            </w:r>
          </w:p>
        </w:tc>
      </w:tr>
      <w:tr w:rsidR="00F27E6F" w:rsidRPr="00F27E6F" w:rsidTr="00C45426">
        <w:trPr>
          <w:trHeight w:val="2160"/>
        </w:trPr>
        <w:tc>
          <w:tcPr>
            <w:tcW w:w="3150" w:type="dxa"/>
            <w:vAlign w:val="center"/>
          </w:tcPr>
          <w:p w:rsidR="00F27E6F" w:rsidRPr="00F27E6F" w:rsidRDefault="00F27E6F" w:rsidP="00FC3E7C">
            <w:pPr>
              <w:spacing w:after="0"/>
              <w:outlineLvl w:val="0"/>
              <w:rPr>
                <w:rFonts w:ascii="Times New Roman" w:hAnsi="Times New Roman"/>
                <w:sz w:val="24"/>
                <w:szCs w:val="24"/>
              </w:rPr>
            </w:pPr>
            <w:r w:rsidRPr="00F27E6F">
              <w:rPr>
                <w:rFonts w:ascii="Times New Roman" w:hAnsi="Times New Roman"/>
                <w:sz w:val="24"/>
                <w:szCs w:val="24"/>
              </w:rPr>
              <w:t xml:space="preserve">M1. the rate for Initiation of Follow-up Care for Children Prescribed ADHD Medication per HEDIS 2018 specifications </w:t>
            </w:r>
          </w:p>
        </w:tc>
        <w:tc>
          <w:tcPr>
            <w:tcW w:w="3150" w:type="dxa"/>
            <w:vAlign w:val="center"/>
          </w:tcPr>
          <w:p w:rsidR="00F27E6F" w:rsidRPr="00F27E6F" w:rsidRDefault="00F27E6F" w:rsidP="00FC3E7C">
            <w:pPr>
              <w:spacing w:after="0"/>
              <w:jc w:val="center"/>
              <w:outlineLvl w:val="0"/>
              <w:rPr>
                <w:rFonts w:ascii="Times New Roman" w:hAnsi="Times New Roman"/>
                <w:color w:val="0D0D0D"/>
                <w:sz w:val="24"/>
                <w:szCs w:val="24"/>
              </w:rPr>
            </w:pPr>
            <w:r w:rsidRPr="00F27E6F">
              <w:rPr>
                <w:rFonts w:ascii="Times New Roman" w:hAnsi="Times New Roman"/>
                <w:color w:val="0D0D0D"/>
                <w:sz w:val="24"/>
                <w:szCs w:val="24"/>
              </w:rPr>
              <w:t>greater than or equal to the HEDIS 2017 ≥50</w:t>
            </w:r>
            <w:r w:rsidRPr="00F27E6F">
              <w:rPr>
                <w:rFonts w:ascii="Times New Roman" w:hAnsi="Times New Roman"/>
                <w:color w:val="0D0D0D"/>
                <w:sz w:val="24"/>
                <w:szCs w:val="24"/>
                <w:vertAlign w:val="superscript"/>
              </w:rPr>
              <w:t>th</w:t>
            </w:r>
            <w:r w:rsidRPr="00F27E6F">
              <w:rPr>
                <w:rFonts w:ascii="Times New Roman" w:hAnsi="Times New Roman"/>
                <w:color w:val="0D0D0D"/>
                <w:sz w:val="24"/>
                <w:szCs w:val="24"/>
              </w:rPr>
              <w:t xml:space="preserve"> percentile</w:t>
            </w:r>
          </w:p>
          <w:p w:rsidR="00F27E6F" w:rsidRPr="00F27E6F" w:rsidRDefault="00F27E6F" w:rsidP="00FC3E7C">
            <w:pPr>
              <w:spacing w:after="0"/>
              <w:jc w:val="center"/>
              <w:rPr>
                <w:rFonts w:ascii="Times New Roman" w:hAnsi="Times New Roman"/>
                <w:sz w:val="24"/>
                <w:szCs w:val="24"/>
              </w:rPr>
            </w:pPr>
            <w:r w:rsidRPr="00F27E6F">
              <w:rPr>
                <w:rFonts w:ascii="Times New Roman" w:hAnsi="Times New Roman"/>
                <w:sz w:val="24"/>
                <w:szCs w:val="24"/>
              </w:rPr>
              <w:t>$75,000</w:t>
            </w:r>
          </w:p>
        </w:tc>
        <w:tc>
          <w:tcPr>
            <w:tcW w:w="3060" w:type="dxa"/>
            <w:vAlign w:val="center"/>
          </w:tcPr>
          <w:p w:rsidR="00F27E6F" w:rsidRPr="00F27E6F" w:rsidRDefault="00F27E6F" w:rsidP="00FC3E7C">
            <w:pPr>
              <w:spacing w:after="0"/>
              <w:jc w:val="center"/>
              <w:outlineLvl w:val="0"/>
              <w:rPr>
                <w:rFonts w:ascii="Times New Roman" w:hAnsi="Times New Roman"/>
                <w:color w:val="0D0D0D"/>
                <w:sz w:val="24"/>
                <w:szCs w:val="24"/>
              </w:rPr>
            </w:pPr>
            <w:r w:rsidRPr="00F27E6F">
              <w:rPr>
                <w:rFonts w:ascii="Times New Roman" w:hAnsi="Times New Roman"/>
                <w:color w:val="0D0D0D"/>
                <w:sz w:val="24"/>
                <w:szCs w:val="24"/>
              </w:rPr>
              <w:t>greater than or equal to the HEDIS 2017 ≥ 75</w:t>
            </w:r>
            <w:r w:rsidRPr="00F27E6F">
              <w:rPr>
                <w:rFonts w:ascii="Times New Roman" w:hAnsi="Times New Roman"/>
                <w:color w:val="0D0D0D"/>
                <w:sz w:val="24"/>
                <w:szCs w:val="24"/>
                <w:vertAlign w:val="superscript"/>
              </w:rPr>
              <w:t>th</w:t>
            </w:r>
            <w:r w:rsidRPr="00F27E6F">
              <w:rPr>
                <w:rFonts w:ascii="Times New Roman" w:hAnsi="Times New Roman"/>
                <w:color w:val="0D0D0D"/>
                <w:sz w:val="24"/>
                <w:szCs w:val="24"/>
              </w:rPr>
              <w:t xml:space="preserve"> percentile</w:t>
            </w:r>
          </w:p>
          <w:p w:rsidR="00F27E6F" w:rsidRPr="00F27E6F" w:rsidRDefault="00F27E6F" w:rsidP="00FC3E7C">
            <w:pPr>
              <w:spacing w:after="0"/>
              <w:jc w:val="center"/>
              <w:rPr>
                <w:rFonts w:ascii="Times New Roman" w:hAnsi="Times New Roman"/>
                <w:sz w:val="24"/>
                <w:szCs w:val="24"/>
              </w:rPr>
            </w:pPr>
            <w:r w:rsidRPr="00F27E6F">
              <w:rPr>
                <w:rFonts w:ascii="Times New Roman" w:hAnsi="Times New Roman"/>
                <w:sz w:val="24"/>
                <w:szCs w:val="24"/>
              </w:rPr>
              <w:t>$100,000</w:t>
            </w:r>
          </w:p>
        </w:tc>
      </w:tr>
      <w:tr w:rsidR="00F27E6F" w:rsidRPr="00F27E6F" w:rsidTr="00C45426">
        <w:trPr>
          <w:trHeight w:val="2160"/>
        </w:trPr>
        <w:tc>
          <w:tcPr>
            <w:tcW w:w="3150" w:type="dxa"/>
            <w:vAlign w:val="center"/>
          </w:tcPr>
          <w:p w:rsidR="00F27E6F" w:rsidRPr="00F27E6F" w:rsidRDefault="00F27E6F" w:rsidP="00FC3E7C">
            <w:pPr>
              <w:spacing w:after="0"/>
              <w:outlineLvl w:val="0"/>
              <w:rPr>
                <w:rFonts w:ascii="Times New Roman" w:hAnsi="Times New Roman"/>
                <w:sz w:val="24"/>
                <w:szCs w:val="24"/>
              </w:rPr>
            </w:pPr>
            <w:r w:rsidRPr="00F27E6F">
              <w:rPr>
                <w:rFonts w:ascii="Times New Roman" w:hAnsi="Times New Roman"/>
                <w:sz w:val="24"/>
                <w:szCs w:val="24"/>
              </w:rPr>
              <w:t xml:space="preserve">M2. the rate for Continuation and Maintenance (C&amp;M) of Follow-up Care for Children Prescribed ADHD Medication per HEDIS 2018 specifications </w:t>
            </w:r>
          </w:p>
        </w:tc>
        <w:tc>
          <w:tcPr>
            <w:tcW w:w="3150" w:type="dxa"/>
            <w:vAlign w:val="center"/>
          </w:tcPr>
          <w:p w:rsidR="00F27E6F" w:rsidRPr="00F27E6F" w:rsidRDefault="00F27E6F" w:rsidP="00FC3E7C">
            <w:pPr>
              <w:spacing w:after="0"/>
              <w:jc w:val="center"/>
              <w:outlineLvl w:val="0"/>
              <w:rPr>
                <w:rFonts w:ascii="Times New Roman" w:hAnsi="Times New Roman"/>
                <w:color w:val="0D0D0D"/>
                <w:sz w:val="24"/>
                <w:szCs w:val="24"/>
              </w:rPr>
            </w:pPr>
            <w:r w:rsidRPr="00F27E6F">
              <w:rPr>
                <w:rFonts w:ascii="Times New Roman" w:hAnsi="Times New Roman"/>
                <w:color w:val="0D0D0D"/>
                <w:sz w:val="24"/>
                <w:szCs w:val="24"/>
              </w:rPr>
              <w:t>greater than or equal to the HEDIS 2017 ≥50</w:t>
            </w:r>
            <w:r w:rsidRPr="00F27E6F">
              <w:rPr>
                <w:rFonts w:ascii="Times New Roman" w:hAnsi="Times New Roman"/>
                <w:color w:val="0D0D0D"/>
                <w:sz w:val="24"/>
                <w:szCs w:val="24"/>
                <w:vertAlign w:val="superscript"/>
              </w:rPr>
              <w:t>th</w:t>
            </w:r>
            <w:r w:rsidRPr="00F27E6F">
              <w:rPr>
                <w:rFonts w:ascii="Times New Roman" w:hAnsi="Times New Roman"/>
                <w:color w:val="0D0D0D"/>
                <w:sz w:val="24"/>
                <w:szCs w:val="24"/>
              </w:rPr>
              <w:t xml:space="preserve"> percentile</w:t>
            </w:r>
          </w:p>
          <w:p w:rsidR="00F27E6F" w:rsidRPr="00F27E6F" w:rsidRDefault="00F27E6F" w:rsidP="00FC3E7C">
            <w:pPr>
              <w:spacing w:after="0"/>
              <w:jc w:val="center"/>
              <w:outlineLvl w:val="0"/>
              <w:rPr>
                <w:rFonts w:ascii="Times New Roman" w:hAnsi="Times New Roman"/>
                <w:sz w:val="24"/>
                <w:szCs w:val="24"/>
              </w:rPr>
            </w:pPr>
            <w:r w:rsidRPr="00F27E6F">
              <w:rPr>
                <w:rFonts w:ascii="Times New Roman" w:hAnsi="Times New Roman"/>
                <w:sz w:val="24"/>
                <w:szCs w:val="24"/>
              </w:rPr>
              <w:t>$75,000</w:t>
            </w:r>
          </w:p>
        </w:tc>
        <w:tc>
          <w:tcPr>
            <w:tcW w:w="3060" w:type="dxa"/>
            <w:vAlign w:val="center"/>
          </w:tcPr>
          <w:p w:rsidR="00F27E6F" w:rsidRPr="00F27E6F" w:rsidRDefault="00F27E6F" w:rsidP="00FC3E7C">
            <w:pPr>
              <w:spacing w:after="0"/>
              <w:jc w:val="center"/>
              <w:outlineLvl w:val="0"/>
              <w:rPr>
                <w:rFonts w:ascii="Times New Roman" w:hAnsi="Times New Roman"/>
                <w:color w:val="0D0D0D"/>
                <w:sz w:val="24"/>
                <w:szCs w:val="24"/>
              </w:rPr>
            </w:pPr>
            <w:r w:rsidRPr="00F27E6F">
              <w:rPr>
                <w:rFonts w:ascii="Times New Roman" w:hAnsi="Times New Roman"/>
                <w:color w:val="0D0D0D"/>
                <w:sz w:val="24"/>
                <w:szCs w:val="24"/>
              </w:rPr>
              <w:t>greater than or equal to the HEDIS 2017 ≥75</w:t>
            </w:r>
            <w:r w:rsidRPr="00F27E6F">
              <w:rPr>
                <w:rFonts w:ascii="Times New Roman" w:hAnsi="Times New Roman"/>
                <w:color w:val="0D0D0D"/>
                <w:sz w:val="24"/>
                <w:szCs w:val="24"/>
                <w:vertAlign w:val="superscript"/>
              </w:rPr>
              <w:t>th</w:t>
            </w:r>
            <w:r w:rsidRPr="00F27E6F">
              <w:rPr>
                <w:rFonts w:ascii="Times New Roman" w:hAnsi="Times New Roman"/>
                <w:color w:val="0D0D0D"/>
                <w:sz w:val="24"/>
                <w:szCs w:val="24"/>
              </w:rPr>
              <w:t xml:space="preserve"> percentile</w:t>
            </w:r>
          </w:p>
          <w:p w:rsidR="00F27E6F" w:rsidRPr="00F27E6F" w:rsidRDefault="00F27E6F" w:rsidP="00FC3E7C">
            <w:pPr>
              <w:spacing w:after="0"/>
              <w:jc w:val="center"/>
              <w:outlineLvl w:val="0"/>
              <w:rPr>
                <w:rFonts w:ascii="Times New Roman" w:hAnsi="Times New Roman"/>
                <w:sz w:val="24"/>
                <w:szCs w:val="24"/>
              </w:rPr>
            </w:pPr>
            <w:r w:rsidRPr="00F27E6F">
              <w:rPr>
                <w:rFonts w:ascii="Times New Roman" w:hAnsi="Times New Roman"/>
                <w:sz w:val="24"/>
                <w:szCs w:val="24"/>
              </w:rPr>
              <w:t>$100,000</w:t>
            </w:r>
          </w:p>
        </w:tc>
      </w:tr>
    </w:tbl>
    <w:p w:rsidR="00F27E6F" w:rsidRPr="00F27E6F" w:rsidRDefault="00F27E6F" w:rsidP="00F27E6F">
      <w:pPr>
        <w:spacing w:before="240"/>
        <w:rPr>
          <w:rFonts w:ascii="Times New Roman" w:hAnsi="Times New Roman"/>
          <w:sz w:val="24"/>
          <w:szCs w:val="24"/>
        </w:rPr>
      </w:pPr>
      <w:r w:rsidRPr="00F27E6F">
        <w:rPr>
          <w:rFonts w:ascii="Times New Roman" w:hAnsi="Times New Roman"/>
          <w:sz w:val="24"/>
          <w:szCs w:val="24"/>
        </w:rPr>
        <w:t>The maximum incentive payment for this P4P is $200,000.</w:t>
      </w:r>
    </w:p>
    <w:p w:rsidR="00084AC6" w:rsidRDefault="00F27E6F" w:rsidP="00F27E6F">
      <w:pPr>
        <w:spacing w:after="120"/>
        <w:rPr>
          <w:rFonts w:ascii="Times New Roman" w:hAnsi="Times New Roman"/>
          <w:bCs/>
          <w:sz w:val="24"/>
          <w:szCs w:val="24"/>
        </w:rPr>
      </w:pPr>
      <w:bookmarkStart w:id="7" w:name="_Hlk503995042"/>
      <w:r w:rsidRPr="00F27E6F">
        <w:rPr>
          <w:rFonts w:ascii="Times New Roman" w:hAnsi="Times New Roman"/>
          <w:b/>
          <w:sz w:val="24"/>
          <w:szCs w:val="24"/>
        </w:rPr>
        <w:t xml:space="preserve">Incentive </w:t>
      </w:r>
      <w:r w:rsidRPr="00F27E6F">
        <w:rPr>
          <w:rFonts w:ascii="Times New Roman" w:hAnsi="Times New Roman"/>
          <w:b/>
          <w:bCs/>
          <w:sz w:val="24"/>
          <w:szCs w:val="24"/>
        </w:rPr>
        <w:t>4.</w:t>
      </w:r>
      <w:r w:rsidRPr="00F27E6F">
        <w:rPr>
          <w:rFonts w:ascii="Times New Roman" w:hAnsi="Times New Roman"/>
          <w:bCs/>
          <w:sz w:val="24"/>
          <w:szCs w:val="24"/>
        </w:rPr>
        <w:tab/>
      </w:r>
      <w:r w:rsidRPr="00F27E6F">
        <w:rPr>
          <w:rFonts w:ascii="Times New Roman" w:hAnsi="Times New Roman"/>
          <w:b/>
          <w:bCs/>
          <w:sz w:val="24"/>
          <w:szCs w:val="24"/>
        </w:rPr>
        <w:t>Practice Based Care Management (PBCM) Engagement</w:t>
      </w:r>
      <w:r w:rsidRPr="00F27E6F">
        <w:rPr>
          <w:rFonts w:ascii="Times New Roman" w:hAnsi="Times New Roman"/>
          <w:bCs/>
          <w:sz w:val="24"/>
          <w:szCs w:val="24"/>
        </w:rPr>
        <w:t xml:space="preserve"> </w:t>
      </w:r>
    </w:p>
    <w:p w:rsidR="00F27E6F" w:rsidRPr="00F27E6F" w:rsidRDefault="00F27E6F" w:rsidP="00F27E6F">
      <w:pPr>
        <w:spacing w:after="120"/>
        <w:rPr>
          <w:rFonts w:ascii="Times New Roman" w:hAnsi="Times New Roman"/>
          <w:sz w:val="24"/>
          <w:szCs w:val="24"/>
        </w:rPr>
      </w:pPr>
      <w:r w:rsidRPr="00F27E6F">
        <w:rPr>
          <w:rFonts w:ascii="Times New Roman" w:hAnsi="Times New Roman"/>
          <w:sz w:val="24"/>
          <w:szCs w:val="24"/>
        </w:rPr>
        <w:t>Targets and Payment levels</w:t>
      </w:r>
      <w:r w:rsidR="00084AC6">
        <w:rPr>
          <w:rFonts w:ascii="Times New Roman" w:hAnsi="Times New Roman"/>
          <w:sz w:val="24"/>
          <w:szCs w:val="24"/>
        </w:rPr>
        <w:t xml:space="preserve"> b</w:t>
      </w:r>
      <w:r w:rsidRPr="00F27E6F">
        <w:rPr>
          <w:rFonts w:ascii="Times New Roman" w:hAnsi="Times New Roman"/>
          <w:iCs/>
          <w:sz w:val="24"/>
          <w:szCs w:val="24"/>
        </w:rPr>
        <w:t>y</w:t>
      </w:r>
      <w:r w:rsidRPr="00F27E6F">
        <w:rPr>
          <w:rFonts w:ascii="Times New Roman" w:hAnsi="Times New Roman"/>
          <w:sz w:val="24"/>
          <w:szCs w:val="24"/>
        </w:rPr>
        <w:t xml:space="preserve"> December 31, 2018:</w:t>
      </w:r>
    </w:p>
    <w:p w:rsidR="00291D2C" w:rsidRPr="00291D2C" w:rsidRDefault="00291D2C" w:rsidP="00FC3E7C">
      <w:pPr>
        <w:spacing w:after="120"/>
        <w:ind w:left="720" w:hanging="360"/>
        <w:rPr>
          <w:rFonts w:ascii="Times New Roman" w:eastAsia="Times New Roman" w:hAnsi="Times New Roman"/>
          <w:sz w:val="24"/>
          <w:szCs w:val="24"/>
        </w:rPr>
      </w:pPr>
      <w:r w:rsidRPr="00291D2C">
        <w:rPr>
          <w:rFonts w:ascii="Times New Roman" w:eastAsia="Times New Roman" w:hAnsi="Times New Roman"/>
          <w:sz w:val="24"/>
          <w:szCs w:val="24"/>
        </w:rPr>
        <w:t>A.</w:t>
      </w:r>
      <w:r>
        <w:rPr>
          <w:rFonts w:ascii="Times New Roman" w:eastAsia="Times New Roman" w:hAnsi="Times New Roman"/>
          <w:sz w:val="24"/>
          <w:szCs w:val="24"/>
        </w:rPr>
        <w:tab/>
      </w:r>
      <w:r w:rsidRPr="00291D2C">
        <w:rPr>
          <w:rFonts w:ascii="Times New Roman" w:eastAsia="Times New Roman" w:hAnsi="Times New Roman"/>
          <w:sz w:val="24"/>
          <w:szCs w:val="24"/>
        </w:rPr>
        <w:t>If the Contractor increases the number of PCC Service Locations participat</w:t>
      </w:r>
      <w:r>
        <w:rPr>
          <w:rFonts w:ascii="Times New Roman" w:eastAsia="Times New Roman" w:hAnsi="Times New Roman"/>
          <w:sz w:val="24"/>
          <w:szCs w:val="24"/>
        </w:rPr>
        <w:t xml:space="preserve">ing in PBCM </w:t>
      </w:r>
      <w:r w:rsidRPr="00291D2C">
        <w:rPr>
          <w:rFonts w:ascii="Times New Roman" w:eastAsia="Times New Roman" w:hAnsi="Times New Roman"/>
          <w:sz w:val="24"/>
          <w:szCs w:val="24"/>
        </w:rPr>
        <w:t xml:space="preserve">to six (6) sites, it will receive $40,000. </w:t>
      </w:r>
    </w:p>
    <w:p w:rsidR="00291D2C" w:rsidRPr="00291D2C" w:rsidRDefault="00291D2C" w:rsidP="00FC3E7C">
      <w:pPr>
        <w:spacing w:after="120"/>
        <w:ind w:left="720" w:hanging="360"/>
        <w:rPr>
          <w:rFonts w:ascii="Times New Roman" w:eastAsia="Times New Roman" w:hAnsi="Times New Roman"/>
          <w:sz w:val="24"/>
          <w:szCs w:val="24"/>
        </w:rPr>
      </w:pPr>
      <w:r w:rsidRPr="00291D2C">
        <w:rPr>
          <w:rFonts w:ascii="Times New Roman" w:eastAsia="Times New Roman" w:hAnsi="Times New Roman"/>
          <w:sz w:val="24"/>
          <w:szCs w:val="24"/>
        </w:rPr>
        <w:t>B.</w:t>
      </w:r>
      <w:r>
        <w:rPr>
          <w:rFonts w:ascii="Times New Roman" w:eastAsia="Times New Roman" w:hAnsi="Times New Roman"/>
          <w:sz w:val="24"/>
          <w:szCs w:val="24"/>
        </w:rPr>
        <w:tab/>
      </w:r>
      <w:r w:rsidRPr="00291D2C">
        <w:rPr>
          <w:rFonts w:ascii="Times New Roman" w:eastAsia="Times New Roman" w:hAnsi="Times New Roman"/>
          <w:sz w:val="24"/>
          <w:szCs w:val="24"/>
        </w:rPr>
        <w:t>If the Contractor increases the number of PCC Service Locations participating in PCBM to eight (8) or more sites, it will receive the $40,000 described in Incentive 4.A, as well as an additional $10,000.</w:t>
      </w:r>
    </w:p>
    <w:p w:rsidR="00291D2C" w:rsidRPr="00291D2C" w:rsidRDefault="00291D2C" w:rsidP="00FC3E7C">
      <w:pPr>
        <w:spacing w:after="120"/>
        <w:ind w:left="720" w:hanging="360"/>
        <w:rPr>
          <w:rFonts w:ascii="Times New Roman" w:eastAsia="Times New Roman" w:hAnsi="Times New Roman"/>
          <w:sz w:val="24"/>
          <w:szCs w:val="24"/>
        </w:rPr>
      </w:pPr>
      <w:r w:rsidRPr="00291D2C">
        <w:rPr>
          <w:rFonts w:ascii="Times New Roman" w:eastAsia="Times New Roman" w:hAnsi="Times New Roman"/>
          <w:sz w:val="24"/>
          <w:szCs w:val="24"/>
        </w:rPr>
        <w:t>C.</w:t>
      </w:r>
      <w:r>
        <w:rPr>
          <w:rFonts w:ascii="Times New Roman" w:eastAsia="Times New Roman" w:hAnsi="Times New Roman"/>
          <w:sz w:val="24"/>
          <w:szCs w:val="24"/>
        </w:rPr>
        <w:tab/>
      </w:r>
      <w:r w:rsidRPr="00291D2C">
        <w:rPr>
          <w:rFonts w:ascii="Times New Roman" w:eastAsia="Times New Roman" w:hAnsi="Times New Roman"/>
          <w:sz w:val="24"/>
          <w:szCs w:val="24"/>
        </w:rPr>
        <w:t>If the Contractor engages a total of 1100 unique Enrollees in PBCM, it will receive $75,000.</w:t>
      </w:r>
    </w:p>
    <w:p w:rsidR="00291D2C" w:rsidRPr="00291D2C" w:rsidRDefault="00291D2C" w:rsidP="00FC3E7C">
      <w:pPr>
        <w:spacing w:after="120"/>
        <w:ind w:left="720" w:hanging="360"/>
        <w:rPr>
          <w:rFonts w:ascii="Times New Roman" w:eastAsia="Times New Roman" w:hAnsi="Times New Roman"/>
          <w:sz w:val="24"/>
          <w:szCs w:val="24"/>
        </w:rPr>
      </w:pPr>
      <w:r w:rsidRPr="00291D2C">
        <w:rPr>
          <w:rFonts w:ascii="Times New Roman" w:eastAsia="Times New Roman" w:hAnsi="Times New Roman"/>
          <w:sz w:val="24"/>
          <w:szCs w:val="24"/>
        </w:rPr>
        <w:t>D.</w:t>
      </w:r>
      <w:r>
        <w:rPr>
          <w:rFonts w:ascii="Times New Roman" w:eastAsia="Times New Roman" w:hAnsi="Times New Roman"/>
          <w:sz w:val="24"/>
          <w:szCs w:val="24"/>
        </w:rPr>
        <w:tab/>
      </w:r>
      <w:r w:rsidRPr="00291D2C">
        <w:rPr>
          <w:rFonts w:ascii="Times New Roman" w:eastAsia="Times New Roman" w:hAnsi="Times New Roman"/>
          <w:sz w:val="24"/>
          <w:szCs w:val="24"/>
        </w:rPr>
        <w:t xml:space="preserve">If the Contractor engages a total of 500 unique Enrollees in ICMP, it will receive $75,000.  </w:t>
      </w:r>
    </w:p>
    <w:p w:rsidR="00F27E6F" w:rsidRPr="00F27E6F" w:rsidRDefault="00F27E6F" w:rsidP="00FC3E7C">
      <w:pPr>
        <w:spacing w:before="120" w:after="240"/>
        <w:rPr>
          <w:rFonts w:ascii="Times New Roman" w:hAnsi="Times New Roman"/>
          <w:sz w:val="24"/>
          <w:szCs w:val="24"/>
        </w:rPr>
      </w:pPr>
      <w:r w:rsidRPr="00F27E6F">
        <w:rPr>
          <w:rFonts w:ascii="Times New Roman" w:hAnsi="Times New Roman"/>
          <w:sz w:val="24"/>
          <w:szCs w:val="24"/>
        </w:rPr>
        <w:t xml:space="preserve">The maximum payment for this incentive is $200,000.  </w:t>
      </w:r>
    </w:p>
    <w:bookmarkEnd w:id="7"/>
    <w:p w:rsidR="00F27E6F" w:rsidRPr="00F27E6F" w:rsidRDefault="00F27E6F" w:rsidP="00F27E6F">
      <w:pPr>
        <w:ind w:left="1440" w:hanging="1440"/>
        <w:rPr>
          <w:rFonts w:ascii="Times New Roman" w:hAnsi="Times New Roman"/>
          <w:b/>
          <w:sz w:val="24"/>
          <w:szCs w:val="24"/>
        </w:rPr>
      </w:pPr>
      <w:r w:rsidRPr="00F27E6F">
        <w:rPr>
          <w:rFonts w:ascii="Times New Roman" w:hAnsi="Times New Roman"/>
          <w:b/>
          <w:sz w:val="24"/>
          <w:szCs w:val="24"/>
        </w:rPr>
        <w:t>Incentive 5.</w:t>
      </w:r>
      <w:r w:rsidRPr="00F27E6F">
        <w:rPr>
          <w:rFonts w:ascii="Times New Roman" w:hAnsi="Times New Roman"/>
          <w:b/>
          <w:sz w:val="24"/>
          <w:szCs w:val="24"/>
        </w:rPr>
        <w:tab/>
        <w:t>Service Integration Project for Covered Individuals Prescribed Antipsychotic Medication at Risk for Diabetes</w:t>
      </w:r>
    </w:p>
    <w:p w:rsidR="00F27E6F" w:rsidRPr="00C67C5F" w:rsidRDefault="00F27E6F" w:rsidP="00A4026E">
      <w:pPr>
        <w:pStyle w:val="ListParagraph"/>
        <w:numPr>
          <w:ilvl w:val="0"/>
          <w:numId w:val="72"/>
        </w:numPr>
        <w:spacing w:line="240" w:lineRule="auto"/>
        <w:ind w:left="720"/>
        <w:rPr>
          <w:rFonts w:ascii="Times New Roman" w:hAnsi="Times New Roman"/>
          <w:b/>
          <w:sz w:val="24"/>
          <w:szCs w:val="24"/>
        </w:rPr>
      </w:pPr>
      <w:r w:rsidRPr="00C67C5F">
        <w:rPr>
          <w:rFonts w:ascii="Times New Roman" w:hAnsi="Times New Roman"/>
          <w:b/>
          <w:sz w:val="24"/>
          <w:szCs w:val="24"/>
        </w:rPr>
        <w:t xml:space="preserve">Goal Statement: </w:t>
      </w:r>
    </w:p>
    <w:p w:rsidR="00F27E6F" w:rsidRPr="00F27E6F" w:rsidRDefault="00F27E6F" w:rsidP="00A4026E">
      <w:pPr>
        <w:numPr>
          <w:ilvl w:val="0"/>
          <w:numId w:val="36"/>
        </w:numPr>
        <w:spacing w:line="240" w:lineRule="auto"/>
        <w:ind w:left="1080"/>
        <w:rPr>
          <w:rFonts w:ascii="Times New Roman" w:hAnsi="Times New Roman"/>
          <w:b/>
          <w:sz w:val="24"/>
          <w:szCs w:val="24"/>
        </w:rPr>
      </w:pPr>
      <w:r w:rsidRPr="00F27E6F">
        <w:rPr>
          <w:rFonts w:ascii="Times New Roman" w:hAnsi="Times New Roman"/>
          <w:sz w:val="24"/>
          <w:szCs w:val="24"/>
        </w:rPr>
        <w:t xml:space="preserve">The Contractor shall continue to support and deliver interventions to improve the frequency of metabolic screenings, increase ongoing monitoring, and support diabetes </w:t>
      </w:r>
      <w:r w:rsidRPr="00F27E6F">
        <w:rPr>
          <w:rFonts w:ascii="Times New Roman" w:hAnsi="Times New Roman"/>
          <w:sz w:val="24"/>
          <w:szCs w:val="24"/>
        </w:rPr>
        <w:lastRenderedPageBreak/>
        <w:t xml:space="preserve">management for all Covered Individuals including children, adolescents and adults who are prescribed antipsychotic medication(s).  </w:t>
      </w:r>
    </w:p>
    <w:p w:rsidR="00F27E6F" w:rsidRPr="00F27E6F" w:rsidRDefault="00F27E6F" w:rsidP="00A4026E">
      <w:pPr>
        <w:numPr>
          <w:ilvl w:val="0"/>
          <w:numId w:val="36"/>
        </w:numPr>
        <w:spacing w:line="240" w:lineRule="auto"/>
        <w:ind w:left="1080"/>
        <w:rPr>
          <w:rFonts w:ascii="Times New Roman" w:hAnsi="Times New Roman"/>
          <w:b/>
          <w:sz w:val="24"/>
          <w:szCs w:val="24"/>
        </w:rPr>
      </w:pPr>
      <w:r w:rsidRPr="00F27E6F">
        <w:rPr>
          <w:rFonts w:ascii="Times New Roman" w:hAnsi="Times New Roman"/>
          <w:sz w:val="24"/>
          <w:szCs w:val="24"/>
        </w:rPr>
        <w:t>The Contractor shall continue to demonstrate that care integration and Covered Individuals Engagement will improve the care of Covered Indivi</w:t>
      </w:r>
      <w:r w:rsidR="00C67C5F">
        <w:rPr>
          <w:rFonts w:ascii="Times New Roman" w:hAnsi="Times New Roman"/>
          <w:sz w:val="24"/>
          <w:szCs w:val="24"/>
        </w:rPr>
        <w:t xml:space="preserve">duals with diabetes, including </w:t>
      </w:r>
      <w:r w:rsidRPr="00F27E6F">
        <w:rPr>
          <w:rFonts w:ascii="Times New Roman" w:hAnsi="Times New Roman"/>
          <w:sz w:val="24"/>
          <w:szCs w:val="24"/>
        </w:rPr>
        <w:t xml:space="preserve">DMH Clients, in accordance with clinical practice guidelines. The goal is to improve the rate of routine metabolic monitoring for Covered Individuals with diabetes, including DMH Clients. Routine metabolic monitoring is critical for those whose blood glucose levels, as measured through the HbA1c blood test, are &lt; 8.0%; whose blood pressure is &lt; 140/90 mm Hg; and who received a retinal eye examination and screening for nephropathy.  </w:t>
      </w:r>
    </w:p>
    <w:p w:rsidR="00F27E6F" w:rsidRPr="00F27E6F" w:rsidRDefault="00F27E6F" w:rsidP="00A4026E">
      <w:pPr>
        <w:numPr>
          <w:ilvl w:val="0"/>
          <w:numId w:val="35"/>
        </w:numPr>
        <w:spacing w:line="240" w:lineRule="auto"/>
        <w:ind w:left="720"/>
        <w:rPr>
          <w:rFonts w:ascii="Times New Roman" w:hAnsi="Times New Roman"/>
          <w:b/>
          <w:sz w:val="24"/>
          <w:szCs w:val="24"/>
        </w:rPr>
      </w:pPr>
      <w:r w:rsidRPr="00F27E6F">
        <w:rPr>
          <w:rFonts w:ascii="Times New Roman" w:hAnsi="Times New Roman"/>
          <w:sz w:val="24"/>
          <w:szCs w:val="24"/>
        </w:rPr>
        <w:t xml:space="preserve">The interventions will support behavioral health and medical integration as both delivery systems serve Covered Individuals on antipsychotics </w:t>
      </w:r>
      <w:proofErr w:type="gramStart"/>
      <w:r w:rsidRPr="00F27E6F">
        <w:rPr>
          <w:rFonts w:ascii="Times New Roman" w:hAnsi="Times New Roman"/>
          <w:sz w:val="24"/>
          <w:szCs w:val="24"/>
        </w:rPr>
        <w:t>who</w:t>
      </w:r>
      <w:proofErr w:type="gramEnd"/>
      <w:r w:rsidRPr="00F27E6F">
        <w:rPr>
          <w:rFonts w:ascii="Times New Roman" w:hAnsi="Times New Roman"/>
          <w:sz w:val="24"/>
          <w:szCs w:val="24"/>
        </w:rPr>
        <w:t xml:space="preserve"> are at increased risk for developing diabetes, including those with serious and persistent mental illness (SPMI). </w:t>
      </w:r>
    </w:p>
    <w:p w:rsidR="00F27E6F" w:rsidRPr="00F27E6F" w:rsidRDefault="00F27E6F" w:rsidP="00A4026E">
      <w:pPr>
        <w:numPr>
          <w:ilvl w:val="0"/>
          <w:numId w:val="35"/>
        </w:numPr>
        <w:spacing w:line="240" w:lineRule="auto"/>
        <w:ind w:left="720"/>
        <w:rPr>
          <w:rFonts w:ascii="Times New Roman" w:hAnsi="Times New Roman"/>
          <w:b/>
          <w:sz w:val="24"/>
          <w:szCs w:val="24"/>
        </w:rPr>
      </w:pPr>
      <w:r w:rsidRPr="00F27E6F">
        <w:rPr>
          <w:rFonts w:ascii="Times New Roman" w:hAnsi="Times New Roman"/>
          <w:sz w:val="24"/>
          <w:szCs w:val="24"/>
        </w:rPr>
        <w:t>The interventions will support access to evidence-based, integrated primary care among youth and adolescent clients with diagnosed diabetes as measured by HEDIS APM metabolic monitoring measure.</w:t>
      </w:r>
    </w:p>
    <w:p w:rsidR="00F27E6F" w:rsidRPr="00F27E6F" w:rsidRDefault="00F27E6F" w:rsidP="00F27E6F">
      <w:pPr>
        <w:rPr>
          <w:rFonts w:ascii="Times New Roman" w:hAnsi="Times New Roman"/>
          <w:sz w:val="24"/>
          <w:szCs w:val="24"/>
        </w:rPr>
      </w:pPr>
      <w:r w:rsidRPr="00F27E6F">
        <w:rPr>
          <w:rFonts w:ascii="Times New Roman" w:hAnsi="Times New Roman"/>
          <w:sz w:val="24"/>
          <w:szCs w:val="24"/>
        </w:rPr>
        <w:t>Deliverables:  By December 31, 2018</w:t>
      </w:r>
      <w:r w:rsidR="005775E7">
        <w:rPr>
          <w:rFonts w:ascii="Times New Roman" w:hAnsi="Times New Roman"/>
          <w:sz w:val="24"/>
          <w:szCs w:val="24"/>
        </w:rPr>
        <w:t>,</w:t>
      </w:r>
      <w:r w:rsidRPr="00F27E6F">
        <w:rPr>
          <w:rFonts w:ascii="Times New Roman" w:hAnsi="Times New Roman"/>
          <w:sz w:val="24"/>
          <w:szCs w:val="24"/>
        </w:rPr>
        <w:t xml:space="preserve"> the Contractor shall:</w:t>
      </w:r>
    </w:p>
    <w:p w:rsidR="00F27E6F" w:rsidRPr="00F27E6F" w:rsidRDefault="00F27E6F" w:rsidP="00A4026E">
      <w:pPr>
        <w:numPr>
          <w:ilvl w:val="0"/>
          <w:numId w:val="32"/>
        </w:numPr>
        <w:spacing w:line="259" w:lineRule="auto"/>
        <w:rPr>
          <w:rFonts w:ascii="Times New Roman" w:hAnsi="Times New Roman"/>
          <w:sz w:val="24"/>
          <w:szCs w:val="24"/>
        </w:rPr>
      </w:pPr>
      <w:r w:rsidRPr="00F27E6F">
        <w:rPr>
          <w:rFonts w:ascii="Times New Roman" w:hAnsi="Times New Roman"/>
          <w:sz w:val="24"/>
          <w:szCs w:val="24"/>
        </w:rPr>
        <w:t xml:space="preserve">Identify all Covered Individuals receiving antipsychotic medications with HEDIS-based gaps in care for routine metabolic monitoring, including screening as well as, for youth, BMI, waist measurement, blood pressure, lipid, and glucose screening.  </w:t>
      </w:r>
    </w:p>
    <w:p w:rsidR="00F27E6F" w:rsidRPr="00F27E6F" w:rsidRDefault="00F27E6F" w:rsidP="00A4026E">
      <w:pPr>
        <w:numPr>
          <w:ilvl w:val="0"/>
          <w:numId w:val="32"/>
        </w:numPr>
        <w:spacing w:line="259" w:lineRule="auto"/>
        <w:rPr>
          <w:rFonts w:ascii="Times New Roman" w:hAnsi="Times New Roman"/>
          <w:sz w:val="24"/>
          <w:szCs w:val="24"/>
        </w:rPr>
      </w:pPr>
      <w:r w:rsidRPr="00F27E6F">
        <w:rPr>
          <w:rFonts w:ascii="Times New Roman" w:hAnsi="Times New Roman"/>
          <w:sz w:val="24"/>
          <w:szCs w:val="24"/>
        </w:rPr>
        <w:t>Identify 2-3 interventions for rapid cycle quality improvement with pediatric and adult-serving primary care entities, pharmacies, outpatient behavioral health providers, practice-based care management participants.</w:t>
      </w:r>
    </w:p>
    <w:p w:rsidR="00F27E6F" w:rsidRPr="00F27E6F" w:rsidRDefault="00F27E6F" w:rsidP="00A4026E">
      <w:pPr>
        <w:numPr>
          <w:ilvl w:val="0"/>
          <w:numId w:val="32"/>
        </w:numPr>
        <w:spacing w:line="259" w:lineRule="auto"/>
        <w:rPr>
          <w:rFonts w:ascii="Times New Roman" w:hAnsi="Times New Roman"/>
          <w:sz w:val="24"/>
          <w:szCs w:val="24"/>
        </w:rPr>
      </w:pPr>
      <w:r w:rsidRPr="00F27E6F">
        <w:rPr>
          <w:rFonts w:ascii="Times New Roman" w:hAnsi="Times New Roman"/>
          <w:sz w:val="24"/>
          <w:szCs w:val="24"/>
        </w:rPr>
        <w:t xml:space="preserve">Provide trainings and/or educational campaigns for both PCC Plan and ACO Primary Care providers serving a large number of Covered Individuals prescribed antipsychotics and at impending risk of diabetes.  Within 90 days of contract </w:t>
      </w:r>
      <w:r w:rsidR="000D1173" w:rsidRPr="00F27E6F">
        <w:rPr>
          <w:rFonts w:ascii="Times New Roman" w:hAnsi="Times New Roman"/>
          <w:sz w:val="24"/>
          <w:szCs w:val="24"/>
        </w:rPr>
        <w:t>execution,</w:t>
      </w:r>
      <w:r w:rsidRPr="00F27E6F">
        <w:rPr>
          <w:rFonts w:ascii="Times New Roman" w:hAnsi="Times New Roman"/>
          <w:sz w:val="24"/>
          <w:szCs w:val="24"/>
        </w:rPr>
        <w:t xml:space="preserve"> the Contractor shall produce a proposed plan and calendar of events for such trainings and educational activities. </w:t>
      </w:r>
    </w:p>
    <w:p w:rsidR="00F27E6F" w:rsidRPr="00F27E6F" w:rsidRDefault="00F27E6F" w:rsidP="00A4026E">
      <w:pPr>
        <w:numPr>
          <w:ilvl w:val="0"/>
          <w:numId w:val="32"/>
        </w:numPr>
        <w:spacing w:line="259" w:lineRule="auto"/>
        <w:rPr>
          <w:rFonts w:ascii="Times New Roman" w:hAnsi="Times New Roman"/>
          <w:sz w:val="24"/>
          <w:szCs w:val="24"/>
        </w:rPr>
      </w:pPr>
      <w:r w:rsidRPr="00F27E6F">
        <w:rPr>
          <w:rFonts w:ascii="Times New Roman" w:hAnsi="Times New Roman"/>
          <w:sz w:val="24"/>
          <w:szCs w:val="24"/>
        </w:rPr>
        <w:t>Leverage existing network management infrastructure for direct work with PCC Plan providers or other entities as appropriate on QI opportunities.</w:t>
      </w:r>
    </w:p>
    <w:p w:rsidR="00F27E6F" w:rsidRPr="00F27E6F" w:rsidRDefault="00F27E6F" w:rsidP="00F27E6F">
      <w:pPr>
        <w:rPr>
          <w:rFonts w:ascii="Times New Roman" w:hAnsi="Times New Roman"/>
          <w:sz w:val="24"/>
          <w:szCs w:val="24"/>
        </w:rPr>
      </w:pPr>
      <w:r w:rsidRPr="00F27E6F">
        <w:rPr>
          <w:rFonts w:ascii="Times New Roman" w:hAnsi="Times New Roman"/>
          <w:sz w:val="24"/>
          <w:szCs w:val="24"/>
        </w:rPr>
        <w:t>Within ninety (90) days of the end of the Contract Year, the Contractor shall:</w:t>
      </w:r>
    </w:p>
    <w:p w:rsidR="00F27E6F" w:rsidRPr="00F27E6F" w:rsidRDefault="00F27E6F" w:rsidP="00A4026E">
      <w:pPr>
        <w:numPr>
          <w:ilvl w:val="0"/>
          <w:numId w:val="34"/>
        </w:numPr>
        <w:spacing w:line="252" w:lineRule="auto"/>
        <w:ind w:left="720"/>
        <w:rPr>
          <w:rFonts w:ascii="Times New Roman" w:hAnsi="Times New Roman"/>
          <w:sz w:val="24"/>
          <w:szCs w:val="24"/>
        </w:rPr>
      </w:pPr>
      <w:r w:rsidRPr="00F27E6F">
        <w:rPr>
          <w:rFonts w:ascii="Times New Roman" w:hAnsi="Times New Roman"/>
          <w:sz w:val="24"/>
          <w:szCs w:val="24"/>
        </w:rPr>
        <w:t>Report and evaluate findings on:</w:t>
      </w:r>
    </w:p>
    <w:p w:rsidR="00F27E6F" w:rsidRPr="00F27E6F" w:rsidRDefault="00F27E6F" w:rsidP="00A4026E">
      <w:pPr>
        <w:numPr>
          <w:ilvl w:val="1"/>
          <w:numId w:val="34"/>
        </w:numPr>
        <w:spacing w:line="252" w:lineRule="auto"/>
        <w:ind w:left="1080"/>
        <w:rPr>
          <w:rFonts w:ascii="Times New Roman" w:hAnsi="Times New Roman"/>
          <w:sz w:val="24"/>
          <w:szCs w:val="24"/>
        </w:rPr>
      </w:pPr>
      <w:r w:rsidRPr="00F27E6F">
        <w:rPr>
          <w:rFonts w:ascii="Times New Roman" w:hAnsi="Times New Roman"/>
          <w:sz w:val="24"/>
          <w:szCs w:val="24"/>
        </w:rPr>
        <w:t>Number of Covered Individuals screened for target interventions</w:t>
      </w:r>
    </w:p>
    <w:p w:rsidR="00F27E6F" w:rsidRPr="00F27E6F" w:rsidRDefault="00F27E6F" w:rsidP="00A4026E">
      <w:pPr>
        <w:numPr>
          <w:ilvl w:val="1"/>
          <w:numId w:val="34"/>
        </w:numPr>
        <w:spacing w:line="252" w:lineRule="auto"/>
        <w:ind w:left="1080"/>
        <w:rPr>
          <w:rFonts w:ascii="Times New Roman" w:hAnsi="Times New Roman"/>
          <w:sz w:val="24"/>
          <w:szCs w:val="24"/>
        </w:rPr>
      </w:pPr>
      <w:r w:rsidRPr="00F27E6F">
        <w:rPr>
          <w:rFonts w:ascii="Times New Roman" w:hAnsi="Times New Roman"/>
          <w:sz w:val="24"/>
          <w:szCs w:val="24"/>
        </w:rPr>
        <w:t xml:space="preserve">Year to year comparison of calendar year 2018 verses calendar year 2017 performance on: </w:t>
      </w:r>
    </w:p>
    <w:p w:rsidR="00F27E6F" w:rsidRPr="00F27E6F" w:rsidRDefault="00F27E6F" w:rsidP="00A4026E">
      <w:pPr>
        <w:numPr>
          <w:ilvl w:val="2"/>
          <w:numId w:val="34"/>
        </w:numPr>
        <w:spacing w:after="120" w:line="252" w:lineRule="auto"/>
        <w:ind w:left="1620"/>
        <w:rPr>
          <w:rFonts w:ascii="Times New Roman" w:hAnsi="Times New Roman"/>
          <w:sz w:val="24"/>
          <w:szCs w:val="24"/>
        </w:rPr>
      </w:pPr>
      <w:r w:rsidRPr="00F27E6F">
        <w:rPr>
          <w:rFonts w:ascii="Times New Roman" w:hAnsi="Times New Roman"/>
          <w:sz w:val="24"/>
          <w:szCs w:val="24"/>
        </w:rPr>
        <w:lastRenderedPageBreak/>
        <w:t xml:space="preserve">SSD HEDIS measure </w:t>
      </w:r>
    </w:p>
    <w:p w:rsidR="00F27E6F" w:rsidRPr="00F27E6F" w:rsidRDefault="00F27E6F" w:rsidP="00A4026E">
      <w:pPr>
        <w:numPr>
          <w:ilvl w:val="2"/>
          <w:numId w:val="34"/>
        </w:numPr>
        <w:spacing w:after="120" w:line="252" w:lineRule="auto"/>
        <w:ind w:left="1620"/>
        <w:rPr>
          <w:rFonts w:ascii="Times New Roman" w:hAnsi="Times New Roman"/>
          <w:sz w:val="24"/>
          <w:szCs w:val="24"/>
        </w:rPr>
      </w:pPr>
      <w:r w:rsidRPr="00F27E6F">
        <w:rPr>
          <w:rFonts w:ascii="Times New Roman" w:hAnsi="Times New Roman"/>
          <w:sz w:val="24"/>
          <w:szCs w:val="24"/>
        </w:rPr>
        <w:t xml:space="preserve">APM HEDIS metabolic monitoring rates for youth </w:t>
      </w:r>
    </w:p>
    <w:p w:rsidR="00F27E6F" w:rsidRPr="00F27E6F" w:rsidRDefault="005775E7" w:rsidP="00A4026E">
      <w:pPr>
        <w:numPr>
          <w:ilvl w:val="2"/>
          <w:numId w:val="34"/>
        </w:numPr>
        <w:spacing w:after="120" w:line="252" w:lineRule="auto"/>
        <w:ind w:left="1620"/>
        <w:rPr>
          <w:rFonts w:ascii="Times New Roman" w:hAnsi="Times New Roman"/>
          <w:sz w:val="24"/>
          <w:szCs w:val="24"/>
        </w:rPr>
      </w:pPr>
      <w:r>
        <w:rPr>
          <w:rFonts w:ascii="Times New Roman" w:hAnsi="Times New Roman"/>
          <w:sz w:val="24"/>
          <w:szCs w:val="24"/>
        </w:rPr>
        <w:t xml:space="preserve">HEDIS Diabetes composite </w:t>
      </w:r>
      <w:r w:rsidR="00F27E6F" w:rsidRPr="00F27E6F">
        <w:rPr>
          <w:rFonts w:ascii="Times New Roman" w:hAnsi="Times New Roman"/>
          <w:sz w:val="24"/>
          <w:szCs w:val="24"/>
        </w:rPr>
        <w:t xml:space="preserve">measure </w:t>
      </w:r>
    </w:p>
    <w:p w:rsidR="00F27E6F" w:rsidRPr="00F27E6F" w:rsidRDefault="00F27E6F" w:rsidP="00A4026E">
      <w:pPr>
        <w:numPr>
          <w:ilvl w:val="1"/>
          <w:numId w:val="34"/>
        </w:numPr>
        <w:spacing w:line="252" w:lineRule="auto"/>
        <w:ind w:left="1080"/>
        <w:rPr>
          <w:rFonts w:ascii="Times New Roman" w:hAnsi="Times New Roman"/>
          <w:sz w:val="24"/>
          <w:szCs w:val="24"/>
        </w:rPr>
      </w:pPr>
      <w:r w:rsidRPr="00F27E6F">
        <w:rPr>
          <w:rFonts w:ascii="Times New Roman" w:hAnsi="Times New Roman"/>
          <w:sz w:val="24"/>
          <w:szCs w:val="24"/>
        </w:rPr>
        <w:t>Number of patients in intervention groups that had annual follow up monitoring tests as compared to control</w:t>
      </w:r>
    </w:p>
    <w:p w:rsidR="00F27E6F" w:rsidRPr="00F27E6F" w:rsidRDefault="00F27E6F" w:rsidP="00A4026E">
      <w:pPr>
        <w:numPr>
          <w:ilvl w:val="0"/>
          <w:numId w:val="34"/>
        </w:numPr>
        <w:spacing w:line="252" w:lineRule="auto"/>
        <w:ind w:left="720"/>
        <w:rPr>
          <w:rFonts w:ascii="Times New Roman" w:hAnsi="Times New Roman"/>
          <w:sz w:val="24"/>
          <w:szCs w:val="24"/>
        </w:rPr>
      </w:pPr>
      <w:r w:rsidRPr="00F27E6F">
        <w:rPr>
          <w:rFonts w:ascii="Times New Roman" w:hAnsi="Times New Roman"/>
          <w:sz w:val="24"/>
          <w:szCs w:val="24"/>
        </w:rPr>
        <w:t>Report lessons learned from interventions</w:t>
      </w:r>
    </w:p>
    <w:p w:rsidR="00F27E6F" w:rsidRPr="00F27E6F" w:rsidRDefault="00F27E6F" w:rsidP="00A4026E">
      <w:pPr>
        <w:numPr>
          <w:ilvl w:val="0"/>
          <w:numId w:val="34"/>
        </w:numPr>
        <w:spacing w:line="252" w:lineRule="auto"/>
        <w:ind w:left="720"/>
        <w:rPr>
          <w:rFonts w:ascii="Times New Roman" w:hAnsi="Times New Roman"/>
          <w:sz w:val="24"/>
          <w:szCs w:val="24"/>
        </w:rPr>
      </w:pPr>
      <w:r w:rsidRPr="00F27E6F">
        <w:rPr>
          <w:rFonts w:ascii="Times New Roman" w:hAnsi="Times New Roman"/>
          <w:sz w:val="24"/>
          <w:szCs w:val="24"/>
        </w:rPr>
        <w:t>Plan for improvements to existing quality work plan</w:t>
      </w:r>
    </w:p>
    <w:p w:rsidR="00F27E6F" w:rsidRPr="00F27E6F" w:rsidRDefault="00F27E6F" w:rsidP="00A4026E">
      <w:pPr>
        <w:numPr>
          <w:ilvl w:val="0"/>
          <w:numId w:val="34"/>
        </w:numPr>
        <w:spacing w:line="252" w:lineRule="auto"/>
        <w:ind w:left="720"/>
        <w:rPr>
          <w:rFonts w:ascii="Times New Roman" w:hAnsi="Times New Roman"/>
          <w:sz w:val="24"/>
          <w:szCs w:val="24"/>
        </w:rPr>
      </w:pPr>
      <w:r w:rsidRPr="00F27E6F">
        <w:rPr>
          <w:rFonts w:ascii="Times New Roman" w:hAnsi="Times New Roman"/>
          <w:sz w:val="24"/>
          <w:szCs w:val="24"/>
        </w:rPr>
        <w:t>Discuss findings and opportunities for improvement with participating providers</w:t>
      </w:r>
    </w:p>
    <w:p w:rsidR="00F27E6F" w:rsidRPr="00F27E6F" w:rsidRDefault="00F27E6F" w:rsidP="005775E7">
      <w:pPr>
        <w:spacing w:before="240"/>
        <w:rPr>
          <w:rFonts w:ascii="Times New Roman" w:hAnsi="Times New Roman"/>
          <w:sz w:val="24"/>
          <w:szCs w:val="24"/>
        </w:rPr>
      </w:pPr>
      <w:r w:rsidRPr="00F27E6F">
        <w:rPr>
          <w:rFonts w:ascii="Times New Roman" w:hAnsi="Times New Roman"/>
          <w:sz w:val="24"/>
          <w:szCs w:val="24"/>
        </w:rPr>
        <w:t xml:space="preserve">Percent of maximum payment will be distributed as follows: </w:t>
      </w:r>
    </w:p>
    <w:tbl>
      <w:tblPr>
        <w:tblW w:w="0" w:type="auto"/>
        <w:tblCellMar>
          <w:left w:w="0" w:type="dxa"/>
          <w:right w:w="0" w:type="dxa"/>
        </w:tblCellMar>
        <w:tblLook w:val="04A0" w:firstRow="1" w:lastRow="0" w:firstColumn="1" w:lastColumn="0" w:noHBand="0" w:noVBand="1"/>
      </w:tblPr>
      <w:tblGrid>
        <w:gridCol w:w="4672"/>
        <w:gridCol w:w="4668"/>
      </w:tblGrid>
      <w:tr w:rsidR="00F27E6F" w:rsidRPr="00F27E6F" w:rsidTr="00C45426">
        <w:tc>
          <w:tcPr>
            <w:tcW w:w="4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7E6F" w:rsidRPr="005775E7" w:rsidRDefault="00F27E6F" w:rsidP="00A4026E">
            <w:pPr>
              <w:numPr>
                <w:ilvl w:val="0"/>
                <w:numId w:val="47"/>
              </w:numPr>
              <w:spacing w:after="160" w:line="252" w:lineRule="auto"/>
              <w:contextualSpacing/>
              <w:rPr>
                <w:rFonts w:ascii="Times New Roman" w:hAnsi="Times New Roman"/>
                <w:sz w:val="24"/>
                <w:szCs w:val="24"/>
              </w:rPr>
            </w:pPr>
            <w:r w:rsidRPr="00F27E6F">
              <w:rPr>
                <w:rFonts w:ascii="Times New Roman" w:hAnsi="Times New Roman"/>
                <w:sz w:val="24"/>
                <w:szCs w:val="24"/>
              </w:rPr>
              <w:t xml:space="preserve">Identify all Covered Individuals receiving antipsychotic medications with HEDIS-based gaps in care for routine metabolic monitoring, including screening as well as, for youth, BMI, waist measurement, blood pressure, lipid, and glucose screening.  </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5775E7">
            <w:pPr>
              <w:spacing w:after="160" w:line="252" w:lineRule="auto"/>
              <w:contextualSpacing/>
              <w:jc w:val="center"/>
              <w:rPr>
                <w:rFonts w:ascii="Times New Roman" w:hAnsi="Times New Roman"/>
                <w:sz w:val="24"/>
                <w:szCs w:val="24"/>
              </w:rPr>
            </w:pPr>
            <w:r w:rsidRPr="00F27E6F">
              <w:rPr>
                <w:rFonts w:ascii="Times New Roman" w:hAnsi="Times New Roman"/>
                <w:sz w:val="24"/>
                <w:szCs w:val="24"/>
              </w:rPr>
              <w:t>10%</w:t>
            </w:r>
          </w:p>
        </w:tc>
      </w:tr>
      <w:tr w:rsidR="00F27E6F" w:rsidRPr="00F27E6F" w:rsidTr="00C45426">
        <w:trPr>
          <w:trHeight w:val="908"/>
        </w:trPr>
        <w:tc>
          <w:tcPr>
            <w:tcW w:w="46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27E6F" w:rsidRPr="005775E7" w:rsidRDefault="00F27E6F" w:rsidP="00A4026E">
            <w:pPr>
              <w:numPr>
                <w:ilvl w:val="0"/>
                <w:numId w:val="47"/>
              </w:numPr>
              <w:spacing w:after="160" w:line="252" w:lineRule="auto"/>
              <w:contextualSpacing/>
              <w:rPr>
                <w:rFonts w:ascii="Times New Roman" w:hAnsi="Times New Roman"/>
                <w:sz w:val="24"/>
                <w:szCs w:val="24"/>
              </w:rPr>
            </w:pPr>
            <w:r w:rsidRPr="00F27E6F">
              <w:rPr>
                <w:rFonts w:ascii="Times New Roman" w:hAnsi="Times New Roman"/>
                <w:sz w:val="24"/>
                <w:szCs w:val="24"/>
              </w:rPr>
              <w:t>Implement 2-3 interventions for rapid cycle quality improvement with pediatric and adult-serving primary care entities, pharmacies, outpatient behavioral health providers, practice-based care management participants.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5775E7">
            <w:pPr>
              <w:spacing w:after="160" w:line="252" w:lineRule="auto"/>
              <w:contextualSpacing/>
              <w:jc w:val="center"/>
              <w:rPr>
                <w:rFonts w:ascii="Times New Roman" w:hAnsi="Times New Roman"/>
                <w:sz w:val="24"/>
                <w:szCs w:val="24"/>
              </w:rPr>
            </w:pPr>
            <w:r w:rsidRPr="00F27E6F">
              <w:rPr>
                <w:rFonts w:ascii="Times New Roman" w:hAnsi="Times New Roman"/>
                <w:sz w:val="24"/>
                <w:szCs w:val="24"/>
              </w:rPr>
              <w:t>20% ( 2-3 intervention completed)</w:t>
            </w:r>
          </w:p>
        </w:tc>
      </w:tr>
      <w:tr w:rsidR="00F27E6F" w:rsidRPr="00F27E6F" w:rsidTr="00C45426">
        <w:trPr>
          <w:trHeight w:val="60"/>
        </w:trPr>
        <w:tc>
          <w:tcPr>
            <w:tcW w:w="0" w:type="auto"/>
            <w:vMerge/>
            <w:tcBorders>
              <w:top w:val="nil"/>
              <w:left w:val="single" w:sz="8" w:space="0" w:color="auto"/>
              <w:bottom w:val="single" w:sz="8" w:space="0" w:color="auto"/>
              <w:right w:val="single" w:sz="8" w:space="0" w:color="auto"/>
            </w:tcBorders>
            <w:vAlign w:val="center"/>
            <w:hideMark/>
          </w:tcPr>
          <w:p w:rsidR="00F27E6F" w:rsidRPr="00F27E6F" w:rsidRDefault="00F27E6F" w:rsidP="00C45426">
            <w:pPr>
              <w:spacing w:after="0" w:line="240" w:lineRule="auto"/>
              <w:rPr>
                <w:rFonts w:ascii="Times New Roman" w:hAnsi="Times New Roman"/>
                <w:sz w:val="24"/>
                <w:szCs w:val="24"/>
              </w:rPr>
            </w:pP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5775E7">
            <w:pPr>
              <w:spacing w:after="160" w:line="252" w:lineRule="auto"/>
              <w:contextualSpacing/>
              <w:jc w:val="center"/>
              <w:rPr>
                <w:rFonts w:ascii="Times New Roman" w:hAnsi="Times New Roman"/>
                <w:sz w:val="24"/>
                <w:szCs w:val="24"/>
              </w:rPr>
            </w:pPr>
            <w:r w:rsidRPr="00FC3E7C">
              <w:rPr>
                <w:rFonts w:ascii="Times New Roman" w:hAnsi="Times New Roman"/>
                <w:sz w:val="24"/>
                <w:szCs w:val="24"/>
              </w:rPr>
              <w:t>10</w:t>
            </w:r>
            <w:r w:rsidRPr="00F27E6F">
              <w:rPr>
                <w:rFonts w:ascii="Times New Roman" w:hAnsi="Times New Roman"/>
                <w:sz w:val="24"/>
                <w:szCs w:val="24"/>
              </w:rPr>
              <w:t>% (1 intervention completed)</w:t>
            </w:r>
          </w:p>
        </w:tc>
      </w:tr>
      <w:tr w:rsidR="00F27E6F" w:rsidRPr="00F27E6F" w:rsidTr="00C45426">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7E6F" w:rsidRPr="00F27E6F" w:rsidRDefault="00F27E6F" w:rsidP="00A4026E">
            <w:pPr>
              <w:numPr>
                <w:ilvl w:val="0"/>
                <w:numId w:val="47"/>
              </w:numPr>
              <w:spacing w:after="160" w:line="252" w:lineRule="auto"/>
              <w:contextualSpacing/>
              <w:rPr>
                <w:rFonts w:ascii="Times New Roman" w:hAnsi="Times New Roman"/>
                <w:sz w:val="24"/>
                <w:szCs w:val="24"/>
              </w:rPr>
            </w:pPr>
            <w:r w:rsidRPr="00F27E6F">
              <w:rPr>
                <w:rFonts w:ascii="Times New Roman" w:hAnsi="Times New Roman"/>
                <w:sz w:val="24"/>
                <w:szCs w:val="24"/>
              </w:rPr>
              <w:t xml:space="preserve">Provide trainings and/or educational campaign for both PCC Plan and ACO Primary Care providers serving a large number of Covered Individuals prescribed antipsychotics and at impending risk of diabetes. </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5775E7">
            <w:pPr>
              <w:spacing w:after="160" w:line="252" w:lineRule="auto"/>
              <w:contextualSpacing/>
              <w:jc w:val="center"/>
              <w:rPr>
                <w:rFonts w:ascii="Times New Roman" w:hAnsi="Times New Roman"/>
                <w:sz w:val="24"/>
                <w:szCs w:val="24"/>
              </w:rPr>
            </w:pPr>
            <w:r w:rsidRPr="00F27E6F">
              <w:rPr>
                <w:rFonts w:ascii="Times New Roman" w:hAnsi="Times New Roman"/>
                <w:sz w:val="24"/>
                <w:szCs w:val="24"/>
              </w:rPr>
              <w:t>20%</w:t>
            </w:r>
          </w:p>
        </w:tc>
      </w:tr>
      <w:tr w:rsidR="00F27E6F" w:rsidRPr="00F27E6F" w:rsidTr="005775E7">
        <w:tc>
          <w:tcPr>
            <w:tcW w:w="467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27E6F" w:rsidRPr="00F27E6F" w:rsidRDefault="00F27E6F" w:rsidP="00A4026E">
            <w:pPr>
              <w:numPr>
                <w:ilvl w:val="0"/>
                <w:numId w:val="47"/>
              </w:numPr>
              <w:spacing w:after="160" w:line="252" w:lineRule="auto"/>
              <w:contextualSpacing/>
              <w:rPr>
                <w:rFonts w:ascii="Times New Roman" w:hAnsi="Times New Roman"/>
                <w:sz w:val="24"/>
                <w:szCs w:val="24"/>
              </w:rPr>
            </w:pPr>
            <w:r w:rsidRPr="00F27E6F">
              <w:rPr>
                <w:rFonts w:ascii="Times New Roman" w:hAnsi="Times New Roman"/>
                <w:sz w:val="24"/>
                <w:szCs w:val="24"/>
              </w:rPr>
              <w:t>Report and evaluate findings on:</w:t>
            </w:r>
          </w:p>
          <w:p w:rsidR="00F27E6F" w:rsidRPr="00F27E6F" w:rsidRDefault="00F27E6F" w:rsidP="00A4026E">
            <w:pPr>
              <w:numPr>
                <w:ilvl w:val="1"/>
                <w:numId w:val="46"/>
              </w:numPr>
              <w:spacing w:after="160" w:line="252" w:lineRule="auto"/>
              <w:ind w:left="1080"/>
              <w:contextualSpacing/>
              <w:rPr>
                <w:rFonts w:ascii="Times New Roman" w:hAnsi="Times New Roman"/>
                <w:sz w:val="24"/>
                <w:szCs w:val="24"/>
              </w:rPr>
            </w:pPr>
            <w:r w:rsidRPr="00F27E6F">
              <w:rPr>
                <w:rFonts w:ascii="Times New Roman" w:hAnsi="Times New Roman"/>
                <w:sz w:val="24"/>
                <w:szCs w:val="24"/>
              </w:rPr>
              <w:t>Number of Covered Individuals screened for target interventions</w:t>
            </w:r>
          </w:p>
          <w:p w:rsidR="00F27E6F" w:rsidRPr="00F27E6F" w:rsidRDefault="00F27E6F" w:rsidP="00A4026E">
            <w:pPr>
              <w:numPr>
                <w:ilvl w:val="1"/>
                <w:numId w:val="46"/>
              </w:numPr>
              <w:spacing w:after="160" w:line="252" w:lineRule="auto"/>
              <w:ind w:left="1080"/>
              <w:contextualSpacing/>
              <w:rPr>
                <w:rFonts w:ascii="Times New Roman" w:hAnsi="Times New Roman"/>
                <w:sz w:val="24"/>
                <w:szCs w:val="24"/>
              </w:rPr>
            </w:pPr>
            <w:r w:rsidRPr="00F27E6F">
              <w:rPr>
                <w:rFonts w:ascii="Times New Roman" w:hAnsi="Times New Roman"/>
                <w:sz w:val="24"/>
                <w:szCs w:val="24"/>
              </w:rPr>
              <w:t xml:space="preserve">Year to year comparison of calendar year 2018 verses calendar year 2017 performance on: </w:t>
            </w:r>
          </w:p>
          <w:p w:rsidR="00F27E6F" w:rsidRPr="00F27E6F" w:rsidRDefault="00F27E6F" w:rsidP="00A4026E">
            <w:pPr>
              <w:numPr>
                <w:ilvl w:val="2"/>
                <w:numId w:val="46"/>
              </w:numPr>
              <w:spacing w:after="160" w:line="252" w:lineRule="auto"/>
              <w:ind w:left="1620"/>
              <w:contextualSpacing/>
              <w:rPr>
                <w:rFonts w:ascii="Times New Roman" w:hAnsi="Times New Roman"/>
                <w:sz w:val="24"/>
                <w:szCs w:val="24"/>
              </w:rPr>
            </w:pPr>
            <w:r w:rsidRPr="00F27E6F">
              <w:rPr>
                <w:rFonts w:ascii="Times New Roman" w:hAnsi="Times New Roman"/>
                <w:sz w:val="24"/>
                <w:szCs w:val="24"/>
              </w:rPr>
              <w:t xml:space="preserve">SSD HEDIS 2018 measure </w:t>
            </w:r>
          </w:p>
          <w:p w:rsidR="00F27E6F" w:rsidRPr="00F27E6F" w:rsidRDefault="00F27E6F" w:rsidP="00A4026E">
            <w:pPr>
              <w:numPr>
                <w:ilvl w:val="2"/>
                <w:numId w:val="46"/>
              </w:numPr>
              <w:spacing w:after="160" w:line="252" w:lineRule="auto"/>
              <w:ind w:left="1620"/>
              <w:contextualSpacing/>
              <w:rPr>
                <w:rFonts w:ascii="Times New Roman" w:hAnsi="Times New Roman"/>
                <w:sz w:val="24"/>
                <w:szCs w:val="24"/>
              </w:rPr>
            </w:pPr>
            <w:r w:rsidRPr="00F27E6F">
              <w:rPr>
                <w:rFonts w:ascii="Times New Roman" w:hAnsi="Times New Roman"/>
                <w:sz w:val="24"/>
                <w:szCs w:val="24"/>
              </w:rPr>
              <w:t xml:space="preserve">APM HEDIS 2018 metabolic monitoring rates for youth </w:t>
            </w:r>
          </w:p>
          <w:p w:rsidR="00F27E6F" w:rsidRPr="005775E7" w:rsidRDefault="00F27E6F" w:rsidP="00A4026E">
            <w:pPr>
              <w:numPr>
                <w:ilvl w:val="1"/>
                <w:numId w:val="46"/>
              </w:numPr>
              <w:spacing w:after="160" w:line="252" w:lineRule="auto"/>
              <w:ind w:left="1080"/>
              <w:contextualSpacing/>
              <w:rPr>
                <w:rFonts w:ascii="Times New Roman" w:hAnsi="Times New Roman"/>
                <w:sz w:val="24"/>
                <w:szCs w:val="24"/>
              </w:rPr>
            </w:pPr>
            <w:r w:rsidRPr="00F27E6F">
              <w:rPr>
                <w:rFonts w:ascii="Times New Roman" w:hAnsi="Times New Roman"/>
                <w:sz w:val="24"/>
                <w:szCs w:val="24"/>
              </w:rPr>
              <w:t xml:space="preserve">Number of patients in intervention </w:t>
            </w:r>
            <w:r w:rsidRPr="00F27E6F">
              <w:rPr>
                <w:rFonts w:ascii="Times New Roman" w:hAnsi="Times New Roman"/>
                <w:sz w:val="24"/>
                <w:szCs w:val="24"/>
              </w:rPr>
              <w:lastRenderedPageBreak/>
              <w:t>groups that had annual follow up monitoring tests as compared to control</w:t>
            </w:r>
          </w:p>
        </w:tc>
        <w:tc>
          <w:tcPr>
            <w:tcW w:w="4668" w:type="dxa"/>
            <w:tcBorders>
              <w:top w:val="nil"/>
              <w:left w:val="nil"/>
              <w:bottom w:val="single" w:sz="4" w:space="0" w:color="auto"/>
              <w:right w:val="single" w:sz="8" w:space="0" w:color="auto"/>
            </w:tcBorders>
            <w:tcMar>
              <w:top w:w="0" w:type="dxa"/>
              <w:left w:w="108" w:type="dxa"/>
              <w:bottom w:w="0" w:type="dxa"/>
              <w:right w:w="108" w:type="dxa"/>
            </w:tcMar>
            <w:hideMark/>
          </w:tcPr>
          <w:p w:rsidR="00F27E6F" w:rsidRPr="00F27E6F" w:rsidRDefault="00F27E6F" w:rsidP="005775E7">
            <w:pPr>
              <w:spacing w:after="160" w:line="252" w:lineRule="auto"/>
              <w:contextualSpacing/>
              <w:jc w:val="center"/>
              <w:rPr>
                <w:rFonts w:ascii="Times New Roman" w:hAnsi="Times New Roman"/>
                <w:sz w:val="24"/>
                <w:szCs w:val="24"/>
              </w:rPr>
            </w:pPr>
            <w:r w:rsidRPr="00F27E6F">
              <w:rPr>
                <w:rFonts w:ascii="Times New Roman" w:hAnsi="Times New Roman"/>
                <w:sz w:val="24"/>
                <w:szCs w:val="24"/>
              </w:rPr>
              <w:lastRenderedPageBreak/>
              <w:t>10%</w:t>
            </w:r>
          </w:p>
        </w:tc>
      </w:tr>
      <w:tr w:rsidR="00F27E6F" w:rsidRPr="00F27E6F" w:rsidTr="005775E7">
        <w:tc>
          <w:tcPr>
            <w:tcW w:w="467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27E6F" w:rsidRPr="005775E7" w:rsidRDefault="00F27E6F" w:rsidP="00A4026E">
            <w:pPr>
              <w:numPr>
                <w:ilvl w:val="0"/>
                <w:numId w:val="47"/>
              </w:numPr>
              <w:spacing w:after="160" w:line="252" w:lineRule="auto"/>
              <w:contextualSpacing/>
              <w:rPr>
                <w:rFonts w:ascii="Times New Roman" w:hAnsi="Times New Roman"/>
                <w:sz w:val="24"/>
                <w:szCs w:val="24"/>
              </w:rPr>
            </w:pPr>
            <w:r w:rsidRPr="00F27E6F">
              <w:rPr>
                <w:rFonts w:ascii="Times New Roman" w:hAnsi="Times New Roman"/>
                <w:sz w:val="24"/>
                <w:szCs w:val="24"/>
              </w:rPr>
              <w:lastRenderedPageBreak/>
              <w:t>Report lessons learned from interventions</w:t>
            </w:r>
          </w:p>
        </w:tc>
        <w:tc>
          <w:tcPr>
            <w:tcW w:w="46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5775E7">
            <w:pPr>
              <w:spacing w:after="160" w:line="252" w:lineRule="auto"/>
              <w:contextualSpacing/>
              <w:jc w:val="center"/>
              <w:rPr>
                <w:rFonts w:ascii="Times New Roman" w:hAnsi="Times New Roman"/>
                <w:sz w:val="24"/>
                <w:szCs w:val="24"/>
              </w:rPr>
            </w:pPr>
            <w:r w:rsidRPr="00F27E6F">
              <w:rPr>
                <w:rFonts w:ascii="Times New Roman" w:hAnsi="Times New Roman"/>
                <w:sz w:val="24"/>
                <w:szCs w:val="24"/>
              </w:rPr>
              <w:t>1</w:t>
            </w:r>
            <w:r w:rsidRPr="00F27E6F">
              <w:rPr>
                <w:rFonts w:ascii="Times New Roman" w:hAnsi="Times New Roman"/>
                <w:color w:val="1F497D"/>
                <w:sz w:val="24"/>
                <w:szCs w:val="24"/>
              </w:rPr>
              <w:t>0</w:t>
            </w:r>
            <w:r w:rsidRPr="00F27E6F">
              <w:rPr>
                <w:rFonts w:ascii="Times New Roman" w:hAnsi="Times New Roman"/>
                <w:sz w:val="24"/>
                <w:szCs w:val="24"/>
              </w:rPr>
              <w:t>%</w:t>
            </w:r>
          </w:p>
        </w:tc>
      </w:tr>
      <w:tr w:rsidR="00F27E6F" w:rsidRPr="00F27E6F" w:rsidTr="00C45426">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7E6F" w:rsidRPr="005775E7" w:rsidRDefault="00F27E6F" w:rsidP="00A4026E">
            <w:pPr>
              <w:numPr>
                <w:ilvl w:val="0"/>
                <w:numId w:val="47"/>
              </w:numPr>
              <w:spacing w:after="160" w:line="252" w:lineRule="auto"/>
              <w:contextualSpacing/>
              <w:rPr>
                <w:rFonts w:ascii="Times New Roman" w:hAnsi="Times New Roman"/>
                <w:sz w:val="24"/>
                <w:szCs w:val="24"/>
              </w:rPr>
            </w:pPr>
            <w:r w:rsidRPr="00F27E6F">
              <w:rPr>
                <w:rFonts w:ascii="Times New Roman" w:hAnsi="Times New Roman"/>
                <w:sz w:val="24"/>
                <w:szCs w:val="24"/>
              </w:rPr>
              <w:t>Plan for improvements to existing quality work plan</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5775E7">
            <w:pPr>
              <w:spacing w:after="160" w:line="252" w:lineRule="auto"/>
              <w:contextualSpacing/>
              <w:jc w:val="center"/>
              <w:rPr>
                <w:rFonts w:ascii="Times New Roman" w:hAnsi="Times New Roman"/>
                <w:sz w:val="24"/>
                <w:szCs w:val="24"/>
              </w:rPr>
            </w:pPr>
            <w:r w:rsidRPr="00F27E6F">
              <w:rPr>
                <w:rFonts w:ascii="Times New Roman" w:hAnsi="Times New Roman"/>
                <w:sz w:val="24"/>
                <w:szCs w:val="24"/>
              </w:rPr>
              <w:t>5%</w:t>
            </w:r>
          </w:p>
        </w:tc>
      </w:tr>
      <w:tr w:rsidR="00F27E6F" w:rsidRPr="00F27E6F" w:rsidTr="00C45426">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7E6F" w:rsidRPr="005775E7" w:rsidRDefault="00F27E6F" w:rsidP="00A4026E">
            <w:pPr>
              <w:numPr>
                <w:ilvl w:val="0"/>
                <w:numId w:val="47"/>
              </w:numPr>
              <w:spacing w:after="160" w:line="252" w:lineRule="auto"/>
              <w:contextualSpacing/>
              <w:rPr>
                <w:rFonts w:ascii="Times New Roman" w:hAnsi="Times New Roman"/>
                <w:sz w:val="24"/>
                <w:szCs w:val="24"/>
              </w:rPr>
            </w:pPr>
            <w:r w:rsidRPr="00F27E6F">
              <w:rPr>
                <w:rFonts w:ascii="Times New Roman" w:hAnsi="Times New Roman"/>
                <w:sz w:val="24"/>
                <w:szCs w:val="24"/>
              </w:rPr>
              <w:t>Discuss findings and opportunities for improvement with participating providers</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5775E7">
            <w:pPr>
              <w:spacing w:after="160" w:line="252" w:lineRule="auto"/>
              <w:contextualSpacing/>
              <w:jc w:val="center"/>
              <w:rPr>
                <w:rFonts w:ascii="Times New Roman" w:hAnsi="Times New Roman"/>
                <w:sz w:val="24"/>
                <w:szCs w:val="24"/>
              </w:rPr>
            </w:pPr>
            <w:r w:rsidRPr="00F27E6F">
              <w:rPr>
                <w:rFonts w:ascii="Times New Roman" w:hAnsi="Times New Roman"/>
                <w:sz w:val="24"/>
                <w:szCs w:val="24"/>
              </w:rPr>
              <w:t>1</w:t>
            </w:r>
            <w:r w:rsidRPr="00F27E6F">
              <w:rPr>
                <w:rFonts w:ascii="Times New Roman" w:hAnsi="Times New Roman"/>
                <w:color w:val="1F497D"/>
                <w:sz w:val="24"/>
                <w:szCs w:val="24"/>
              </w:rPr>
              <w:t>5</w:t>
            </w:r>
            <w:r w:rsidRPr="00F27E6F">
              <w:rPr>
                <w:rFonts w:ascii="Times New Roman" w:hAnsi="Times New Roman"/>
                <w:sz w:val="24"/>
                <w:szCs w:val="24"/>
              </w:rPr>
              <w:t>%</w:t>
            </w:r>
          </w:p>
        </w:tc>
      </w:tr>
    </w:tbl>
    <w:p w:rsidR="00F27E6F" w:rsidRPr="00F27E6F" w:rsidRDefault="00F27E6F" w:rsidP="005775E7">
      <w:pPr>
        <w:spacing w:before="240"/>
        <w:rPr>
          <w:rFonts w:ascii="Times New Roman" w:hAnsi="Times New Roman"/>
          <w:sz w:val="24"/>
          <w:szCs w:val="24"/>
        </w:rPr>
      </w:pPr>
      <w:r w:rsidRPr="00F27E6F">
        <w:rPr>
          <w:rFonts w:ascii="Times New Roman" w:hAnsi="Times New Roman"/>
          <w:sz w:val="24"/>
          <w:szCs w:val="24"/>
        </w:rPr>
        <w:t>The maximum payment for this incentive is $300,000.</w:t>
      </w:r>
    </w:p>
    <w:p w:rsidR="00F27E6F" w:rsidRPr="00F27E6F" w:rsidRDefault="00F27E6F" w:rsidP="00F27E6F">
      <w:pPr>
        <w:ind w:left="1440" w:hanging="1440"/>
        <w:rPr>
          <w:rFonts w:ascii="Times New Roman" w:hAnsi="Times New Roman"/>
          <w:b/>
          <w:sz w:val="24"/>
          <w:szCs w:val="24"/>
        </w:rPr>
      </w:pPr>
      <w:r w:rsidRPr="00F27E6F">
        <w:rPr>
          <w:rFonts w:ascii="Times New Roman" w:hAnsi="Times New Roman"/>
          <w:b/>
          <w:sz w:val="24"/>
          <w:szCs w:val="24"/>
        </w:rPr>
        <w:t>Incentive 6.</w:t>
      </w:r>
      <w:r w:rsidRPr="00F27E6F">
        <w:rPr>
          <w:rFonts w:ascii="Times New Roman" w:hAnsi="Times New Roman"/>
          <w:b/>
          <w:sz w:val="24"/>
          <w:szCs w:val="24"/>
        </w:rPr>
        <w:tab/>
        <w:t>Incentive to Improve Integrated Follow-up for Acute Care Episodes: PCC Authorization, Discharge Notification, and Treatment Plan Transmittal</w:t>
      </w:r>
    </w:p>
    <w:p w:rsidR="00F27E6F" w:rsidRPr="00F27E6F" w:rsidRDefault="00F27E6F" w:rsidP="005775E7">
      <w:pPr>
        <w:rPr>
          <w:rFonts w:ascii="Times New Roman" w:hAnsi="Times New Roman"/>
          <w:sz w:val="24"/>
          <w:szCs w:val="24"/>
        </w:rPr>
      </w:pPr>
      <w:r w:rsidRPr="00F27E6F">
        <w:rPr>
          <w:rFonts w:ascii="Times New Roman" w:hAnsi="Times New Roman"/>
          <w:sz w:val="24"/>
          <w:szCs w:val="24"/>
        </w:rPr>
        <w:t xml:space="preserve">The Contractor shall hold all Providers of Inpatient BH Covered Services accountable for notifying Primary Care Clinicians and ACO Primary Care Providers for all Covered Individuals discharged from inpatient psychiatric </w:t>
      </w:r>
      <w:r w:rsidR="00473668" w:rsidRPr="00F27E6F">
        <w:rPr>
          <w:rFonts w:ascii="Times New Roman" w:hAnsi="Times New Roman"/>
          <w:sz w:val="24"/>
          <w:szCs w:val="24"/>
        </w:rPr>
        <w:t>services,</w:t>
      </w:r>
      <w:r w:rsidRPr="00F27E6F">
        <w:rPr>
          <w:rFonts w:ascii="Times New Roman" w:hAnsi="Times New Roman"/>
          <w:sz w:val="24"/>
          <w:szCs w:val="24"/>
        </w:rPr>
        <w:t xml:space="preserve"> and shall support discharging facilities in ensuring timely transmittal of care plans to PCCs as well as specialty BH providers involved in follow-up care.</w:t>
      </w:r>
    </w:p>
    <w:p w:rsidR="00F27E6F" w:rsidRPr="00F27E6F" w:rsidRDefault="00F27E6F" w:rsidP="005775E7">
      <w:pPr>
        <w:rPr>
          <w:rFonts w:ascii="Times New Roman" w:hAnsi="Times New Roman"/>
          <w:sz w:val="24"/>
          <w:szCs w:val="24"/>
        </w:rPr>
      </w:pPr>
      <w:r w:rsidRPr="00F27E6F">
        <w:rPr>
          <w:rFonts w:ascii="Times New Roman" w:hAnsi="Times New Roman"/>
          <w:sz w:val="24"/>
          <w:szCs w:val="24"/>
        </w:rPr>
        <w:t>The Contractor shall provide technical assistance and/or infrastructure support for inpatient psychiatric hospitals in the development and implementation of discharge notification protocols, tools and technologies, including but not limited to:</w:t>
      </w:r>
    </w:p>
    <w:p w:rsidR="00F27E6F" w:rsidRPr="00F27E6F" w:rsidRDefault="00F27E6F" w:rsidP="00A4026E">
      <w:pPr>
        <w:numPr>
          <w:ilvl w:val="0"/>
          <w:numId w:val="37"/>
        </w:numPr>
        <w:spacing w:after="0" w:line="240" w:lineRule="auto"/>
        <w:rPr>
          <w:rFonts w:ascii="Times New Roman" w:hAnsi="Times New Roman"/>
          <w:sz w:val="24"/>
          <w:szCs w:val="24"/>
        </w:rPr>
      </w:pPr>
      <w:r w:rsidRPr="00F27E6F">
        <w:rPr>
          <w:rFonts w:ascii="Times New Roman" w:hAnsi="Times New Roman"/>
          <w:sz w:val="24"/>
          <w:szCs w:val="24"/>
        </w:rPr>
        <w:t xml:space="preserve">Standardization of Operating Procedures, </w:t>
      </w:r>
    </w:p>
    <w:p w:rsidR="00F27E6F" w:rsidRPr="00F27E6F" w:rsidRDefault="00F27E6F" w:rsidP="00A4026E">
      <w:pPr>
        <w:numPr>
          <w:ilvl w:val="0"/>
          <w:numId w:val="37"/>
        </w:numPr>
        <w:spacing w:after="0" w:line="240" w:lineRule="auto"/>
        <w:rPr>
          <w:rFonts w:ascii="Times New Roman" w:hAnsi="Times New Roman"/>
          <w:sz w:val="24"/>
          <w:szCs w:val="24"/>
        </w:rPr>
      </w:pPr>
      <w:r w:rsidRPr="00F27E6F">
        <w:rPr>
          <w:rFonts w:ascii="Times New Roman" w:hAnsi="Times New Roman"/>
          <w:sz w:val="24"/>
          <w:szCs w:val="24"/>
        </w:rPr>
        <w:t xml:space="preserve">Report Formatting, </w:t>
      </w:r>
    </w:p>
    <w:p w:rsidR="00F27E6F" w:rsidRPr="00F27E6F" w:rsidRDefault="00F27E6F" w:rsidP="00A4026E">
      <w:pPr>
        <w:numPr>
          <w:ilvl w:val="0"/>
          <w:numId w:val="37"/>
        </w:numPr>
        <w:spacing w:after="0" w:line="240" w:lineRule="auto"/>
        <w:rPr>
          <w:rFonts w:ascii="Times New Roman" w:hAnsi="Times New Roman"/>
          <w:sz w:val="24"/>
          <w:szCs w:val="24"/>
        </w:rPr>
      </w:pPr>
      <w:r w:rsidRPr="00F27E6F">
        <w:rPr>
          <w:rFonts w:ascii="Times New Roman" w:hAnsi="Times New Roman"/>
          <w:sz w:val="24"/>
          <w:szCs w:val="24"/>
        </w:rPr>
        <w:t xml:space="preserve">Consent Management, </w:t>
      </w:r>
    </w:p>
    <w:p w:rsidR="00F27E6F" w:rsidRPr="00F27E6F" w:rsidRDefault="00F27E6F" w:rsidP="00A4026E">
      <w:pPr>
        <w:numPr>
          <w:ilvl w:val="0"/>
          <w:numId w:val="37"/>
        </w:numPr>
        <w:spacing w:after="0" w:line="240" w:lineRule="auto"/>
        <w:rPr>
          <w:rFonts w:ascii="Times New Roman" w:hAnsi="Times New Roman"/>
          <w:sz w:val="24"/>
          <w:szCs w:val="24"/>
        </w:rPr>
      </w:pPr>
      <w:r w:rsidRPr="00F27E6F">
        <w:rPr>
          <w:rFonts w:ascii="Times New Roman" w:hAnsi="Times New Roman"/>
          <w:sz w:val="24"/>
          <w:szCs w:val="24"/>
        </w:rPr>
        <w:t xml:space="preserve">Workflow Optimization, </w:t>
      </w:r>
    </w:p>
    <w:p w:rsidR="00F27E6F" w:rsidRPr="00F27E6F" w:rsidRDefault="00F27E6F" w:rsidP="00A4026E">
      <w:pPr>
        <w:numPr>
          <w:ilvl w:val="0"/>
          <w:numId w:val="37"/>
        </w:numPr>
        <w:spacing w:after="0" w:line="240" w:lineRule="auto"/>
        <w:rPr>
          <w:rFonts w:ascii="Times New Roman" w:hAnsi="Times New Roman"/>
          <w:sz w:val="24"/>
          <w:szCs w:val="24"/>
        </w:rPr>
      </w:pPr>
      <w:r w:rsidRPr="00F27E6F">
        <w:rPr>
          <w:rFonts w:ascii="Times New Roman" w:hAnsi="Times New Roman"/>
          <w:sz w:val="24"/>
          <w:szCs w:val="24"/>
        </w:rPr>
        <w:t xml:space="preserve">HIE Technology/Use of Mass HIway, </w:t>
      </w:r>
    </w:p>
    <w:p w:rsidR="00F27E6F" w:rsidRPr="00F27E6F" w:rsidRDefault="00F27E6F" w:rsidP="00A4026E">
      <w:pPr>
        <w:numPr>
          <w:ilvl w:val="0"/>
          <w:numId w:val="37"/>
        </w:numPr>
        <w:spacing w:line="240" w:lineRule="auto"/>
        <w:rPr>
          <w:rFonts w:ascii="Times New Roman" w:hAnsi="Times New Roman"/>
          <w:sz w:val="24"/>
          <w:szCs w:val="24"/>
        </w:rPr>
      </w:pPr>
      <w:r w:rsidRPr="00F27E6F">
        <w:rPr>
          <w:rFonts w:ascii="Times New Roman" w:hAnsi="Times New Roman"/>
          <w:sz w:val="24"/>
          <w:szCs w:val="24"/>
        </w:rPr>
        <w:t xml:space="preserve">Tracking and Reporting of Notification and Loop Closure.  </w:t>
      </w:r>
    </w:p>
    <w:p w:rsidR="00F27E6F" w:rsidRPr="00F27E6F" w:rsidRDefault="00F27E6F" w:rsidP="005775E7">
      <w:pPr>
        <w:rPr>
          <w:rFonts w:ascii="Times New Roman" w:hAnsi="Times New Roman"/>
          <w:sz w:val="24"/>
          <w:szCs w:val="24"/>
        </w:rPr>
      </w:pPr>
      <w:r w:rsidRPr="00F27E6F">
        <w:rPr>
          <w:rFonts w:ascii="Times New Roman" w:hAnsi="Times New Roman"/>
          <w:sz w:val="24"/>
          <w:szCs w:val="24"/>
        </w:rPr>
        <w:t xml:space="preserve">The Contractor shall drive implementation of discharge notification and timely transmittal of care plans within all inpatient psychiatric hospitals, including both general and private psychiatric </w:t>
      </w:r>
      <w:r w:rsidR="005775E7" w:rsidRPr="00F27E6F">
        <w:rPr>
          <w:rFonts w:ascii="Times New Roman" w:hAnsi="Times New Roman"/>
          <w:sz w:val="24"/>
          <w:szCs w:val="24"/>
        </w:rPr>
        <w:t>hospital Network</w:t>
      </w:r>
      <w:r w:rsidRPr="00F27E6F">
        <w:rPr>
          <w:rFonts w:ascii="Times New Roman" w:hAnsi="Times New Roman"/>
          <w:sz w:val="24"/>
          <w:szCs w:val="24"/>
        </w:rPr>
        <w:t xml:space="preserve"> Providers for all Covered Individuals.  </w:t>
      </w:r>
    </w:p>
    <w:p w:rsidR="00F27E6F" w:rsidRPr="00F27E6F" w:rsidRDefault="00F27E6F" w:rsidP="005775E7">
      <w:pPr>
        <w:rPr>
          <w:rFonts w:ascii="Times New Roman" w:hAnsi="Times New Roman"/>
          <w:sz w:val="24"/>
          <w:szCs w:val="24"/>
        </w:rPr>
      </w:pPr>
      <w:r w:rsidRPr="00F27E6F">
        <w:rPr>
          <w:rFonts w:ascii="Times New Roman" w:hAnsi="Times New Roman"/>
          <w:sz w:val="24"/>
          <w:szCs w:val="24"/>
        </w:rPr>
        <w:t>The Contractor shall produce reporting at the facility level on rates of notification of PCCs for all discharges. For ACO-enrolled Members, the Contractor shall provide the Member’s PCP with notices of admission reporting in addition to the reporting on discharges described above.</w:t>
      </w:r>
    </w:p>
    <w:p w:rsidR="00F27E6F" w:rsidRPr="00F27E6F" w:rsidRDefault="00F27E6F" w:rsidP="005775E7">
      <w:pPr>
        <w:rPr>
          <w:rFonts w:ascii="Times New Roman" w:hAnsi="Times New Roman"/>
          <w:sz w:val="24"/>
          <w:szCs w:val="24"/>
        </w:rPr>
      </w:pPr>
      <w:r w:rsidRPr="00F27E6F">
        <w:rPr>
          <w:rFonts w:ascii="Times New Roman" w:hAnsi="Times New Roman"/>
          <w:sz w:val="24"/>
          <w:szCs w:val="24"/>
        </w:rPr>
        <w:t>Incentive Payments associated with successful implementation of discharge notification and, for ACO-enrolled Members, admission reporting, shall be made as follows: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970"/>
        <w:gridCol w:w="2880"/>
      </w:tblGrid>
      <w:tr w:rsidR="00F27E6F" w:rsidRPr="00F27E6F" w:rsidTr="00C45426">
        <w:trPr>
          <w:trHeight w:val="1584"/>
        </w:trPr>
        <w:tc>
          <w:tcPr>
            <w:tcW w:w="3510" w:type="dxa"/>
            <w:vAlign w:val="center"/>
          </w:tcPr>
          <w:p w:rsidR="00F27E6F" w:rsidRPr="00F27E6F" w:rsidRDefault="00F27E6F" w:rsidP="00C45426">
            <w:pPr>
              <w:outlineLvl w:val="0"/>
              <w:rPr>
                <w:rFonts w:ascii="Times New Roman" w:hAnsi="Times New Roman"/>
                <w:sz w:val="24"/>
                <w:szCs w:val="24"/>
              </w:rPr>
            </w:pPr>
            <w:r w:rsidRPr="00F27E6F">
              <w:rPr>
                <w:rFonts w:ascii="Times New Roman" w:hAnsi="Times New Roman"/>
                <w:sz w:val="24"/>
                <w:szCs w:val="24"/>
              </w:rPr>
              <w:lastRenderedPageBreak/>
              <w:t>Percent of inpatient psychiatric episodes for which PCC Plan or ACO affiliated Primary Care provider is notified upon discharge as reported to the Contractor by discharging facilities.</w:t>
            </w:r>
          </w:p>
        </w:tc>
        <w:tc>
          <w:tcPr>
            <w:tcW w:w="2970" w:type="dxa"/>
            <w:vAlign w:val="center"/>
          </w:tcPr>
          <w:p w:rsidR="00F27E6F" w:rsidRPr="00F27E6F" w:rsidRDefault="00F27E6F" w:rsidP="00C45426">
            <w:pPr>
              <w:jc w:val="center"/>
              <w:outlineLvl w:val="0"/>
              <w:rPr>
                <w:rFonts w:ascii="Times New Roman" w:hAnsi="Times New Roman"/>
                <w:sz w:val="24"/>
                <w:szCs w:val="24"/>
              </w:rPr>
            </w:pPr>
            <w:r w:rsidRPr="00F27E6F">
              <w:rPr>
                <w:rFonts w:ascii="Times New Roman" w:hAnsi="Times New Roman"/>
                <w:sz w:val="24"/>
                <w:szCs w:val="24"/>
              </w:rPr>
              <w:t>40%-74% rate</w:t>
            </w:r>
          </w:p>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sz w:val="24"/>
                <w:szCs w:val="24"/>
              </w:rPr>
              <w:t>$200,000</w:t>
            </w:r>
          </w:p>
        </w:tc>
        <w:tc>
          <w:tcPr>
            <w:tcW w:w="2880" w:type="dxa"/>
            <w:vAlign w:val="center"/>
          </w:tcPr>
          <w:p w:rsidR="00F27E6F" w:rsidRPr="00F27E6F" w:rsidRDefault="005775E7" w:rsidP="00C45426">
            <w:pPr>
              <w:jc w:val="center"/>
              <w:outlineLvl w:val="0"/>
              <w:rPr>
                <w:rFonts w:ascii="Times New Roman" w:hAnsi="Times New Roman"/>
                <w:sz w:val="24"/>
                <w:szCs w:val="24"/>
              </w:rPr>
            </w:pPr>
            <w:r>
              <w:rPr>
                <w:rFonts w:ascii="Times New Roman" w:hAnsi="Times New Roman"/>
                <w:sz w:val="24"/>
                <w:szCs w:val="24"/>
              </w:rPr>
              <w:t xml:space="preserve">≥75% </w:t>
            </w:r>
            <w:r w:rsidR="00F27E6F" w:rsidRPr="00F27E6F">
              <w:rPr>
                <w:rFonts w:ascii="Times New Roman" w:hAnsi="Times New Roman"/>
                <w:sz w:val="24"/>
                <w:szCs w:val="24"/>
              </w:rPr>
              <w:t>rate</w:t>
            </w:r>
          </w:p>
          <w:p w:rsidR="00F27E6F" w:rsidRPr="00F27E6F" w:rsidRDefault="00F27E6F" w:rsidP="00C45426">
            <w:pPr>
              <w:jc w:val="center"/>
              <w:outlineLvl w:val="0"/>
              <w:rPr>
                <w:rFonts w:ascii="Times New Roman" w:hAnsi="Times New Roman"/>
                <w:color w:val="0D0D0D"/>
                <w:sz w:val="24"/>
                <w:szCs w:val="24"/>
              </w:rPr>
            </w:pPr>
            <w:r w:rsidRPr="00F27E6F">
              <w:rPr>
                <w:rFonts w:ascii="Times New Roman" w:hAnsi="Times New Roman"/>
                <w:sz w:val="24"/>
                <w:szCs w:val="24"/>
              </w:rPr>
              <w:t>$300,000</w:t>
            </w:r>
          </w:p>
        </w:tc>
      </w:tr>
    </w:tbl>
    <w:p w:rsidR="00F27E6F" w:rsidRPr="00F27E6F" w:rsidRDefault="00F27E6F" w:rsidP="00F27E6F">
      <w:pPr>
        <w:spacing w:before="240"/>
        <w:rPr>
          <w:rFonts w:ascii="Times New Roman" w:hAnsi="Times New Roman"/>
          <w:sz w:val="24"/>
          <w:szCs w:val="24"/>
        </w:rPr>
      </w:pPr>
      <w:r w:rsidRPr="00F27E6F">
        <w:rPr>
          <w:rFonts w:ascii="Times New Roman" w:hAnsi="Times New Roman"/>
          <w:sz w:val="24"/>
          <w:szCs w:val="24"/>
        </w:rPr>
        <w:t>The maximum payment for this incentive is $300,000.</w:t>
      </w:r>
    </w:p>
    <w:p w:rsidR="00F27E6F" w:rsidRPr="00F27E6F" w:rsidRDefault="00F27E6F" w:rsidP="00F27E6F">
      <w:pPr>
        <w:spacing w:before="120"/>
        <w:ind w:left="1440" w:hanging="1440"/>
        <w:rPr>
          <w:rFonts w:ascii="Times New Roman" w:hAnsi="Times New Roman"/>
          <w:b/>
          <w:sz w:val="24"/>
          <w:szCs w:val="24"/>
        </w:rPr>
      </w:pPr>
      <w:r w:rsidRPr="00F27E6F">
        <w:rPr>
          <w:rFonts w:ascii="Times New Roman" w:hAnsi="Times New Roman"/>
          <w:b/>
          <w:sz w:val="24"/>
          <w:szCs w:val="24"/>
        </w:rPr>
        <w:t>Incentive 7.</w:t>
      </w:r>
      <w:r w:rsidRPr="00F27E6F">
        <w:rPr>
          <w:rFonts w:ascii="Times New Roman" w:hAnsi="Times New Roman"/>
          <w:b/>
          <w:sz w:val="24"/>
          <w:szCs w:val="24"/>
        </w:rPr>
        <w:tab/>
        <w:t>Incentive to Improve Timely Access to Outpatient Treatment Services: Open/Technology Enabled Access Solutions</w:t>
      </w:r>
    </w:p>
    <w:p w:rsidR="00F27E6F" w:rsidRPr="00F27E6F" w:rsidRDefault="00F27E6F" w:rsidP="00F27E6F">
      <w:pPr>
        <w:spacing w:before="120"/>
        <w:rPr>
          <w:rFonts w:ascii="Times New Roman" w:hAnsi="Times New Roman"/>
          <w:sz w:val="24"/>
          <w:szCs w:val="24"/>
        </w:rPr>
      </w:pPr>
      <w:r w:rsidRPr="00F27E6F">
        <w:rPr>
          <w:rFonts w:ascii="Times New Roman" w:hAnsi="Times New Roman"/>
          <w:sz w:val="24"/>
          <w:szCs w:val="24"/>
        </w:rPr>
        <w:t>The Contractor shall support the development of practice redesign and technology enabled solutions to optimize timely and efficient access to outpatient services across the entire network of outpatient providers with whom it is contracted.  The Contractor shall develop and implement, whether through centralized procurement, provider incentives, or other provider financing innovations, access solutions that, through practice redesign and use of technology:</w:t>
      </w:r>
    </w:p>
    <w:p w:rsidR="00F27E6F" w:rsidRPr="00F27E6F" w:rsidRDefault="00F27E6F" w:rsidP="00A4026E">
      <w:pPr>
        <w:numPr>
          <w:ilvl w:val="1"/>
          <w:numId w:val="33"/>
        </w:numPr>
        <w:spacing w:before="120" w:after="0" w:line="240" w:lineRule="auto"/>
        <w:contextualSpacing/>
        <w:rPr>
          <w:rFonts w:ascii="Times New Roman" w:hAnsi="Times New Roman"/>
          <w:sz w:val="24"/>
          <w:szCs w:val="24"/>
        </w:rPr>
      </w:pPr>
      <w:r w:rsidRPr="00F27E6F">
        <w:rPr>
          <w:rFonts w:ascii="Times New Roman" w:hAnsi="Times New Roman"/>
          <w:sz w:val="24"/>
          <w:szCs w:val="24"/>
        </w:rPr>
        <w:t xml:space="preserve">Extend workforce capacity, flexibility, and extensibility </w:t>
      </w:r>
    </w:p>
    <w:p w:rsidR="00F27E6F" w:rsidRPr="00F27E6F" w:rsidRDefault="00F27E6F" w:rsidP="00A4026E">
      <w:pPr>
        <w:numPr>
          <w:ilvl w:val="1"/>
          <w:numId w:val="33"/>
        </w:numPr>
        <w:spacing w:before="120" w:after="0" w:line="240" w:lineRule="auto"/>
        <w:contextualSpacing/>
        <w:rPr>
          <w:rFonts w:ascii="Times New Roman" w:hAnsi="Times New Roman"/>
          <w:sz w:val="24"/>
          <w:szCs w:val="24"/>
        </w:rPr>
      </w:pPr>
      <w:r w:rsidRPr="00F27E6F">
        <w:rPr>
          <w:rFonts w:ascii="Times New Roman" w:hAnsi="Times New Roman"/>
          <w:sz w:val="24"/>
          <w:szCs w:val="24"/>
        </w:rPr>
        <w:t xml:space="preserve">Reduce slack in the system resulting from no-shows </w:t>
      </w:r>
    </w:p>
    <w:p w:rsidR="00F27E6F" w:rsidRPr="00F27E6F" w:rsidRDefault="00F27E6F" w:rsidP="00A4026E">
      <w:pPr>
        <w:numPr>
          <w:ilvl w:val="1"/>
          <w:numId w:val="33"/>
        </w:numPr>
        <w:spacing w:before="120" w:after="0" w:line="240" w:lineRule="auto"/>
        <w:contextualSpacing/>
        <w:rPr>
          <w:rFonts w:ascii="Times New Roman" w:hAnsi="Times New Roman"/>
          <w:sz w:val="24"/>
          <w:szCs w:val="24"/>
        </w:rPr>
      </w:pPr>
      <w:r w:rsidRPr="00F27E6F">
        <w:rPr>
          <w:rFonts w:ascii="Times New Roman" w:hAnsi="Times New Roman"/>
          <w:sz w:val="24"/>
          <w:szCs w:val="24"/>
        </w:rPr>
        <w:t>Optimize scheduling for same day access.</w:t>
      </w:r>
    </w:p>
    <w:p w:rsidR="00F27E6F" w:rsidRPr="00F27E6F" w:rsidRDefault="00F27E6F" w:rsidP="00F27E6F">
      <w:pPr>
        <w:spacing w:before="120" w:after="240"/>
        <w:rPr>
          <w:rFonts w:ascii="Times New Roman" w:hAnsi="Times New Roman"/>
          <w:sz w:val="24"/>
          <w:szCs w:val="24"/>
        </w:rPr>
      </w:pPr>
      <w:r w:rsidRPr="00F27E6F">
        <w:rPr>
          <w:rFonts w:ascii="Times New Roman" w:hAnsi="Times New Roman"/>
          <w:sz w:val="24"/>
          <w:szCs w:val="24"/>
        </w:rPr>
        <w:t>Within 90 days of contract execution the Contractor shall submit to EOHHS a detailed work-plan itemizing actions and investments to be made in calendar year 2018 to improve timely access to outpatient services, including through adoption of access-enabling technologies.</w:t>
      </w:r>
    </w:p>
    <w:p w:rsidR="00F27E6F" w:rsidRPr="00F27E6F" w:rsidRDefault="00F27E6F" w:rsidP="00F27E6F">
      <w:pPr>
        <w:spacing w:before="120" w:after="240"/>
        <w:rPr>
          <w:rFonts w:ascii="Times New Roman" w:hAnsi="Times New Roman"/>
          <w:sz w:val="24"/>
          <w:szCs w:val="24"/>
        </w:rPr>
      </w:pPr>
      <w:r w:rsidRPr="00F27E6F">
        <w:rPr>
          <w:rFonts w:ascii="Times New Roman" w:hAnsi="Times New Roman"/>
          <w:sz w:val="24"/>
          <w:szCs w:val="24"/>
        </w:rPr>
        <w:t>Incentive payments for successfully cultivating access solutions within the network shall be made as follows: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970"/>
        <w:gridCol w:w="2880"/>
      </w:tblGrid>
      <w:tr w:rsidR="00F27E6F" w:rsidRPr="00F27E6F" w:rsidTr="00C45426">
        <w:trPr>
          <w:trHeight w:val="1584"/>
        </w:trPr>
        <w:tc>
          <w:tcPr>
            <w:tcW w:w="3510" w:type="dxa"/>
            <w:vAlign w:val="center"/>
          </w:tcPr>
          <w:p w:rsidR="00F27E6F" w:rsidRPr="00F27E6F" w:rsidRDefault="00F27E6F" w:rsidP="005775E7">
            <w:pPr>
              <w:spacing w:after="0"/>
              <w:outlineLvl w:val="0"/>
              <w:rPr>
                <w:rFonts w:ascii="Times New Roman" w:hAnsi="Times New Roman"/>
                <w:sz w:val="24"/>
                <w:szCs w:val="24"/>
              </w:rPr>
            </w:pPr>
            <w:r w:rsidRPr="00F27E6F">
              <w:rPr>
                <w:rFonts w:ascii="Times New Roman" w:hAnsi="Times New Roman"/>
                <w:sz w:val="24"/>
                <w:szCs w:val="24"/>
              </w:rPr>
              <w:t xml:space="preserve">Percent of Outpatient Providers  reporting less than 3 days until next available appointment for urgent care as reported to the Contractor by Outpatient Providers </w:t>
            </w:r>
          </w:p>
        </w:tc>
        <w:tc>
          <w:tcPr>
            <w:tcW w:w="2970" w:type="dxa"/>
            <w:vAlign w:val="center"/>
          </w:tcPr>
          <w:p w:rsidR="00F27E6F" w:rsidRPr="00F27E6F" w:rsidRDefault="00F27E6F" w:rsidP="005775E7">
            <w:pPr>
              <w:spacing w:after="0"/>
              <w:jc w:val="center"/>
              <w:outlineLvl w:val="0"/>
              <w:rPr>
                <w:rFonts w:ascii="Times New Roman" w:hAnsi="Times New Roman"/>
                <w:sz w:val="24"/>
                <w:szCs w:val="24"/>
              </w:rPr>
            </w:pPr>
            <w:r w:rsidRPr="00F27E6F">
              <w:rPr>
                <w:rFonts w:ascii="Times New Roman" w:hAnsi="Times New Roman"/>
                <w:sz w:val="24"/>
                <w:szCs w:val="24"/>
              </w:rPr>
              <w:t>50%-79% rate</w:t>
            </w:r>
          </w:p>
          <w:p w:rsidR="00F27E6F" w:rsidRPr="00F27E6F" w:rsidRDefault="00F27E6F" w:rsidP="005775E7">
            <w:pPr>
              <w:spacing w:after="0"/>
              <w:jc w:val="center"/>
              <w:outlineLvl w:val="0"/>
              <w:rPr>
                <w:rFonts w:ascii="Times New Roman" w:hAnsi="Times New Roman"/>
                <w:color w:val="0D0D0D"/>
                <w:sz w:val="24"/>
                <w:szCs w:val="24"/>
              </w:rPr>
            </w:pPr>
            <w:r w:rsidRPr="00F27E6F">
              <w:rPr>
                <w:rFonts w:ascii="Times New Roman" w:hAnsi="Times New Roman"/>
                <w:sz w:val="24"/>
                <w:szCs w:val="24"/>
              </w:rPr>
              <w:t xml:space="preserve">$125,000 </w:t>
            </w:r>
          </w:p>
        </w:tc>
        <w:tc>
          <w:tcPr>
            <w:tcW w:w="2880" w:type="dxa"/>
            <w:vAlign w:val="center"/>
          </w:tcPr>
          <w:p w:rsidR="00F27E6F" w:rsidRPr="00F27E6F" w:rsidRDefault="00F27E6F" w:rsidP="005775E7">
            <w:pPr>
              <w:spacing w:after="0"/>
              <w:jc w:val="center"/>
              <w:outlineLvl w:val="0"/>
              <w:rPr>
                <w:rFonts w:ascii="Times New Roman" w:hAnsi="Times New Roman"/>
                <w:sz w:val="24"/>
                <w:szCs w:val="24"/>
              </w:rPr>
            </w:pPr>
            <w:r w:rsidRPr="00F27E6F">
              <w:rPr>
                <w:rFonts w:ascii="Times New Roman" w:hAnsi="Times New Roman"/>
                <w:sz w:val="24"/>
                <w:szCs w:val="24"/>
              </w:rPr>
              <w:t>≥80% rate</w:t>
            </w:r>
          </w:p>
          <w:p w:rsidR="00F27E6F" w:rsidRPr="00F27E6F" w:rsidRDefault="00F27E6F" w:rsidP="005775E7">
            <w:pPr>
              <w:spacing w:after="0"/>
              <w:jc w:val="center"/>
              <w:outlineLvl w:val="0"/>
              <w:rPr>
                <w:rFonts w:ascii="Times New Roman" w:hAnsi="Times New Roman"/>
                <w:color w:val="0D0D0D"/>
                <w:sz w:val="24"/>
                <w:szCs w:val="24"/>
              </w:rPr>
            </w:pPr>
            <w:r w:rsidRPr="00F27E6F">
              <w:rPr>
                <w:rFonts w:ascii="Times New Roman" w:hAnsi="Times New Roman"/>
                <w:sz w:val="24"/>
                <w:szCs w:val="24"/>
              </w:rPr>
              <w:t xml:space="preserve">$175,000 </w:t>
            </w:r>
          </w:p>
        </w:tc>
      </w:tr>
      <w:tr w:rsidR="00F27E6F" w:rsidRPr="00F27E6F" w:rsidTr="00C45426">
        <w:trPr>
          <w:trHeight w:val="1584"/>
        </w:trPr>
        <w:tc>
          <w:tcPr>
            <w:tcW w:w="3510" w:type="dxa"/>
            <w:vAlign w:val="center"/>
          </w:tcPr>
          <w:p w:rsidR="00F27E6F" w:rsidRPr="00F27E6F" w:rsidRDefault="00F27E6F" w:rsidP="005775E7">
            <w:pPr>
              <w:spacing w:after="0"/>
              <w:outlineLvl w:val="0"/>
              <w:rPr>
                <w:rFonts w:ascii="Times New Roman" w:hAnsi="Times New Roman"/>
                <w:sz w:val="24"/>
                <w:szCs w:val="24"/>
              </w:rPr>
            </w:pPr>
            <w:r w:rsidRPr="00F27E6F">
              <w:rPr>
                <w:rFonts w:ascii="Times New Roman" w:hAnsi="Times New Roman"/>
                <w:sz w:val="24"/>
                <w:szCs w:val="24"/>
              </w:rPr>
              <w:t xml:space="preserve">Increase </w:t>
            </w:r>
            <w:r w:rsidR="005775E7">
              <w:rPr>
                <w:rFonts w:ascii="Times New Roman" w:hAnsi="Times New Roman"/>
                <w:sz w:val="24"/>
                <w:szCs w:val="24"/>
              </w:rPr>
              <w:t xml:space="preserve">Open Access with an additional </w:t>
            </w:r>
            <w:r w:rsidRPr="00F27E6F">
              <w:rPr>
                <w:rFonts w:ascii="Times New Roman" w:hAnsi="Times New Roman"/>
                <w:sz w:val="24"/>
                <w:szCs w:val="24"/>
              </w:rPr>
              <w:t>10 outpatient provider sites beyond sites added during CY6A</w:t>
            </w:r>
          </w:p>
        </w:tc>
        <w:tc>
          <w:tcPr>
            <w:tcW w:w="2970" w:type="dxa"/>
            <w:vAlign w:val="center"/>
          </w:tcPr>
          <w:p w:rsidR="00F27E6F" w:rsidRPr="00F27E6F" w:rsidRDefault="00F27E6F" w:rsidP="005775E7">
            <w:pPr>
              <w:spacing w:after="0"/>
              <w:jc w:val="center"/>
              <w:outlineLvl w:val="0"/>
              <w:rPr>
                <w:rFonts w:ascii="Times New Roman" w:hAnsi="Times New Roman"/>
                <w:sz w:val="24"/>
                <w:szCs w:val="24"/>
              </w:rPr>
            </w:pPr>
            <w:r w:rsidRPr="00F27E6F">
              <w:rPr>
                <w:rFonts w:ascii="Times New Roman" w:hAnsi="Times New Roman"/>
                <w:sz w:val="24"/>
                <w:szCs w:val="24"/>
              </w:rPr>
              <w:t>5 provider sites</w:t>
            </w:r>
          </w:p>
          <w:p w:rsidR="00F27E6F" w:rsidRPr="00F27E6F" w:rsidRDefault="00F27E6F" w:rsidP="005775E7">
            <w:pPr>
              <w:spacing w:after="0"/>
              <w:jc w:val="center"/>
              <w:outlineLvl w:val="0"/>
              <w:rPr>
                <w:rFonts w:ascii="Times New Roman" w:hAnsi="Times New Roman"/>
                <w:sz w:val="24"/>
                <w:szCs w:val="24"/>
              </w:rPr>
            </w:pPr>
            <w:r w:rsidRPr="00F27E6F">
              <w:rPr>
                <w:rFonts w:ascii="Times New Roman" w:hAnsi="Times New Roman"/>
                <w:sz w:val="24"/>
                <w:szCs w:val="24"/>
              </w:rPr>
              <w:t>$75,000</w:t>
            </w:r>
          </w:p>
        </w:tc>
        <w:tc>
          <w:tcPr>
            <w:tcW w:w="2880" w:type="dxa"/>
            <w:vAlign w:val="center"/>
          </w:tcPr>
          <w:p w:rsidR="00F27E6F" w:rsidRPr="00F27E6F" w:rsidRDefault="00F27E6F" w:rsidP="005775E7">
            <w:pPr>
              <w:spacing w:after="0"/>
              <w:jc w:val="center"/>
              <w:outlineLvl w:val="0"/>
              <w:rPr>
                <w:rFonts w:ascii="Times New Roman" w:hAnsi="Times New Roman"/>
                <w:sz w:val="24"/>
                <w:szCs w:val="24"/>
              </w:rPr>
            </w:pPr>
            <w:r w:rsidRPr="00F27E6F">
              <w:rPr>
                <w:rFonts w:ascii="Times New Roman" w:hAnsi="Times New Roman"/>
                <w:sz w:val="24"/>
                <w:szCs w:val="24"/>
              </w:rPr>
              <w:t>10 provider sites</w:t>
            </w:r>
          </w:p>
          <w:p w:rsidR="00F27E6F" w:rsidRPr="00F27E6F" w:rsidRDefault="00F27E6F" w:rsidP="005775E7">
            <w:pPr>
              <w:spacing w:after="0"/>
              <w:jc w:val="center"/>
              <w:outlineLvl w:val="0"/>
              <w:rPr>
                <w:rFonts w:ascii="Times New Roman" w:hAnsi="Times New Roman"/>
                <w:sz w:val="24"/>
                <w:szCs w:val="24"/>
              </w:rPr>
            </w:pPr>
            <w:r w:rsidRPr="00F27E6F">
              <w:rPr>
                <w:rFonts w:ascii="Times New Roman" w:hAnsi="Times New Roman"/>
                <w:sz w:val="24"/>
                <w:szCs w:val="24"/>
              </w:rPr>
              <w:t>$125,000</w:t>
            </w:r>
          </w:p>
        </w:tc>
      </w:tr>
    </w:tbl>
    <w:p w:rsidR="00F27E6F" w:rsidRPr="00F27E6F" w:rsidRDefault="00F27E6F" w:rsidP="00F27E6F">
      <w:pPr>
        <w:spacing w:before="240"/>
        <w:rPr>
          <w:rFonts w:ascii="Times New Roman" w:hAnsi="Times New Roman"/>
          <w:sz w:val="24"/>
          <w:szCs w:val="24"/>
        </w:rPr>
      </w:pPr>
      <w:r w:rsidRPr="00F27E6F">
        <w:rPr>
          <w:rFonts w:ascii="Times New Roman" w:hAnsi="Times New Roman"/>
          <w:sz w:val="24"/>
          <w:szCs w:val="24"/>
        </w:rPr>
        <w:t>The maximum payment for this incentive is $300,000.</w:t>
      </w:r>
    </w:p>
    <w:p w:rsidR="00F27E6F" w:rsidRPr="00F27E6F" w:rsidRDefault="00F27E6F" w:rsidP="00F27E6F">
      <w:pPr>
        <w:spacing w:before="120" w:after="0" w:line="240" w:lineRule="auto"/>
        <w:ind w:left="1440" w:hanging="1440"/>
        <w:rPr>
          <w:rFonts w:ascii="Times New Roman" w:hAnsi="Times New Roman"/>
          <w:b/>
          <w:bCs/>
          <w:sz w:val="24"/>
          <w:szCs w:val="24"/>
        </w:rPr>
      </w:pPr>
      <w:r w:rsidRPr="00F27E6F">
        <w:rPr>
          <w:rFonts w:ascii="Times New Roman" w:hAnsi="Times New Roman"/>
          <w:b/>
          <w:bCs/>
          <w:sz w:val="24"/>
          <w:szCs w:val="24"/>
        </w:rPr>
        <w:lastRenderedPageBreak/>
        <w:t>Incentive 8.</w:t>
      </w:r>
      <w:r w:rsidR="005775E7">
        <w:rPr>
          <w:rFonts w:ascii="Times New Roman" w:hAnsi="Times New Roman"/>
          <w:b/>
          <w:bCs/>
          <w:sz w:val="24"/>
          <w:szCs w:val="24"/>
        </w:rPr>
        <w:tab/>
      </w:r>
      <w:r w:rsidRPr="00F27E6F">
        <w:rPr>
          <w:rFonts w:ascii="Times New Roman" w:hAnsi="Times New Roman"/>
          <w:b/>
          <w:bCs/>
          <w:sz w:val="24"/>
          <w:szCs w:val="24"/>
        </w:rPr>
        <w:t>Incentive to Support Clinical Design and Network Development for ASAM Level 3.1 Co-occurring Enhanced Services</w:t>
      </w:r>
    </w:p>
    <w:p w:rsidR="00F27E6F" w:rsidRPr="00F27E6F" w:rsidRDefault="00F27E6F" w:rsidP="00FC3E7C">
      <w:pPr>
        <w:spacing w:before="120" w:after="0" w:line="240" w:lineRule="auto"/>
        <w:rPr>
          <w:rFonts w:ascii="Times New Roman" w:hAnsi="Times New Roman"/>
          <w:sz w:val="24"/>
          <w:szCs w:val="24"/>
        </w:rPr>
      </w:pPr>
      <w:r w:rsidRPr="00F27E6F">
        <w:rPr>
          <w:rFonts w:ascii="Times New Roman" w:hAnsi="Times New Roman"/>
          <w:sz w:val="24"/>
          <w:szCs w:val="24"/>
        </w:rPr>
        <w:t>The Contractor shall facilitate the design of a clinical model and resultant performance specifications for integrated co-occurring enhanced substance use disorder residential treatment services, following the frameworks outlined by the American Society for Addiction Medicine (ASAM) and the Dual Diagnosis Capability in Addiction Treatment (DDCAT).  Furthermore, the Contractor shall work with EOHHS on a pricing model that supports the provision of integrated services, inclusive of mental health treatment and addiction pharmacotherapy provided within the context of the Level 3.1 co-occurring enhanced treatment environment.  Finally, the Contractor shall engage the provider community and establish a contracted network of licensed providers with a capacity of no less than 60 beds that demonstrated ability to meet the Level 3.1 co-occurring enhanced substance use disorder residential treatment services during the Contract Year.</w:t>
      </w:r>
    </w:p>
    <w:p w:rsidR="00F27E6F" w:rsidRPr="00F27E6F" w:rsidRDefault="00F27E6F" w:rsidP="005775E7">
      <w:pPr>
        <w:spacing w:before="120" w:after="0" w:line="240" w:lineRule="auto"/>
        <w:rPr>
          <w:rFonts w:ascii="Times New Roman" w:hAnsi="Times New Roman"/>
          <w:sz w:val="24"/>
          <w:szCs w:val="24"/>
        </w:rPr>
      </w:pPr>
      <w:r w:rsidRPr="00F27E6F">
        <w:rPr>
          <w:rFonts w:ascii="Times New Roman" w:hAnsi="Times New Roman"/>
          <w:sz w:val="24"/>
          <w:szCs w:val="24"/>
        </w:rPr>
        <w:t>Within 10 days of execution of this amendment the Contractor shall work with EOHHS to produce a workplan for the design project to encompass the following deliverables, which shall be completed by the end of the Contract Year:</w:t>
      </w:r>
    </w:p>
    <w:p w:rsidR="00F27E6F" w:rsidRPr="00F27E6F" w:rsidRDefault="00F27E6F" w:rsidP="00A4026E">
      <w:pPr>
        <w:numPr>
          <w:ilvl w:val="0"/>
          <w:numId w:val="43"/>
        </w:numPr>
        <w:spacing w:before="120" w:after="0" w:line="240" w:lineRule="auto"/>
        <w:rPr>
          <w:rFonts w:ascii="Times New Roman" w:hAnsi="Times New Roman"/>
          <w:sz w:val="24"/>
          <w:szCs w:val="24"/>
        </w:rPr>
      </w:pPr>
      <w:r w:rsidRPr="00F27E6F">
        <w:rPr>
          <w:rFonts w:ascii="Times New Roman" w:hAnsi="Times New Roman"/>
          <w:sz w:val="24"/>
          <w:szCs w:val="24"/>
        </w:rPr>
        <w:t>2-3 working sessions convening key stakeholders from across EOHHS and other relevant agencies, including the Department of Public Health (DPH) and the Department of Mental Health (DMH)</w:t>
      </w:r>
    </w:p>
    <w:p w:rsidR="00F27E6F" w:rsidRPr="00F27E6F" w:rsidRDefault="00F27E6F" w:rsidP="00A4026E">
      <w:pPr>
        <w:numPr>
          <w:ilvl w:val="0"/>
          <w:numId w:val="43"/>
        </w:numPr>
        <w:spacing w:before="120" w:after="0" w:line="240" w:lineRule="auto"/>
        <w:rPr>
          <w:rFonts w:ascii="Times New Roman" w:hAnsi="Times New Roman"/>
          <w:sz w:val="24"/>
          <w:szCs w:val="24"/>
        </w:rPr>
      </w:pPr>
      <w:r w:rsidRPr="00F27E6F">
        <w:rPr>
          <w:rFonts w:ascii="Times New Roman" w:hAnsi="Times New Roman"/>
          <w:sz w:val="24"/>
          <w:szCs w:val="24"/>
        </w:rPr>
        <w:t>Identification and/or development of core components, competencies, and requirements of the clinical model for these services</w:t>
      </w:r>
    </w:p>
    <w:p w:rsidR="00F27E6F" w:rsidRPr="00F27E6F" w:rsidRDefault="00F27E6F" w:rsidP="00A4026E">
      <w:pPr>
        <w:numPr>
          <w:ilvl w:val="0"/>
          <w:numId w:val="43"/>
        </w:numPr>
        <w:spacing w:before="120" w:after="0" w:line="240" w:lineRule="auto"/>
        <w:rPr>
          <w:rFonts w:ascii="Times New Roman" w:hAnsi="Times New Roman"/>
          <w:sz w:val="24"/>
          <w:szCs w:val="24"/>
        </w:rPr>
      </w:pPr>
      <w:r w:rsidRPr="00F27E6F">
        <w:rPr>
          <w:rFonts w:ascii="Times New Roman" w:hAnsi="Times New Roman"/>
          <w:sz w:val="24"/>
          <w:szCs w:val="24"/>
        </w:rPr>
        <w:t>Development of detailed performance specifications formalizing requirements and credentialing requirements</w:t>
      </w:r>
    </w:p>
    <w:p w:rsidR="00F27E6F" w:rsidRPr="00F27E6F" w:rsidRDefault="00F27E6F" w:rsidP="00A4026E">
      <w:pPr>
        <w:numPr>
          <w:ilvl w:val="0"/>
          <w:numId w:val="43"/>
        </w:numPr>
        <w:spacing w:before="120" w:after="0" w:line="240" w:lineRule="auto"/>
        <w:rPr>
          <w:rFonts w:ascii="Times New Roman" w:hAnsi="Times New Roman"/>
          <w:sz w:val="24"/>
          <w:szCs w:val="24"/>
        </w:rPr>
      </w:pPr>
      <w:r w:rsidRPr="00F27E6F">
        <w:rPr>
          <w:rFonts w:ascii="Times New Roman" w:hAnsi="Times New Roman"/>
          <w:sz w:val="24"/>
          <w:szCs w:val="24"/>
        </w:rPr>
        <w:t xml:space="preserve">Formal communications with the provider community, including, but not limited to, the issuance of Notice of Intent (NOI) </w:t>
      </w:r>
    </w:p>
    <w:p w:rsidR="00F27E6F" w:rsidRPr="00F27E6F" w:rsidRDefault="00F27E6F" w:rsidP="00A4026E">
      <w:pPr>
        <w:numPr>
          <w:ilvl w:val="0"/>
          <w:numId w:val="43"/>
        </w:numPr>
        <w:spacing w:before="120" w:after="0" w:line="240" w:lineRule="auto"/>
        <w:rPr>
          <w:rFonts w:ascii="Times New Roman" w:hAnsi="Times New Roman"/>
          <w:b/>
          <w:bCs/>
          <w:sz w:val="24"/>
          <w:szCs w:val="24"/>
        </w:rPr>
      </w:pPr>
      <w:r w:rsidRPr="00F27E6F">
        <w:rPr>
          <w:rFonts w:ascii="Times New Roman" w:hAnsi="Times New Roman"/>
          <w:sz w:val="24"/>
          <w:szCs w:val="24"/>
        </w:rPr>
        <w:t xml:space="preserve">Plan for contracting with one or more providers capable of meeting requirements </w:t>
      </w:r>
      <w:r w:rsidR="005775E7" w:rsidRPr="00F27E6F">
        <w:rPr>
          <w:rFonts w:ascii="Times New Roman" w:hAnsi="Times New Roman"/>
          <w:sz w:val="24"/>
          <w:szCs w:val="24"/>
        </w:rPr>
        <w:t>by 9</w:t>
      </w:r>
      <w:r w:rsidRPr="00F27E6F">
        <w:rPr>
          <w:rFonts w:ascii="Times New Roman" w:hAnsi="Times New Roman"/>
          <w:sz w:val="24"/>
          <w:szCs w:val="24"/>
        </w:rPr>
        <w:t>/1/18 or, comparable plan for staging development of clinical capacity amongst current and prospective future providers.</w:t>
      </w:r>
    </w:p>
    <w:p w:rsidR="00F27E6F" w:rsidRPr="00F27E6F" w:rsidRDefault="00F27E6F" w:rsidP="00A4026E">
      <w:pPr>
        <w:numPr>
          <w:ilvl w:val="0"/>
          <w:numId w:val="43"/>
        </w:numPr>
        <w:spacing w:before="120" w:after="0" w:line="240" w:lineRule="auto"/>
        <w:rPr>
          <w:rFonts w:ascii="Times New Roman" w:hAnsi="Times New Roman"/>
          <w:b/>
          <w:bCs/>
          <w:sz w:val="24"/>
          <w:szCs w:val="24"/>
        </w:rPr>
      </w:pPr>
      <w:r w:rsidRPr="00F27E6F">
        <w:rPr>
          <w:rFonts w:ascii="Times New Roman" w:hAnsi="Times New Roman"/>
          <w:sz w:val="24"/>
          <w:szCs w:val="24"/>
        </w:rPr>
        <w:t>A contracted network of no less than 60 licensed beds ready to admit Covered Individuals by 1/1/19</w:t>
      </w:r>
    </w:p>
    <w:p w:rsidR="00F27E6F" w:rsidRPr="00F27E6F" w:rsidRDefault="00F27E6F" w:rsidP="005775E7">
      <w:pPr>
        <w:spacing w:before="120" w:line="240" w:lineRule="auto"/>
        <w:rPr>
          <w:rFonts w:ascii="Times New Roman" w:hAnsi="Times New Roman"/>
          <w:sz w:val="24"/>
          <w:szCs w:val="24"/>
        </w:rPr>
      </w:pPr>
      <w:r w:rsidRPr="00F27E6F">
        <w:rPr>
          <w:rFonts w:ascii="Times New Roman" w:hAnsi="Times New Roman"/>
          <w:sz w:val="24"/>
          <w:szCs w:val="24"/>
        </w:rPr>
        <w:t>Total payments associated with successful completion of the</w:t>
      </w:r>
      <w:r w:rsidR="005775E7">
        <w:rPr>
          <w:rFonts w:ascii="Times New Roman" w:hAnsi="Times New Roman"/>
          <w:sz w:val="24"/>
          <w:szCs w:val="24"/>
        </w:rPr>
        <w:t>se deliverables not to exceed $</w:t>
      </w:r>
      <w:r w:rsidRPr="00F27E6F">
        <w:rPr>
          <w:rFonts w:ascii="Times New Roman" w:hAnsi="Times New Roman"/>
          <w:sz w:val="24"/>
          <w:szCs w:val="24"/>
        </w:rPr>
        <w:t>550,000.</w:t>
      </w:r>
      <w:r w:rsidRPr="00F27E6F">
        <w:rPr>
          <w:rFonts w:ascii="Times New Roman" w:hAnsi="Times New Roman"/>
          <w:b/>
          <w:bCs/>
          <w:sz w:val="24"/>
          <w:szCs w:val="24"/>
        </w:rPr>
        <w:t xml:space="preserve"> </w:t>
      </w:r>
    </w:p>
    <w:p w:rsidR="00F27E6F" w:rsidRPr="00F27E6F" w:rsidRDefault="00F27E6F" w:rsidP="00F27E6F">
      <w:pPr>
        <w:rPr>
          <w:rFonts w:ascii="Times New Roman" w:hAnsi="Times New Roman"/>
          <w:b/>
          <w:sz w:val="24"/>
          <w:szCs w:val="24"/>
        </w:rPr>
      </w:pPr>
      <w:r w:rsidRPr="00F27E6F">
        <w:rPr>
          <w:rFonts w:ascii="Times New Roman" w:hAnsi="Times New Roman"/>
          <w:b/>
          <w:sz w:val="24"/>
          <w:szCs w:val="24"/>
        </w:rPr>
        <w:t>Incentive 9.</w:t>
      </w:r>
      <w:r w:rsidRPr="00F27E6F">
        <w:rPr>
          <w:rFonts w:ascii="Times New Roman" w:hAnsi="Times New Roman"/>
          <w:b/>
          <w:sz w:val="24"/>
          <w:szCs w:val="24"/>
        </w:rPr>
        <w:tab/>
        <w:t>Antidepressant Medication Management (HEDIS measure: AMM)</w:t>
      </w:r>
    </w:p>
    <w:p w:rsidR="00F27E6F" w:rsidRPr="00F27E6F" w:rsidRDefault="00F27E6F" w:rsidP="00FC3E7C">
      <w:pPr>
        <w:spacing w:line="240" w:lineRule="auto"/>
        <w:ind w:left="360"/>
        <w:rPr>
          <w:rFonts w:ascii="Times New Roman" w:hAnsi="Times New Roman"/>
          <w:sz w:val="24"/>
          <w:szCs w:val="24"/>
        </w:rPr>
      </w:pPr>
      <w:r w:rsidRPr="00F27E6F">
        <w:rPr>
          <w:rFonts w:ascii="Times New Roman" w:hAnsi="Times New Roman"/>
          <w:b/>
          <w:sz w:val="24"/>
          <w:szCs w:val="24"/>
        </w:rPr>
        <w:t>Goal Statement</w:t>
      </w:r>
      <w:r w:rsidRPr="00F27E6F">
        <w:rPr>
          <w:rFonts w:ascii="Times New Roman" w:hAnsi="Times New Roman"/>
          <w:sz w:val="24"/>
          <w:szCs w:val="24"/>
        </w:rPr>
        <w:t xml:space="preserve">: In </w:t>
      </w:r>
      <w:r w:rsidR="00FD053A">
        <w:rPr>
          <w:rFonts w:ascii="Times New Roman" w:hAnsi="Times New Roman"/>
          <w:sz w:val="24"/>
          <w:szCs w:val="24"/>
        </w:rPr>
        <w:t>c</w:t>
      </w:r>
      <w:r w:rsidRPr="00F27E6F">
        <w:rPr>
          <w:rFonts w:ascii="Times New Roman" w:hAnsi="Times New Roman"/>
          <w:sz w:val="24"/>
          <w:szCs w:val="24"/>
        </w:rPr>
        <w:t xml:space="preserve">alendar </w:t>
      </w:r>
      <w:r w:rsidR="00FD053A">
        <w:rPr>
          <w:rFonts w:ascii="Times New Roman" w:hAnsi="Times New Roman"/>
          <w:sz w:val="24"/>
          <w:szCs w:val="24"/>
        </w:rPr>
        <w:t>y</w:t>
      </w:r>
      <w:r w:rsidRPr="00F27E6F">
        <w:rPr>
          <w:rFonts w:ascii="Times New Roman" w:hAnsi="Times New Roman"/>
          <w:sz w:val="24"/>
          <w:szCs w:val="24"/>
        </w:rPr>
        <w:t>ear 2018, the Contractor shall measure and report the rate for antidepressant medication management using the HEDIS AMM 2018 technical specifications.  The Contractor shall continue to demonstrate that care integration and Member Engagement will improve the rate at which Enrollees,</w:t>
      </w:r>
      <w:r w:rsidRPr="00F27E6F" w:rsidDel="00033B53">
        <w:rPr>
          <w:rFonts w:ascii="Times New Roman" w:hAnsi="Times New Roman"/>
          <w:sz w:val="24"/>
          <w:szCs w:val="24"/>
        </w:rPr>
        <w:t xml:space="preserve"> </w:t>
      </w:r>
      <w:r w:rsidRPr="00F27E6F">
        <w:rPr>
          <w:rFonts w:ascii="Times New Roman" w:hAnsi="Times New Roman"/>
          <w:sz w:val="24"/>
          <w:szCs w:val="24"/>
        </w:rPr>
        <w:t>who had been newly diagnosed with depression, and started on antidepressant medication, remain on the medication for an effective course of treatment.</w:t>
      </w:r>
    </w:p>
    <w:p w:rsidR="00F27E6F" w:rsidRPr="00F27E6F" w:rsidRDefault="00F27E6F" w:rsidP="00FC3E7C">
      <w:pPr>
        <w:numPr>
          <w:ilvl w:val="0"/>
          <w:numId w:val="35"/>
        </w:numPr>
        <w:spacing w:after="120" w:line="240" w:lineRule="auto"/>
        <w:rPr>
          <w:rFonts w:ascii="Times New Roman" w:hAnsi="Times New Roman"/>
          <w:b/>
          <w:sz w:val="24"/>
          <w:szCs w:val="24"/>
        </w:rPr>
      </w:pPr>
      <w:r w:rsidRPr="00F27E6F">
        <w:rPr>
          <w:rFonts w:ascii="Times New Roman" w:hAnsi="Times New Roman"/>
          <w:sz w:val="24"/>
          <w:szCs w:val="24"/>
        </w:rPr>
        <w:lastRenderedPageBreak/>
        <w:t>The interventions will support behavioral health and medical integration as both delivery systems serve Covered Individuals on antidepressant medication.</w:t>
      </w:r>
    </w:p>
    <w:p w:rsidR="00F27E6F" w:rsidRPr="00F27E6F" w:rsidRDefault="00F27E6F" w:rsidP="00FC3E7C">
      <w:pPr>
        <w:numPr>
          <w:ilvl w:val="0"/>
          <w:numId w:val="35"/>
        </w:numPr>
        <w:spacing w:after="120" w:line="240" w:lineRule="auto"/>
        <w:rPr>
          <w:rFonts w:ascii="Times New Roman" w:hAnsi="Times New Roman"/>
          <w:b/>
          <w:sz w:val="24"/>
          <w:szCs w:val="24"/>
        </w:rPr>
      </w:pPr>
      <w:r w:rsidRPr="00F27E6F">
        <w:rPr>
          <w:rFonts w:ascii="Times New Roman" w:hAnsi="Times New Roman"/>
          <w:sz w:val="24"/>
          <w:szCs w:val="24"/>
        </w:rPr>
        <w:t>The interventions will support access to evidence-based, integrated primary care among clients with diagnosed depression as measured by the HEDIS 2018 Antidepressant Medication Management Measure.</w:t>
      </w:r>
    </w:p>
    <w:p w:rsidR="00F27E6F" w:rsidRPr="00F27E6F" w:rsidRDefault="00F27E6F" w:rsidP="00FC3E7C">
      <w:pPr>
        <w:numPr>
          <w:ilvl w:val="0"/>
          <w:numId w:val="35"/>
        </w:numPr>
        <w:spacing w:after="120" w:line="240" w:lineRule="auto"/>
        <w:rPr>
          <w:rFonts w:ascii="Times New Roman" w:hAnsi="Times New Roman"/>
          <w:sz w:val="24"/>
          <w:szCs w:val="24"/>
        </w:rPr>
      </w:pPr>
      <w:r w:rsidRPr="00F27E6F">
        <w:rPr>
          <w:rFonts w:ascii="Times New Roman" w:hAnsi="Times New Roman"/>
          <w:sz w:val="24"/>
          <w:szCs w:val="24"/>
        </w:rPr>
        <w:t>The interventions will support improvement in depression management and continuity of care among clients who receive care for depression in specialty behavioral health settings.</w:t>
      </w:r>
    </w:p>
    <w:p w:rsidR="00F27E6F" w:rsidRPr="00F27E6F" w:rsidRDefault="00F27E6F" w:rsidP="00F27E6F">
      <w:pPr>
        <w:rPr>
          <w:rFonts w:ascii="Times New Roman" w:hAnsi="Times New Roman"/>
          <w:sz w:val="24"/>
          <w:szCs w:val="24"/>
        </w:rPr>
      </w:pPr>
      <w:r w:rsidRPr="00F27E6F">
        <w:rPr>
          <w:rFonts w:ascii="Times New Roman" w:hAnsi="Times New Roman"/>
          <w:sz w:val="24"/>
          <w:szCs w:val="24"/>
        </w:rPr>
        <w:t>Deliverables:  By December 31, 2018, the Contractor shall:</w:t>
      </w:r>
    </w:p>
    <w:p w:rsidR="00F27E6F" w:rsidRPr="00F27E6F" w:rsidRDefault="00F27E6F" w:rsidP="00FC3E7C">
      <w:pPr>
        <w:numPr>
          <w:ilvl w:val="0"/>
          <w:numId w:val="40"/>
        </w:numPr>
        <w:spacing w:after="120" w:line="240" w:lineRule="auto"/>
        <w:rPr>
          <w:rFonts w:ascii="Times New Roman" w:hAnsi="Times New Roman"/>
          <w:sz w:val="24"/>
          <w:szCs w:val="24"/>
        </w:rPr>
      </w:pPr>
      <w:r w:rsidRPr="00F27E6F">
        <w:rPr>
          <w:rFonts w:ascii="Times New Roman" w:hAnsi="Times New Roman"/>
          <w:sz w:val="24"/>
          <w:szCs w:val="24"/>
        </w:rPr>
        <w:t xml:space="preserve">Identify all Covered Individuals receiving antidepressant medication with HEDIS-based gaps in care.  </w:t>
      </w:r>
    </w:p>
    <w:p w:rsidR="00F27E6F" w:rsidRPr="00F27E6F" w:rsidRDefault="00F27E6F" w:rsidP="00FC3E7C">
      <w:pPr>
        <w:numPr>
          <w:ilvl w:val="0"/>
          <w:numId w:val="40"/>
        </w:numPr>
        <w:spacing w:after="120" w:line="240" w:lineRule="auto"/>
        <w:rPr>
          <w:rFonts w:ascii="Times New Roman" w:hAnsi="Times New Roman"/>
          <w:sz w:val="24"/>
          <w:szCs w:val="24"/>
        </w:rPr>
      </w:pPr>
      <w:r w:rsidRPr="00F27E6F">
        <w:rPr>
          <w:rFonts w:ascii="Times New Roman" w:hAnsi="Times New Roman"/>
          <w:sz w:val="24"/>
          <w:szCs w:val="24"/>
        </w:rPr>
        <w:t>Design and deliver 2-3 interventions implemented for rapid cycle quality improvement involving primary care entities, pharmacies, outpatient behavioral health providers, and/or practice-based care management participants.</w:t>
      </w:r>
    </w:p>
    <w:p w:rsidR="00F27E6F" w:rsidRPr="00F27E6F" w:rsidRDefault="00F27E6F" w:rsidP="00FC3E7C">
      <w:pPr>
        <w:numPr>
          <w:ilvl w:val="0"/>
          <w:numId w:val="40"/>
        </w:numPr>
        <w:spacing w:after="120" w:line="240" w:lineRule="auto"/>
        <w:rPr>
          <w:rFonts w:ascii="Times New Roman" w:hAnsi="Times New Roman"/>
          <w:sz w:val="24"/>
          <w:szCs w:val="24"/>
        </w:rPr>
      </w:pPr>
      <w:r w:rsidRPr="00F27E6F">
        <w:rPr>
          <w:rFonts w:ascii="Times New Roman" w:hAnsi="Times New Roman"/>
          <w:sz w:val="24"/>
          <w:szCs w:val="24"/>
        </w:rPr>
        <w:t>Leverage existing network management infrastructure for direct work with PCC Plan providers, outpatient behavioral health, or other entities as appropriate to implement QI opportunities.</w:t>
      </w:r>
    </w:p>
    <w:p w:rsidR="00F27E6F" w:rsidRPr="00F27E6F" w:rsidRDefault="00F27E6F" w:rsidP="00FC3E7C">
      <w:pPr>
        <w:numPr>
          <w:ilvl w:val="0"/>
          <w:numId w:val="40"/>
        </w:numPr>
        <w:spacing w:after="120" w:line="240" w:lineRule="auto"/>
        <w:rPr>
          <w:rFonts w:ascii="Times New Roman" w:hAnsi="Times New Roman"/>
          <w:sz w:val="24"/>
          <w:szCs w:val="24"/>
        </w:rPr>
      </w:pPr>
      <w:r w:rsidRPr="00F27E6F">
        <w:rPr>
          <w:rFonts w:ascii="Times New Roman" w:hAnsi="Times New Roman"/>
          <w:sz w:val="24"/>
          <w:szCs w:val="24"/>
        </w:rPr>
        <w:t xml:space="preserve">Within 90 days of contract execution the Contractor shall produce a proposed plan and calendar of events for training(s) and educational activities. Provide training(s) and/or educational campaign(s) for both PCC Plan and ACO Primary Care providers serving a large number of Covered Individuals prescribed antidepressant medication to support the Chronic Care Model for depression or other evidence-based practices for management of depression in primary care.  </w:t>
      </w:r>
    </w:p>
    <w:p w:rsidR="00F27E6F" w:rsidRPr="00F27E6F" w:rsidRDefault="005775E7" w:rsidP="00F27E6F">
      <w:pPr>
        <w:rPr>
          <w:rFonts w:ascii="Times New Roman" w:hAnsi="Times New Roman"/>
          <w:sz w:val="24"/>
          <w:szCs w:val="24"/>
        </w:rPr>
      </w:pPr>
      <w:r>
        <w:rPr>
          <w:rFonts w:ascii="Times New Roman" w:hAnsi="Times New Roman"/>
          <w:sz w:val="24"/>
          <w:szCs w:val="24"/>
        </w:rPr>
        <w:t xml:space="preserve">Within </w:t>
      </w:r>
      <w:r w:rsidR="00F27E6F" w:rsidRPr="00F27E6F">
        <w:rPr>
          <w:rFonts w:ascii="Times New Roman" w:hAnsi="Times New Roman"/>
          <w:sz w:val="24"/>
          <w:szCs w:val="24"/>
        </w:rPr>
        <w:t>ninety (90) days of end of Contract Year, the Contractor shall:</w:t>
      </w:r>
    </w:p>
    <w:p w:rsidR="00F27E6F" w:rsidRPr="00F27E6F" w:rsidRDefault="00F27E6F" w:rsidP="00A4026E">
      <w:pPr>
        <w:numPr>
          <w:ilvl w:val="0"/>
          <w:numId w:val="39"/>
        </w:numPr>
        <w:spacing w:after="160" w:line="252" w:lineRule="auto"/>
        <w:ind w:left="720"/>
        <w:contextualSpacing/>
        <w:rPr>
          <w:rFonts w:ascii="Times New Roman" w:hAnsi="Times New Roman"/>
          <w:sz w:val="24"/>
          <w:szCs w:val="24"/>
        </w:rPr>
      </w:pPr>
      <w:r w:rsidRPr="00F27E6F">
        <w:rPr>
          <w:rFonts w:ascii="Times New Roman" w:hAnsi="Times New Roman"/>
          <w:sz w:val="24"/>
          <w:szCs w:val="24"/>
        </w:rPr>
        <w:t>Report and evaluate findings on:</w:t>
      </w:r>
    </w:p>
    <w:p w:rsidR="00F27E6F" w:rsidRPr="00F27E6F" w:rsidRDefault="00F27E6F" w:rsidP="00A4026E">
      <w:pPr>
        <w:numPr>
          <w:ilvl w:val="1"/>
          <w:numId w:val="39"/>
        </w:numPr>
        <w:spacing w:after="160" w:line="252" w:lineRule="auto"/>
        <w:ind w:left="1080"/>
        <w:contextualSpacing/>
        <w:rPr>
          <w:rFonts w:ascii="Times New Roman" w:hAnsi="Times New Roman"/>
          <w:sz w:val="24"/>
          <w:szCs w:val="24"/>
        </w:rPr>
      </w:pPr>
      <w:r w:rsidRPr="00F27E6F">
        <w:rPr>
          <w:rFonts w:ascii="Times New Roman" w:hAnsi="Times New Roman"/>
          <w:sz w:val="24"/>
          <w:szCs w:val="24"/>
        </w:rPr>
        <w:t>Number of Members identified with gaps in care</w:t>
      </w:r>
    </w:p>
    <w:p w:rsidR="00F27E6F" w:rsidRPr="00F27E6F" w:rsidRDefault="00F27E6F" w:rsidP="00A4026E">
      <w:pPr>
        <w:numPr>
          <w:ilvl w:val="1"/>
          <w:numId w:val="39"/>
        </w:numPr>
        <w:spacing w:after="160" w:line="252" w:lineRule="auto"/>
        <w:ind w:left="1080"/>
        <w:contextualSpacing/>
        <w:rPr>
          <w:rFonts w:ascii="Times New Roman" w:hAnsi="Times New Roman"/>
          <w:sz w:val="24"/>
          <w:szCs w:val="24"/>
        </w:rPr>
      </w:pPr>
      <w:r w:rsidRPr="00F27E6F">
        <w:rPr>
          <w:rFonts w:ascii="Times New Roman" w:hAnsi="Times New Roman"/>
          <w:sz w:val="24"/>
          <w:szCs w:val="24"/>
        </w:rPr>
        <w:t>Number of Members targeted for intervention as part of QI initiative implementation</w:t>
      </w:r>
    </w:p>
    <w:p w:rsidR="00F27E6F" w:rsidRPr="00F27E6F" w:rsidRDefault="00F27E6F" w:rsidP="00A4026E">
      <w:pPr>
        <w:numPr>
          <w:ilvl w:val="1"/>
          <w:numId w:val="39"/>
        </w:numPr>
        <w:spacing w:after="160" w:line="252" w:lineRule="auto"/>
        <w:ind w:left="1080"/>
        <w:contextualSpacing/>
        <w:rPr>
          <w:rFonts w:ascii="Times New Roman" w:hAnsi="Times New Roman"/>
          <w:sz w:val="24"/>
          <w:szCs w:val="24"/>
        </w:rPr>
      </w:pPr>
      <w:r w:rsidRPr="00F27E6F">
        <w:rPr>
          <w:rFonts w:ascii="Times New Roman" w:hAnsi="Times New Roman"/>
          <w:sz w:val="24"/>
          <w:szCs w:val="24"/>
        </w:rPr>
        <w:t>Number of patients in intervention groups whose HEDIS 2018 rates improved compared to those not in the intervention groups</w:t>
      </w:r>
    </w:p>
    <w:p w:rsidR="00F27E6F" w:rsidRPr="00F27E6F" w:rsidRDefault="00F27E6F" w:rsidP="00A4026E">
      <w:pPr>
        <w:numPr>
          <w:ilvl w:val="0"/>
          <w:numId w:val="39"/>
        </w:numPr>
        <w:spacing w:after="160" w:line="252" w:lineRule="auto"/>
        <w:ind w:left="720"/>
        <w:contextualSpacing/>
        <w:rPr>
          <w:rFonts w:ascii="Times New Roman" w:hAnsi="Times New Roman"/>
          <w:sz w:val="24"/>
          <w:szCs w:val="24"/>
        </w:rPr>
      </w:pPr>
      <w:r w:rsidRPr="00F27E6F">
        <w:rPr>
          <w:rFonts w:ascii="Times New Roman" w:hAnsi="Times New Roman"/>
          <w:sz w:val="24"/>
          <w:szCs w:val="24"/>
        </w:rPr>
        <w:t>Report lessons learned from interventions</w:t>
      </w:r>
    </w:p>
    <w:p w:rsidR="00F27E6F" w:rsidRPr="00F27E6F" w:rsidRDefault="00F27E6F" w:rsidP="00A4026E">
      <w:pPr>
        <w:numPr>
          <w:ilvl w:val="0"/>
          <w:numId w:val="39"/>
        </w:numPr>
        <w:spacing w:after="160" w:line="252" w:lineRule="auto"/>
        <w:ind w:left="720"/>
        <w:contextualSpacing/>
        <w:rPr>
          <w:rFonts w:ascii="Times New Roman" w:hAnsi="Times New Roman"/>
          <w:sz w:val="24"/>
          <w:szCs w:val="24"/>
        </w:rPr>
      </w:pPr>
      <w:r w:rsidRPr="00F27E6F">
        <w:rPr>
          <w:rFonts w:ascii="Times New Roman" w:hAnsi="Times New Roman"/>
          <w:sz w:val="24"/>
          <w:szCs w:val="24"/>
        </w:rPr>
        <w:t>Plan for improvements to existing quality work plan</w:t>
      </w:r>
    </w:p>
    <w:p w:rsidR="00F27E6F" w:rsidRPr="00F27E6F" w:rsidRDefault="00F27E6F" w:rsidP="00A4026E">
      <w:pPr>
        <w:numPr>
          <w:ilvl w:val="0"/>
          <w:numId w:val="39"/>
        </w:numPr>
        <w:spacing w:after="160" w:line="252" w:lineRule="auto"/>
        <w:ind w:left="720"/>
        <w:contextualSpacing/>
        <w:rPr>
          <w:rFonts w:ascii="Times New Roman" w:hAnsi="Times New Roman"/>
          <w:sz w:val="24"/>
          <w:szCs w:val="24"/>
        </w:rPr>
      </w:pPr>
      <w:r w:rsidRPr="00F27E6F">
        <w:rPr>
          <w:rFonts w:ascii="Times New Roman" w:hAnsi="Times New Roman"/>
          <w:sz w:val="24"/>
          <w:szCs w:val="24"/>
        </w:rPr>
        <w:t>Discuss findings and opportunities for improvement with participating providers</w:t>
      </w:r>
    </w:p>
    <w:p w:rsidR="00F27E6F" w:rsidRPr="00F27E6F" w:rsidRDefault="00F27E6F" w:rsidP="00A4026E">
      <w:pPr>
        <w:numPr>
          <w:ilvl w:val="0"/>
          <w:numId w:val="39"/>
        </w:numPr>
        <w:spacing w:after="240" w:line="252" w:lineRule="auto"/>
        <w:ind w:left="720"/>
        <w:rPr>
          <w:rFonts w:ascii="Times New Roman" w:hAnsi="Times New Roman"/>
          <w:sz w:val="24"/>
          <w:szCs w:val="24"/>
        </w:rPr>
      </w:pPr>
      <w:r w:rsidRPr="00F27E6F">
        <w:rPr>
          <w:rFonts w:ascii="Times New Roman" w:hAnsi="Times New Roman"/>
          <w:sz w:val="24"/>
          <w:szCs w:val="24"/>
        </w:rPr>
        <w:t>Report year over year improvement between calendar year 2018 performance and HEDIS 1/1/2017 – 12/31/2017</w:t>
      </w:r>
    </w:p>
    <w:p w:rsidR="00F27E6F" w:rsidRPr="00F27E6F" w:rsidRDefault="00F27E6F" w:rsidP="005775E7">
      <w:pPr>
        <w:spacing w:before="240"/>
        <w:rPr>
          <w:rFonts w:ascii="Times New Roman" w:hAnsi="Times New Roman"/>
          <w:sz w:val="24"/>
          <w:szCs w:val="24"/>
        </w:rPr>
      </w:pPr>
      <w:r w:rsidRPr="00F27E6F">
        <w:rPr>
          <w:rFonts w:ascii="Times New Roman" w:hAnsi="Times New Roman"/>
          <w:sz w:val="24"/>
          <w:szCs w:val="24"/>
        </w:rPr>
        <w:t>The maximum payment for this incentive is $200,000.</w:t>
      </w:r>
    </w:p>
    <w:p w:rsidR="005775E7" w:rsidRDefault="00F27E6F" w:rsidP="00F27E6F">
      <w:pPr>
        <w:spacing w:before="240"/>
        <w:rPr>
          <w:rFonts w:ascii="Times New Roman" w:hAnsi="Times New Roman"/>
          <w:sz w:val="24"/>
          <w:szCs w:val="24"/>
        </w:rPr>
      </w:pPr>
      <w:r w:rsidRPr="00F27E6F">
        <w:rPr>
          <w:rFonts w:ascii="Times New Roman" w:hAnsi="Times New Roman"/>
          <w:sz w:val="24"/>
          <w:szCs w:val="24"/>
        </w:rPr>
        <w:t xml:space="preserve">Percent of maximum payment will be distributed as follows: </w:t>
      </w:r>
    </w:p>
    <w:p w:rsidR="005775E7" w:rsidRDefault="005775E7">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CellMar>
          <w:left w:w="0" w:type="dxa"/>
          <w:right w:w="0" w:type="dxa"/>
        </w:tblCellMar>
        <w:tblLook w:val="04A0" w:firstRow="1" w:lastRow="0" w:firstColumn="1" w:lastColumn="0" w:noHBand="0" w:noVBand="1"/>
      </w:tblPr>
      <w:tblGrid>
        <w:gridCol w:w="4675"/>
        <w:gridCol w:w="4675"/>
      </w:tblGrid>
      <w:tr w:rsidR="00F27E6F" w:rsidRPr="00F27E6F" w:rsidTr="00C45426">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7E6F" w:rsidRPr="005775E7" w:rsidRDefault="00F27E6F" w:rsidP="00A4026E">
            <w:pPr>
              <w:numPr>
                <w:ilvl w:val="0"/>
                <w:numId w:val="44"/>
              </w:numPr>
              <w:spacing w:after="160" w:line="252" w:lineRule="auto"/>
              <w:ind w:left="360"/>
              <w:contextualSpacing/>
              <w:rPr>
                <w:rFonts w:ascii="Times New Roman" w:hAnsi="Times New Roman"/>
                <w:sz w:val="24"/>
                <w:szCs w:val="24"/>
              </w:rPr>
            </w:pPr>
            <w:r w:rsidRPr="00F27E6F">
              <w:rPr>
                <w:rFonts w:ascii="Times New Roman" w:hAnsi="Times New Roman"/>
                <w:sz w:val="24"/>
                <w:szCs w:val="24"/>
              </w:rPr>
              <w:lastRenderedPageBreak/>
              <w:t xml:space="preserve">Identify all Covered Individuals receiving antidepressant medication with HEDIS-based gaps in care.  </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C45426">
            <w:pPr>
              <w:spacing w:after="0" w:line="240" w:lineRule="auto"/>
              <w:jc w:val="center"/>
              <w:rPr>
                <w:rFonts w:ascii="Times New Roman" w:hAnsi="Times New Roman"/>
                <w:sz w:val="24"/>
                <w:szCs w:val="24"/>
              </w:rPr>
            </w:pPr>
            <w:r w:rsidRPr="00F27E6F">
              <w:rPr>
                <w:rFonts w:ascii="Times New Roman" w:hAnsi="Times New Roman"/>
                <w:sz w:val="24"/>
                <w:szCs w:val="24"/>
              </w:rPr>
              <w:t>10%</w:t>
            </w:r>
          </w:p>
        </w:tc>
      </w:tr>
      <w:tr w:rsidR="00F27E6F" w:rsidRPr="00F27E6F" w:rsidTr="00C45426">
        <w:trPr>
          <w:trHeight w:val="1430"/>
        </w:trPr>
        <w:tc>
          <w:tcPr>
            <w:tcW w:w="4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E6F" w:rsidRPr="00F27E6F" w:rsidRDefault="00F27E6F" w:rsidP="00A4026E">
            <w:pPr>
              <w:numPr>
                <w:ilvl w:val="0"/>
                <w:numId w:val="44"/>
              </w:numPr>
              <w:spacing w:after="160" w:line="252" w:lineRule="auto"/>
              <w:ind w:left="360"/>
              <w:contextualSpacing/>
              <w:rPr>
                <w:rFonts w:ascii="Times New Roman" w:hAnsi="Times New Roman"/>
                <w:sz w:val="24"/>
                <w:szCs w:val="24"/>
              </w:rPr>
            </w:pPr>
            <w:r w:rsidRPr="00F27E6F">
              <w:rPr>
                <w:rFonts w:ascii="Times New Roman" w:hAnsi="Times New Roman"/>
                <w:sz w:val="24"/>
                <w:szCs w:val="24"/>
              </w:rPr>
              <w:t>Design and deliver 2-3 interventions implemented for rapid cycle quality improvement involving primary care entities, pharmacies, outpatient behavioral health providers, and/or practice-based care management participants.</w:t>
            </w:r>
          </w:p>
          <w:p w:rsidR="00F27E6F" w:rsidRPr="00F27E6F" w:rsidRDefault="00F27E6F" w:rsidP="00A4026E">
            <w:pPr>
              <w:numPr>
                <w:ilvl w:val="0"/>
                <w:numId w:val="45"/>
              </w:numPr>
              <w:spacing w:after="160" w:line="252" w:lineRule="auto"/>
              <w:ind w:left="1080"/>
              <w:contextualSpacing/>
              <w:rPr>
                <w:rFonts w:ascii="Times New Roman" w:hAnsi="Times New Roman"/>
                <w:sz w:val="24"/>
                <w:szCs w:val="24"/>
              </w:rPr>
            </w:pPr>
            <w:r w:rsidRPr="00F27E6F">
              <w:rPr>
                <w:rFonts w:ascii="Times New Roman" w:hAnsi="Times New Roman"/>
                <w:sz w:val="24"/>
                <w:szCs w:val="24"/>
              </w:rPr>
              <w:t>Leverage existing network management infrastructure for direct work with PCC, outpatient behavioral health, or other entities as appropriate to implement QI opportunities.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F27E6F" w:rsidRPr="00F27E6F" w:rsidRDefault="005775E7" w:rsidP="005775E7">
            <w:pPr>
              <w:spacing w:after="160" w:line="252" w:lineRule="auto"/>
              <w:contextualSpacing/>
              <w:jc w:val="center"/>
              <w:rPr>
                <w:rFonts w:ascii="Times New Roman" w:hAnsi="Times New Roman"/>
                <w:sz w:val="24"/>
                <w:szCs w:val="24"/>
              </w:rPr>
            </w:pPr>
            <w:r>
              <w:rPr>
                <w:rFonts w:ascii="Times New Roman" w:hAnsi="Times New Roman"/>
                <w:sz w:val="24"/>
                <w:szCs w:val="24"/>
              </w:rPr>
              <w:t>25% (</w:t>
            </w:r>
            <w:r w:rsidR="00F27E6F" w:rsidRPr="00F27E6F">
              <w:rPr>
                <w:rFonts w:ascii="Times New Roman" w:hAnsi="Times New Roman"/>
                <w:sz w:val="24"/>
                <w:szCs w:val="24"/>
              </w:rPr>
              <w:t>2 interventions completed)</w:t>
            </w:r>
          </w:p>
        </w:tc>
      </w:tr>
      <w:tr w:rsidR="00F27E6F" w:rsidRPr="00F27E6F" w:rsidTr="00C45426">
        <w:trPr>
          <w:trHeight w:val="105"/>
        </w:trPr>
        <w:tc>
          <w:tcPr>
            <w:tcW w:w="0" w:type="auto"/>
            <w:vMerge/>
            <w:tcBorders>
              <w:top w:val="nil"/>
              <w:left w:val="single" w:sz="8" w:space="0" w:color="auto"/>
              <w:bottom w:val="single" w:sz="8" w:space="0" w:color="auto"/>
              <w:right w:val="single" w:sz="8" w:space="0" w:color="auto"/>
            </w:tcBorders>
            <w:vAlign w:val="center"/>
            <w:hideMark/>
          </w:tcPr>
          <w:p w:rsidR="00F27E6F" w:rsidRPr="00F27E6F" w:rsidRDefault="00F27E6F" w:rsidP="00C45426">
            <w:pPr>
              <w:spacing w:after="0" w:line="240" w:lineRule="auto"/>
              <w:rPr>
                <w:rFonts w:ascii="Times New Roman" w:hAnsi="Times New Roman"/>
                <w:sz w:val="24"/>
                <w:szCs w:val="24"/>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27E6F" w:rsidRPr="00F27E6F" w:rsidRDefault="005775E7" w:rsidP="00C45426">
            <w:pPr>
              <w:spacing w:after="160" w:line="252" w:lineRule="auto"/>
              <w:ind w:left="720"/>
              <w:contextualSpacing/>
              <w:jc w:val="center"/>
              <w:rPr>
                <w:rFonts w:ascii="Times New Roman" w:hAnsi="Times New Roman"/>
                <w:sz w:val="24"/>
                <w:szCs w:val="24"/>
              </w:rPr>
            </w:pPr>
            <w:r>
              <w:rPr>
                <w:rFonts w:ascii="Times New Roman" w:hAnsi="Times New Roman"/>
                <w:sz w:val="24"/>
                <w:szCs w:val="24"/>
              </w:rPr>
              <w:t>15% (</w:t>
            </w:r>
            <w:r w:rsidR="00F27E6F" w:rsidRPr="00F27E6F">
              <w:rPr>
                <w:rFonts w:ascii="Times New Roman" w:hAnsi="Times New Roman"/>
                <w:sz w:val="24"/>
                <w:szCs w:val="24"/>
              </w:rPr>
              <w:t>1 additional intervention completed)</w:t>
            </w:r>
          </w:p>
        </w:tc>
      </w:tr>
      <w:tr w:rsidR="00F27E6F" w:rsidRPr="00F27E6F" w:rsidTr="00C4542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7E6F" w:rsidRPr="00F27E6F" w:rsidRDefault="00F27E6F" w:rsidP="00A4026E">
            <w:pPr>
              <w:numPr>
                <w:ilvl w:val="0"/>
                <w:numId w:val="44"/>
              </w:numPr>
              <w:spacing w:after="160" w:line="252" w:lineRule="auto"/>
              <w:ind w:left="360"/>
              <w:contextualSpacing/>
              <w:rPr>
                <w:rFonts w:ascii="Times New Roman" w:hAnsi="Times New Roman"/>
                <w:sz w:val="24"/>
                <w:szCs w:val="24"/>
              </w:rPr>
            </w:pPr>
            <w:r w:rsidRPr="00F27E6F">
              <w:rPr>
                <w:rFonts w:ascii="Times New Roman" w:hAnsi="Times New Roman"/>
                <w:sz w:val="24"/>
                <w:szCs w:val="24"/>
              </w:rPr>
              <w:t>Report and evaluate findings on:</w:t>
            </w:r>
          </w:p>
          <w:p w:rsidR="00F27E6F" w:rsidRPr="00F27E6F" w:rsidRDefault="00F27E6F" w:rsidP="00A4026E">
            <w:pPr>
              <w:numPr>
                <w:ilvl w:val="1"/>
                <w:numId w:val="44"/>
              </w:numPr>
              <w:spacing w:after="160" w:line="252" w:lineRule="auto"/>
              <w:ind w:left="720"/>
              <w:contextualSpacing/>
              <w:rPr>
                <w:rFonts w:ascii="Times New Roman" w:hAnsi="Times New Roman"/>
                <w:sz w:val="24"/>
                <w:szCs w:val="24"/>
              </w:rPr>
            </w:pPr>
            <w:r w:rsidRPr="00F27E6F">
              <w:rPr>
                <w:rFonts w:ascii="Times New Roman" w:hAnsi="Times New Roman"/>
                <w:sz w:val="24"/>
                <w:szCs w:val="24"/>
              </w:rPr>
              <w:t>Number of Members identified with gaps in care</w:t>
            </w:r>
          </w:p>
          <w:p w:rsidR="00F27E6F" w:rsidRPr="00F27E6F" w:rsidRDefault="00F27E6F" w:rsidP="00A4026E">
            <w:pPr>
              <w:numPr>
                <w:ilvl w:val="1"/>
                <w:numId w:val="44"/>
              </w:numPr>
              <w:spacing w:after="160" w:line="252" w:lineRule="auto"/>
              <w:ind w:left="720"/>
              <w:contextualSpacing/>
              <w:rPr>
                <w:rFonts w:ascii="Times New Roman" w:hAnsi="Times New Roman"/>
                <w:sz w:val="24"/>
                <w:szCs w:val="24"/>
              </w:rPr>
            </w:pPr>
            <w:r w:rsidRPr="00F27E6F">
              <w:rPr>
                <w:rFonts w:ascii="Times New Roman" w:hAnsi="Times New Roman"/>
                <w:sz w:val="24"/>
                <w:szCs w:val="24"/>
              </w:rPr>
              <w:t>Number of Members targeted for intervention as part of QI initiative implementation</w:t>
            </w:r>
          </w:p>
          <w:p w:rsidR="00F27E6F" w:rsidRPr="005775E7" w:rsidRDefault="00F27E6F" w:rsidP="00A4026E">
            <w:pPr>
              <w:numPr>
                <w:ilvl w:val="1"/>
                <w:numId w:val="44"/>
              </w:numPr>
              <w:spacing w:after="160" w:line="252" w:lineRule="auto"/>
              <w:ind w:left="720"/>
              <w:contextualSpacing/>
              <w:rPr>
                <w:rFonts w:ascii="Times New Roman" w:hAnsi="Times New Roman"/>
                <w:sz w:val="24"/>
                <w:szCs w:val="24"/>
              </w:rPr>
            </w:pPr>
            <w:r w:rsidRPr="00F27E6F">
              <w:rPr>
                <w:rFonts w:ascii="Times New Roman" w:hAnsi="Times New Roman"/>
                <w:sz w:val="24"/>
                <w:szCs w:val="24"/>
              </w:rPr>
              <w:t>Number of patients in intervention groups whose HEDIS rates improved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C45426">
            <w:pPr>
              <w:spacing w:after="0" w:line="240" w:lineRule="auto"/>
              <w:jc w:val="center"/>
              <w:rPr>
                <w:rFonts w:ascii="Times New Roman" w:hAnsi="Times New Roman"/>
                <w:sz w:val="24"/>
                <w:szCs w:val="24"/>
              </w:rPr>
            </w:pPr>
            <w:r w:rsidRPr="00F27E6F">
              <w:rPr>
                <w:rFonts w:ascii="Times New Roman" w:hAnsi="Times New Roman"/>
                <w:sz w:val="24"/>
                <w:szCs w:val="24"/>
              </w:rPr>
              <w:t>10%</w:t>
            </w:r>
          </w:p>
        </w:tc>
      </w:tr>
      <w:tr w:rsidR="00F27E6F" w:rsidRPr="00F27E6F" w:rsidTr="00C4542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7E6F" w:rsidRPr="005775E7" w:rsidRDefault="00F27E6F" w:rsidP="00A4026E">
            <w:pPr>
              <w:numPr>
                <w:ilvl w:val="0"/>
                <w:numId w:val="44"/>
              </w:numPr>
              <w:spacing w:after="160" w:line="252" w:lineRule="auto"/>
              <w:ind w:left="360"/>
              <w:contextualSpacing/>
              <w:rPr>
                <w:rFonts w:ascii="Times New Roman" w:hAnsi="Times New Roman"/>
                <w:sz w:val="24"/>
                <w:szCs w:val="24"/>
              </w:rPr>
            </w:pPr>
            <w:r w:rsidRPr="00F27E6F">
              <w:rPr>
                <w:rFonts w:ascii="Times New Roman" w:hAnsi="Times New Roman"/>
                <w:sz w:val="24"/>
                <w:szCs w:val="24"/>
              </w:rPr>
              <w:t>Report lessons learned from interventions and develop plan for improvements to existing quality work plan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C45426">
            <w:pPr>
              <w:spacing w:after="0" w:line="240" w:lineRule="auto"/>
              <w:jc w:val="center"/>
              <w:rPr>
                <w:rFonts w:ascii="Times New Roman" w:hAnsi="Times New Roman"/>
                <w:sz w:val="24"/>
                <w:szCs w:val="24"/>
              </w:rPr>
            </w:pPr>
            <w:r w:rsidRPr="00F27E6F">
              <w:rPr>
                <w:rFonts w:ascii="Times New Roman" w:hAnsi="Times New Roman"/>
                <w:sz w:val="24"/>
                <w:szCs w:val="24"/>
              </w:rPr>
              <w:t>5%</w:t>
            </w:r>
          </w:p>
        </w:tc>
      </w:tr>
      <w:tr w:rsidR="00F27E6F" w:rsidRPr="00F27E6F" w:rsidTr="00C4542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E6F" w:rsidRPr="00F27E6F" w:rsidRDefault="00F27E6F" w:rsidP="00A4026E">
            <w:pPr>
              <w:numPr>
                <w:ilvl w:val="0"/>
                <w:numId w:val="44"/>
              </w:numPr>
              <w:spacing w:after="160" w:line="252" w:lineRule="auto"/>
              <w:ind w:left="360"/>
              <w:contextualSpacing/>
              <w:rPr>
                <w:rFonts w:ascii="Times New Roman" w:hAnsi="Times New Roman"/>
                <w:sz w:val="24"/>
                <w:szCs w:val="24"/>
              </w:rPr>
            </w:pPr>
            <w:r w:rsidRPr="00F27E6F">
              <w:rPr>
                <w:rFonts w:ascii="Times New Roman" w:hAnsi="Times New Roman"/>
                <w:sz w:val="24"/>
                <w:szCs w:val="24"/>
              </w:rPr>
              <w:t>Provide training(s) and/or educational campaign(s) for both PCC Plan and ACO Primary Care providers serving a large number of Covered Individuals prescribed antidepressant medication to support the Chronic Care Model for depression or other evidence-based practices for management of depression in primary care.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C45426">
            <w:pPr>
              <w:spacing w:after="0" w:line="240" w:lineRule="auto"/>
              <w:jc w:val="center"/>
              <w:rPr>
                <w:rFonts w:ascii="Times New Roman" w:hAnsi="Times New Roman"/>
                <w:sz w:val="24"/>
                <w:szCs w:val="24"/>
              </w:rPr>
            </w:pPr>
            <w:r w:rsidRPr="00F27E6F">
              <w:rPr>
                <w:rFonts w:ascii="Times New Roman" w:hAnsi="Times New Roman"/>
                <w:sz w:val="24"/>
                <w:szCs w:val="24"/>
              </w:rPr>
              <w:t>10%</w:t>
            </w:r>
          </w:p>
        </w:tc>
      </w:tr>
      <w:tr w:rsidR="00F27E6F" w:rsidRPr="00F27E6F" w:rsidTr="00C4542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E6F" w:rsidRPr="00F27E6F" w:rsidRDefault="00F27E6F" w:rsidP="00A4026E">
            <w:pPr>
              <w:numPr>
                <w:ilvl w:val="0"/>
                <w:numId w:val="44"/>
              </w:numPr>
              <w:spacing w:after="160" w:line="252" w:lineRule="auto"/>
              <w:ind w:left="360"/>
              <w:contextualSpacing/>
              <w:rPr>
                <w:rFonts w:ascii="Times New Roman" w:hAnsi="Times New Roman"/>
                <w:sz w:val="24"/>
                <w:szCs w:val="24"/>
              </w:rPr>
            </w:pPr>
            <w:r w:rsidRPr="00F27E6F">
              <w:rPr>
                <w:rFonts w:ascii="Times New Roman" w:hAnsi="Times New Roman"/>
                <w:sz w:val="24"/>
                <w:szCs w:val="24"/>
              </w:rPr>
              <w:t>Discuss findings and opportunities for improvement with participating providers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C45426">
            <w:pPr>
              <w:spacing w:after="0" w:line="240" w:lineRule="auto"/>
              <w:jc w:val="center"/>
              <w:rPr>
                <w:rFonts w:ascii="Times New Roman" w:hAnsi="Times New Roman"/>
                <w:sz w:val="24"/>
                <w:szCs w:val="24"/>
              </w:rPr>
            </w:pPr>
            <w:r w:rsidRPr="00F27E6F">
              <w:rPr>
                <w:rFonts w:ascii="Times New Roman" w:hAnsi="Times New Roman"/>
                <w:sz w:val="24"/>
                <w:szCs w:val="24"/>
              </w:rPr>
              <w:t>15%</w:t>
            </w:r>
          </w:p>
        </w:tc>
      </w:tr>
      <w:tr w:rsidR="00F27E6F" w:rsidRPr="00F27E6F" w:rsidTr="00C4542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7E6F" w:rsidRPr="00F27E6F" w:rsidRDefault="00F27E6F" w:rsidP="00A4026E">
            <w:pPr>
              <w:numPr>
                <w:ilvl w:val="0"/>
                <w:numId w:val="44"/>
              </w:numPr>
              <w:spacing w:after="160" w:line="252" w:lineRule="auto"/>
              <w:ind w:left="360"/>
              <w:contextualSpacing/>
              <w:rPr>
                <w:rFonts w:ascii="Times New Roman" w:hAnsi="Times New Roman"/>
                <w:sz w:val="24"/>
                <w:szCs w:val="24"/>
              </w:rPr>
            </w:pPr>
            <w:r w:rsidRPr="00F27E6F">
              <w:rPr>
                <w:rFonts w:ascii="Times New Roman" w:hAnsi="Times New Roman"/>
                <w:sz w:val="24"/>
                <w:szCs w:val="24"/>
              </w:rPr>
              <w:t>Report year over year improvement between calendar year 2018 performance and HEDIS 1/1/2017 – 12/31/2017</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F27E6F" w:rsidRPr="00F27E6F" w:rsidRDefault="00F27E6F" w:rsidP="00C45426">
            <w:pPr>
              <w:spacing w:after="0" w:line="240" w:lineRule="auto"/>
              <w:jc w:val="center"/>
              <w:rPr>
                <w:rFonts w:ascii="Times New Roman" w:hAnsi="Times New Roman"/>
                <w:sz w:val="24"/>
                <w:szCs w:val="24"/>
              </w:rPr>
            </w:pPr>
            <w:r w:rsidRPr="00F27E6F">
              <w:rPr>
                <w:rFonts w:ascii="Times New Roman" w:hAnsi="Times New Roman"/>
                <w:sz w:val="24"/>
                <w:szCs w:val="24"/>
              </w:rPr>
              <w:t>10%</w:t>
            </w:r>
          </w:p>
        </w:tc>
      </w:tr>
    </w:tbl>
    <w:p w:rsidR="00F27E6F" w:rsidRPr="00F27E6F" w:rsidRDefault="00F27E6F" w:rsidP="00F27E6F">
      <w:pPr>
        <w:spacing w:before="240"/>
        <w:rPr>
          <w:rFonts w:ascii="Times New Roman" w:hAnsi="Times New Roman"/>
          <w:sz w:val="24"/>
          <w:szCs w:val="24"/>
        </w:rPr>
      </w:pPr>
    </w:p>
    <w:p w:rsidR="00F27E6F" w:rsidRPr="00F27E6F" w:rsidRDefault="00F27E6F" w:rsidP="00F27E6F">
      <w:pPr>
        <w:spacing w:before="240"/>
        <w:rPr>
          <w:rFonts w:ascii="Times New Roman" w:hAnsi="Times New Roman"/>
          <w:sz w:val="24"/>
          <w:szCs w:val="24"/>
        </w:rPr>
      </w:pPr>
    </w:p>
    <w:p w:rsidR="00F27E6F" w:rsidRPr="00F27E6F" w:rsidRDefault="00F27E6F" w:rsidP="00F27E6F">
      <w:pPr>
        <w:spacing w:before="120"/>
        <w:rPr>
          <w:rFonts w:ascii="Times New Roman" w:hAnsi="Times New Roman"/>
          <w:b/>
          <w:sz w:val="24"/>
          <w:szCs w:val="24"/>
        </w:rPr>
      </w:pPr>
      <w:r w:rsidRPr="00F27E6F">
        <w:rPr>
          <w:rFonts w:ascii="Times New Roman" w:hAnsi="Times New Roman"/>
          <w:b/>
          <w:sz w:val="24"/>
          <w:szCs w:val="24"/>
        </w:rPr>
        <w:lastRenderedPageBreak/>
        <w:t>Incentive 10.</w:t>
      </w:r>
      <w:r w:rsidRPr="00F27E6F">
        <w:rPr>
          <w:rFonts w:ascii="Times New Roman" w:hAnsi="Times New Roman"/>
          <w:b/>
          <w:sz w:val="24"/>
          <w:szCs w:val="24"/>
        </w:rPr>
        <w:tab/>
        <w:t>Development and Validation of New Measures (Pay for Reporting)</w:t>
      </w:r>
    </w:p>
    <w:p w:rsidR="00F27E6F" w:rsidRPr="00F27E6F" w:rsidRDefault="00F27E6F" w:rsidP="00F27E6F">
      <w:pPr>
        <w:spacing w:before="120"/>
        <w:ind w:left="360"/>
        <w:rPr>
          <w:rFonts w:ascii="Times New Roman" w:hAnsi="Times New Roman"/>
          <w:b/>
          <w:sz w:val="24"/>
          <w:szCs w:val="24"/>
        </w:rPr>
      </w:pPr>
      <w:r w:rsidRPr="00F27E6F">
        <w:rPr>
          <w:rFonts w:ascii="Times New Roman" w:hAnsi="Times New Roman"/>
          <w:b/>
          <w:sz w:val="24"/>
          <w:szCs w:val="24"/>
        </w:rPr>
        <w:t>Goal Statement:</w:t>
      </w:r>
    </w:p>
    <w:p w:rsidR="00F27E6F" w:rsidRPr="00F27E6F" w:rsidRDefault="00F27E6F" w:rsidP="00A4026E">
      <w:pPr>
        <w:numPr>
          <w:ilvl w:val="0"/>
          <w:numId w:val="41"/>
        </w:numPr>
        <w:spacing w:before="120" w:after="0" w:line="240" w:lineRule="auto"/>
        <w:rPr>
          <w:rFonts w:ascii="Times New Roman" w:hAnsi="Times New Roman"/>
          <w:sz w:val="24"/>
          <w:szCs w:val="24"/>
        </w:rPr>
      </w:pPr>
      <w:r w:rsidRPr="00F27E6F">
        <w:rPr>
          <w:rFonts w:ascii="Times New Roman" w:hAnsi="Times New Roman"/>
          <w:sz w:val="24"/>
          <w:szCs w:val="24"/>
        </w:rPr>
        <w:t xml:space="preserve">In </w:t>
      </w:r>
      <w:r w:rsidR="00FD053A">
        <w:rPr>
          <w:rFonts w:ascii="Times New Roman" w:hAnsi="Times New Roman"/>
          <w:sz w:val="24"/>
          <w:szCs w:val="24"/>
        </w:rPr>
        <w:t>c</w:t>
      </w:r>
      <w:r w:rsidRPr="00F27E6F">
        <w:rPr>
          <w:rFonts w:ascii="Times New Roman" w:hAnsi="Times New Roman"/>
          <w:sz w:val="24"/>
          <w:szCs w:val="24"/>
        </w:rPr>
        <w:t xml:space="preserve">alendar </w:t>
      </w:r>
      <w:r w:rsidR="00FD053A">
        <w:rPr>
          <w:rFonts w:ascii="Times New Roman" w:hAnsi="Times New Roman"/>
          <w:sz w:val="24"/>
          <w:szCs w:val="24"/>
        </w:rPr>
        <w:t>y</w:t>
      </w:r>
      <w:r w:rsidRPr="00F27E6F">
        <w:rPr>
          <w:rFonts w:ascii="Times New Roman" w:hAnsi="Times New Roman"/>
          <w:sz w:val="24"/>
          <w:szCs w:val="24"/>
        </w:rPr>
        <w:t xml:space="preserve">ear 2018, the Contractor shall report baseline measurement on new HEDIS and HEDIS-derived measures related to continuity and coordination of care for Covered Individuals experiencing acute episodes of behavioral health care.  The Contractor shall report performance on these measures for calendar years 2017 and 2018 so as to establish a sufficiently robust baseline.  The Contractor shall complete all activities necessary to collect, measure, and validate reporting on these metrics during calendar year 2018.  </w:t>
      </w:r>
    </w:p>
    <w:p w:rsidR="00F27E6F" w:rsidRPr="00F27E6F" w:rsidRDefault="00F27E6F" w:rsidP="00A4026E">
      <w:pPr>
        <w:numPr>
          <w:ilvl w:val="0"/>
          <w:numId w:val="41"/>
        </w:numPr>
        <w:spacing w:before="120" w:after="0" w:line="240" w:lineRule="auto"/>
        <w:rPr>
          <w:rFonts w:ascii="Times New Roman" w:hAnsi="Times New Roman"/>
          <w:sz w:val="24"/>
          <w:szCs w:val="24"/>
        </w:rPr>
      </w:pPr>
      <w:r w:rsidRPr="00F27E6F">
        <w:rPr>
          <w:rFonts w:ascii="Times New Roman" w:hAnsi="Times New Roman"/>
          <w:sz w:val="24"/>
          <w:szCs w:val="24"/>
        </w:rPr>
        <w:t>The Contractor shall collaborate with EOHHS on the development and refinement of these new measures for reporting as well as the form and frequency of reporting going forward.</w:t>
      </w:r>
    </w:p>
    <w:p w:rsidR="00F27E6F" w:rsidRPr="00F27E6F" w:rsidRDefault="00F27E6F" w:rsidP="00F27E6F">
      <w:pPr>
        <w:spacing w:before="120"/>
        <w:rPr>
          <w:rFonts w:ascii="Times New Roman" w:hAnsi="Times New Roman"/>
          <w:sz w:val="24"/>
          <w:szCs w:val="24"/>
        </w:rPr>
      </w:pPr>
      <w:r w:rsidRPr="00F27E6F">
        <w:rPr>
          <w:rFonts w:ascii="Times New Roman" w:hAnsi="Times New Roman"/>
          <w:sz w:val="24"/>
          <w:szCs w:val="24"/>
        </w:rPr>
        <w:t>Measures for Reporting shall include the following measures and technical specifications:</w:t>
      </w:r>
    </w:p>
    <w:tbl>
      <w:tblPr>
        <w:tblW w:w="8766" w:type="dxa"/>
        <w:tblInd w:w="113" w:type="dxa"/>
        <w:tblCellMar>
          <w:left w:w="0" w:type="dxa"/>
          <w:right w:w="0" w:type="dxa"/>
        </w:tblCellMar>
        <w:tblLook w:val="04A0" w:firstRow="1" w:lastRow="0" w:firstColumn="1" w:lastColumn="0" w:noHBand="0" w:noVBand="1"/>
      </w:tblPr>
      <w:tblGrid>
        <w:gridCol w:w="1402"/>
        <w:gridCol w:w="2880"/>
        <w:gridCol w:w="1778"/>
        <w:gridCol w:w="1176"/>
        <w:gridCol w:w="1530"/>
      </w:tblGrid>
      <w:tr w:rsidR="00F27E6F" w:rsidRPr="00F27E6F" w:rsidTr="00FD053A">
        <w:trPr>
          <w:trHeight w:val="284"/>
        </w:trPr>
        <w:tc>
          <w:tcPr>
            <w:tcW w:w="1402" w:type="dxa"/>
            <w:tcBorders>
              <w:top w:val="single" w:sz="8" w:space="0" w:color="auto"/>
              <w:left w:val="single" w:sz="8" w:space="0" w:color="auto"/>
              <w:bottom w:val="single" w:sz="8"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b/>
                <w:sz w:val="24"/>
                <w:szCs w:val="24"/>
              </w:rPr>
            </w:pPr>
            <w:r w:rsidRPr="00F27E6F">
              <w:rPr>
                <w:rFonts w:ascii="Times New Roman" w:hAnsi="Times New Roman"/>
                <w:b/>
                <w:sz w:val="24"/>
                <w:szCs w:val="24"/>
              </w:rPr>
              <w:t>New Measure</w:t>
            </w:r>
          </w:p>
        </w:tc>
        <w:tc>
          <w:tcPr>
            <w:tcW w:w="2880"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rsidR="00F27E6F" w:rsidRPr="00F27E6F" w:rsidRDefault="00F27E6F" w:rsidP="00C45426">
            <w:pPr>
              <w:spacing w:before="120"/>
              <w:rPr>
                <w:rFonts w:ascii="Times New Roman" w:hAnsi="Times New Roman"/>
                <w:b/>
                <w:sz w:val="24"/>
                <w:szCs w:val="24"/>
              </w:rPr>
            </w:pPr>
            <w:r w:rsidRPr="00F27E6F">
              <w:rPr>
                <w:rFonts w:ascii="Times New Roman" w:hAnsi="Times New Roman"/>
                <w:b/>
                <w:sz w:val="24"/>
                <w:szCs w:val="24"/>
              </w:rPr>
              <w:t>Description</w:t>
            </w:r>
          </w:p>
        </w:tc>
        <w:tc>
          <w:tcPr>
            <w:tcW w:w="1778"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rsidR="00F27E6F" w:rsidRPr="00F27E6F" w:rsidRDefault="00F27E6F" w:rsidP="00C45426">
            <w:pPr>
              <w:spacing w:before="120"/>
              <w:rPr>
                <w:rFonts w:ascii="Times New Roman" w:hAnsi="Times New Roman"/>
                <w:b/>
                <w:sz w:val="24"/>
                <w:szCs w:val="24"/>
              </w:rPr>
            </w:pPr>
            <w:r w:rsidRPr="00F27E6F">
              <w:rPr>
                <w:rFonts w:ascii="Times New Roman" w:hAnsi="Times New Roman"/>
                <w:b/>
                <w:sz w:val="24"/>
                <w:szCs w:val="24"/>
              </w:rPr>
              <w:t>Specification</w:t>
            </w:r>
          </w:p>
        </w:tc>
        <w:tc>
          <w:tcPr>
            <w:tcW w:w="1176" w:type="dxa"/>
            <w:tcBorders>
              <w:top w:val="single" w:sz="8" w:space="0" w:color="auto"/>
              <w:left w:val="nil"/>
              <w:bottom w:val="single" w:sz="8"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b/>
                <w:sz w:val="24"/>
                <w:szCs w:val="24"/>
              </w:rPr>
            </w:pPr>
            <w:r w:rsidRPr="00F27E6F">
              <w:rPr>
                <w:rFonts w:ascii="Times New Roman" w:hAnsi="Times New Roman"/>
                <w:b/>
                <w:sz w:val="24"/>
                <w:szCs w:val="24"/>
              </w:rPr>
              <w:t>Incentive</w:t>
            </w:r>
          </w:p>
        </w:tc>
        <w:tc>
          <w:tcPr>
            <w:tcW w:w="1530" w:type="dxa"/>
            <w:tcBorders>
              <w:top w:val="single" w:sz="8" w:space="0" w:color="auto"/>
              <w:left w:val="nil"/>
              <w:bottom w:val="single" w:sz="8"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b/>
                <w:sz w:val="24"/>
                <w:szCs w:val="24"/>
              </w:rPr>
            </w:pPr>
            <w:r w:rsidRPr="00F27E6F">
              <w:rPr>
                <w:rFonts w:ascii="Times New Roman" w:hAnsi="Times New Roman"/>
                <w:b/>
                <w:sz w:val="24"/>
                <w:szCs w:val="24"/>
              </w:rPr>
              <w:t>Maximum Payout</w:t>
            </w:r>
          </w:p>
        </w:tc>
      </w:tr>
      <w:tr w:rsidR="00F27E6F" w:rsidRPr="00F27E6F" w:rsidTr="00FD053A">
        <w:trPr>
          <w:trHeight w:val="284"/>
        </w:trPr>
        <w:tc>
          <w:tcPr>
            <w:tcW w:w="1402" w:type="dxa"/>
            <w:tcBorders>
              <w:top w:val="nil"/>
              <w:left w:val="single" w:sz="8" w:space="0" w:color="auto"/>
              <w:bottom w:val="single" w:sz="4"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Follow-up after ED for MH (FUM)</w:t>
            </w:r>
          </w:p>
        </w:tc>
        <w:tc>
          <w:tcPr>
            <w:tcW w:w="2880" w:type="dxa"/>
            <w:tcBorders>
              <w:top w:val="nil"/>
              <w:left w:val="nil"/>
              <w:bottom w:val="single" w:sz="4" w:space="0" w:color="auto"/>
              <w:right w:val="single" w:sz="8" w:space="0" w:color="auto"/>
            </w:tcBorders>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The percentage of emergency department (ED) visits for Covered Individuals 6 years of age and older with a principal diagnosis of mental illness, who had a follow-up visit for mental illness. Two rates are reported:</w:t>
            </w:r>
          </w:p>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1. The percentage of ED visits for which the member received follow-up within 30 days of the ED visit.</w:t>
            </w:r>
          </w:p>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2. The percentage of ED visits for which the member received follow-up within 7 days of the ED visit.</w:t>
            </w:r>
          </w:p>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3. Each of the above rates excluding ESP encounters</w:t>
            </w:r>
          </w:p>
        </w:tc>
        <w:tc>
          <w:tcPr>
            <w:tcW w:w="1778" w:type="dxa"/>
            <w:tcBorders>
              <w:top w:val="nil"/>
              <w:left w:val="nil"/>
              <w:bottom w:val="single" w:sz="4" w:space="0" w:color="auto"/>
              <w:right w:val="single" w:sz="8" w:space="0" w:color="auto"/>
            </w:tcBorders>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1-2. HEDIS 2018 Measure Specification for FUM</w:t>
            </w:r>
          </w:p>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3.HEDIS Numerator Minus ESP Visits</w:t>
            </w:r>
          </w:p>
        </w:tc>
        <w:tc>
          <w:tcPr>
            <w:tcW w:w="1176" w:type="dxa"/>
            <w:tcBorders>
              <w:top w:val="nil"/>
              <w:left w:val="nil"/>
              <w:bottom w:val="single" w:sz="4"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Reporting</w:t>
            </w:r>
          </w:p>
        </w:tc>
        <w:tc>
          <w:tcPr>
            <w:tcW w:w="1530" w:type="dxa"/>
            <w:tcBorders>
              <w:top w:val="nil"/>
              <w:left w:val="nil"/>
              <w:bottom w:val="single" w:sz="4"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 xml:space="preserve">$125,000 </w:t>
            </w:r>
          </w:p>
        </w:tc>
      </w:tr>
      <w:tr w:rsidR="00F27E6F" w:rsidRPr="00F27E6F" w:rsidTr="00FD053A">
        <w:trPr>
          <w:trHeight w:val="284"/>
        </w:trPr>
        <w:tc>
          <w:tcPr>
            <w:tcW w:w="1402" w:type="dxa"/>
            <w:tcBorders>
              <w:top w:val="single" w:sz="4" w:space="0" w:color="auto"/>
              <w:left w:val="single" w:sz="8" w:space="0" w:color="auto"/>
              <w:bottom w:val="single" w:sz="8" w:space="0" w:color="auto"/>
              <w:right w:val="single" w:sz="8" w:space="0" w:color="auto"/>
            </w:tcBorders>
            <w:noWrap/>
            <w:tcMar>
              <w:top w:w="15" w:type="dxa"/>
              <w:left w:w="108" w:type="dxa"/>
              <w:bottom w:w="15" w:type="dxa"/>
              <w:right w:w="108" w:type="dxa"/>
            </w:tcMar>
            <w:hideMark/>
          </w:tcPr>
          <w:p w:rsidR="00F27E6F" w:rsidRPr="00F27E6F" w:rsidRDefault="00F27E6F" w:rsidP="00FD053A">
            <w:pPr>
              <w:spacing w:before="120"/>
              <w:rPr>
                <w:rFonts w:ascii="Times New Roman" w:hAnsi="Times New Roman"/>
                <w:sz w:val="24"/>
                <w:szCs w:val="24"/>
              </w:rPr>
            </w:pPr>
            <w:r w:rsidRPr="00F27E6F">
              <w:rPr>
                <w:rFonts w:ascii="Times New Roman" w:hAnsi="Times New Roman"/>
                <w:sz w:val="24"/>
                <w:szCs w:val="24"/>
              </w:rPr>
              <w:lastRenderedPageBreak/>
              <w:t xml:space="preserve">Follow-up after ED for Alcohol or Other Drug Abuse or Dependence </w:t>
            </w:r>
          </w:p>
        </w:tc>
        <w:tc>
          <w:tcPr>
            <w:tcW w:w="2880" w:type="dxa"/>
            <w:tcBorders>
              <w:top w:val="single" w:sz="4" w:space="0" w:color="auto"/>
              <w:left w:val="nil"/>
              <w:bottom w:val="single" w:sz="8" w:space="0" w:color="auto"/>
              <w:right w:val="single" w:sz="8" w:space="0" w:color="auto"/>
            </w:tcBorders>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The percentage of emergency department (ED) visits for Covered Individuals 13 years of age and older with a principal diagnosis of alcohol or other drug (AOD) dependence, who had a follow up visit for AOD. Two rates are reported:</w:t>
            </w:r>
          </w:p>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1. The percentage of ED visits for which the member received follow-up within 30 days of the ED visit.</w:t>
            </w:r>
          </w:p>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2. The percentage of ED visits for which the member received follow-up within 7 days of the ED visit.</w:t>
            </w:r>
          </w:p>
        </w:tc>
        <w:tc>
          <w:tcPr>
            <w:tcW w:w="1778" w:type="dxa"/>
            <w:tcBorders>
              <w:top w:val="single" w:sz="4" w:space="0" w:color="auto"/>
              <w:left w:val="nil"/>
              <w:bottom w:val="single" w:sz="8" w:space="0" w:color="auto"/>
              <w:right w:val="single" w:sz="8" w:space="0" w:color="auto"/>
            </w:tcBorders>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HEDIS 2018 Measure Specification for FUA</w:t>
            </w:r>
          </w:p>
        </w:tc>
        <w:tc>
          <w:tcPr>
            <w:tcW w:w="1176" w:type="dxa"/>
            <w:tcBorders>
              <w:top w:val="single" w:sz="4" w:space="0" w:color="auto"/>
              <w:left w:val="nil"/>
              <w:bottom w:val="single" w:sz="8"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Reporting</w:t>
            </w:r>
          </w:p>
        </w:tc>
        <w:tc>
          <w:tcPr>
            <w:tcW w:w="1530" w:type="dxa"/>
            <w:tcBorders>
              <w:top w:val="single" w:sz="4" w:space="0" w:color="auto"/>
              <w:left w:val="nil"/>
              <w:bottom w:val="single" w:sz="8"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 xml:space="preserve">$125,000 </w:t>
            </w:r>
          </w:p>
        </w:tc>
      </w:tr>
      <w:tr w:rsidR="00F27E6F" w:rsidRPr="00F27E6F" w:rsidTr="00FD053A">
        <w:trPr>
          <w:trHeight w:val="284"/>
        </w:trPr>
        <w:tc>
          <w:tcPr>
            <w:tcW w:w="1402"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 xml:space="preserve">Med </w:t>
            </w:r>
            <w:proofErr w:type="spellStart"/>
            <w:r w:rsidRPr="00F27E6F">
              <w:rPr>
                <w:rFonts w:ascii="Times New Roman" w:hAnsi="Times New Roman"/>
                <w:sz w:val="24"/>
                <w:szCs w:val="24"/>
              </w:rPr>
              <w:t>Mgmt</w:t>
            </w:r>
            <w:proofErr w:type="spellEnd"/>
            <w:r w:rsidRPr="00F27E6F">
              <w:rPr>
                <w:rFonts w:ascii="Times New Roman" w:hAnsi="Times New Roman"/>
                <w:sz w:val="24"/>
                <w:szCs w:val="24"/>
              </w:rPr>
              <w:t xml:space="preserve"> FUH</w:t>
            </w:r>
          </w:p>
        </w:tc>
        <w:tc>
          <w:tcPr>
            <w:tcW w:w="2880" w:type="dxa"/>
            <w:tcBorders>
              <w:top w:val="nil"/>
              <w:left w:val="nil"/>
              <w:bottom w:val="single" w:sz="8" w:space="0" w:color="auto"/>
              <w:right w:val="single" w:sz="8" w:space="0" w:color="auto"/>
            </w:tcBorders>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Rates of follow-up Medication Management Visits within 7 and 30 days of Inpatient Psychiatric Hospitalization</w:t>
            </w:r>
          </w:p>
        </w:tc>
        <w:tc>
          <w:tcPr>
            <w:tcW w:w="1778" w:type="dxa"/>
            <w:tcBorders>
              <w:top w:val="nil"/>
              <w:left w:val="nil"/>
              <w:bottom w:val="single" w:sz="8" w:space="0" w:color="auto"/>
              <w:right w:val="single" w:sz="8" w:space="0" w:color="auto"/>
            </w:tcBorders>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HEDIS FUH Denominator; Numerator Counting Medication Management Visits Only</w:t>
            </w:r>
          </w:p>
        </w:tc>
        <w:tc>
          <w:tcPr>
            <w:tcW w:w="1176" w:type="dxa"/>
            <w:tcBorders>
              <w:top w:val="nil"/>
              <w:left w:val="nil"/>
              <w:bottom w:val="single" w:sz="8"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Reporting</w:t>
            </w:r>
          </w:p>
        </w:tc>
        <w:tc>
          <w:tcPr>
            <w:tcW w:w="1530" w:type="dxa"/>
            <w:tcBorders>
              <w:top w:val="nil"/>
              <w:left w:val="nil"/>
              <w:bottom w:val="single" w:sz="8"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 xml:space="preserve">$125,000 </w:t>
            </w:r>
          </w:p>
        </w:tc>
      </w:tr>
      <w:tr w:rsidR="00F27E6F" w:rsidRPr="00F27E6F" w:rsidTr="00FD053A">
        <w:trPr>
          <w:trHeight w:val="568"/>
        </w:trPr>
        <w:tc>
          <w:tcPr>
            <w:tcW w:w="1402" w:type="dxa"/>
            <w:tcBorders>
              <w:top w:val="nil"/>
              <w:left w:val="single" w:sz="8" w:space="0" w:color="auto"/>
              <w:bottom w:val="single" w:sz="8"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PCC FUH</w:t>
            </w:r>
          </w:p>
        </w:tc>
        <w:tc>
          <w:tcPr>
            <w:tcW w:w="2880" w:type="dxa"/>
            <w:tcBorders>
              <w:top w:val="nil"/>
              <w:left w:val="nil"/>
              <w:bottom w:val="single" w:sz="8" w:space="0" w:color="auto"/>
              <w:right w:val="single" w:sz="8" w:space="0" w:color="auto"/>
            </w:tcBorders>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Rates of Follow-up Primary Care Visits within 7 and 30 Days of Inpatient Psychiatric Hospitalization</w:t>
            </w:r>
          </w:p>
        </w:tc>
        <w:tc>
          <w:tcPr>
            <w:tcW w:w="1778" w:type="dxa"/>
            <w:tcBorders>
              <w:top w:val="nil"/>
              <w:left w:val="nil"/>
              <w:bottom w:val="single" w:sz="8" w:space="0" w:color="auto"/>
              <w:right w:val="single" w:sz="8" w:space="0" w:color="auto"/>
            </w:tcBorders>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HEDIS FUH Denominator; Numerator Counting PCC visit within 7 and 30 days</w:t>
            </w:r>
          </w:p>
        </w:tc>
        <w:tc>
          <w:tcPr>
            <w:tcW w:w="1176" w:type="dxa"/>
            <w:tcBorders>
              <w:top w:val="nil"/>
              <w:left w:val="nil"/>
              <w:bottom w:val="single" w:sz="8"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Reporting</w:t>
            </w:r>
          </w:p>
        </w:tc>
        <w:tc>
          <w:tcPr>
            <w:tcW w:w="1530" w:type="dxa"/>
            <w:tcBorders>
              <w:top w:val="nil"/>
              <w:left w:val="nil"/>
              <w:bottom w:val="single" w:sz="8" w:space="0" w:color="auto"/>
              <w:right w:val="single" w:sz="8" w:space="0" w:color="auto"/>
            </w:tcBorders>
            <w:noWrap/>
            <w:tcMar>
              <w:top w:w="15" w:type="dxa"/>
              <w:left w:w="108" w:type="dxa"/>
              <w:bottom w:w="15" w:type="dxa"/>
              <w:right w:w="108" w:type="dxa"/>
            </w:tcMar>
            <w:hideMark/>
          </w:tcPr>
          <w:p w:rsidR="00F27E6F" w:rsidRPr="00F27E6F" w:rsidRDefault="00F27E6F" w:rsidP="00C45426">
            <w:pPr>
              <w:spacing w:before="120"/>
              <w:rPr>
                <w:rFonts w:ascii="Times New Roman" w:hAnsi="Times New Roman"/>
                <w:sz w:val="24"/>
                <w:szCs w:val="24"/>
              </w:rPr>
            </w:pPr>
            <w:r w:rsidRPr="00F27E6F">
              <w:rPr>
                <w:rFonts w:ascii="Times New Roman" w:hAnsi="Times New Roman"/>
                <w:sz w:val="24"/>
                <w:szCs w:val="24"/>
              </w:rPr>
              <w:t xml:space="preserve">$125,000 </w:t>
            </w:r>
          </w:p>
        </w:tc>
      </w:tr>
    </w:tbl>
    <w:p w:rsidR="00F27E6F" w:rsidRPr="00F27E6F" w:rsidRDefault="00F27E6F" w:rsidP="00F27E6F">
      <w:pPr>
        <w:spacing w:before="240"/>
        <w:rPr>
          <w:rFonts w:ascii="Times New Roman" w:hAnsi="Times New Roman"/>
          <w:sz w:val="24"/>
          <w:szCs w:val="24"/>
        </w:rPr>
      </w:pPr>
      <w:r w:rsidRPr="00F27E6F">
        <w:rPr>
          <w:rFonts w:ascii="Times New Roman" w:hAnsi="Times New Roman"/>
          <w:sz w:val="24"/>
          <w:szCs w:val="24"/>
        </w:rPr>
        <w:t>The maximum payment for this incentive is $500,000</w:t>
      </w:r>
    </w:p>
    <w:p w:rsidR="00F27E6F" w:rsidRPr="00F27E6F" w:rsidRDefault="00F27E6F" w:rsidP="00F27E6F">
      <w:pPr>
        <w:spacing w:before="240"/>
        <w:rPr>
          <w:rFonts w:ascii="Times New Roman" w:hAnsi="Times New Roman"/>
          <w:b/>
          <w:sz w:val="24"/>
          <w:szCs w:val="24"/>
        </w:rPr>
      </w:pPr>
      <w:r w:rsidRPr="00F27E6F">
        <w:rPr>
          <w:rFonts w:ascii="Times New Roman" w:hAnsi="Times New Roman"/>
          <w:b/>
          <w:sz w:val="24"/>
          <w:szCs w:val="24"/>
        </w:rPr>
        <w:lastRenderedPageBreak/>
        <w:t>Incentive 11.</w:t>
      </w:r>
      <w:r w:rsidRPr="00F27E6F">
        <w:rPr>
          <w:rFonts w:ascii="Times New Roman" w:hAnsi="Times New Roman"/>
          <w:b/>
          <w:sz w:val="24"/>
          <w:szCs w:val="24"/>
        </w:rPr>
        <w:tab/>
        <w:t>Reduction in the Hospital Emergency Department (ED) Boarding</w:t>
      </w:r>
    </w:p>
    <w:p w:rsidR="00F27E6F" w:rsidRPr="00F27E6F" w:rsidRDefault="00F27E6F" w:rsidP="00FD053A">
      <w:pPr>
        <w:spacing w:before="240"/>
        <w:ind w:left="360"/>
        <w:rPr>
          <w:rFonts w:ascii="Times New Roman" w:hAnsi="Times New Roman"/>
          <w:b/>
          <w:sz w:val="24"/>
          <w:szCs w:val="24"/>
        </w:rPr>
      </w:pPr>
      <w:r w:rsidRPr="00F27E6F">
        <w:rPr>
          <w:rFonts w:ascii="Times New Roman" w:hAnsi="Times New Roman"/>
          <w:b/>
          <w:sz w:val="24"/>
          <w:szCs w:val="24"/>
        </w:rPr>
        <w:t>Goal Statement</w:t>
      </w:r>
    </w:p>
    <w:p w:rsidR="00F27E6F" w:rsidRPr="00F27E6F" w:rsidRDefault="00F27E6F" w:rsidP="00A4026E">
      <w:pPr>
        <w:numPr>
          <w:ilvl w:val="0"/>
          <w:numId w:val="42"/>
        </w:numPr>
        <w:spacing w:before="240"/>
        <w:rPr>
          <w:rFonts w:ascii="Times New Roman" w:hAnsi="Times New Roman"/>
          <w:b/>
          <w:sz w:val="24"/>
          <w:szCs w:val="24"/>
        </w:rPr>
      </w:pPr>
      <w:r w:rsidRPr="00F27E6F">
        <w:rPr>
          <w:rFonts w:ascii="Times New Roman" w:hAnsi="Times New Roman"/>
          <w:sz w:val="24"/>
          <w:szCs w:val="24"/>
        </w:rPr>
        <w:t>In calendar year 2018 the Contractor shall demonstrate an average weekly rate of ED boarders no greater than the average achieved from 1/1/2017 to 12/31/2017.</w:t>
      </w:r>
    </w:p>
    <w:p w:rsidR="00F27E6F" w:rsidRPr="00F27E6F" w:rsidRDefault="00F27E6F" w:rsidP="00A4026E">
      <w:pPr>
        <w:numPr>
          <w:ilvl w:val="0"/>
          <w:numId w:val="42"/>
        </w:numPr>
        <w:spacing w:before="240"/>
        <w:rPr>
          <w:rFonts w:ascii="Times New Roman" w:hAnsi="Times New Roman"/>
          <w:b/>
          <w:sz w:val="24"/>
          <w:szCs w:val="24"/>
        </w:rPr>
      </w:pPr>
      <w:r w:rsidRPr="00F27E6F">
        <w:rPr>
          <w:rFonts w:ascii="Times New Roman" w:hAnsi="Times New Roman"/>
          <w:sz w:val="24"/>
          <w:szCs w:val="24"/>
        </w:rPr>
        <w:t>In calendar year 2018 the contractor shall maintain or reduce the average length of stay for ED boarders relative to the ALOS from 1/1/2017 to 12/31/2017.</w:t>
      </w:r>
    </w:p>
    <w:p w:rsidR="00F27E6F" w:rsidRPr="00F27E6F" w:rsidRDefault="00FD053A" w:rsidP="00A4026E">
      <w:pPr>
        <w:numPr>
          <w:ilvl w:val="0"/>
          <w:numId w:val="42"/>
        </w:numPr>
        <w:spacing w:before="240"/>
        <w:rPr>
          <w:rFonts w:ascii="Times New Roman" w:hAnsi="Times New Roman"/>
          <w:b/>
          <w:sz w:val="24"/>
          <w:szCs w:val="24"/>
        </w:rPr>
      </w:pPr>
      <w:r>
        <w:rPr>
          <w:rFonts w:ascii="Times New Roman" w:hAnsi="Times New Roman"/>
          <w:sz w:val="24"/>
          <w:szCs w:val="24"/>
        </w:rPr>
        <w:t xml:space="preserve">For </w:t>
      </w:r>
      <w:r w:rsidR="00F27E6F" w:rsidRPr="00F27E6F">
        <w:rPr>
          <w:rFonts w:ascii="Times New Roman" w:hAnsi="Times New Roman"/>
          <w:sz w:val="24"/>
          <w:szCs w:val="24"/>
        </w:rPr>
        <w:t xml:space="preserve">Calendar year 2018 and </w:t>
      </w:r>
      <w:r>
        <w:rPr>
          <w:rFonts w:ascii="Times New Roman" w:hAnsi="Times New Roman"/>
          <w:sz w:val="24"/>
          <w:szCs w:val="24"/>
        </w:rPr>
        <w:t>c</w:t>
      </w:r>
      <w:r w:rsidR="00F27E6F" w:rsidRPr="00F27E6F">
        <w:rPr>
          <w:rFonts w:ascii="Times New Roman" w:hAnsi="Times New Roman"/>
          <w:sz w:val="24"/>
          <w:szCs w:val="24"/>
        </w:rPr>
        <w:t xml:space="preserve">alendar year 2017 achievement results for this measure shall represent the months March through December (ten months) for each year. The contractor shall also track and measure results for 2018 (twelve months). </w:t>
      </w:r>
    </w:p>
    <w:p w:rsidR="00F27E6F" w:rsidRPr="00F27E6F" w:rsidRDefault="00F27E6F" w:rsidP="00F27E6F">
      <w:pPr>
        <w:spacing w:before="240"/>
        <w:ind w:left="360"/>
        <w:rPr>
          <w:rFonts w:ascii="Times New Roman" w:hAnsi="Times New Roman"/>
          <w:sz w:val="24"/>
          <w:szCs w:val="24"/>
        </w:rPr>
      </w:pPr>
      <w:r w:rsidRPr="00F27E6F">
        <w:rPr>
          <w:rFonts w:ascii="Times New Roman" w:hAnsi="Times New Roman"/>
          <w:sz w:val="24"/>
          <w:szCs w:val="24"/>
        </w:rPr>
        <w:t xml:space="preserve">For M1, the Contractor shall report on a year over year comparison of the average weekly ED </w:t>
      </w:r>
      <w:r w:rsidR="00FD053A" w:rsidRPr="00F27E6F">
        <w:rPr>
          <w:rFonts w:ascii="Times New Roman" w:hAnsi="Times New Roman"/>
          <w:sz w:val="24"/>
          <w:szCs w:val="24"/>
        </w:rPr>
        <w:t>boarders in</w:t>
      </w:r>
      <w:r w:rsidRPr="00F27E6F">
        <w:rPr>
          <w:rFonts w:ascii="Times New Roman" w:hAnsi="Times New Roman"/>
          <w:sz w:val="24"/>
          <w:szCs w:val="24"/>
        </w:rPr>
        <w:t xml:space="preserve"> calendar year 2017 to the average weekly ED boarders in calendar year 2018</w:t>
      </w:r>
    </w:p>
    <w:p w:rsidR="00F27E6F" w:rsidRPr="00F27E6F" w:rsidRDefault="00F27E6F" w:rsidP="00F27E6F">
      <w:pPr>
        <w:spacing w:before="240"/>
        <w:ind w:left="360"/>
        <w:rPr>
          <w:rFonts w:ascii="Times New Roman" w:hAnsi="Times New Roman"/>
          <w:sz w:val="24"/>
          <w:szCs w:val="24"/>
        </w:rPr>
      </w:pPr>
      <w:r w:rsidRPr="00F27E6F">
        <w:rPr>
          <w:rFonts w:ascii="Times New Roman" w:hAnsi="Times New Roman"/>
          <w:sz w:val="24"/>
          <w:szCs w:val="24"/>
        </w:rPr>
        <w:t>For M2, the Contractor shall report on a year over year comparison of the ALOS of ED boarders in calendar year 2017 to the ALOS of ED boarders in calendar year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F27E6F" w:rsidRPr="00F27E6F" w:rsidTr="00C45426">
        <w:tc>
          <w:tcPr>
            <w:tcW w:w="1915" w:type="dxa"/>
            <w:shd w:val="clear" w:color="auto" w:fill="auto"/>
          </w:tcPr>
          <w:p w:rsidR="00F27E6F" w:rsidRPr="00F27E6F" w:rsidRDefault="00F27E6F" w:rsidP="00C45426">
            <w:pPr>
              <w:spacing w:before="240"/>
              <w:rPr>
                <w:rFonts w:ascii="Times New Roman" w:hAnsi="Times New Roman"/>
                <w:sz w:val="24"/>
                <w:szCs w:val="24"/>
              </w:rPr>
            </w:pPr>
            <w:r w:rsidRPr="00F27E6F">
              <w:rPr>
                <w:rFonts w:ascii="Times New Roman" w:hAnsi="Times New Roman"/>
                <w:b/>
                <w:sz w:val="24"/>
                <w:szCs w:val="24"/>
              </w:rPr>
              <w:t>New Measure</w:t>
            </w:r>
          </w:p>
        </w:tc>
        <w:tc>
          <w:tcPr>
            <w:tcW w:w="1915" w:type="dxa"/>
            <w:shd w:val="clear" w:color="auto" w:fill="auto"/>
          </w:tcPr>
          <w:p w:rsidR="00F27E6F" w:rsidRPr="00F27E6F" w:rsidRDefault="00F27E6F" w:rsidP="00C45426">
            <w:pPr>
              <w:spacing w:before="240"/>
              <w:rPr>
                <w:rFonts w:ascii="Times New Roman" w:hAnsi="Times New Roman"/>
                <w:sz w:val="24"/>
                <w:szCs w:val="24"/>
              </w:rPr>
            </w:pPr>
            <w:r w:rsidRPr="00F27E6F">
              <w:rPr>
                <w:rFonts w:ascii="Times New Roman" w:hAnsi="Times New Roman"/>
                <w:b/>
                <w:sz w:val="24"/>
                <w:szCs w:val="24"/>
              </w:rPr>
              <w:t>Description</w:t>
            </w:r>
          </w:p>
        </w:tc>
        <w:tc>
          <w:tcPr>
            <w:tcW w:w="1915" w:type="dxa"/>
            <w:shd w:val="clear" w:color="auto" w:fill="auto"/>
          </w:tcPr>
          <w:p w:rsidR="00F27E6F" w:rsidRPr="00F27E6F" w:rsidRDefault="00F27E6F" w:rsidP="00C45426">
            <w:pPr>
              <w:spacing w:before="240"/>
              <w:rPr>
                <w:rFonts w:ascii="Times New Roman" w:hAnsi="Times New Roman"/>
                <w:sz w:val="24"/>
                <w:szCs w:val="24"/>
              </w:rPr>
            </w:pPr>
            <w:r w:rsidRPr="00F27E6F">
              <w:rPr>
                <w:rFonts w:ascii="Times New Roman" w:hAnsi="Times New Roman"/>
                <w:b/>
                <w:sz w:val="24"/>
                <w:szCs w:val="24"/>
              </w:rPr>
              <w:t>Specification</w:t>
            </w:r>
          </w:p>
        </w:tc>
        <w:tc>
          <w:tcPr>
            <w:tcW w:w="1915" w:type="dxa"/>
            <w:shd w:val="clear" w:color="auto" w:fill="auto"/>
          </w:tcPr>
          <w:p w:rsidR="00F27E6F" w:rsidRPr="00F27E6F" w:rsidRDefault="00F27E6F" w:rsidP="00C45426">
            <w:pPr>
              <w:spacing w:before="240"/>
              <w:rPr>
                <w:rFonts w:ascii="Times New Roman" w:hAnsi="Times New Roman"/>
                <w:b/>
                <w:sz w:val="24"/>
                <w:szCs w:val="24"/>
              </w:rPr>
            </w:pPr>
            <w:r w:rsidRPr="00F27E6F">
              <w:rPr>
                <w:rFonts w:ascii="Times New Roman" w:hAnsi="Times New Roman"/>
                <w:b/>
                <w:sz w:val="24"/>
                <w:szCs w:val="24"/>
              </w:rPr>
              <w:t>Incentive</w:t>
            </w:r>
          </w:p>
        </w:tc>
        <w:tc>
          <w:tcPr>
            <w:tcW w:w="1916" w:type="dxa"/>
            <w:shd w:val="clear" w:color="auto" w:fill="auto"/>
          </w:tcPr>
          <w:p w:rsidR="00F27E6F" w:rsidRPr="00F27E6F" w:rsidRDefault="00F27E6F" w:rsidP="00C45426">
            <w:pPr>
              <w:spacing w:before="240"/>
              <w:rPr>
                <w:rFonts w:ascii="Times New Roman" w:hAnsi="Times New Roman"/>
                <w:b/>
                <w:sz w:val="24"/>
                <w:szCs w:val="24"/>
              </w:rPr>
            </w:pPr>
            <w:r w:rsidRPr="00F27E6F">
              <w:rPr>
                <w:rFonts w:ascii="Times New Roman" w:hAnsi="Times New Roman"/>
                <w:b/>
                <w:sz w:val="24"/>
                <w:szCs w:val="24"/>
              </w:rPr>
              <w:t>Maximum Payout</w:t>
            </w:r>
          </w:p>
        </w:tc>
      </w:tr>
      <w:tr w:rsidR="00F27E6F" w:rsidRPr="00F27E6F" w:rsidTr="00C45426">
        <w:tc>
          <w:tcPr>
            <w:tcW w:w="1915" w:type="dxa"/>
            <w:shd w:val="clear" w:color="auto" w:fill="auto"/>
          </w:tcPr>
          <w:p w:rsidR="00F27E6F" w:rsidRPr="00F27E6F" w:rsidRDefault="00F27E6F" w:rsidP="00FD053A">
            <w:pPr>
              <w:spacing w:after="0" w:line="240" w:lineRule="auto"/>
              <w:rPr>
                <w:rFonts w:ascii="Times New Roman" w:hAnsi="Times New Roman"/>
                <w:sz w:val="24"/>
                <w:szCs w:val="24"/>
              </w:rPr>
            </w:pPr>
            <w:r w:rsidRPr="00F27E6F">
              <w:rPr>
                <w:rFonts w:ascii="Times New Roman" w:hAnsi="Times New Roman"/>
                <w:sz w:val="24"/>
                <w:szCs w:val="24"/>
              </w:rPr>
              <w:t>M1- No. of Boarders</w:t>
            </w:r>
          </w:p>
        </w:tc>
        <w:tc>
          <w:tcPr>
            <w:tcW w:w="1915" w:type="dxa"/>
            <w:shd w:val="clear" w:color="auto" w:fill="auto"/>
          </w:tcPr>
          <w:p w:rsidR="00F27E6F" w:rsidRPr="00F27E6F" w:rsidRDefault="00F27E6F" w:rsidP="00FD053A">
            <w:pPr>
              <w:spacing w:after="0" w:line="240" w:lineRule="auto"/>
              <w:rPr>
                <w:rFonts w:ascii="Times New Roman" w:hAnsi="Times New Roman"/>
                <w:sz w:val="24"/>
                <w:szCs w:val="24"/>
              </w:rPr>
            </w:pPr>
            <w:r w:rsidRPr="00F27E6F">
              <w:rPr>
                <w:rFonts w:ascii="Times New Roman" w:hAnsi="Times New Roman"/>
                <w:sz w:val="24"/>
                <w:szCs w:val="24"/>
              </w:rPr>
              <w:t>Reduce the average weekly ED boarders</w:t>
            </w:r>
          </w:p>
        </w:tc>
        <w:tc>
          <w:tcPr>
            <w:tcW w:w="1915" w:type="dxa"/>
            <w:shd w:val="clear" w:color="auto" w:fill="auto"/>
          </w:tcPr>
          <w:p w:rsidR="00F27E6F" w:rsidRPr="00F27E6F" w:rsidRDefault="00F27E6F" w:rsidP="00FD053A">
            <w:pPr>
              <w:spacing w:after="0" w:line="240" w:lineRule="auto"/>
              <w:rPr>
                <w:rFonts w:ascii="Times New Roman" w:hAnsi="Times New Roman"/>
                <w:sz w:val="24"/>
                <w:szCs w:val="24"/>
              </w:rPr>
            </w:pPr>
            <w:r w:rsidRPr="00F27E6F">
              <w:rPr>
                <w:rFonts w:ascii="Times New Roman" w:hAnsi="Times New Roman"/>
                <w:sz w:val="24"/>
                <w:szCs w:val="24"/>
              </w:rPr>
              <w:t>Determine the average weekly ED boarders in calendar year 2017 and calendar year 2018</w:t>
            </w:r>
          </w:p>
        </w:tc>
        <w:tc>
          <w:tcPr>
            <w:tcW w:w="1915" w:type="dxa"/>
            <w:shd w:val="clear" w:color="auto" w:fill="auto"/>
          </w:tcPr>
          <w:p w:rsidR="00F27E6F" w:rsidRPr="00F27E6F" w:rsidRDefault="00F27E6F" w:rsidP="00FD053A">
            <w:pPr>
              <w:spacing w:after="0" w:line="240" w:lineRule="auto"/>
              <w:rPr>
                <w:rFonts w:ascii="Times New Roman" w:hAnsi="Times New Roman"/>
                <w:sz w:val="24"/>
                <w:szCs w:val="24"/>
              </w:rPr>
            </w:pPr>
            <w:r w:rsidRPr="00F27E6F">
              <w:rPr>
                <w:rFonts w:ascii="Times New Roman" w:hAnsi="Times New Roman"/>
                <w:sz w:val="24"/>
                <w:szCs w:val="24"/>
              </w:rPr>
              <w:t xml:space="preserve">Maintain average weekly boarders in calendar year 2018 of no more than average weekly boarders achieved in calendar year 2017.  </w:t>
            </w:r>
          </w:p>
        </w:tc>
        <w:tc>
          <w:tcPr>
            <w:tcW w:w="1916" w:type="dxa"/>
            <w:shd w:val="clear" w:color="auto" w:fill="auto"/>
          </w:tcPr>
          <w:p w:rsidR="00F27E6F" w:rsidRPr="00F27E6F" w:rsidRDefault="00F27E6F" w:rsidP="00FD053A">
            <w:pPr>
              <w:spacing w:after="0" w:line="240" w:lineRule="auto"/>
              <w:rPr>
                <w:rFonts w:ascii="Times New Roman" w:hAnsi="Times New Roman"/>
                <w:sz w:val="24"/>
                <w:szCs w:val="24"/>
              </w:rPr>
            </w:pPr>
            <w:r w:rsidRPr="00F27E6F">
              <w:rPr>
                <w:rFonts w:ascii="Times New Roman" w:hAnsi="Times New Roman"/>
                <w:sz w:val="24"/>
                <w:szCs w:val="24"/>
              </w:rPr>
              <w:t>$125,000</w:t>
            </w:r>
          </w:p>
        </w:tc>
      </w:tr>
      <w:tr w:rsidR="00F27E6F" w:rsidRPr="00F27E6F" w:rsidTr="00C45426">
        <w:tc>
          <w:tcPr>
            <w:tcW w:w="1915" w:type="dxa"/>
            <w:shd w:val="clear" w:color="auto" w:fill="auto"/>
          </w:tcPr>
          <w:p w:rsidR="00F27E6F" w:rsidRPr="00F27E6F" w:rsidRDefault="00F27E6F" w:rsidP="00FD053A">
            <w:pPr>
              <w:spacing w:after="0" w:line="240" w:lineRule="auto"/>
              <w:rPr>
                <w:rFonts w:ascii="Times New Roman" w:hAnsi="Times New Roman"/>
                <w:sz w:val="24"/>
                <w:szCs w:val="24"/>
              </w:rPr>
            </w:pPr>
            <w:r w:rsidRPr="00F27E6F">
              <w:rPr>
                <w:rFonts w:ascii="Times New Roman" w:hAnsi="Times New Roman"/>
                <w:sz w:val="24"/>
                <w:szCs w:val="24"/>
              </w:rPr>
              <w:t>M2-ALOS</w:t>
            </w:r>
          </w:p>
        </w:tc>
        <w:tc>
          <w:tcPr>
            <w:tcW w:w="1915" w:type="dxa"/>
            <w:shd w:val="clear" w:color="auto" w:fill="auto"/>
          </w:tcPr>
          <w:p w:rsidR="00F27E6F" w:rsidRPr="00F27E6F" w:rsidRDefault="00F27E6F" w:rsidP="00FD053A">
            <w:pPr>
              <w:spacing w:after="0" w:line="240" w:lineRule="auto"/>
              <w:rPr>
                <w:rFonts w:ascii="Times New Roman" w:hAnsi="Times New Roman"/>
                <w:sz w:val="24"/>
                <w:szCs w:val="24"/>
              </w:rPr>
            </w:pPr>
            <w:r w:rsidRPr="00F27E6F">
              <w:rPr>
                <w:rFonts w:ascii="Times New Roman" w:hAnsi="Times New Roman"/>
                <w:sz w:val="24"/>
                <w:szCs w:val="24"/>
              </w:rPr>
              <w:t>Reduce ALOS for ED Boarding</w:t>
            </w:r>
          </w:p>
        </w:tc>
        <w:tc>
          <w:tcPr>
            <w:tcW w:w="1915" w:type="dxa"/>
            <w:shd w:val="clear" w:color="auto" w:fill="auto"/>
          </w:tcPr>
          <w:p w:rsidR="00F27E6F" w:rsidRPr="00F27E6F" w:rsidRDefault="00F27E6F" w:rsidP="00FD053A">
            <w:pPr>
              <w:spacing w:after="0" w:line="240" w:lineRule="auto"/>
              <w:rPr>
                <w:rFonts w:ascii="Times New Roman" w:hAnsi="Times New Roman"/>
                <w:sz w:val="24"/>
                <w:szCs w:val="24"/>
              </w:rPr>
            </w:pPr>
            <w:r w:rsidRPr="00F27E6F">
              <w:rPr>
                <w:rFonts w:ascii="Times New Roman" w:hAnsi="Times New Roman"/>
                <w:sz w:val="24"/>
                <w:szCs w:val="24"/>
              </w:rPr>
              <w:t>Compare the 2017 ALOS for ED Boarding to 2018.</w:t>
            </w:r>
          </w:p>
        </w:tc>
        <w:tc>
          <w:tcPr>
            <w:tcW w:w="1915" w:type="dxa"/>
            <w:shd w:val="clear" w:color="auto" w:fill="auto"/>
          </w:tcPr>
          <w:p w:rsidR="00F27E6F" w:rsidRPr="00F27E6F" w:rsidRDefault="00F27E6F" w:rsidP="00FD053A">
            <w:pPr>
              <w:spacing w:after="0" w:line="240" w:lineRule="auto"/>
              <w:rPr>
                <w:rFonts w:ascii="Times New Roman" w:hAnsi="Times New Roman"/>
                <w:sz w:val="24"/>
                <w:szCs w:val="24"/>
              </w:rPr>
            </w:pPr>
            <w:r w:rsidRPr="00F27E6F">
              <w:rPr>
                <w:rFonts w:ascii="Times New Roman" w:hAnsi="Times New Roman"/>
                <w:sz w:val="24"/>
                <w:szCs w:val="24"/>
              </w:rPr>
              <w:t xml:space="preserve">Maintain </w:t>
            </w:r>
            <w:r w:rsidR="00FD053A" w:rsidRPr="00F27E6F">
              <w:rPr>
                <w:rFonts w:ascii="Times New Roman" w:hAnsi="Times New Roman"/>
                <w:sz w:val="24"/>
                <w:szCs w:val="24"/>
              </w:rPr>
              <w:t>an ALOS</w:t>
            </w:r>
            <w:r w:rsidRPr="00F27E6F">
              <w:rPr>
                <w:rFonts w:ascii="Times New Roman" w:hAnsi="Times New Roman"/>
                <w:sz w:val="24"/>
                <w:szCs w:val="24"/>
              </w:rPr>
              <w:t xml:space="preserve"> for boarders in calendar year 2018 of no more than the ALOS achieved in calendar year 2017.</w:t>
            </w:r>
          </w:p>
        </w:tc>
        <w:tc>
          <w:tcPr>
            <w:tcW w:w="1916" w:type="dxa"/>
            <w:shd w:val="clear" w:color="auto" w:fill="auto"/>
          </w:tcPr>
          <w:p w:rsidR="00F27E6F" w:rsidRPr="00F27E6F" w:rsidRDefault="00F27E6F" w:rsidP="00FD053A">
            <w:pPr>
              <w:spacing w:after="0" w:line="240" w:lineRule="auto"/>
              <w:rPr>
                <w:rFonts w:ascii="Times New Roman" w:hAnsi="Times New Roman"/>
                <w:sz w:val="24"/>
                <w:szCs w:val="24"/>
              </w:rPr>
            </w:pPr>
            <w:r w:rsidRPr="00F27E6F">
              <w:rPr>
                <w:rFonts w:ascii="Times New Roman" w:hAnsi="Times New Roman"/>
                <w:sz w:val="24"/>
                <w:szCs w:val="24"/>
              </w:rPr>
              <w:t>$125,000</w:t>
            </w:r>
          </w:p>
        </w:tc>
      </w:tr>
    </w:tbl>
    <w:p w:rsidR="00F27E6F" w:rsidRPr="00F27E6F" w:rsidRDefault="00F27E6F" w:rsidP="00F27E6F">
      <w:pPr>
        <w:spacing w:before="240"/>
        <w:rPr>
          <w:rFonts w:ascii="Times New Roman" w:hAnsi="Times New Roman"/>
          <w:sz w:val="24"/>
          <w:szCs w:val="24"/>
        </w:rPr>
      </w:pPr>
      <w:r w:rsidRPr="00F27E6F">
        <w:rPr>
          <w:rFonts w:ascii="Times New Roman" w:hAnsi="Times New Roman"/>
          <w:sz w:val="24"/>
          <w:szCs w:val="24"/>
        </w:rPr>
        <w:t>Maximum payout is $250,000</w:t>
      </w:r>
    </w:p>
    <w:p w:rsidR="00FD053A" w:rsidRDefault="00FD053A">
      <w:pPr>
        <w:spacing w:after="0" w:line="240" w:lineRule="auto"/>
        <w:rPr>
          <w:rFonts w:ascii="Times New Roman" w:hAnsi="Times New Roman"/>
          <w:b/>
          <w:sz w:val="24"/>
          <w:szCs w:val="24"/>
        </w:rPr>
      </w:pPr>
      <w:bookmarkStart w:id="8" w:name="_Hlk504576062"/>
      <w:r>
        <w:rPr>
          <w:rFonts w:ascii="Times New Roman" w:hAnsi="Times New Roman"/>
          <w:b/>
          <w:sz w:val="24"/>
          <w:szCs w:val="24"/>
        </w:rPr>
        <w:br w:type="page"/>
      </w:r>
    </w:p>
    <w:p w:rsidR="00F27E6F" w:rsidRPr="00F27E6F" w:rsidRDefault="00F27E6F" w:rsidP="00F27E6F">
      <w:pPr>
        <w:spacing w:before="240"/>
        <w:rPr>
          <w:rFonts w:ascii="Times New Roman" w:hAnsi="Times New Roman"/>
          <w:b/>
          <w:sz w:val="24"/>
          <w:szCs w:val="24"/>
        </w:rPr>
      </w:pPr>
      <w:r w:rsidRPr="00F27E6F">
        <w:rPr>
          <w:rFonts w:ascii="Times New Roman" w:hAnsi="Times New Roman"/>
          <w:b/>
          <w:sz w:val="24"/>
          <w:szCs w:val="24"/>
        </w:rPr>
        <w:lastRenderedPageBreak/>
        <w:t>Incentive</w:t>
      </w:r>
      <w:r w:rsidR="00FD053A">
        <w:rPr>
          <w:rFonts w:ascii="Times New Roman" w:hAnsi="Times New Roman"/>
          <w:b/>
          <w:sz w:val="24"/>
          <w:szCs w:val="24"/>
        </w:rPr>
        <w:t xml:space="preserve"> 12.</w:t>
      </w:r>
      <w:r w:rsidR="00FD053A">
        <w:rPr>
          <w:rFonts w:ascii="Times New Roman" w:hAnsi="Times New Roman"/>
          <w:b/>
          <w:sz w:val="24"/>
          <w:szCs w:val="24"/>
        </w:rPr>
        <w:tab/>
      </w:r>
      <w:r w:rsidRPr="00F27E6F">
        <w:rPr>
          <w:rFonts w:ascii="Times New Roman" w:hAnsi="Times New Roman"/>
          <w:b/>
          <w:sz w:val="24"/>
          <w:szCs w:val="24"/>
        </w:rPr>
        <w:t xml:space="preserve"> Program to Support a Practice-Based Care Management System </w:t>
      </w:r>
    </w:p>
    <w:p w:rsidR="00F27E6F" w:rsidRPr="00FD053A" w:rsidRDefault="00F27E6F" w:rsidP="00FD053A">
      <w:pPr>
        <w:spacing w:line="240" w:lineRule="auto"/>
        <w:ind w:left="360"/>
        <w:rPr>
          <w:rFonts w:ascii="Times New Roman" w:hAnsi="Times New Roman"/>
          <w:b/>
          <w:sz w:val="24"/>
          <w:szCs w:val="24"/>
        </w:rPr>
      </w:pPr>
      <w:r w:rsidRPr="00F27E6F">
        <w:rPr>
          <w:rFonts w:ascii="Times New Roman" w:hAnsi="Times New Roman"/>
          <w:b/>
          <w:sz w:val="24"/>
          <w:szCs w:val="24"/>
        </w:rPr>
        <w:t xml:space="preserve">Goal Statement: </w:t>
      </w:r>
      <w:r w:rsidRPr="00F27E6F">
        <w:rPr>
          <w:rFonts w:ascii="Times New Roman" w:hAnsi="Times New Roman"/>
          <w:sz w:val="24"/>
          <w:szCs w:val="24"/>
        </w:rPr>
        <w:t xml:space="preserve">A goal of the Care Management Program is to support the transition of Enrollees into Practice-Based Care Management programs delivering quality care management services for Enrollees assigned to their practice.  The Contractor shall support this effort by establishing an incentive program for providers aimed at rewarding Providers for successfully engaging clients in practice-based care management. Within forty-five (45) days of the execution of this amendment, the Contractor shall submit for EOHHS review and approval a plan for CY18 that will provide an enhanced fee for new admissions to the Practice-Based Care Management Program and a fee for monthly ongoing care management.  This payment applies to Practice-Based Care Management provided from January 1, 2018 to December 31, 2018. </w:t>
      </w:r>
    </w:p>
    <w:p w:rsidR="00235BB2" w:rsidRDefault="00F27E6F" w:rsidP="00FD053A">
      <w:pPr>
        <w:spacing w:after="0" w:line="240" w:lineRule="auto"/>
        <w:ind w:left="360"/>
        <w:rPr>
          <w:rFonts w:ascii="Times New Roman" w:hAnsi="Times New Roman"/>
          <w:sz w:val="24"/>
          <w:szCs w:val="24"/>
        </w:rPr>
        <w:sectPr w:rsidR="00235BB2">
          <w:footerReference w:type="even" r:id="rId10"/>
          <w:footerReference w:type="default" r:id="rId11"/>
          <w:headerReference w:type="first" r:id="rId12"/>
          <w:pgSz w:w="12240" w:h="15840"/>
          <w:pgMar w:top="1440" w:right="1440" w:bottom="1440" w:left="1440" w:header="720" w:footer="720" w:gutter="0"/>
          <w:cols w:space="720"/>
          <w:docGrid w:linePitch="360"/>
        </w:sectPr>
      </w:pPr>
      <w:r w:rsidRPr="00F27E6F">
        <w:rPr>
          <w:rFonts w:ascii="Times New Roman" w:hAnsi="Times New Roman"/>
          <w:sz w:val="24"/>
          <w:szCs w:val="24"/>
        </w:rPr>
        <w:t>Subject to EOHHS’s approval of the Contractor’s plan and the Contractor’s successful implementation of the incentive program, the maximum incentive payment for this Outcome measure is $150,000.</w:t>
      </w:r>
      <w:bookmarkEnd w:id="8"/>
      <w:r w:rsidR="00235BB2">
        <w:rPr>
          <w:rFonts w:ascii="Times New Roman" w:hAnsi="Times New Roman"/>
          <w:sz w:val="24"/>
          <w:szCs w:val="24"/>
        </w:rPr>
        <w:br w:type="page"/>
      </w:r>
    </w:p>
    <w:p w:rsidR="00C5187B" w:rsidRPr="00994543" w:rsidRDefault="00C5187B" w:rsidP="00C5187B">
      <w:pPr>
        <w:spacing w:after="0" w:line="240" w:lineRule="auto"/>
        <w:jc w:val="center"/>
        <w:rPr>
          <w:rFonts w:ascii="Cambria" w:eastAsia="Times New Roman" w:hAnsi="Cambria"/>
          <w:b/>
          <w:bCs/>
          <w:sz w:val="28"/>
          <w:szCs w:val="28"/>
        </w:rPr>
      </w:pPr>
      <w:r w:rsidRPr="00994543">
        <w:rPr>
          <w:rFonts w:ascii="Cambria" w:eastAsia="Times New Roman" w:hAnsi="Cambria"/>
          <w:b/>
          <w:bCs/>
          <w:sz w:val="28"/>
          <w:szCs w:val="28"/>
        </w:rPr>
        <w:lastRenderedPageBreak/>
        <w:t>APPENDIX H-1</w:t>
      </w:r>
    </w:p>
    <w:p w:rsidR="00C5187B" w:rsidRPr="00994543" w:rsidRDefault="00C5187B" w:rsidP="00C5187B">
      <w:pPr>
        <w:spacing w:after="0" w:line="240" w:lineRule="auto"/>
        <w:jc w:val="center"/>
        <w:rPr>
          <w:rFonts w:ascii="Times New Roman" w:eastAsia="Times New Roman" w:hAnsi="Times New Roman"/>
          <w:b/>
          <w:bCs/>
          <w:sz w:val="24"/>
          <w:szCs w:val="24"/>
        </w:rPr>
      </w:pPr>
    </w:p>
    <w:p w:rsidR="00C5187B" w:rsidRPr="00994543" w:rsidRDefault="00C5187B" w:rsidP="00C5187B">
      <w:pPr>
        <w:spacing w:after="0" w:line="240" w:lineRule="auto"/>
        <w:jc w:val="center"/>
        <w:rPr>
          <w:rFonts w:ascii="Times New Roman" w:eastAsia="Times New Roman" w:hAnsi="Times New Roman"/>
          <w:b/>
          <w:sz w:val="24"/>
          <w:szCs w:val="24"/>
        </w:rPr>
      </w:pPr>
      <w:r w:rsidRPr="00994543">
        <w:rPr>
          <w:rFonts w:ascii="Times New Roman" w:eastAsia="Times New Roman" w:hAnsi="Times New Roman"/>
          <w:b/>
          <w:sz w:val="24"/>
          <w:szCs w:val="24"/>
        </w:rPr>
        <w:t>PAYMENT AND RISK SHARING PROVISIONS</w:t>
      </w:r>
    </w:p>
    <w:p w:rsidR="00C5187B" w:rsidRPr="00994543" w:rsidRDefault="00C5187B" w:rsidP="00C5187B">
      <w:pPr>
        <w:spacing w:after="0" w:line="240" w:lineRule="auto"/>
        <w:jc w:val="center"/>
        <w:rPr>
          <w:rFonts w:ascii="Times New Roman" w:eastAsia="Times New Roman" w:hAnsi="Times New Roman"/>
          <w:b/>
          <w:sz w:val="24"/>
          <w:szCs w:val="24"/>
        </w:rPr>
      </w:pPr>
    </w:p>
    <w:p w:rsidR="00C5187B" w:rsidRPr="00994543" w:rsidRDefault="00C5187B" w:rsidP="00C5187B">
      <w:pPr>
        <w:spacing w:after="0" w:line="240" w:lineRule="auto"/>
        <w:jc w:val="center"/>
        <w:rPr>
          <w:rFonts w:ascii="Times New Roman" w:eastAsia="Times New Roman" w:hAnsi="Times New Roman"/>
          <w:b/>
          <w:sz w:val="24"/>
          <w:szCs w:val="24"/>
        </w:rPr>
      </w:pPr>
    </w:p>
    <w:p w:rsidR="0004630D" w:rsidRDefault="00C5187B" w:rsidP="00C5187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Capitation </w:t>
      </w:r>
      <w:r w:rsidRPr="00994543">
        <w:rPr>
          <w:rFonts w:ascii="Times New Roman" w:eastAsia="Times New Roman" w:hAnsi="Times New Roman"/>
          <w:b/>
          <w:bCs/>
          <w:sz w:val="24"/>
          <w:szCs w:val="24"/>
        </w:rPr>
        <w:t xml:space="preserve">Rates for Contract Year </w:t>
      </w:r>
      <w:r>
        <w:rPr>
          <w:rFonts w:ascii="Times New Roman" w:eastAsia="Times New Roman" w:hAnsi="Times New Roman"/>
          <w:b/>
          <w:bCs/>
          <w:sz w:val="24"/>
          <w:szCs w:val="24"/>
        </w:rPr>
        <w:t>2018</w:t>
      </w:r>
      <w:r w:rsidRPr="00994543">
        <w:rPr>
          <w:rFonts w:ascii="Times New Roman" w:eastAsia="Times New Roman" w:hAnsi="Times New Roman"/>
          <w:b/>
          <w:bCs/>
          <w:sz w:val="24"/>
          <w:szCs w:val="24"/>
        </w:rPr>
        <w:t xml:space="preserve">: </w:t>
      </w:r>
      <w:r w:rsidR="0004630D">
        <w:rPr>
          <w:rFonts w:ascii="Times New Roman" w:eastAsia="Times New Roman" w:hAnsi="Times New Roman"/>
          <w:b/>
          <w:bCs/>
          <w:sz w:val="24"/>
          <w:szCs w:val="24"/>
        </w:rPr>
        <w:t>January 1, 2018</w:t>
      </w:r>
      <w:r w:rsidR="008A408E">
        <w:rPr>
          <w:rFonts w:ascii="Times New Roman" w:eastAsia="Times New Roman" w:hAnsi="Times New Roman"/>
          <w:b/>
          <w:bCs/>
          <w:sz w:val="24"/>
          <w:szCs w:val="24"/>
        </w:rPr>
        <w:t>,</w:t>
      </w:r>
      <w:r w:rsidR="0004630D">
        <w:rPr>
          <w:rFonts w:ascii="Times New Roman" w:eastAsia="Times New Roman" w:hAnsi="Times New Roman"/>
          <w:b/>
          <w:bCs/>
          <w:sz w:val="24"/>
          <w:szCs w:val="24"/>
        </w:rPr>
        <w:t xml:space="preserve"> through December 31, 2018, and separate contract rate periods:</w:t>
      </w:r>
    </w:p>
    <w:p w:rsidR="0004630D" w:rsidRDefault="00C5187B" w:rsidP="00C5187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January 1, 2018</w:t>
      </w:r>
      <w:r w:rsidR="008A408E">
        <w:rPr>
          <w:rFonts w:ascii="Times New Roman" w:eastAsia="Times New Roman" w:hAnsi="Times New Roman"/>
          <w:b/>
          <w:bCs/>
          <w:sz w:val="24"/>
          <w:szCs w:val="24"/>
        </w:rPr>
        <w:t>,</w:t>
      </w:r>
      <w:r>
        <w:rPr>
          <w:rFonts w:ascii="Times New Roman" w:eastAsia="Times New Roman" w:hAnsi="Times New Roman"/>
          <w:b/>
          <w:bCs/>
          <w:sz w:val="24"/>
          <w:szCs w:val="24"/>
        </w:rPr>
        <w:t xml:space="preserve"> through February 28, 2018 (CY18A), </w:t>
      </w:r>
    </w:p>
    <w:p w:rsidR="0004630D" w:rsidRDefault="00C5187B" w:rsidP="00C5187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January 1, 2018</w:t>
      </w:r>
      <w:r w:rsidR="008A408E">
        <w:rPr>
          <w:rFonts w:ascii="Times New Roman" w:eastAsia="Times New Roman" w:hAnsi="Times New Roman"/>
          <w:b/>
          <w:bCs/>
          <w:sz w:val="24"/>
          <w:szCs w:val="24"/>
        </w:rPr>
        <w:t>,</w:t>
      </w:r>
      <w:r>
        <w:rPr>
          <w:rFonts w:ascii="Times New Roman" w:eastAsia="Times New Roman" w:hAnsi="Times New Roman"/>
          <w:b/>
          <w:bCs/>
          <w:sz w:val="24"/>
          <w:szCs w:val="24"/>
        </w:rPr>
        <w:t xml:space="preserve"> through March 31, 2018 (CY18MFP), and </w:t>
      </w:r>
    </w:p>
    <w:p w:rsidR="00C5187B" w:rsidRPr="00994543" w:rsidRDefault="00C5187B" w:rsidP="00C5187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March 1, 2018</w:t>
      </w:r>
      <w:r w:rsidR="008A408E">
        <w:rPr>
          <w:rFonts w:ascii="Times New Roman" w:eastAsia="Times New Roman" w:hAnsi="Times New Roman"/>
          <w:b/>
          <w:bCs/>
          <w:sz w:val="24"/>
          <w:szCs w:val="24"/>
        </w:rPr>
        <w:t>,</w:t>
      </w:r>
      <w:r>
        <w:rPr>
          <w:rFonts w:ascii="Times New Roman" w:eastAsia="Times New Roman" w:hAnsi="Times New Roman"/>
          <w:b/>
          <w:bCs/>
          <w:sz w:val="24"/>
          <w:szCs w:val="24"/>
        </w:rPr>
        <w:t xml:space="preserve"> through December 31, 2018 (CY18B)</w:t>
      </w:r>
      <w:r w:rsidRPr="00994543">
        <w:rPr>
          <w:rFonts w:ascii="Times New Roman" w:eastAsia="Times New Roman" w:hAnsi="Times New Roman"/>
          <w:b/>
          <w:bCs/>
          <w:sz w:val="24"/>
          <w:szCs w:val="24"/>
        </w:rPr>
        <w:t xml:space="preserve"> </w:t>
      </w:r>
    </w:p>
    <w:p w:rsidR="00C5187B" w:rsidRPr="00994543" w:rsidRDefault="00C5187B" w:rsidP="00C5187B">
      <w:pPr>
        <w:spacing w:after="0" w:line="240" w:lineRule="auto"/>
        <w:rPr>
          <w:rFonts w:ascii="Times New Roman" w:eastAsia="Times New Roman" w:hAnsi="Times New Roman"/>
          <w:b/>
          <w:bCs/>
          <w:sz w:val="24"/>
          <w:szCs w:val="24"/>
        </w:rPr>
      </w:pPr>
    </w:p>
    <w:p w:rsidR="00C5187B" w:rsidRPr="00994543" w:rsidRDefault="00C5187B" w:rsidP="00C5187B">
      <w:pPr>
        <w:spacing w:after="0" w:line="240" w:lineRule="auto"/>
        <w:rPr>
          <w:rFonts w:ascii="Times New Roman" w:eastAsia="Times New Roman" w:hAnsi="Times New Roman"/>
          <w:b/>
          <w:bCs/>
          <w:sz w:val="24"/>
          <w:szCs w:val="24"/>
        </w:rPr>
      </w:pPr>
      <w:r w:rsidRPr="00994543">
        <w:rPr>
          <w:rFonts w:ascii="Times New Roman" w:eastAsia="Times New Roman" w:hAnsi="Times New Roman"/>
          <w:b/>
          <w:bCs/>
          <w:sz w:val="24"/>
          <w:szCs w:val="24"/>
        </w:rPr>
        <w:t>Section 1.</w:t>
      </w:r>
      <w:r w:rsidRPr="00994543">
        <w:rPr>
          <w:rFonts w:ascii="Times New Roman" w:eastAsia="Times New Roman" w:hAnsi="Times New Roman"/>
          <w:b/>
          <w:bCs/>
          <w:sz w:val="24"/>
          <w:szCs w:val="24"/>
        </w:rPr>
        <w:tab/>
        <w:t xml:space="preserve">MassHealth Capitation Payment </w:t>
      </w:r>
    </w:p>
    <w:p w:rsidR="00C5187B" w:rsidRPr="00994543" w:rsidRDefault="00C5187B" w:rsidP="00C5187B">
      <w:pPr>
        <w:spacing w:after="0" w:line="240" w:lineRule="auto"/>
        <w:rPr>
          <w:rFonts w:ascii="Times New Roman" w:eastAsia="Times New Roman" w:hAnsi="Times New Roman"/>
          <w:sz w:val="24"/>
          <w:szCs w:val="24"/>
        </w:rPr>
      </w:pPr>
    </w:p>
    <w:p w:rsidR="00C5187B" w:rsidRPr="00994543" w:rsidRDefault="00C5187B" w:rsidP="00A4026E">
      <w:pPr>
        <w:numPr>
          <w:ilvl w:val="0"/>
          <w:numId w:val="49"/>
        </w:numPr>
        <w:tabs>
          <w:tab w:val="clear" w:pos="702"/>
        </w:tabs>
        <w:spacing w:after="0" w:line="240" w:lineRule="auto"/>
        <w:ind w:left="720"/>
        <w:rPr>
          <w:rFonts w:ascii="Times New Roman" w:eastAsia="Times New Roman" w:hAnsi="Times New Roman"/>
          <w:b/>
          <w:bCs/>
          <w:sz w:val="24"/>
          <w:szCs w:val="24"/>
        </w:rPr>
      </w:pPr>
      <w:r w:rsidRPr="00994543">
        <w:rPr>
          <w:rFonts w:ascii="Times New Roman" w:eastAsia="Times New Roman" w:hAnsi="Times New Roman"/>
          <w:b/>
          <w:bCs/>
          <w:sz w:val="24"/>
          <w:szCs w:val="24"/>
        </w:rPr>
        <w:t>Per-Member Per-Month (PMPM)</w:t>
      </w:r>
      <w:r>
        <w:rPr>
          <w:rFonts w:ascii="Times New Roman" w:eastAsia="Times New Roman" w:hAnsi="Times New Roman"/>
          <w:b/>
          <w:bCs/>
          <w:sz w:val="24"/>
          <w:szCs w:val="24"/>
        </w:rPr>
        <w:t xml:space="preserve"> and Per member Per-day (PMPD)</w:t>
      </w:r>
      <w:r w:rsidRPr="00994543">
        <w:rPr>
          <w:rFonts w:ascii="Times New Roman" w:eastAsia="Times New Roman" w:hAnsi="Times New Roman"/>
          <w:b/>
          <w:bCs/>
          <w:sz w:val="24"/>
          <w:szCs w:val="24"/>
        </w:rPr>
        <w:t xml:space="preserve"> Capitation Rates for Contract (pursuant to Section 10.2 of the Contract)</w:t>
      </w:r>
    </w:p>
    <w:p w:rsidR="00C5187B" w:rsidRPr="00994543" w:rsidRDefault="00C5187B" w:rsidP="00C5187B">
      <w:pPr>
        <w:spacing w:before="120" w:after="120" w:line="240" w:lineRule="auto"/>
        <w:ind w:left="741"/>
        <w:rPr>
          <w:rFonts w:ascii="Times New Roman" w:eastAsia="Times New Roman" w:hAnsi="Times New Roman"/>
          <w:bCs/>
          <w:sz w:val="24"/>
          <w:szCs w:val="24"/>
        </w:rPr>
      </w:pPr>
      <w:r w:rsidRPr="00994543">
        <w:rPr>
          <w:rFonts w:ascii="Times New Roman" w:eastAsia="Times New Roman" w:hAnsi="Times New Roman"/>
          <w:sz w:val="24"/>
          <w:szCs w:val="24"/>
        </w:rPr>
        <w:t xml:space="preserve">PMPM </w:t>
      </w:r>
      <w:r>
        <w:rPr>
          <w:rFonts w:ascii="Times New Roman" w:eastAsia="Times New Roman" w:hAnsi="Times New Roman"/>
          <w:sz w:val="24"/>
          <w:szCs w:val="24"/>
        </w:rPr>
        <w:t xml:space="preserve">and PMPD </w:t>
      </w:r>
      <w:r w:rsidRPr="00994543">
        <w:rPr>
          <w:rFonts w:ascii="Times New Roman" w:eastAsia="Times New Roman" w:hAnsi="Times New Roman"/>
          <w:sz w:val="24"/>
          <w:szCs w:val="24"/>
        </w:rPr>
        <w:t>Service and Administrative Capitation Rates</w:t>
      </w:r>
      <w:r w:rsidRPr="00994543">
        <w:rPr>
          <w:rFonts w:ascii="Times New Roman" w:eastAsia="Times New Roman" w:hAnsi="Times New Roman"/>
          <w:bCs/>
          <w:sz w:val="24"/>
          <w:szCs w:val="24"/>
        </w:rPr>
        <w:t xml:space="preserve"> </w:t>
      </w:r>
    </w:p>
    <w:p w:rsidR="00C5187B" w:rsidRPr="0059173E" w:rsidRDefault="00C5187B" w:rsidP="00A4026E">
      <w:pPr>
        <w:pStyle w:val="ListParagraph"/>
        <w:numPr>
          <w:ilvl w:val="0"/>
          <w:numId w:val="58"/>
        </w:numPr>
        <w:spacing w:after="120" w:line="240" w:lineRule="auto"/>
        <w:ind w:left="1080"/>
        <w:contextualSpacing w:val="0"/>
        <w:rPr>
          <w:rFonts w:ascii="Times New Roman" w:eastAsia="Times New Roman" w:hAnsi="Times New Roman"/>
          <w:b/>
          <w:bCs/>
          <w:sz w:val="24"/>
          <w:szCs w:val="24"/>
        </w:rPr>
      </w:pPr>
      <w:r w:rsidRPr="0059173E">
        <w:rPr>
          <w:rFonts w:ascii="Times New Roman" w:eastAsia="Times New Roman" w:hAnsi="Times New Roman"/>
          <w:b/>
          <w:bCs/>
          <w:sz w:val="24"/>
          <w:szCs w:val="24"/>
        </w:rPr>
        <w:t>Contract Period</w:t>
      </w:r>
      <w:r>
        <w:rPr>
          <w:rFonts w:ascii="Times New Roman" w:eastAsia="Times New Roman" w:hAnsi="Times New Roman"/>
          <w:b/>
          <w:bCs/>
          <w:sz w:val="24"/>
          <w:szCs w:val="24"/>
        </w:rPr>
        <w:t xml:space="preserve"> CY18A</w:t>
      </w:r>
      <w:r w:rsidRPr="0059173E">
        <w:rPr>
          <w:rFonts w:ascii="Times New Roman" w:eastAsia="Times New Roman" w:hAnsi="Times New Roman"/>
          <w:b/>
          <w:bCs/>
          <w:sz w:val="24"/>
          <w:szCs w:val="24"/>
        </w:rPr>
        <w:t xml:space="preserve"> – </w:t>
      </w:r>
      <w:r>
        <w:rPr>
          <w:rFonts w:ascii="Times New Roman" w:eastAsia="Times New Roman" w:hAnsi="Times New Roman"/>
          <w:b/>
          <w:bCs/>
          <w:sz w:val="24"/>
          <w:szCs w:val="24"/>
        </w:rPr>
        <w:t>January</w:t>
      </w:r>
      <w:r w:rsidRPr="0059173E">
        <w:rPr>
          <w:rFonts w:ascii="Times New Roman" w:eastAsia="Times New Roman" w:hAnsi="Times New Roman"/>
          <w:b/>
          <w:bCs/>
          <w:sz w:val="24"/>
          <w:szCs w:val="24"/>
        </w:rPr>
        <w:t xml:space="preserve"> 1, 2018, to February 28, 2018</w:t>
      </w:r>
    </w:p>
    <w:p w:rsidR="008A408E" w:rsidRPr="008A408E" w:rsidRDefault="008A408E" w:rsidP="00A4026E">
      <w:pPr>
        <w:pStyle w:val="ListParagraph"/>
        <w:numPr>
          <w:ilvl w:val="0"/>
          <w:numId w:val="73"/>
        </w:numPr>
        <w:tabs>
          <w:tab w:val="left" w:pos="8037"/>
          <w:tab w:val="left" w:pos="9015"/>
          <w:tab w:val="left" w:pos="10124"/>
          <w:tab w:val="left" w:pos="11012"/>
          <w:tab w:val="left" w:pos="11944"/>
        </w:tabs>
        <w:spacing w:after="120" w:line="240" w:lineRule="auto"/>
        <w:ind w:left="1440"/>
        <w:rPr>
          <w:rFonts w:ascii="Times New Roman" w:eastAsia="Times New Roman" w:hAnsi="Times New Roman"/>
          <w:b/>
          <w:bCs/>
          <w:sz w:val="24"/>
          <w:szCs w:val="24"/>
        </w:rPr>
      </w:pPr>
      <w:r w:rsidRPr="008A408E">
        <w:rPr>
          <w:rFonts w:ascii="Times New Roman" w:eastAsia="Times New Roman" w:hAnsi="Times New Roman"/>
          <w:b/>
          <w:bCs/>
          <w:sz w:val="24"/>
          <w:szCs w:val="24"/>
        </w:rPr>
        <w:t>PCC &amp; TPL Capitation Rates (CY18A</w:t>
      </w:r>
      <w:r>
        <w:rPr>
          <w:rFonts w:ascii="Times New Roman" w:eastAsia="Times New Roman" w:hAnsi="Times New Roman"/>
          <w:b/>
          <w:bCs/>
          <w:sz w:val="24"/>
          <w:szCs w:val="24"/>
        </w:rPr>
        <w:t>)</w:t>
      </w:r>
    </w:p>
    <w:tbl>
      <w:tblPr>
        <w:tblW w:w="12660" w:type="dxa"/>
        <w:jc w:val="center"/>
        <w:tblLook w:val="04A0" w:firstRow="1" w:lastRow="0" w:firstColumn="1" w:lastColumn="0" w:noHBand="0" w:noVBand="1"/>
      </w:tblPr>
      <w:tblGrid>
        <w:gridCol w:w="2493"/>
        <w:gridCol w:w="1410"/>
        <w:gridCol w:w="1172"/>
        <w:gridCol w:w="1041"/>
        <w:gridCol w:w="997"/>
        <w:gridCol w:w="831"/>
        <w:gridCol w:w="978"/>
        <w:gridCol w:w="1109"/>
        <w:gridCol w:w="888"/>
        <w:gridCol w:w="932"/>
        <w:gridCol w:w="809"/>
      </w:tblGrid>
      <w:tr w:rsidR="00497F81" w:rsidRPr="00B03E49" w:rsidTr="002C45A6">
        <w:trPr>
          <w:trHeight w:val="495"/>
          <w:jc w:val="center"/>
        </w:trPr>
        <w:tc>
          <w:tcPr>
            <w:tcW w:w="24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87B" w:rsidRPr="00F60B43" w:rsidRDefault="00C5187B" w:rsidP="00B84275">
            <w:pPr>
              <w:spacing w:after="0" w:line="240" w:lineRule="auto"/>
              <w:rPr>
                <w:rFonts w:ascii="Arial" w:eastAsia="Times New Roman" w:hAnsi="Arial" w:cs="Arial"/>
                <w:b/>
                <w:sz w:val="20"/>
                <w:szCs w:val="20"/>
              </w:rPr>
            </w:pPr>
            <w:r w:rsidRPr="00F60B43">
              <w:rPr>
                <w:rFonts w:ascii="Arial" w:eastAsia="Times New Roman" w:hAnsi="Arial" w:cs="Arial"/>
                <w:b/>
                <w:sz w:val="20"/>
                <w:szCs w:val="20"/>
              </w:rPr>
              <w:t>Rating Category:</w:t>
            </w:r>
          </w:p>
        </w:tc>
        <w:tc>
          <w:tcPr>
            <w:tcW w:w="1384" w:type="dxa"/>
            <w:tcBorders>
              <w:top w:val="single" w:sz="4" w:space="0" w:color="auto"/>
              <w:left w:val="nil"/>
              <w:bottom w:val="single" w:sz="4" w:space="0" w:color="auto"/>
              <w:right w:val="single" w:sz="4" w:space="0" w:color="auto"/>
            </w:tcBorders>
            <w:shd w:val="clear" w:color="000000" w:fill="FFFFFF"/>
            <w:vAlign w:val="bottom"/>
            <w:hideMark/>
          </w:tcPr>
          <w:p w:rsidR="00497F81" w:rsidRDefault="00C5187B" w:rsidP="00B84275">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Medical</w:t>
            </w:r>
          </w:p>
          <w:p w:rsidR="00497F81" w:rsidRDefault="00C5187B" w:rsidP="00497F81">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Services</w:t>
            </w:r>
          </w:p>
          <w:p w:rsidR="00C5187B" w:rsidRPr="00B03E49" w:rsidRDefault="00C5187B" w:rsidP="00497F81">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PMPM</w:t>
            </w:r>
          </w:p>
        </w:tc>
        <w:tc>
          <w:tcPr>
            <w:tcW w:w="1151" w:type="dxa"/>
            <w:tcBorders>
              <w:top w:val="single" w:sz="4" w:space="0" w:color="auto"/>
              <w:left w:val="nil"/>
              <w:bottom w:val="single" w:sz="4" w:space="0" w:color="auto"/>
              <w:right w:val="single" w:sz="4" w:space="0" w:color="auto"/>
            </w:tcBorders>
            <w:shd w:val="clear" w:color="000000" w:fill="FFFFFF"/>
            <w:vAlign w:val="bottom"/>
            <w:hideMark/>
          </w:tcPr>
          <w:p w:rsidR="00497F81" w:rsidRDefault="00C5187B" w:rsidP="00497F81">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Medical</w:t>
            </w:r>
          </w:p>
          <w:p w:rsidR="00497F81" w:rsidRDefault="00C5187B" w:rsidP="00497F81">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Services</w:t>
            </w:r>
          </w:p>
          <w:p w:rsidR="00C5187B" w:rsidRPr="00B03E49" w:rsidRDefault="00C5187B" w:rsidP="00497F81">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PMPD</w:t>
            </w:r>
          </w:p>
        </w:tc>
        <w:tc>
          <w:tcPr>
            <w:tcW w:w="1022" w:type="dxa"/>
            <w:tcBorders>
              <w:top w:val="single" w:sz="4" w:space="0" w:color="auto"/>
              <w:left w:val="nil"/>
              <w:bottom w:val="single" w:sz="4" w:space="0" w:color="auto"/>
              <w:right w:val="single" w:sz="4" w:space="0" w:color="auto"/>
            </w:tcBorders>
            <w:shd w:val="clear" w:color="000000" w:fill="FFFFFF"/>
            <w:vAlign w:val="bottom"/>
            <w:hideMark/>
          </w:tcPr>
          <w:p w:rsidR="00C5187B" w:rsidRPr="00B03E49" w:rsidRDefault="00C5187B" w:rsidP="00FD053A">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CBHI</w:t>
            </w:r>
            <w:r>
              <w:rPr>
                <w:rFonts w:ascii="Arial" w:eastAsia="Times New Roman" w:hAnsi="Arial" w:cs="Arial"/>
                <w:b/>
                <w:bCs/>
                <w:sz w:val="20"/>
                <w:szCs w:val="20"/>
              </w:rPr>
              <w:t>-ADD-ON</w:t>
            </w:r>
            <w:r w:rsidRPr="00B03E49">
              <w:rPr>
                <w:rFonts w:ascii="Arial" w:eastAsia="Times New Roman" w:hAnsi="Arial" w:cs="Arial"/>
                <w:b/>
                <w:bCs/>
                <w:sz w:val="20"/>
                <w:szCs w:val="20"/>
              </w:rPr>
              <w:t xml:space="preserve"> PMPM</w:t>
            </w:r>
          </w:p>
        </w:tc>
        <w:tc>
          <w:tcPr>
            <w:tcW w:w="979" w:type="dxa"/>
            <w:tcBorders>
              <w:top w:val="single" w:sz="4" w:space="0" w:color="auto"/>
              <w:left w:val="nil"/>
              <w:bottom w:val="single" w:sz="4" w:space="0" w:color="auto"/>
              <w:right w:val="single" w:sz="4" w:space="0" w:color="auto"/>
            </w:tcBorders>
            <w:shd w:val="clear" w:color="000000" w:fill="FFFFFF"/>
            <w:vAlign w:val="bottom"/>
            <w:hideMark/>
          </w:tcPr>
          <w:p w:rsidR="00C5187B" w:rsidRPr="00B03E49" w:rsidRDefault="00C5187B" w:rsidP="00B84275">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CBHI</w:t>
            </w:r>
            <w:r>
              <w:rPr>
                <w:rFonts w:ascii="Arial" w:eastAsia="Times New Roman" w:hAnsi="Arial" w:cs="Arial"/>
                <w:b/>
                <w:bCs/>
                <w:sz w:val="20"/>
                <w:szCs w:val="20"/>
              </w:rPr>
              <w:t>-ADD-ON</w:t>
            </w:r>
            <w:r w:rsidRPr="00B03E49">
              <w:rPr>
                <w:rFonts w:ascii="Arial" w:eastAsia="Times New Roman" w:hAnsi="Arial" w:cs="Arial"/>
                <w:b/>
                <w:bCs/>
                <w:sz w:val="20"/>
                <w:szCs w:val="20"/>
              </w:rPr>
              <w:t xml:space="preserve"> PMPD</w:t>
            </w:r>
          </w:p>
        </w:tc>
        <w:tc>
          <w:tcPr>
            <w:tcW w:w="816" w:type="dxa"/>
            <w:tcBorders>
              <w:top w:val="single" w:sz="4" w:space="0" w:color="auto"/>
              <w:left w:val="nil"/>
              <w:bottom w:val="single" w:sz="4" w:space="0" w:color="auto"/>
              <w:right w:val="single" w:sz="4" w:space="0" w:color="auto"/>
            </w:tcBorders>
            <w:shd w:val="clear" w:color="000000" w:fill="FFFFFF"/>
            <w:vAlign w:val="bottom"/>
            <w:hideMark/>
          </w:tcPr>
          <w:p w:rsidR="00C5187B" w:rsidRPr="00B03E49" w:rsidRDefault="00C5187B" w:rsidP="00B84275">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ABA</w:t>
            </w:r>
            <w:r>
              <w:rPr>
                <w:rFonts w:ascii="Arial" w:eastAsia="Times New Roman" w:hAnsi="Arial" w:cs="Arial"/>
                <w:b/>
                <w:bCs/>
                <w:sz w:val="20"/>
                <w:szCs w:val="20"/>
              </w:rPr>
              <w:t>-ADD-ON</w:t>
            </w:r>
            <w:r w:rsidRPr="00B03E49">
              <w:rPr>
                <w:rFonts w:ascii="Arial" w:eastAsia="Times New Roman" w:hAnsi="Arial" w:cs="Arial"/>
                <w:b/>
                <w:bCs/>
                <w:sz w:val="20"/>
                <w:szCs w:val="20"/>
              </w:rPr>
              <w:t xml:space="preserve"> PMPM</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C5187B" w:rsidRPr="00B03E49" w:rsidRDefault="00C5187B" w:rsidP="00B84275">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ABA</w:t>
            </w:r>
            <w:r>
              <w:rPr>
                <w:rFonts w:ascii="Arial" w:eastAsia="Times New Roman" w:hAnsi="Arial" w:cs="Arial"/>
                <w:b/>
                <w:bCs/>
                <w:sz w:val="20"/>
                <w:szCs w:val="20"/>
              </w:rPr>
              <w:t>-ADD-ON</w:t>
            </w:r>
            <w:r w:rsidRPr="00B03E49">
              <w:rPr>
                <w:rFonts w:ascii="Arial" w:eastAsia="Times New Roman" w:hAnsi="Arial" w:cs="Arial"/>
                <w:b/>
                <w:bCs/>
                <w:sz w:val="20"/>
                <w:szCs w:val="20"/>
              </w:rPr>
              <w:t xml:space="preserve"> PMPD</w:t>
            </w:r>
          </w:p>
        </w:tc>
        <w:tc>
          <w:tcPr>
            <w:tcW w:w="1089" w:type="dxa"/>
            <w:tcBorders>
              <w:top w:val="single" w:sz="4" w:space="0" w:color="auto"/>
              <w:left w:val="nil"/>
              <w:bottom w:val="single" w:sz="4" w:space="0" w:color="auto"/>
              <w:right w:val="single" w:sz="4" w:space="0" w:color="auto"/>
            </w:tcBorders>
            <w:shd w:val="clear" w:color="000000" w:fill="FFFFFF"/>
            <w:vAlign w:val="bottom"/>
            <w:hideMark/>
          </w:tcPr>
          <w:p w:rsidR="00C5187B" w:rsidRPr="00B03E49" w:rsidRDefault="00C5187B" w:rsidP="00B84275">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Admin PMPM</w:t>
            </w:r>
          </w:p>
        </w:tc>
        <w:tc>
          <w:tcPr>
            <w:tcW w:w="872" w:type="dxa"/>
            <w:tcBorders>
              <w:top w:val="single" w:sz="4" w:space="0" w:color="auto"/>
              <w:left w:val="nil"/>
              <w:bottom w:val="single" w:sz="4" w:space="0" w:color="auto"/>
              <w:right w:val="single" w:sz="4" w:space="0" w:color="auto"/>
            </w:tcBorders>
            <w:shd w:val="clear" w:color="000000" w:fill="FFFFFF"/>
            <w:vAlign w:val="bottom"/>
            <w:hideMark/>
          </w:tcPr>
          <w:p w:rsidR="00C5187B" w:rsidRPr="00B03E49" w:rsidRDefault="00C5187B" w:rsidP="00B84275">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ADMIN PMPD</w:t>
            </w:r>
          </w:p>
        </w:tc>
        <w:tc>
          <w:tcPr>
            <w:tcW w:w="915" w:type="dxa"/>
            <w:tcBorders>
              <w:top w:val="single" w:sz="4" w:space="0" w:color="auto"/>
              <w:left w:val="nil"/>
              <w:bottom w:val="single" w:sz="4" w:space="0" w:color="auto"/>
              <w:right w:val="single" w:sz="4" w:space="0" w:color="auto"/>
            </w:tcBorders>
            <w:shd w:val="clear" w:color="auto" w:fill="auto"/>
            <w:vAlign w:val="bottom"/>
            <w:hideMark/>
          </w:tcPr>
          <w:p w:rsidR="00C5187B" w:rsidRPr="00B03E49" w:rsidRDefault="00C5187B" w:rsidP="00B84275">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Total PMPM</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C5187B" w:rsidRPr="00B03E49" w:rsidRDefault="00C5187B" w:rsidP="00B84275">
            <w:pPr>
              <w:spacing w:after="0" w:line="240" w:lineRule="auto"/>
              <w:jc w:val="center"/>
              <w:rPr>
                <w:rFonts w:ascii="Arial" w:eastAsia="Times New Roman" w:hAnsi="Arial" w:cs="Arial"/>
                <w:b/>
                <w:bCs/>
                <w:sz w:val="20"/>
                <w:szCs w:val="20"/>
              </w:rPr>
            </w:pPr>
            <w:r w:rsidRPr="00B03E49">
              <w:rPr>
                <w:rFonts w:ascii="Arial" w:eastAsia="Times New Roman" w:hAnsi="Arial" w:cs="Arial"/>
                <w:b/>
                <w:bCs/>
                <w:sz w:val="20"/>
                <w:szCs w:val="20"/>
              </w:rPr>
              <w:t xml:space="preserve">Total PMPD </w:t>
            </w:r>
          </w:p>
        </w:tc>
      </w:tr>
      <w:tr w:rsidR="00497F81" w:rsidRPr="00B03E49" w:rsidTr="007C56B0">
        <w:trPr>
          <w:trHeight w:val="288"/>
          <w:jc w:val="center"/>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C5187B" w:rsidRPr="00B03E49" w:rsidRDefault="00C5187B" w:rsidP="00B84275">
            <w:pPr>
              <w:spacing w:after="0" w:line="240" w:lineRule="auto"/>
              <w:rPr>
                <w:rFonts w:ascii="Arial" w:eastAsia="Times New Roman" w:hAnsi="Arial" w:cs="Arial"/>
                <w:sz w:val="20"/>
                <w:szCs w:val="20"/>
              </w:rPr>
            </w:pPr>
            <w:r w:rsidRPr="00B03E49">
              <w:rPr>
                <w:rFonts w:ascii="Arial" w:eastAsia="Times New Roman" w:hAnsi="Arial" w:cs="Arial"/>
                <w:sz w:val="20"/>
                <w:szCs w:val="20"/>
              </w:rPr>
              <w:t>Rating Category I Child</w:t>
            </w:r>
          </w:p>
        </w:tc>
        <w:tc>
          <w:tcPr>
            <w:tcW w:w="1384" w:type="dxa"/>
            <w:tcBorders>
              <w:top w:val="nil"/>
              <w:left w:val="nil"/>
              <w:bottom w:val="single" w:sz="4" w:space="0" w:color="auto"/>
              <w:right w:val="single" w:sz="4" w:space="0" w:color="auto"/>
            </w:tcBorders>
            <w:shd w:val="clear" w:color="auto" w:fill="auto"/>
            <w:noWrap/>
            <w:vAlign w:val="bottom"/>
          </w:tcPr>
          <w:p w:rsidR="00C5187B" w:rsidRPr="00E215DC" w:rsidRDefault="00C5187B" w:rsidP="00B84275">
            <w:pPr>
              <w:spacing w:after="0" w:line="240" w:lineRule="auto"/>
              <w:jc w:val="right"/>
              <w:rPr>
                <w:rFonts w:ascii="Arial" w:eastAsia="Times New Roman" w:hAnsi="Arial" w:cs="Arial"/>
                <w:sz w:val="20"/>
                <w:szCs w:val="20"/>
              </w:rPr>
            </w:pPr>
            <w:r w:rsidRPr="00E215DC">
              <w:rPr>
                <w:rFonts w:ascii="Arial" w:eastAsia="Times New Roman" w:hAnsi="Arial" w:cs="Arial"/>
                <w:sz w:val="20"/>
                <w:szCs w:val="20"/>
              </w:rPr>
              <w:t>28.73</w:t>
            </w:r>
          </w:p>
        </w:tc>
        <w:tc>
          <w:tcPr>
            <w:tcW w:w="1151"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0.94 </w:t>
            </w:r>
          </w:p>
        </w:tc>
        <w:tc>
          <w:tcPr>
            <w:tcW w:w="1022"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33.34 </w:t>
            </w:r>
          </w:p>
        </w:tc>
        <w:tc>
          <w:tcPr>
            <w:tcW w:w="979"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1.10 </w:t>
            </w:r>
          </w:p>
        </w:tc>
        <w:tc>
          <w:tcPr>
            <w:tcW w:w="816"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2.69 </w:t>
            </w:r>
          </w:p>
        </w:tc>
        <w:tc>
          <w:tcPr>
            <w:tcW w:w="960"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0.09 </w:t>
            </w:r>
          </w:p>
        </w:tc>
        <w:tc>
          <w:tcPr>
            <w:tcW w:w="1089"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4.43 </w:t>
            </w:r>
          </w:p>
        </w:tc>
        <w:tc>
          <w:tcPr>
            <w:tcW w:w="872" w:type="dxa"/>
            <w:tcBorders>
              <w:top w:val="nil"/>
              <w:left w:val="nil"/>
              <w:bottom w:val="single" w:sz="4" w:space="0" w:color="auto"/>
              <w:right w:val="single" w:sz="4" w:space="0" w:color="auto"/>
            </w:tcBorders>
            <w:shd w:val="clear" w:color="000000" w:fill="FFFFF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0.15 </w:t>
            </w:r>
          </w:p>
        </w:tc>
        <w:tc>
          <w:tcPr>
            <w:tcW w:w="915"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69.19 </w:t>
            </w:r>
          </w:p>
        </w:tc>
        <w:tc>
          <w:tcPr>
            <w:tcW w:w="794"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2.28 </w:t>
            </w:r>
          </w:p>
        </w:tc>
      </w:tr>
      <w:tr w:rsidR="00497F81" w:rsidRPr="00B03E49" w:rsidTr="007C56B0">
        <w:trPr>
          <w:trHeight w:val="288"/>
          <w:jc w:val="center"/>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C5187B" w:rsidRPr="00B03E49" w:rsidRDefault="00C5187B" w:rsidP="00B84275">
            <w:pPr>
              <w:spacing w:after="0" w:line="240" w:lineRule="auto"/>
              <w:rPr>
                <w:rFonts w:ascii="Arial" w:eastAsia="Times New Roman" w:hAnsi="Arial" w:cs="Arial"/>
                <w:sz w:val="20"/>
                <w:szCs w:val="20"/>
              </w:rPr>
            </w:pPr>
            <w:r w:rsidRPr="00B03E49">
              <w:rPr>
                <w:rFonts w:ascii="Arial" w:eastAsia="Times New Roman" w:hAnsi="Arial" w:cs="Arial"/>
                <w:sz w:val="20"/>
                <w:szCs w:val="20"/>
              </w:rPr>
              <w:t xml:space="preserve">Rating Category 1 Adult </w:t>
            </w:r>
          </w:p>
        </w:tc>
        <w:tc>
          <w:tcPr>
            <w:tcW w:w="1384" w:type="dxa"/>
            <w:tcBorders>
              <w:top w:val="nil"/>
              <w:left w:val="nil"/>
              <w:bottom w:val="single" w:sz="4" w:space="0" w:color="auto"/>
              <w:right w:val="single" w:sz="4" w:space="0" w:color="auto"/>
            </w:tcBorders>
            <w:shd w:val="clear" w:color="auto" w:fill="auto"/>
            <w:noWrap/>
            <w:vAlign w:val="bottom"/>
            <w:hideMark/>
          </w:tcPr>
          <w:p w:rsidR="00C5187B" w:rsidRPr="00E215DC" w:rsidRDefault="00C5187B" w:rsidP="00B84275">
            <w:pPr>
              <w:spacing w:after="0" w:line="240" w:lineRule="auto"/>
              <w:jc w:val="right"/>
              <w:rPr>
                <w:rFonts w:ascii="Arial" w:eastAsia="Times New Roman" w:hAnsi="Arial" w:cs="Arial"/>
                <w:sz w:val="20"/>
                <w:szCs w:val="20"/>
              </w:rPr>
            </w:pPr>
            <w:r w:rsidRPr="00E215DC">
              <w:rPr>
                <w:rFonts w:ascii="Arial" w:eastAsia="Times New Roman" w:hAnsi="Arial" w:cs="Arial"/>
                <w:sz w:val="20"/>
                <w:szCs w:val="20"/>
              </w:rPr>
              <w:t xml:space="preserve">36.25 </w:t>
            </w:r>
          </w:p>
        </w:tc>
        <w:tc>
          <w:tcPr>
            <w:tcW w:w="1151"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1.19 </w:t>
            </w:r>
          </w:p>
        </w:tc>
        <w:tc>
          <w:tcPr>
            <w:tcW w:w="1022"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979"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816"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4.54 </w:t>
            </w:r>
          </w:p>
        </w:tc>
        <w:tc>
          <w:tcPr>
            <w:tcW w:w="872"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0.15 </w:t>
            </w:r>
          </w:p>
        </w:tc>
        <w:tc>
          <w:tcPr>
            <w:tcW w:w="915"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40.79 </w:t>
            </w:r>
          </w:p>
        </w:tc>
        <w:tc>
          <w:tcPr>
            <w:tcW w:w="794"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1.34 </w:t>
            </w:r>
          </w:p>
        </w:tc>
      </w:tr>
      <w:tr w:rsidR="00497F81" w:rsidRPr="00B03E49" w:rsidTr="007C56B0">
        <w:trPr>
          <w:trHeight w:val="288"/>
          <w:jc w:val="center"/>
        </w:trPr>
        <w:tc>
          <w:tcPr>
            <w:tcW w:w="2448" w:type="dxa"/>
            <w:tcBorders>
              <w:top w:val="nil"/>
              <w:left w:val="single" w:sz="4" w:space="0" w:color="auto"/>
              <w:bottom w:val="single" w:sz="4" w:space="0" w:color="auto"/>
              <w:right w:val="single" w:sz="4" w:space="0" w:color="auto"/>
            </w:tcBorders>
            <w:shd w:val="clear" w:color="auto" w:fill="auto"/>
            <w:noWrap/>
            <w:vAlign w:val="bottom"/>
          </w:tcPr>
          <w:p w:rsidR="00C5187B" w:rsidRPr="00B03E49" w:rsidRDefault="00C5187B" w:rsidP="00B84275">
            <w:pPr>
              <w:spacing w:after="0" w:line="240" w:lineRule="auto"/>
              <w:rPr>
                <w:rFonts w:ascii="Arial" w:eastAsia="Times New Roman" w:hAnsi="Arial" w:cs="Arial"/>
                <w:sz w:val="20"/>
                <w:szCs w:val="20"/>
              </w:rPr>
            </w:pPr>
            <w:r>
              <w:rPr>
                <w:rFonts w:ascii="Arial" w:eastAsia="Times New Roman" w:hAnsi="Arial" w:cs="Arial"/>
                <w:sz w:val="20"/>
                <w:szCs w:val="20"/>
              </w:rPr>
              <w:t xml:space="preserve">Blended RC1 </w:t>
            </w:r>
          </w:p>
        </w:tc>
        <w:tc>
          <w:tcPr>
            <w:tcW w:w="1384" w:type="dxa"/>
            <w:tcBorders>
              <w:top w:val="nil"/>
              <w:left w:val="nil"/>
              <w:bottom w:val="single" w:sz="4" w:space="0" w:color="auto"/>
              <w:right w:val="single" w:sz="4" w:space="0" w:color="auto"/>
            </w:tcBorders>
            <w:shd w:val="clear" w:color="auto" w:fill="auto"/>
            <w:noWrap/>
            <w:vAlign w:val="bottom"/>
          </w:tcPr>
          <w:p w:rsidR="00C5187B" w:rsidRPr="00E215DC" w:rsidRDefault="00C5187B" w:rsidP="00B84275">
            <w:pPr>
              <w:spacing w:after="0" w:line="240" w:lineRule="auto"/>
              <w:jc w:val="right"/>
              <w:rPr>
                <w:rFonts w:ascii="Arial" w:eastAsia="Times New Roman" w:hAnsi="Arial" w:cs="Arial"/>
                <w:sz w:val="20"/>
                <w:szCs w:val="20"/>
              </w:rPr>
            </w:pPr>
            <w:r w:rsidRPr="00E215DC">
              <w:rPr>
                <w:rFonts w:ascii="Arial" w:eastAsia="Times New Roman" w:hAnsi="Arial" w:cs="Arial"/>
                <w:sz w:val="20"/>
                <w:szCs w:val="20"/>
              </w:rPr>
              <w:t xml:space="preserve">        30.78 </w:t>
            </w:r>
          </w:p>
        </w:tc>
        <w:tc>
          <w:tcPr>
            <w:tcW w:w="1151"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1.01 </w:t>
            </w:r>
          </w:p>
        </w:tc>
        <w:tc>
          <w:tcPr>
            <w:tcW w:w="1022"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24.23 </w:t>
            </w:r>
          </w:p>
        </w:tc>
        <w:tc>
          <w:tcPr>
            <w:tcW w:w="979"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0.80 </w:t>
            </w:r>
          </w:p>
        </w:tc>
        <w:tc>
          <w:tcPr>
            <w:tcW w:w="816" w:type="dxa"/>
            <w:tcBorders>
              <w:top w:val="nil"/>
              <w:left w:val="nil"/>
              <w:bottom w:val="single" w:sz="4" w:space="0" w:color="auto"/>
              <w:right w:val="single" w:sz="4" w:space="0" w:color="auto"/>
            </w:tcBorders>
            <w:shd w:val="clear" w:color="auto" w:fill="auto"/>
            <w:noWrap/>
            <w:vAlign w:val="bottom"/>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1.96 </w:t>
            </w:r>
          </w:p>
        </w:tc>
        <w:tc>
          <w:tcPr>
            <w:tcW w:w="960"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0.06 </w:t>
            </w:r>
          </w:p>
        </w:tc>
        <w:tc>
          <w:tcPr>
            <w:tcW w:w="1089"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4.46 </w:t>
            </w:r>
          </w:p>
        </w:tc>
        <w:tc>
          <w:tcPr>
            <w:tcW w:w="872" w:type="dxa"/>
            <w:tcBorders>
              <w:top w:val="nil"/>
              <w:left w:val="nil"/>
              <w:bottom w:val="single" w:sz="4" w:space="0" w:color="auto"/>
              <w:right w:val="single" w:sz="4" w:space="0" w:color="auto"/>
            </w:tcBorders>
            <w:shd w:val="clear" w:color="auto" w:fill="auto"/>
            <w:noWrap/>
            <w:vAlign w:val="bottom"/>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0.15 </w:t>
            </w:r>
          </w:p>
        </w:tc>
        <w:tc>
          <w:tcPr>
            <w:tcW w:w="915" w:type="dxa"/>
            <w:tcBorders>
              <w:top w:val="nil"/>
              <w:left w:val="nil"/>
              <w:bottom w:val="single" w:sz="4" w:space="0" w:color="auto"/>
              <w:right w:val="single" w:sz="4" w:space="0" w:color="auto"/>
            </w:tcBorders>
            <w:shd w:val="clear" w:color="auto" w:fill="auto"/>
            <w:noWrap/>
            <w:vAlign w:val="bottom"/>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61.43 </w:t>
            </w:r>
          </w:p>
        </w:tc>
        <w:tc>
          <w:tcPr>
            <w:tcW w:w="794" w:type="dxa"/>
            <w:tcBorders>
              <w:top w:val="nil"/>
              <w:left w:val="nil"/>
              <w:bottom w:val="single" w:sz="4" w:space="0" w:color="auto"/>
              <w:right w:val="single" w:sz="4" w:space="0" w:color="auto"/>
            </w:tcBorders>
            <w:shd w:val="clear" w:color="auto" w:fill="auto"/>
            <w:noWrap/>
            <w:vAlign w:val="bottom"/>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2.02 </w:t>
            </w:r>
          </w:p>
        </w:tc>
      </w:tr>
      <w:tr w:rsidR="00497F81" w:rsidRPr="00B03E49" w:rsidTr="007C56B0">
        <w:trPr>
          <w:trHeight w:val="288"/>
          <w:jc w:val="center"/>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C5187B" w:rsidRPr="00B03E49" w:rsidRDefault="00C5187B" w:rsidP="00B84275">
            <w:pPr>
              <w:spacing w:after="0" w:line="240" w:lineRule="auto"/>
              <w:rPr>
                <w:rFonts w:ascii="Arial" w:eastAsia="Times New Roman" w:hAnsi="Arial" w:cs="Arial"/>
                <w:sz w:val="20"/>
                <w:szCs w:val="20"/>
              </w:rPr>
            </w:pPr>
            <w:r w:rsidRPr="00B03E49">
              <w:rPr>
                <w:rFonts w:ascii="Arial" w:eastAsia="Times New Roman" w:hAnsi="Arial" w:cs="Arial"/>
                <w:sz w:val="20"/>
                <w:szCs w:val="20"/>
              </w:rPr>
              <w:t>Rating Category I TPL</w:t>
            </w:r>
          </w:p>
        </w:tc>
        <w:tc>
          <w:tcPr>
            <w:tcW w:w="1384" w:type="dxa"/>
            <w:tcBorders>
              <w:top w:val="nil"/>
              <w:left w:val="nil"/>
              <w:bottom w:val="single" w:sz="4" w:space="0" w:color="auto"/>
              <w:right w:val="single" w:sz="4" w:space="0" w:color="auto"/>
            </w:tcBorders>
            <w:shd w:val="clear" w:color="000000" w:fill="FFFFFF"/>
            <w:noWrap/>
            <w:vAlign w:val="bottom"/>
            <w:hideMark/>
          </w:tcPr>
          <w:p w:rsidR="00C5187B" w:rsidRPr="00E215DC" w:rsidRDefault="00C5187B" w:rsidP="00B84275">
            <w:pPr>
              <w:spacing w:after="0" w:line="240" w:lineRule="auto"/>
              <w:jc w:val="right"/>
              <w:rPr>
                <w:rFonts w:ascii="Arial" w:eastAsia="Times New Roman" w:hAnsi="Arial" w:cs="Arial"/>
                <w:sz w:val="20"/>
                <w:szCs w:val="20"/>
              </w:rPr>
            </w:pPr>
            <w:r w:rsidRPr="00E215DC">
              <w:rPr>
                <w:rFonts w:ascii="Arial" w:eastAsia="Times New Roman" w:hAnsi="Arial" w:cs="Arial"/>
                <w:sz w:val="20"/>
                <w:szCs w:val="20"/>
              </w:rPr>
              <w:t xml:space="preserve">          4.99 </w:t>
            </w:r>
          </w:p>
        </w:tc>
        <w:tc>
          <w:tcPr>
            <w:tcW w:w="1151"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0.16 </w:t>
            </w:r>
          </w:p>
        </w:tc>
        <w:tc>
          <w:tcPr>
            <w:tcW w:w="1022" w:type="dxa"/>
            <w:tcBorders>
              <w:top w:val="nil"/>
              <w:left w:val="nil"/>
              <w:bottom w:val="single" w:sz="4" w:space="0" w:color="auto"/>
              <w:right w:val="single" w:sz="4" w:space="0" w:color="auto"/>
            </w:tcBorders>
            <w:shd w:val="clear" w:color="000000" w:fill="FFFFF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32.05 </w:t>
            </w:r>
          </w:p>
        </w:tc>
        <w:tc>
          <w:tcPr>
            <w:tcW w:w="979" w:type="dxa"/>
            <w:tcBorders>
              <w:top w:val="nil"/>
              <w:left w:val="nil"/>
              <w:bottom w:val="single" w:sz="4" w:space="0" w:color="auto"/>
              <w:right w:val="single" w:sz="4" w:space="0" w:color="auto"/>
            </w:tcBorders>
            <w:shd w:val="clear" w:color="000000" w:fill="FFFFF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1.06 </w:t>
            </w:r>
          </w:p>
        </w:tc>
        <w:tc>
          <w:tcPr>
            <w:tcW w:w="816" w:type="dxa"/>
            <w:tcBorders>
              <w:top w:val="nil"/>
              <w:left w:val="nil"/>
              <w:bottom w:val="single" w:sz="4" w:space="0" w:color="auto"/>
              <w:right w:val="single" w:sz="4" w:space="0" w:color="auto"/>
            </w:tcBorders>
            <w:shd w:val="clear" w:color="000000" w:fill="FFFFFF"/>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1.93 </w:t>
            </w:r>
          </w:p>
        </w:tc>
        <w:tc>
          <w:tcPr>
            <w:tcW w:w="960" w:type="dxa"/>
            <w:tcBorders>
              <w:top w:val="nil"/>
              <w:left w:val="nil"/>
              <w:bottom w:val="single" w:sz="4" w:space="0" w:color="auto"/>
              <w:right w:val="single" w:sz="4" w:space="0" w:color="auto"/>
            </w:tcBorders>
            <w:shd w:val="clear" w:color="000000" w:fill="FFFFF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0.06 </w:t>
            </w:r>
          </w:p>
        </w:tc>
        <w:tc>
          <w:tcPr>
            <w:tcW w:w="1089"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4.07 </w:t>
            </w:r>
          </w:p>
        </w:tc>
        <w:tc>
          <w:tcPr>
            <w:tcW w:w="872"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0.13 </w:t>
            </w:r>
          </w:p>
        </w:tc>
        <w:tc>
          <w:tcPr>
            <w:tcW w:w="915"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43.04 </w:t>
            </w:r>
          </w:p>
        </w:tc>
        <w:tc>
          <w:tcPr>
            <w:tcW w:w="794"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1.41 </w:t>
            </w:r>
          </w:p>
        </w:tc>
      </w:tr>
      <w:tr w:rsidR="00497F81" w:rsidRPr="00B03E49" w:rsidTr="007C56B0">
        <w:trPr>
          <w:trHeight w:val="288"/>
          <w:jc w:val="center"/>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C5187B" w:rsidRPr="00B03E49" w:rsidRDefault="00C5187B" w:rsidP="00B84275">
            <w:pPr>
              <w:spacing w:after="0" w:line="240" w:lineRule="auto"/>
              <w:rPr>
                <w:rFonts w:ascii="Arial" w:eastAsia="Times New Roman" w:hAnsi="Arial" w:cs="Arial"/>
                <w:sz w:val="20"/>
                <w:szCs w:val="20"/>
              </w:rPr>
            </w:pPr>
            <w:r w:rsidRPr="00B03E49">
              <w:rPr>
                <w:rFonts w:ascii="Arial" w:eastAsia="Times New Roman" w:hAnsi="Arial" w:cs="Arial"/>
                <w:sz w:val="20"/>
                <w:szCs w:val="20"/>
              </w:rPr>
              <w:t>Rating Category II Child</w:t>
            </w:r>
          </w:p>
        </w:tc>
        <w:tc>
          <w:tcPr>
            <w:tcW w:w="1384" w:type="dxa"/>
            <w:tcBorders>
              <w:top w:val="nil"/>
              <w:left w:val="nil"/>
              <w:bottom w:val="single" w:sz="4" w:space="0" w:color="auto"/>
              <w:right w:val="single" w:sz="4" w:space="0" w:color="auto"/>
            </w:tcBorders>
            <w:shd w:val="clear" w:color="auto" w:fill="auto"/>
            <w:noWrap/>
            <w:vAlign w:val="bottom"/>
            <w:hideMark/>
          </w:tcPr>
          <w:p w:rsidR="00C5187B" w:rsidRPr="00E215DC" w:rsidRDefault="00C5187B" w:rsidP="00B84275">
            <w:pPr>
              <w:spacing w:after="0" w:line="240" w:lineRule="auto"/>
              <w:jc w:val="right"/>
              <w:rPr>
                <w:rFonts w:ascii="Arial" w:eastAsia="Times New Roman" w:hAnsi="Arial" w:cs="Arial"/>
                <w:sz w:val="20"/>
                <w:szCs w:val="20"/>
              </w:rPr>
            </w:pPr>
            <w:r w:rsidRPr="00E215DC">
              <w:rPr>
                <w:rFonts w:ascii="Arial" w:eastAsia="Times New Roman" w:hAnsi="Arial" w:cs="Arial"/>
                <w:sz w:val="20"/>
                <w:szCs w:val="20"/>
              </w:rPr>
              <w:t xml:space="preserve">       139.15 </w:t>
            </w:r>
          </w:p>
        </w:tc>
        <w:tc>
          <w:tcPr>
            <w:tcW w:w="1151"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4.57 </w:t>
            </w:r>
          </w:p>
        </w:tc>
        <w:tc>
          <w:tcPr>
            <w:tcW w:w="1022"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175.34 </w:t>
            </w:r>
          </w:p>
        </w:tc>
        <w:tc>
          <w:tcPr>
            <w:tcW w:w="979"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5.76 </w:t>
            </w:r>
          </w:p>
        </w:tc>
        <w:tc>
          <w:tcPr>
            <w:tcW w:w="816"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44.57 </w:t>
            </w:r>
          </w:p>
        </w:tc>
        <w:tc>
          <w:tcPr>
            <w:tcW w:w="960"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1.47 </w:t>
            </w:r>
          </w:p>
        </w:tc>
        <w:tc>
          <w:tcPr>
            <w:tcW w:w="1089"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10.84 </w:t>
            </w:r>
          </w:p>
        </w:tc>
        <w:tc>
          <w:tcPr>
            <w:tcW w:w="872"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0.36 </w:t>
            </w:r>
          </w:p>
        </w:tc>
        <w:tc>
          <w:tcPr>
            <w:tcW w:w="915"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369.90 </w:t>
            </w:r>
          </w:p>
        </w:tc>
        <w:tc>
          <w:tcPr>
            <w:tcW w:w="794"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12.16 </w:t>
            </w:r>
          </w:p>
        </w:tc>
      </w:tr>
      <w:tr w:rsidR="00497F81" w:rsidRPr="00B03E49" w:rsidTr="007C56B0">
        <w:trPr>
          <w:trHeight w:val="288"/>
          <w:jc w:val="center"/>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C5187B" w:rsidRPr="00B03E49" w:rsidRDefault="0003470E" w:rsidP="00B84275">
            <w:pPr>
              <w:spacing w:after="0" w:line="240" w:lineRule="auto"/>
              <w:rPr>
                <w:rFonts w:ascii="Arial" w:eastAsia="Times New Roman" w:hAnsi="Arial" w:cs="Arial"/>
                <w:sz w:val="20"/>
                <w:szCs w:val="20"/>
              </w:rPr>
            </w:pPr>
            <w:r>
              <w:rPr>
                <w:rFonts w:ascii="Arial" w:eastAsia="Times New Roman" w:hAnsi="Arial" w:cs="Arial"/>
                <w:sz w:val="20"/>
                <w:szCs w:val="20"/>
              </w:rPr>
              <w:t xml:space="preserve">Rating Category II </w:t>
            </w:r>
            <w:r w:rsidR="00C5187B" w:rsidRPr="00B03E49">
              <w:rPr>
                <w:rFonts w:ascii="Arial" w:eastAsia="Times New Roman" w:hAnsi="Arial" w:cs="Arial"/>
                <w:sz w:val="20"/>
                <w:szCs w:val="20"/>
              </w:rPr>
              <w:t>Adult</w:t>
            </w:r>
          </w:p>
        </w:tc>
        <w:tc>
          <w:tcPr>
            <w:tcW w:w="1384" w:type="dxa"/>
            <w:tcBorders>
              <w:top w:val="nil"/>
              <w:left w:val="nil"/>
              <w:bottom w:val="single" w:sz="4" w:space="0" w:color="auto"/>
              <w:right w:val="single" w:sz="4" w:space="0" w:color="auto"/>
            </w:tcBorders>
            <w:shd w:val="clear" w:color="auto" w:fill="auto"/>
            <w:noWrap/>
            <w:vAlign w:val="bottom"/>
            <w:hideMark/>
          </w:tcPr>
          <w:p w:rsidR="00C5187B" w:rsidRPr="00E215DC" w:rsidRDefault="00C5187B" w:rsidP="00B84275">
            <w:pPr>
              <w:spacing w:after="0" w:line="240" w:lineRule="auto"/>
              <w:jc w:val="right"/>
              <w:rPr>
                <w:rFonts w:ascii="Arial" w:eastAsia="Times New Roman" w:hAnsi="Arial" w:cs="Arial"/>
                <w:sz w:val="20"/>
                <w:szCs w:val="20"/>
              </w:rPr>
            </w:pPr>
            <w:r w:rsidRPr="00E215DC">
              <w:rPr>
                <w:rFonts w:ascii="Arial" w:eastAsia="Times New Roman" w:hAnsi="Arial" w:cs="Arial"/>
                <w:sz w:val="20"/>
                <w:szCs w:val="20"/>
              </w:rPr>
              <w:t xml:space="preserve">       187.06 </w:t>
            </w:r>
          </w:p>
        </w:tc>
        <w:tc>
          <w:tcPr>
            <w:tcW w:w="1151"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6.15 </w:t>
            </w:r>
          </w:p>
        </w:tc>
        <w:tc>
          <w:tcPr>
            <w:tcW w:w="1022"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979"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816"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089"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11.56 </w:t>
            </w:r>
          </w:p>
        </w:tc>
        <w:tc>
          <w:tcPr>
            <w:tcW w:w="872"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0.38 </w:t>
            </w:r>
          </w:p>
        </w:tc>
        <w:tc>
          <w:tcPr>
            <w:tcW w:w="915"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198.62 </w:t>
            </w:r>
          </w:p>
        </w:tc>
        <w:tc>
          <w:tcPr>
            <w:tcW w:w="794"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6.53 </w:t>
            </w:r>
          </w:p>
        </w:tc>
      </w:tr>
      <w:tr w:rsidR="00497F81" w:rsidRPr="00B03E49" w:rsidTr="007C56B0">
        <w:trPr>
          <w:trHeight w:val="288"/>
          <w:jc w:val="center"/>
        </w:trPr>
        <w:tc>
          <w:tcPr>
            <w:tcW w:w="2448" w:type="dxa"/>
            <w:tcBorders>
              <w:top w:val="nil"/>
              <w:left w:val="single" w:sz="4" w:space="0" w:color="auto"/>
              <w:bottom w:val="single" w:sz="4" w:space="0" w:color="auto"/>
              <w:right w:val="single" w:sz="4" w:space="0" w:color="auto"/>
            </w:tcBorders>
            <w:shd w:val="clear" w:color="auto" w:fill="auto"/>
            <w:noWrap/>
            <w:vAlign w:val="bottom"/>
          </w:tcPr>
          <w:p w:rsidR="00C5187B" w:rsidRPr="00B03E49" w:rsidRDefault="00C5187B" w:rsidP="00B84275">
            <w:pPr>
              <w:spacing w:after="0" w:line="240" w:lineRule="auto"/>
              <w:rPr>
                <w:rFonts w:ascii="Arial" w:eastAsia="Times New Roman" w:hAnsi="Arial" w:cs="Arial"/>
                <w:sz w:val="20"/>
                <w:szCs w:val="20"/>
              </w:rPr>
            </w:pPr>
            <w:r w:rsidRPr="00B03E49">
              <w:rPr>
                <w:rFonts w:ascii="Arial" w:eastAsia="Times New Roman" w:hAnsi="Arial" w:cs="Arial"/>
                <w:sz w:val="20"/>
                <w:szCs w:val="20"/>
              </w:rPr>
              <w:t>Blended RCII</w:t>
            </w:r>
          </w:p>
        </w:tc>
        <w:tc>
          <w:tcPr>
            <w:tcW w:w="1384" w:type="dxa"/>
            <w:tcBorders>
              <w:top w:val="nil"/>
              <w:left w:val="nil"/>
              <w:bottom w:val="single" w:sz="4" w:space="0" w:color="auto"/>
              <w:right w:val="single" w:sz="4" w:space="0" w:color="auto"/>
            </w:tcBorders>
            <w:shd w:val="clear" w:color="auto" w:fill="auto"/>
            <w:noWrap/>
            <w:vAlign w:val="bottom"/>
          </w:tcPr>
          <w:p w:rsidR="00C5187B" w:rsidRPr="00E215DC" w:rsidRDefault="00C5187B" w:rsidP="00B84275">
            <w:pPr>
              <w:spacing w:after="0" w:line="240" w:lineRule="auto"/>
              <w:jc w:val="right"/>
              <w:rPr>
                <w:rFonts w:ascii="Arial" w:eastAsia="Times New Roman" w:hAnsi="Arial" w:cs="Arial"/>
                <w:sz w:val="20"/>
                <w:szCs w:val="20"/>
              </w:rPr>
            </w:pPr>
            <w:r w:rsidRPr="00E215DC">
              <w:rPr>
                <w:rFonts w:ascii="Arial" w:eastAsia="Times New Roman" w:hAnsi="Arial" w:cs="Arial"/>
                <w:sz w:val="20"/>
                <w:szCs w:val="20"/>
              </w:rPr>
              <w:t xml:space="preserve">       174.78 </w:t>
            </w:r>
          </w:p>
        </w:tc>
        <w:tc>
          <w:tcPr>
            <w:tcW w:w="1151"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5.75 </w:t>
            </w:r>
          </w:p>
        </w:tc>
        <w:tc>
          <w:tcPr>
            <w:tcW w:w="1022"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44.96 </w:t>
            </w:r>
          </w:p>
        </w:tc>
        <w:tc>
          <w:tcPr>
            <w:tcW w:w="979"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1.48 </w:t>
            </w:r>
          </w:p>
        </w:tc>
        <w:tc>
          <w:tcPr>
            <w:tcW w:w="816"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11.43 </w:t>
            </w:r>
          </w:p>
        </w:tc>
        <w:tc>
          <w:tcPr>
            <w:tcW w:w="960"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0.38 </w:t>
            </w:r>
          </w:p>
        </w:tc>
        <w:tc>
          <w:tcPr>
            <w:tcW w:w="1089"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11.38 </w:t>
            </w:r>
          </w:p>
        </w:tc>
        <w:tc>
          <w:tcPr>
            <w:tcW w:w="872"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0.37 </w:t>
            </w:r>
          </w:p>
        </w:tc>
        <w:tc>
          <w:tcPr>
            <w:tcW w:w="915"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242.55 </w:t>
            </w:r>
          </w:p>
        </w:tc>
        <w:tc>
          <w:tcPr>
            <w:tcW w:w="794" w:type="dxa"/>
            <w:tcBorders>
              <w:top w:val="nil"/>
              <w:left w:val="nil"/>
              <w:bottom w:val="single" w:sz="4" w:space="0" w:color="auto"/>
              <w:right w:val="single" w:sz="4" w:space="0" w:color="auto"/>
            </w:tcBorders>
            <w:shd w:val="clear" w:color="auto" w:fill="auto"/>
            <w:noWrap/>
            <w:vAlign w:val="bottom"/>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7.98 </w:t>
            </w:r>
          </w:p>
        </w:tc>
      </w:tr>
      <w:tr w:rsidR="00497F81" w:rsidRPr="00B03E49" w:rsidTr="007C56B0">
        <w:trPr>
          <w:trHeight w:val="288"/>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7B" w:rsidRPr="00B03E49" w:rsidRDefault="00C5187B" w:rsidP="00B84275">
            <w:pPr>
              <w:spacing w:after="0" w:line="240" w:lineRule="auto"/>
              <w:rPr>
                <w:rFonts w:ascii="Arial" w:eastAsia="Times New Roman" w:hAnsi="Arial" w:cs="Arial"/>
                <w:sz w:val="20"/>
                <w:szCs w:val="20"/>
              </w:rPr>
            </w:pPr>
            <w:r w:rsidRPr="00B03E49">
              <w:rPr>
                <w:rFonts w:ascii="Arial" w:eastAsia="Times New Roman" w:hAnsi="Arial" w:cs="Arial"/>
                <w:sz w:val="20"/>
                <w:szCs w:val="20"/>
              </w:rPr>
              <w:t>Rating Category II TPL</w:t>
            </w:r>
          </w:p>
        </w:tc>
        <w:tc>
          <w:tcPr>
            <w:tcW w:w="1384" w:type="dxa"/>
            <w:tcBorders>
              <w:top w:val="single" w:sz="4" w:space="0" w:color="auto"/>
              <w:left w:val="nil"/>
              <w:bottom w:val="single" w:sz="4" w:space="0" w:color="auto"/>
              <w:right w:val="single" w:sz="4" w:space="0" w:color="auto"/>
            </w:tcBorders>
            <w:shd w:val="clear" w:color="000000" w:fill="FFFFFF"/>
            <w:noWrap/>
            <w:vAlign w:val="bottom"/>
            <w:hideMark/>
          </w:tcPr>
          <w:p w:rsidR="00C5187B" w:rsidRPr="00E215DC" w:rsidRDefault="00C5187B" w:rsidP="00B84275">
            <w:pPr>
              <w:spacing w:after="0" w:line="240" w:lineRule="auto"/>
              <w:jc w:val="right"/>
              <w:rPr>
                <w:rFonts w:ascii="Arial" w:eastAsia="Times New Roman" w:hAnsi="Arial" w:cs="Arial"/>
                <w:sz w:val="20"/>
                <w:szCs w:val="20"/>
              </w:rPr>
            </w:pPr>
            <w:r w:rsidRPr="00E215DC">
              <w:rPr>
                <w:rFonts w:ascii="Arial" w:eastAsia="Times New Roman" w:hAnsi="Arial" w:cs="Arial"/>
                <w:sz w:val="20"/>
                <w:szCs w:val="20"/>
              </w:rPr>
              <w:t xml:space="preserve">        15.23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0.51 </w:t>
            </w:r>
          </w:p>
        </w:tc>
        <w:tc>
          <w:tcPr>
            <w:tcW w:w="1022" w:type="dxa"/>
            <w:tcBorders>
              <w:top w:val="single" w:sz="4" w:space="0" w:color="auto"/>
              <w:left w:val="nil"/>
              <w:bottom w:val="single" w:sz="4" w:space="0" w:color="auto"/>
              <w:right w:val="single" w:sz="4" w:space="0" w:color="auto"/>
            </w:tcBorders>
            <w:shd w:val="clear" w:color="000000" w:fill="FFFFF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104.58 </w:t>
            </w:r>
          </w:p>
        </w:tc>
        <w:tc>
          <w:tcPr>
            <w:tcW w:w="979" w:type="dxa"/>
            <w:tcBorders>
              <w:top w:val="single" w:sz="4" w:space="0" w:color="auto"/>
              <w:left w:val="nil"/>
              <w:bottom w:val="single" w:sz="4" w:space="0" w:color="auto"/>
              <w:right w:val="single" w:sz="4" w:space="0" w:color="auto"/>
            </w:tcBorders>
            <w:shd w:val="clear" w:color="000000" w:fill="FFFFF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3.44 </w:t>
            </w:r>
          </w:p>
        </w:tc>
        <w:tc>
          <w:tcPr>
            <w:tcW w:w="816" w:type="dxa"/>
            <w:tcBorders>
              <w:top w:val="single" w:sz="4" w:space="0" w:color="auto"/>
              <w:left w:val="nil"/>
              <w:bottom w:val="single" w:sz="4" w:space="0" w:color="auto"/>
              <w:right w:val="single" w:sz="4" w:space="0" w:color="auto"/>
            </w:tcBorders>
            <w:shd w:val="clear" w:color="000000" w:fill="FFFFFF"/>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18.69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0.61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8.95 </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0.29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147.45 </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4.85 </w:t>
            </w:r>
          </w:p>
        </w:tc>
      </w:tr>
      <w:tr w:rsidR="00497F81" w:rsidRPr="00B03E49" w:rsidTr="007C56B0">
        <w:trPr>
          <w:trHeight w:val="288"/>
          <w:jc w:val="center"/>
        </w:trPr>
        <w:tc>
          <w:tcPr>
            <w:tcW w:w="2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7B" w:rsidRPr="00B03E49" w:rsidRDefault="00C5187B" w:rsidP="00B84275">
            <w:pPr>
              <w:spacing w:after="0" w:line="240" w:lineRule="auto"/>
              <w:rPr>
                <w:rFonts w:ascii="Arial" w:eastAsia="Times New Roman" w:hAnsi="Arial" w:cs="Arial"/>
                <w:sz w:val="20"/>
                <w:szCs w:val="20"/>
              </w:rPr>
            </w:pPr>
            <w:r w:rsidRPr="00B03E49">
              <w:rPr>
                <w:rFonts w:ascii="Arial" w:eastAsia="Times New Roman" w:hAnsi="Arial" w:cs="Arial"/>
                <w:sz w:val="20"/>
                <w:szCs w:val="20"/>
              </w:rPr>
              <w:t>Rating Category IX</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C5187B" w:rsidRPr="00E215DC" w:rsidRDefault="00C5187B" w:rsidP="00B84275">
            <w:pPr>
              <w:spacing w:after="0" w:line="240" w:lineRule="auto"/>
              <w:jc w:val="right"/>
              <w:rPr>
                <w:rFonts w:ascii="Arial" w:eastAsia="Times New Roman" w:hAnsi="Arial" w:cs="Arial"/>
                <w:sz w:val="20"/>
                <w:szCs w:val="20"/>
              </w:rPr>
            </w:pPr>
            <w:r w:rsidRPr="00E215DC">
              <w:rPr>
                <w:rFonts w:ascii="Arial" w:eastAsia="Times New Roman" w:hAnsi="Arial" w:cs="Arial"/>
                <w:sz w:val="20"/>
                <w:szCs w:val="20"/>
              </w:rPr>
              <w:t xml:space="preserve">        65.13 </w:t>
            </w:r>
          </w:p>
        </w:tc>
        <w:tc>
          <w:tcPr>
            <w:tcW w:w="1151" w:type="dxa"/>
            <w:tcBorders>
              <w:top w:val="single" w:sz="4" w:space="0" w:color="auto"/>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022" w:type="dxa"/>
            <w:tcBorders>
              <w:top w:val="single" w:sz="4" w:space="0" w:color="auto"/>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979" w:type="dxa"/>
            <w:tcBorders>
              <w:top w:val="single" w:sz="4" w:space="0" w:color="auto"/>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816" w:type="dxa"/>
            <w:tcBorders>
              <w:top w:val="single" w:sz="4" w:space="0" w:color="auto"/>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089" w:type="dxa"/>
            <w:tcBorders>
              <w:top w:val="single" w:sz="4" w:space="0" w:color="auto"/>
              <w:left w:val="nil"/>
              <w:bottom w:val="single" w:sz="4" w:space="0" w:color="auto"/>
              <w:right w:val="single" w:sz="4" w:space="0" w:color="auto"/>
            </w:tcBorders>
            <w:shd w:val="clear" w:color="000000" w:fill="FFFFF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4.98 </w:t>
            </w:r>
          </w:p>
        </w:tc>
        <w:tc>
          <w:tcPr>
            <w:tcW w:w="872" w:type="dxa"/>
            <w:tcBorders>
              <w:top w:val="single" w:sz="4" w:space="0" w:color="auto"/>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70.11 </w:t>
            </w:r>
          </w:p>
        </w:tc>
        <w:tc>
          <w:tcPr>
            <w:tcW w:w="794" w:type="dxa"/>
            <w:tcBorders>
              <w:top w:val="single" w:sz="4" w:space="0" w:color="auto"/>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r>
      <w:tr w:rsidR="00497F81" w:rsidRPr="00B03E49" w:rsidTr="007C56B0">
        <w:trPr>
          <w:trHeight w:val="288"/>
          <w:jc w:val="center"/>
        </w:trPr>
        <w:tc>
          <w:tcPr>
            <w:tcW w:w="2448" w:type="dxa"/>
            <w:tcBorders>
              <w:top w:val="nil"/>
              <w:left w:val="single" w:sz="4" w:space="0" w:color="auto"/>
              <w:bottom w:val="single" w:sz="4" w:space="0" w:color="auto"/>
              <w:right w:val="single" w:sz="4" w:space="0" w:color="auto"/>
            </w:tcBorders>
            <w:shd w:val="clear" w:color="auto" w:fill="auto"/>
            <w:noWrap/>
            <w:vAlign w:val="bottom"/>
            <w:hideMark/>
          </w:tcPr>
          <w:p w:rsidR="00C5187B" w:rsidRPr="00B03E49" w:rsidRDefault="00C5187B" w:rsidP="00B84275">
            <w:pPr>
              <w:spacing w:after="0" w:line="240" w:lineRule="auto"/>
              <w:rPr>
                <w:rFonts w:ascii="Arial" w:eastAsia="Times New Roman" w:hAnsi="Arial" w:cs="Arial"/>
                <w:sz w:val="20"/>
                <w:szCs w:val="20"/>
              </w:rPr>
            </w:pPr>
            <w:r w:rsidRPr="00B03E49">
              <w:rPr>
                <w:rFonts w:ascii="Arial" w:eastAsia="Times New Roman" w:hAnsi="Arial" w:cs="Arial"/>
                <w:sz w:val="20"/>
                <w:szCs w:val="20"/>
              </w:rPr>
              <w:t>Rating Category X</w:t>
            </w:r>
          </w:p>
        </w:tc>
        <w:tc>
          <w:tcPr>
            <w:tcW w:w="1384" w:type="dxa"/>
            <w:tcBorders>
              <w:top w:val="nil"/>
              <w:left w:val="nil"/>
              <w:bottom w:val="single" w:sz="4" w:space="0" w:color="auto"/>
              <w:right w:val="single" w:sz="4" w:space="0" w:color="auto"/>
            </w:tcBorders>
            <w:shd w:val="clear" w:color="auto" w:fill="auto"/>
            <w:noWrap/>
            <w:vAlign w:val="bottom"/>
            <w:hideMark/>
          </w:tcPr>
          <w:p w:rsidR="00C5187B" w:rsidRPr="00E215DC" w:rsidRDefault="00C5187B" w:rsidP="00B84275">
            <w:pPr>
              <w:spacing w:after="0" w:line="240" w:lineRule="auto"/>
              <w:jc w:val="right"/>
              <w:rPr>
                <w:rFonts w:ascii="Arial" w:eastAsia="Times New Roman" w:hAnsi="Arial" w:cs="Arial"/>
                <w:sz w:val="20"/>
                <w:szCs w:val="20"/>
              </w:rPr>
            </w:pPr>
            <w:r w:rsidRPr="00E215DC">
              <w:rPr>
                <w:rFonts w:ascii="Arial" w:eastAsia="Times New Roman" w:hAnsi="Arial" w:cs="Arial"/>
                <w:sz w:val="20"/>
                <w:szCs w:val="20"/>
              </w:rPr>
              <w:t xml:space="preserve">       287.36 </w:t>
            </w:r>
          </w:p>
        </w:tc>
        <w:tc>
          <w:tcPr>
            <w:tcW w:w="1151"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022"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979"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816"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089" w:type="dxa"/>
            <w:tcBorders>
              <w:top w:val="nil"/>
              <w:left w:val="nil"/>
              <w:bottom w:val="single" w:sz="4" w:space="0" w:color="auto"/>
              <w:right w:val="single" w:sz="4" w:space="0" w:color="auto"/>
            </w:tcBorders>
            <w:shd w:val="clear" w:color="000000" w:fill="FFFFF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13.09 </w:t>
            </w:r>
          </w:p>
        </w:tc>
        <w:tc>
          <w:tcPr>
            <w:tcW w:w="872"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915"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7C56B0">
            <w:pPr>
              <w:spacing w:after="0" w:line="240" w:lineRule="auto"/>
              <w:rPr>
                <w:rFonts w:ascii="Arial" w:eastAsia="Times New Roman" w:hAnsi="Arial" w:cs="Arial"/>
                <w:bCs/>
                <w:sz w:val="20"/>
                <w:szCs w:val="20"/>
              </w:rPr>
            </w:pPr>
            <w:r w:rsidRPr="000C7B84">
              <w:rPr>
                <w:rFonts w:ascii="Arial" w:eastAsia="Times New Roman" w:hAnsi="Arial" w:cs="Arial"/>
                <w:bCs/>
                <w:sz w:val="20"/>
                <w:szCs w:val="20"/>
              </w:rPr>
              <w:t xml:space="preserve"> 300.45 </w:t>
            </w:r>
          </w:p>
        </w:tc>
        <w:tc>
          <w:tcPr>
            <w:tcW w:w="794"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r>
    </w:tbl>
    <w:p w:rsidR="008A408E" w:rsidRPr="0059173E" w:rsidRDefault="008A408E" w:rsidP="00A4026E">
      <w:pPr>
        <w:pStyle w:val="ListParagraph"/>
        <w:numPr>
          <w:ilvl w:val="0"/>
          <w:numId w:val="58"/>
        </w:numPr>
        <w:spacing w:after="120" w:line="240" w:lineRule="auto"/>
        <w:ind w:left="1080"/>
        <w:contextualSpacing w:val="0"/>
        <w:rPr>
          <w:rFonts w:ascii="Times New Roman" w:eastAsia="Times New Roman" w:hAnsi="Times New Roman"/>
          <w:b/>
          <w:bCs/>
          <w:sz w:val="24"/>
          <w:szCs w:val="24"/>
        </w:rPr>
      </w:pPr>
      <w:r w:rsidRPr="0059173E">
        <w:rPr>
          <w:rFonts w:ascii="Times New Roman" w:eastAsia="Times New Roman" w:hAnsi="Times New Roman"/>
          <w:b/>
          <w:bCs/>
          <w:sz w:val="24"/>
          <w:szCs w:val="24"/>
        </w:rPr>
        <w:lastRenderedPageBreak/>
        <w:t>Contract Period</w:t>
      </w:r>
      <w:r>
        <w:rPr>
          <w:rFonts w:ascii="Times New Roman" w:eastAsia="Times New Roman" w:hAnsi="Times New Roman"/>
          <w:b/>
          <w:bCs/>
          <w:sz w:val="24"/>
          <w:szCs w:val="24"/>
        </w:rPr>
        <w:t xml:space="preserve"> CY18B</w:t>
      </w:r>
      <w:r w:rsidRPr="0059173E">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59173E">
        <w:rPr>
          <w:rFonts w:ascii="Times New Roman" w:eastAsia="Times New Roman" w:hAnsi="Times New Roman"/>
          <w:b/>
          <w:bCs/>
          <w:sz w:val="24"/>
          <w:szCs w:val="24"/>
        </w:rPr>
        <w:t>March 1, 2018</w:t>
      </w:r>
      <w:r>
        <w:rPr>
          <w:rFonts w:ascii="Times New Roman" w:eastAsia="Times New Roman" w:hAnsi="Times New Roman"/>
          <w:b/>
          <w:bCs/>
          <w:sz w:val="24"/>
          <w:szCs w:val="24"/>
        </w:rPr>
        <w:t>,</w:t>
      </w:r>
      <w:r w:rsidRPr="0059173E">
        <w:rPr>
          <w:rFonts w:ascii="Times New Roman" w:eastAsia="Times New Roman" w:hAnsi="Times New Roman"/>
          <w:b/>
          <w:bCs/>
          <w:sz w:val="24"/>
          <w:szCs w:val="24"/>
        </w:rPr>
        <w:t xml:space="preserve"> to December </w:t>
      </w:r>
      <w:r>
        <w:rPr>
          <w:rFonts w:ascii="Times New Roman" w:eastAsia="Times New Roman" w:hAnsi="Times New Roman"/>
          <w:b/>
          <w:bCs/>
          <w:sz w:val="24"/>
          <w:szCs w:val="24"/>
        </w:rPr>
        <w:t>3</w:t>
      </w:r>
      <w:r w:rsidRPr="0059173E">
        <w:rPr>
          <w:rFonts w:ascii="Times New Roman" w:eastAsia="Times New Roman" w:hAnsi="Times New Roman"/>
          <w:b/>
          <w:bCs/>
          <w:sz w:val="24"/>
          <w:szCs w:val="24"/>
        </w:rPr>
        <w:t>1, 2018</w:t>
      </w:r>
    </w:p>
    <w:p w:rsidR="008A408E" w:rsidRPr="0059173E" w:rsidRDefault="008A408E" w:rsidP="007C56B0">
      <w:pPr>
        <w:pStyle w:val="ListParagraph"/>
        <w:numPr>
          <w:ilvl w:val="0"/>
          <w:numId w:val="59"/>
        </w:numPr>
        <w:spacing w:after="120" w:line="240" w:lineRule="auto"/>
        <w:ind w:left="1440"/>
        <w:contextualSpacing w:val="0"/>
        <w:rPr>
          <w:rFonts w:ascii="Times New Roman" w:eastAsia="Times New Roman" w:hAnsi="Times New Roman"/>
          <w:b/>
          <w:bCs/>
          <w:sz w:val="24"/>
          <w:szCs w:val="24"/>
        </w:rPr>
      </w:pPr>
      <w:r>
        <w:rPr>
          <w:rFonts w:ascii="Times New Roman" w:eastAsia="Times New Roman" w:hAnsi="Times New Roman"/>
          <w:b/>
          <w:bCs/>
          <w:sz w:val="24"/>
          <w:szCs w:val="24"/>
        </w:rPr>
        <w:t>PCC and TPL: PMPM ($) Rates (CY18B</w:t>
      </w:r>
      <w:r w:rsidRPr="0059173E">
        <w:rPr>
          <w:rFonts w:ascii="Times New Roman" w:eastAsia="Times New Roman" w:hAnsi="Times New Roman"/>
          <w:b/>
          <w:bCs/>
          <w:sz w:val="24"/>
          <w:szCs w:val="24"/>
        </w:rPr>
        <w:t>)</w:t>
      </w:r>
    </w:p>
    <w:tbl>
      <w:tblPr>
        <w:tblW w:w="11695" w:type="dxa"/>
        <w:jc w:val="center"/>
        <w:tblCellMar>
          <w:left w:w="115" w:type="dxa"/>
          <w:right w:w="115" w:type="dxa"/>
        </w:tblCellMar>
        <w:tblLook w:val="04A0" w:firstRow="1" w:lastRow="0" w:firstColumn="1" w:lastColumn="0" w:noHBand="0" w:noVBand="1"/>
      </w:tblPr>
      <w:tblGrid>
        <w:gridCol w:w="2576"/>
        <w:gridCol w:w="2183"/>
        <w:gridCol w:w="1237"/>
        <w:gridCol w:w="1396"/>
        <w:gridCol w:w="1473"/>
        <w:gridCol w:w="1428"/>
        <w:gridCol w:w="1402"/>
      </w:tblGrid>
      <w:tr w:rsidR="00C5187B" w:rsidRPr="00473F02" w:rsidTr="00F60B43">
        <w:trPr>
          <w:trHeight w:val="576"/>
          <w:jc w:val="center"/>
        </w:trPr>
        <w:tc>
          <w:tcPr>
            <w:tcW w:w="257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87B" w:rsidRPr="007C56B0" w:rsidRDefault="00C5187B" w:rsidP="00B84275">
            <w:pPr>
              <w:spacing w:after="0" w:line="240" w:lineRule="auto"/>
              <w:rPr>
                <w:rFonts w:ascii="Arial" w:eastAsia="Times New Roman" w:hAnsi="Arial" w:cs="Arial"/>
                <w:b/>
                <w:sz w:val="20"/>
                <w:szCs w:val="20"/>
              </w:rPr>
            </w:pPr>
            <w:r w:rsidRPr="007C56B0">
              <w:rPr>
                <w:rFonts w:ascii="Arial" w:eastAsia="Times New Roman" w:hAnsi="Arial" w:cs="Arial"/>
                <w:b/>
                <w:sz w:val="20"/>
                <w:szCs w:val="20"/>
              </w:rPr>
              <w:t>Rating Category</w:t>
            </w:r>
          </w:p>
        </w:tc>
        <w:tc>
          <w:tcPr>
            <w:tcW w:w="2183" w:type="dxa"/>
            <w:tcBorders>
              <w:top w:val="single" w:sz="4" w:space="0" w:color="auto"/>
              <w:left w:val="nil"/>
              <w:bottom w:val="single" w:sz="4" w:space="0" w:color="auto"/>
              <w:right w:val="single" w:sz="4" w:space="0" w:color="auto"/>
            </w:tcBorders>
            <w:shd w:val="clear" w:color="000000" w:fill="FFFFFF"/>
            <w:vAlign w:val="bottom"/>
            <w:hideMark/>
          </w:tcPr>
          <w:p w:rsidR="00C5187B" w:rsidRPr="00E215DC" w:rsidRDefault="00C5187B" w:rsidP="00B84275">
            <w:pPr>
              <w:spacing w:after="0" w:line="240" w:lineRule="auto"/>
              <w:jc w:val="center"/>
              <w:rPr>
                <w:rFonts w:ascii="Arial" w:eastAsia="Times New Roman" w:hAnsi="Arial" w:cs="Arial"/>
                <w:b/>
                <w:bCs/>
                <w:sz w:val="20"/>
                <w:szCs w:val="20"/>
              </w:rPr>
            </w:pPr>
            <w:r w:rsidRPr="00E215DC">
              <w:rPr>
                <w:rFonts w:ascii="Arial" w:eastAsia="Times New Roman" w:hAnsi="Arial" w:cs="Arial"/>
                <w:b/>
                <w:bCs/>
                <w:sz w:val="20"/>
                <w:szCs w:val="20"/>
              </w:rPr>
              <w:t>Medical Services PMPM</w:t>
            </w:r>
          </w:p>
        </w:tc>
        <w:tc>
          <w:tcPr>
            <w:tcW w:w="1237" w:type="dxa"/>
            <w:tcBorders>
              <w:top w:val="single" w:sz="4" w:space="0" w:color="auto"/>
              <w:left w:val="nil"/>
              <w:bottom w:val="single" w:sz="4" w:space="0" w:color="auto"/>
              <w:right w:val="single" w:sz="4" w:space="0" w:color="auto"/>
            </w:tcBorders>
            <w:shd w:val="clear" w:color="000000" w:fill="FFFFFF"/>
            <w:vAlign w:val="bottom"/>
            <w:hideMark/>
          </w:tcPr>
          <w:p w:rsidR="00C5187B" w:rsidRPr="00E215DC" w:rsidRDefault="00C5187B" w:rsidP="00B84275">
            <w:pPr>
              <w:spacing w:after="0" w:line="240" w:lineRule="auto"/>
              <w:jc w:val="center"/>
              <w:rPr>
                <w:rFonts w:ascii="Arial" w:eastAsia="Times New Roman" w:hAnsi="Arial" w:cs="Arial"/>
                <w:b/>
                <w:bCs/>
                <w:sz w:val="20"/>
                <w:szCs w:val="20"/>
              </w:rPr>
            </w:pPr>
            <w:r w:rsidRPr="00E215DC">
              <w:rPr>
                <w:rFonts w:ascii="Arial" w:eastAsia="Times New Roman" w:hAnsi="Arial" w:cs="Arial"/>
                <w:b/>
                <w:bCs/>
                <w:sz w:val="20"/>
                <w:szCs w:val="20"/>
              </w:rPr>
              <w:t>CBHI PMPM</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rsidR="00C5187B" w:rsidRPr="00E215DC" w:rsidRDefault="00C5187B" w:rsidP="00B84275">
            <w:pPr>
              <w:spacing w:after="0" w:line="240" w:lineRule="auto"/>
              <w:jc w:val="center"/>
              <w:rPr>
                <w:rFonts w:ascii="Arial" w:eastAsia="Times New Roman" w:hAnsi="Arial" w:cs="Arial"/>
                <w:b/>
                <w:bCs/>
                <w:sz w:val="20"/>
                <w:szCs w:val="20"/>
              </w:rPr>
            </w:pPr>
            <w:r w:rsidRPr="00E215DC">
              <w:rPr>
                <w:rFonts w:ascii="Arial" w:eastAsia="Times New Roman" w:hAnsi="Arial" w:cs="Arial"/>
                <w:b/>
                <w:bCs/>
                <w:sz w:val="20"/>
                <w:szCs w:val="20"/>
              </w:rPr>
              <w:t>ABA PMPM</w:t>
            </w:r>
          </w:p>
        </w:tc>
        <w:tc>
          <w:tcPr>
            <w:tcW w:w="1473" w:type="dxa"/>
            <w:tcBorders>
              <w:top w:val="single" w:sz="4" w:space="0" w:color="auto"/>
              <w:left w:val="nil"/>
              <w:bottom w:val="single" w:sz="4" w:space="0" w:color="auto"/>
              <w:right w:val="single" w:sz="4" w:space="0" w:color="auto"/>
            </w:tcBorders>
            <w:shd w:val="clear" w:color="000000" w:fill="FFFFFF"/>
            <w:vAlign w:val="bottom"/>
            <w:hideMark/>
          </w:tcPr>
          <w:p w:rsidR="00C5187B" w:rsidRPr="00E215DC" w:rsidRDefault="00C5187B" w:rsidP="00B84275">
            <w:pPr>
              <w:spacing w:after="0" w:line="240" w:lineRule="auto"/>
              <w:jc w:val="center"/>
              <w:rPr>
                <w:rFonts w:ascii="Arial" w:eastAsia="Times New Roman" w:hAnsi="Arial" w:cs="Arial"/>
                <w:b/>
                <w:bCs/>
                <w:sz w:val="20"/>
                <w:szCs w:val="20"/>
              </w:rPr>
            </w:pPr>
            <w:r w:rsidRPr="00E215DC">
              <w:rPr>
                <w:rFonts w:ascii="Arial" w:eastAsia="Times New Roman" w:hAnsi="Arial" w:cs="Arial"/>
                <w:b/>
                <w:bCs/>
                <w:sz w:val="20"/>
                <w:szCs w:val="20"/>
              </w:rPr>
              <w:t>SUD PMPM</w:t>
            </w:r>
          </w:p>
        </w:tc>
        <w:tc>
          <w:tcPr>
            <w:tcW w:w="1428" w:type="dxa"/>
            <w:tcBorders>
              <w:top w:val="single" w:sz="4" w:space="0" w:color="auto"/>
              <w:left w:val="nil"/>
              <w:bottom w:val="single" w:sz="4" w:space="0" w:color="auto"/>
              <w:right w:val="single" w:sz="4" w:space="0" w:color="auto"/>
            </w:tcBorders>
            <w:shd w:val="clear" w:color="000000" w:fill="FFFFFF"/>
            <w:vAlign w:val="bottom"/>
            <w:hideMark/>
          </w:tcPr>
          <w:p w:rsidR="00C5187B" w:rsidRPr="00E215DC" w:rsidRDefault="00C5187B" w:rsidP="00B84275">
            <w:pPr>
              <w:spacing w:after="0" w:line="240" w:lineRule="auto"/>
              <w:jc w:val="center"/>
              <w:rPr>
                <w:rFonts w:ascii="Arial" w:eastAsia="Times New Roman" w:hAnsi="Arial" w:cs="Arial"/>
                <w:b/>
                <w:bCs/>
                <w:sz w:val="20"/>
                <w:szCs w:val="20"/>
              </w:rPr>
            </w:pPr>
            <w:r w:rsidRPr="00E215DC">
              <w:rPr>
                <w:rFonts w:ascii="Arial" w:eastAsia="Times New Roman" w:hAnsi="Arial" w:cs="Arial"/>
                <w:b/>
                <w:bCs/>
                <w:sz w:val="20"/>
                <w:szCs w:val="20"/>
              </w:rPr>
              <w:t>Admin PMPM</w:t>
            </w:r>
          </w:p>
        </w:tc>
        <w:tc>
          <w:tcPr>
            <w:tcW w:w="1402" w:type="dxa"/>
            <w:tcBorders>
              <w:top w:val="single" w:sz="4" w:space="0" w:color="auto"/>
              <w:left w:val="nil"/>
              <w:bottom w:val="single" w:sz="4" w:space="0" w:color="auto"/>
              <w:right w:val="single" w:sz="4" w:space="0" w:color="auto"/>
            </w:tcBorders>
            <w:shd w:val="clear" w:color="000000" w:fill="FFFFFF"/>
            <w:vAlign w:val="bottom"/>
            <w:hideMark/>
          </w:tcPr>
          <w:p w:rsidR="00C5187B" w:rsidRPr="00E215DC" w:rsidRDefault="00C5187B" w:rsidP="00B84275">
            <w:pPr>
              <w:spacing w:after="0" w:line="240" w:lineRule="auto"/>
              <w:jc w:val="center"/>
              <w:rPr>
                <w:rFonts w:ascii="Arial" w:eastAsia="Times New Roman" w:hAnsi="Arial" w:cs="Arial"/>
                <w:b/>
                <w:bCs/>
                <w:sz w:val="20"/>
                <w:szCs w:val="20"/>
              </w:rPr>
            </w:pPr>
            <w:r w:rsidRPr="00E215DC">
              <w:rPr>
                <w:rFonts w:ascii="Arial" w:eastAsia="Times New Roman" w:hAnsi="Arial" w:cs="Arial"/>
                <w:b/>
                <w:bCs/>
                <w:sz w:val="20"/>
                <w:szCs w:val="20"/>
              </w:rPr>
              <w:t>Total PMPM</w:t>
            </w:r>
          </w:p>
        </w:tc>
      </w:tr>
      <w:tr w:rsidR="00C5187B" w:rsidRPr="00473F02" w:rsidTr="007C56B0">
        <w:trPr>
          <w:trHeight w:val="288"/>
          <w:jc w:val="center"/>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Rating Category I Child</w:t>
            </w:r>
          </w:p>
        </w:tc>
        <w:tc>
          <w:tcPr>
            <w:tcW w:w="2183"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40.48 </w:t>
            </w:r>
          </w:p>
        </w:tc>
        <w:tc>
          <w:tcPr>
            <w:tcW w:w="1237"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42.01 </w:t>
            </w:r>
          </w:p>
        </w:tc>
        <w:tc>
          <w:tcPr>
            <w:tcW w:w="1396"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2.16 </w:t>
            </w:r>
          </w:p>
        </w:tc>
        <w:tc>
          <w:tcPr>
            <w:tcW w:w="147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0.08 </w:t>
            </w:r>
          </w:p>
        </w:tc>
        <w:tc>
          <w:tcPr>
            <w:tcW w:w="1428"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5.21 </w:t>
            </w:r>
          </w:p>
        </w:tc>
        <w:tc>
          <w:tcPr>
            <w:tcW w:w="1402"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89.94 </w:t>
            </w:r>
          </w:p>
        </w:tc>
      </w:tr>
      <w:tr w:rsidR="00C5187B" w:rsidRPr="00473F02" w:rsidTr="007C56B0">
        <w:trPr>
          <w:trHeight w:val="288"/>
          <w:jc w:val="center"/>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Rating Category I Adult</w:t>
            </w:r>
          </w:p>
        </w:tc>
        <w:tc>
          <w:tcPr>
            <w:tcW w:w="218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w:t>
            </w:r>
            <w:r w:rsidR="007C56B0">
              <w:rPr>
                <w:rFonts w:ascii="Arial" w:eastAsia="Times New Roman" w:hAnsi="Arial" w:cs="Arial"/>
                <w:bCs/>
                <w:sz w:val="20"/>
                <w:szCs w:val="20"/>
              </w:rPr>
              <w:t xml:space="preserve">   </w:t>
            </w:r>
            <w:r w:rsidRPr="000C7B84">
              <w:rPr>
                <w:rFonts w:ascii="Arial" w:eastAsia="Times New Roman" w:hAnsi="Arial" w:cs="Arial"/>
                <w:bCs/>
                <w:sz w:val="20"/>
                <w:szCs w:val="20"/>
              </w:rPr>
              <w:t xml:space="preserve">40.49 </w:t>
            </w:r>
          </w:p>
        </w:tc>
        <w:tc>
          <w:tcPr>
            <w:tcW w:w="1237"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396"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47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1.48 </w:t>
            </w:r>
          </w:p>
        </w:tc>
        <w:tc>
          <w:tcPr>
            <w:tcW w:w="1428"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4.67 </w:t>
            </w:r>
          </w:p>
        </w:tc>
        <w:tc>
          <w:tcPr>
            <w:tcW w:w="1402"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46.64 </w:t>
            </w:r>
          </w:p>
        </w:tc>
      </w:tr>
      <w:tr w:rsidR="00C5187B" w:rsidRPr="00473F02" w:rsidTr="007C56B0">
        <w:trPr>
          <w:trHeight w:val="288"/>
          <w:jc w:val="center"/>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Rating Category I TPL</w:t>
            </w:r>
          </w:p>
        </w:tc>
        <w:tc>
          <w:tcPr>
            <w:tcW w:w="218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w:t>
            </w:r>
            <w:r w:rsidR="007C56B0">
              <w:rPr>
                <w:rFonts w:ascii="Arial" w:eastAsia="Times New Roman" w:hAnsi="Arial" w:cs="Arial"/>
                <w:bCs/>
                <w:sz w:val="20"/>
                <w:szCs w:val="20"/>
              </w:rPr>
              <w:t xml:space="preserve">                </w:t>
            </w:r>
            <w:r w:rsidRPr="000C7B84">
              <w:rPr>
                <w:rFonts w:ascii="Arial" w:eastAsia="Times New Roman" w:hAnsi="Arial" w:cs="Arial"/>
                <w:bCs/>
                <w:sz w:val="20"/>
                <w:szCs w:val="20"/>
              </w:rPr>
              <w:t xml:space="preserve">4.77 </w:t>
            </w:r>
          </w:p>
        </w:tc>
        <w:tc>
          <w:tcPr>
            <w:tcW w:w="1237"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32.43 </w:t>
            </w:r>
          </w:p>
        </w:tc>
        <w:tc>
          <w:tcPr>
            <w:tcW w:w="1396"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2.63 </w:t>
            </w:r>
          </w:p>
        </w:tc>
        <w:tc>
          <w:tcPr>
            <w:tcW w:w="147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0.01 </w:t>
            </w:r>
          </w:p>
        </w:tc>
        <w:tc>
          <w:tcPr>
            <w:tcW w:w="1428"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4.52 </w:t>
            </w:r>
          </w:p>
        </w:tc>
        <w:tc>
          <w:tcPr>
            <w:tcW w:w="1402"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44.36 </w:t>
            </w:r>
          </w:p>
        </w:tc>
      </w:tr>
      <w:tr w:rsidR="00C5187B" w:rsidRPr="00473F02" w:rsidTr="007C56B0">
        <w:trPr>
          <w:trHeight w:val="288"/>
          <w:jc w:val="center"/>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 xml:space="preserve">Rating Category II Child </w:t>
            </w:r>
          </w:p>
        </w:tc>
        <w:tc>
          <w:tcPr>
            <w:tcW w:w="218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w:t>
            </w:r>
            <w:r w:rsidR="007C56B0">
              <w:rPr>
                <w:rFonts w:ascii="Arial" w:eastAsia="Times New Roman" w:hAnsi="Arial" w:cs="Arial"/>
                <w:bCs/>
                <w:sz w:val="20"/>
                <w:szCs w:val="20"/>
              </w:rPr>
              <w:t xml:space="preserve">               </w:t>
            </w:r>
            <w:r w:rsidRPr="000C7B84">
              <w:rPr>
                <w:rFonts w:ascii="Arial" w:eastAsia="Times New Roman" w:hAnsi="Arial" w:cs="Arial"/>
                <w:bCs/>
                <w:sz w:val="20"/>
                <w:szCs w:val="20"/>
              </w:rPr>
              <w:t xml:space="preserve">135.50 </w:t>
            </w:r>
          </w:p>
        </w:tc>
        <w:tc>
          <w:tcPr>
            <w:tcW w:w="1237"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154.72 </w:t>
            </w:r>
          </w:p>
        </w:tc>
        <w:tc>
          <w:tcPr>
            <w:tcW w:w="1396"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43.58 </w:t>
            </w:r>
          </w:p>
        </w:tc>
        <w:tc>
          <w:tcPr>
            <w:tcW w:w="147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0.18 </w:t>
            </w:r>
          </w:p>
        </w:tc>
        <w:tc>
          <w:tcPr>
            <w:tcW w:w="1428"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12.18 </w:t>
            </w:r>
          </w:p>
        </w:tc>
        <w:tc>
          <w:tcPr>
            <w:tcW w:w="1402"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346.16 </w:t>
            </w:r>
          </w:p>
        </w:tc>
      </w:tr>
      <w:tr w:rsidR="00C5187B" w:rsidRPr="00473F02" w:rsidTr="007C56B0">
        <w:trPr>
          <w:trHeight w:val="288"/>
          <w:jc w:val="center"/>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 xml:space="preserve">Rating Category II  Adult </w:t>
            </w:r>
          </w:p>
        </w:tc>
        <w:tc>
          <w:tcPr>
            <w:tcW w:w="2183"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186.53 </w:t>
            </w:r>
          </w:p>
        </w:tc>
        <w:tc>
          <w:tcPr>
            <w:tcW w:w="1237"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396"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473"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2.62 </w:t>
            </w:r>
          </w:p>
        </w:tc>
        <w:tc>
          <w:tcPr>
            <w:tcW w:w="1428"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10.85 </w:t>
            </w:r>
          </w:p>
        </w:tc>
        <w:tc>
          <w:tcPr>
            <w:tcW w:w="1402"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200.00 </w:t>
            </w:r>
          </w:p>
        </w:tc>
      </w:tr>
      <w:tr w:rsidR="00C5187B" w:rsidRPr="00473F02" w:rsidTr="007C56B0">
        <w:trPr>
          <w:trHeight w:val="288"/>
          <w:jc w:val="center"/>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Rating Category II TPL</w:t>
            </w:r>
          </w:p>
        </w:tc>
        <w:tc>
          <w:tcPr>
            <w:tcW w:w="218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w:t>
            </w:r>
            <w:r w:rsidR="007C56B0">
              <w:rPr>
                <w:rFonts w:ascii="Arial" w:eastAsia="Times New Roman" w:hAnsi="Arial" w:cs="Arial"/>
                <w:bCs/>
                <w:sz w:val="20"/>
                <w:szCs w:val="20"/>
              </w:rPr>
              <w:t xml:space="preserve">               </w:t>
            </w:r>
            <w:r w:rsidRPr="000C7B84">
              <w:rPr>
                <w:rFonts w:ascii="Arial" w:eastAsia="Times New Roman" w:hAnsi="Arial" w:cs="Arial"/>
                <w:bCs/>
                <w:sz w:val="20"/>
                <w:szCs w:val="20"/>
              </w:rPr>
              <w:t xml:space="preserve">14.59 </w:t>
            </w:r>
          </w:p>
        </w:tc>
        <w:tc>
          <w:tcPr>
            <w:tcW w:w="1237"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104.89 </w:t>
            </w:r>
          </w:p>
        </w:tc>
        <w:tc>
          <w:tcPr>
            <w:tcW w:w="1396"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26.24 </w:t>
            </w:r>
          </w:p>
        </w:tc>
        <w:tc>
          <w:tcPr>
            <w:tcW w:w="147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0.06 </w:t>
            </w:r>
          </w:p>
        </w:tc>
        <w:tc>
          <w:tcPr>
            <w:tcW w:w="1428"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9.07 </w:t>
            </w:r>
          </w:p>
        </w:tc>
        <w:tc>
          <w:tcPr>
            <w:tcW w:w="1402"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154.85 </w:t>
            </w:r>
          </w:p>
        </w:tc>
      </w:tr>
      <w:tr w:rsidR="00C5187B" w:rsidRPr="00473F02" w:rsidTr="007C56B0">
        <w:trPr>
          <w:trHeight w:val="288"/>
          <w:jc w:val="center"/>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Rating Category IX</w:t>
            </w:r>
          </w:p>
        </w:tc>
        <w:tc>
          <w:tcPr>
            <w:tcW w:w="218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w:t>
            </w:r>
            <w:r w:rsidR="007C56B0">
              <w:rPr>
                <w:rFonts w:ascii="Arial" w:eastAsia="Times New Roman" w:hAnsi="Arial" w:cs="Arial"/>
                <w:bCs/>
                <w:sz w:val="20"/>
                <w:szCs w:val="20"/>
              </w:rPr>
              <w:t xml:space="preserve">                 </w:t>
            </w:r>
            <w:r w:rsidRPr="000C7B84">
              <w:rPr>
                <w:rFonts w:ascii="Arial" w:eastAsia="Times New Roman" w:hAnsi="Arial" w:cs="Arial"/>
                <w:bCs/>
                <w:sz w:val="20"/>
                <w:szCs w:val="20"/>
              </w:rPr>
              <w:t xml:space="preserve">70.33 </w:t>
            </w:r>
          </w:p>
        </w:tc>
        <w:tc>
          <w:tcPr>
            <w:tcW w:w="1237"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396"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47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4.74 </w:t>
            </w:r>
          </w:p>
        </w:tc>
        <w:tc>
          <w:tcPr>
            <w:tcW w:w="1428"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5.12 </w:t>
            </w:r>
          </w:p>
        </w:tc>
        <w:tc>
          <w:tcPr>
            <w:tcW w:w="1402"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80.19 </w:t>
            </w:r>
          </w:p>
        </w:tc>
      </w:tr>
      <w:tr w:rsidR="00C5187B" w:rsidRPr="00473F02" w:rsidTr="007C56B0">
        <w:trPr>
          <w:trHeight w:val="288"/>
          <w:jc w:val="center"/>
        </w:trPr>
        <w:tc>
          <w:tcPr>
            <w:tcW w:w="2576"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 xml:space="preserve">Rating Category X </w:t>
            </w:r>
          </w:p>
        </w:tc>
        <w:tc>
          <w:tcPr>
            <w:tcW w:w="218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w:t>
            </w:r>
            <w:r w:rsidR="007C56B0">
              <w:rPr>
                <w:rFonts w:ascii="Arial" w:eastAsia="Times New Roman" w:hAnsi="Arial" w:cs="Arial"/>
                <w:bCs/>
                <w:sz w:val="20"/>
                <w:szCs w:val="20"/>
              </w:rPr>
              <w:t xml:space="preserve">                </w:t>
            </w:r>
            <w:r w:rsidRPr="000C7B84">
              <w:rPr>
                <w:rFonts w:ascii="Arial" w:eastAsia="Times New Roman" w:hAnsi="Arial" w:cs="Arial"/>
                <w:bCs/>
                <w:sz w:val="20"/>
                <w:szCs w:val="20"/>
              </w:rPr>
              <w:t xml:space="preserve">339.11 </w:t>
            </w:r>
          </w:p>
        </w:tc>
        <w:tc>
          <w:tcPr>
            <w:tcW w:w="1237"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396" w:type="dxa"/>
            <w:tcBorders>
              <w:top w:val="nil"/>
              <w:left w:val="nil"/>
              <w:bottom w:val="single" w:sz="4" w:space="0" w:color="auto"/>
              <w:right w:val="single" w:sz="4" w:space="0" w:color="auto"/>
            </w:tcBorders>
            <w:shd w:val="clear" w:color="000000" w:fill="BFBFBF"/>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w:t>
            </w:r>
          </w:p>
        </w:tc>
        <w:tc>
          <w:tcPr>
            <w:tcW w:w="1473"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 xml:space="preserve">             15.07 </w:t>
            </w:r>
          </w:p>
        </w:tc>
        <w:tc>
          <w:tcPr>
            <w:tcW w:w="1428"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13.11 </w:t>
            </w:r>
          </w:p>
        </w:tc>
        <w:tc>
          <w:tcPr>
            <w:tcW w:w="1402" w:type="dxa"/>
            <w:tcBorders>
              <w:top w:val="nil"/>
              <w:left w:val="nil"/>
              <w:bottom w:val="single" w:sz="4" w:space="0" w:color="auto"/>
              <w:right w:val="single" w:sz="4" w:space="0" w:color="auto"/>
            </w:tcBorders>
            <w:shd w:val="clear" w:color="auto" w:fill="auto"/>
            <w:noWrap/>
            <w:vAlign w:val="bottom"/>
            <w:hideMark/>
          </w:tcPr>
          <w:p w:rsidR="00C5187B" w:rsidRPr="000C7B84" w:rsidRDefault="007C56B0" w:rsidP="00B8427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C5187B" w:rsidRPr="000C7B84">
              <w:rPr>
                <w:rFonts w:ascii="Arial" w:eastAsia="Times New Roman" w:hAnsi="Arial" w:cs="Arial"/>
                <w:bCs/>
                <w:sz w:val="20"/>
                <w:szCs w:val="20"/>
              </w:rPr>
              <w:t xml:space="preserve">367.29 </w:t>
            </w:r>
          </w:p>
        </w:tc>
      </w:tr>
    </w:tbl>
    <w:p w:rsidR="008A408E" w:rsidRPr="008A408E" w:rsidRDefault="008A408E" w:rsidP="00A4026E">
      <w:pPr>
        <w:pStyle w:val="ListParagraph"/>
        <w:numPr>
          <w:ilvl w:val="0"/>
          <w:numId w:val="59"/>
        </w:numPr>
        <w:spacing w:before="120" w:after="120" w:line="240" w:lineRule="auto"/>
        <w:ind w:left="1440"/>
        <w:contextualSpacing w:val="0"/>
        <w:rPr>
          <w:rFonts w:ascii="Times New Roman" w:eastAsia="Times New Roman" w:hAnsi="Times New Roman"/>
          <w:b/>
          <w:bCs/>
          <w:sz w:val="24"/>
          <w:szCs w:val="24"/>
        </w:rPr>
      </w:pPr>
      <w:r w:rsidRPr="008A408E">
        <w:rPr>
          <w:rFonts w:ascii="Times New Roman" w:eastAsia="Times New Roman" w:hAnsi="Times New Roman"/>
          <w:b/>
          <w:bCs/>
          <w:sz w:val="24"/>
          <w:szCs w:val="24"/>
        </w:rPr>
        <w:t xml:space="preserve">Primary Care ACO: PMPM ($) Rates (CY18B) </w:t>
      </w:r>
    </w:p>
    <w:tbl>
      <w:tblPr>
        <w:tblW w:w="12660" w:type="dxa"/>
        <w:jc w:val="center"/>
        <w:tblCellMar>
          <w:left w:w="115" w:type="dxa"/>
          <w:right w:w="115" w:type="dxa"/>
        </w:tblCellMar>
        <w:tblLook w:val="04A0" w:firstRow="1" w:lastRow="0" w:firstColumn="1" w:lastColumn="0" w:noHBand="0" w:noVBand="1"/>
      </w:tblPr>
      <w:tblGrid>
        <w:gridCol w:w="4243"/>
        <w:gridCol w:w="1481"/>
        <w:gridCol w:w="1237"/>
        <w:gridCol w:w="1396"/>
        <w:gridCol w:w="1889"/>
        <w:gridCol w:w="1012"/>
        <w:gridCol w:w="1402"/>
      </w:tblGrid>
      <w:tr w:rsidR="00C5187B" w:rsidRPr="00E241C5" w:rsidTr="002C45A6">
        <w:trPr>
          <w:trHeight w:val="300"/>
          <w:jc w:val="center"/>
        </w:trPr>
        <w:tc>
          <w:tcPr>
            <w:tcW w:w="35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b/>
                <w:bCs/>
                <w:sz w:val="20"/>
                <w:szCs w:val="20"/>
              </w:rPr>
            </w:pPr>
            <w:r w:rsidRPr="00E241C5">
              <w:rPr>
                <w:rFonts w:ascii="Arial" w:eastAsia="Times New Roman" w:hAnsi="Arial" w:cs="Arial"/>
                <w:b/>
                <w:bCs/>
                <w:sz w:val="20"/>
                <w:szCs w:val="20"/>
              </w:rPr>
              <w:t>Rating Category</w:t>
            </w:r>
          </w:p>
        </w:tc>
        <w:tc>
          <w:tcPr>
            <w:tcW w:w="1249" w:type="dxa"/>
            <w:tcBorders>
              <w:top w:val="single" w:sz="4" w:space="0" w:color="auto"/>
              <w:left w:val="nil"/>
              <w:bottom w:val="single" w:sz="4" w:space="0" w:color="auto"/>
              <w:right w:val="single" w:sz="4" w:space="0" w:color="auto"/>
            </w:tcBorders>
            <w:shd w:val="clear" w:color="000000" w:fill="FFFFFF"/>
            <w:vAlign w:val="bottom"/>
            <w:hideMark/>
          </w:tcPr>
          <w:p w:rsidR="00C5187B" w:rsidRPr="00E215DC" w:rsidRDefault="00C5187B" w:rsidP="00B84275">
            <w:pPr>
              <w:spacing w:after="0" w:line="240" w:lineRule="auto"/>
              <w:jc w:val="center"/>
              <w:rPr>
                <w:rFonts w:ascii="Arial" w:eastAsia="Times New Roman" w:hAnsi="Arial" w:cs="Arial"/>
                <w:b/>
                <w:bCs/>
                <w:sz w:val="20"/>
                <w:szCs w:val="20"/>
              </w:rPr>
            </w:pPr>
            <w:r w:rsidRPr="00E215DC">
              <w:rPr>
                <w:rFonts w:ascii="Arial" w:eastAsia="Times New Roman" w:hAnsi="Arial" w:cs="Arial"/>
                <w:b/>
                <w:bCs/>
                <w:sz w:val="20"/>
                <w:szCs w:val="20"/>
              </w:rPr>
              <w:t>Medical Services PMPM</w:t>
            </w:r>
          </w:p>
        </w:tc>
        <w:tc>
          <w:tcPr>
            <w:tcW w:w="1043" w:type="dxa"/>
            <w:tcBorders>
              <w:top w:val="single" w:sz="4" w:space="0" w:color="auto"/>
              <w:left w:val="nil"/>
              <w:bottom w:val="single" w:sz="4" w:space="0" w:color="auto"/>
              <w:right w:val="single" w:sz="4" w:space="0" w:color="auto"/>
            </w:tcBorders>
            <w:shd w:val="clear" w:color="000000" w:fill="FFFFFF"/>
            <w:vAlign w:val="bottom"/>
            <w:hideMark/>
          </w:tcPr>
          <w:p w:rsidR="00C5187B" w:rsidRPr="00E215DC" w:rsidRDefault="00C5187B" w:rsidP="00B84275">
            <w:pPr>
              <w:spacing w:after="0" w:line="240" w:lineRule="auto"/>
              <w:jc w:val="center"/>
              <w:rPr>
                <w:rFonts w:ascii="Arial" w:eastAsia="Times New Roman" w:hAnsi="Arial" w:cs="Arial"/>
                <w:b/>
                <w:bCs/>
                <w:sz w:val="20"/>
                <w:szCs w:val="20"/>
              </w:rPr>
            </w:pPr>
            <w:r w:rsidRPr="00E215DC">
              <w:rPr>
                <w:rFonts w:ascii="Arial" w:eastAsia="Times New Roman" w:hAnsi="Arial" w:cs="Arial"/>
                <w:b/>
                <w:bCs/>
                <w:sz w:val="20"/>
                <w:szCs w:val="20"/>
              </w:rPr>
              <w:t>CBHI PMPM</w:t>
            </w:r>
          </w:p>
        </w:tc>
        <w:tc>
          <w:tcPr>
            <w:tcW w:w="1177" w:type="dxa"/>
            <w:tcBorders>
              <w:top w:val="single" w:sz="4" w:space="0" w:color="auto"/>
              <w:left w:val="nil"/>
              <w:bottom w:val="single" w:sz="4" w:space="0" w:color="auto"/>
              <w:right w:val="single" w:sz="4" w:space="0" w:color="auto"/>
            </w:tcBorders>
            <w:shd w:val="clear" w:color="000000" w:fill="FFFFFF"/>
            <w:vAlign w:val="bottom"/>
            <w:hideMark/>
          </w:tcPr>
          <w:p w:rsidR="00C5187B" w:rsidRPr="00E215DC" w:rsidRDefault="00C5187B" w:rsidP="00B84275">
            <w:pPr>
              <w:spacing w:after="0" w:line="240" w:lineRule="auto"/>
              <w:jc w:val="center"/>
              <w:rPr>
                <w:rFonts w:ascii="Arial" w:eastAsia="Times New Roman" w:hAnsi="Arial" w:cs="Arial"/>
                <w:b/>
                <w:bCs/>
                <w:sz w:val="20"/>
                <w:szCs w:val="20"/>
              </w:rPr>
            </w:pPr>
            <w:r w:rsidRPr="00E215DC">
              <w:rPr>
                <w:rFonts w:ascii="Arial" w:eastAsia="Times New Roman" w:hAnsi="Arial" w:cs="Arial"/>
                <w:b/>
                <w:bCs/>
                <w:sz w:val="20"/>
                <w:szCs w:val="20"/>
              </w:rPr>
              <w:t>ABA PMPM</w:t>
            </w:r>
          </w:p>
        </w:tc>
        <w:tc>
          <w:tcPr>
            <w:tcW w:w="1593" w:type="dxa"/>
            <w:tcBorders>
              <w:top w:val="single" w:sz="4" w:space="0" w:color="auto"/>
              <w:left w:val="nil"/>
              <w:bottom w:val="single" w:sz="4" w:space="0" w:color="auto"/>
              <w:right w:val="single" w:sz="4" w:space="0" w:color="auto"/>
            </w:tcBorders>
            <w:shd w:val="clear" w:color="000000" w:fill="FFFFFF"/>
            <w:vAlign w:val="bottom"/>
            <w:hideMark/>
          </w:tcPr>
          <w:p w:rsidR="00C5187B" w:rsidRPr="00E215DC" w:rsidRDefault="00C5187B" w:rsidP="00B84275">
            <w:pPr>
              <w:spacing w:after="0" w:line="240" w:lineRule="auto"/>
              <w:jc w:val="center"/>
              <w:rPr>
                <w:rFonts w:ascii="Arial" w:eastAsia="Times New Roman" w:hAnsi="Arial" w:cs="Arial"/>
                <w:b/>
                <w:bCs/>
                <w:sz w:val="20"/>
                <w:szCs w:val="20"/>
              </w:rPr>
            </w:pPr>
            <w:r w:rsidRPr="00E215DC">
              <w:rPr>
                <w:rFonts w:ascii="Arial" w:eastAsia="Times New Roman" w:hAnsi="Arial" w:cs="Arial"/>
                <w:b/>
                <w:bCs/>
                <w:sz w:val="20"/>
                <w:szCs w:val="20"/>
              </w:rPr>
              <w:t>SUD PMPM</w:t>
            </w:r>
          </w:p>
        </w:tc>
        <w:tc>
          <w:tcPr>
            <w:tcW w:w="853" w:type="dxa"/>
            <w:tcBorders>
              <w:top w:val="single" w:sz="4" w:space="0" w:color="auto"/>
              <w:left w:val="nil"/>
              <w:bottom w:val="single" w:sz="4" w:space="0" w:color="auto"/>
              <w:right w:val="single" w:sz="4" w:space="0" w:color="auto"/>
            </w:tcBorders>
            <w:shd w:val="clear" w:color="000000" w:fill="FFFFFF"/>
            <w:vAlign w:val="bottom"/>
            <w:hideMark/>
          </w:tcPr>
          <w:p w:rsidR="00C5187B" w:rsidRPr="00E215DC" w:rsidRDefault="00C5187B" w:rsidP="00B84275">
            <w:pPr>
              <w:spacing w:after="0" w:line="240" w:lineRule="auto"/>
              <w:jc w:val="center"/>
              <w:rPr>
                <w:rFonts w:ascii="Arial" w:eastAsia="Times New Roman" w:hAnsi="Arial" w:cs="Arial"/>
                <w:b/>
                <w:bCs/>
                <w:sz w:val="20"/>
                <w:szCs w:val="20"/>
              </w:rPr>
            </w:pPr>
            <w:r w:rsidRPr="00E215DC">
              <w:rPr>
                <w:rFonts w:ascii="Arial" w:eastAsia="Times New Roman" w:hAnsi="Arial" w:cs="Arial"/>
                <w:b/>
                <w:bCs/>
                <w:sz w:val="20"/>
                <w:szCs w:val="20"/>
              </w:rPr>
              <w:t>Admin PMPM</w:t>
            </w:r>
          </w:p>
        </w:tc>
        <w:tc>
          <w:tcPr>
            <w:tcW w:w="1182" w:type="dxa"/>
            <w:tcBorders>
              <w:top w:val="single" w:sz="4" w:space="0" w:color="auto"/>
              <w:left w:val="nil"/>
              <w:bottom w:val="single" w:sz="4" w:space="0" w:color="auto"/>
              <w:right w:val="single" w:sz="4" w:space="0" w:color="auto"/>
            </w:tcBorders>
            <w:shd w:val="clear" w:color="000000" w:fill="FFFFFF"/>
            <w:vAlign w:val="bottom"/>
            <w:hideMark/>
          </w:tcPr>
          <w:p w:rsidR="00C5187B" w:rsidRPr="00E215DC" w:rsidRDefault="00C5187B" w:rsidP="00B84275">
            <w:pPr>
              <w:spacing w:after="0" w:line="240" w:lineRule="auto"/>
              <w:jc w:val="center"/>
              <w:rPr>
                <w:rFonts w:ascii="Arial" w:eastAsia="Times New Roman" w:hAnsi="Arial" w:cs="Arial"/>
                <w:b/>
                <w:bCs/>
                <w:sz w:val="20"/>
                <w:szCs w:val="20"/>
              </w:rPr>
            </w:pPr>
            <w:r w:rsidRPr="00E215DC">
              <w:rPr>
                <w:rFonts w:ascii="Arial" w:eastAsia="Times New Roman" w:hAnsi="Arial" w:cs="Arial"/>
                <w:b/>
                <w:bCs/>
                <w:sz w:val="20"/>
                <w:szCs w:val="20"/>
              </w:rPr>
              <w:t>Total PMPM</w:t>
            </w:r>
          </w:p>
        </w:tc>
      </w:tr>
      <w:tr w:rsidR="00C5187B" w:rsidRPr="00E241C5" w:rsidTr="002C45A6">
        <w:trPr>
          <w:trHeight w:val="300"/>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 xml:space="preserve">Rating Category I Child </w:t>
            </w:r>
          </w:p>
        </w:tc>
        <w:tc>
          <w:tcPr>
            <w:tcW w:w="1249"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19.19</w:t>
            </w:r>
          </w:p>
        </w:tc>
        <w:tc>
          <w:tcPr>
            <w:tcW w:w="1043" w:type="dxa"/>
            <w:tcBorders>
              <w:top w:val="nil"/>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23.79</w:t>
            </w:r>
          </w:p>
        </w:tc>
        <w:tc>
          <w:tcPr>
            <w:tcW w:w="1177" w:type="dxa"/>
            <w:tcBorders>
              <w:top w:val="nil"/>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2.16</w:t>
            </w:r>
          </w:p>
        </w:tc>
        <w:tc>
          <w:tcPr>
            <w:tcW w:w="1593" w:type="dxa"/>
            <w:tcBorders>
              <w:top w:val="nil"/>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0.08</w:t>
            </w:r>
          </w:p>
        </w:tc>
        <w:tc>
          <w:tcPr>
            <w:tcW w:w="853" w:type="dxa"/>
            <w:tcBorders>
              <w:top w:val="nil"/>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3.77</w:t>
            </w:r>
          </w:p>
        </w:tc>
        <w:tc>
          <w:tcPr>
            <w:tcW w:w="1182" w:type="dxa"/>
            <w:tcBorders>
              <w:top w:val="nil"/>
              <w:left w:val="nil"/>
              <w:bottom w:val="single" w:sz="4" w:space="0" w:color="auto"/>
              <w:right w:val="single" w:sz="4" w:space="0" w:color="auto"/>
            </w:tcBorders>
            <w:shd w:val="clear" w:color="000000" w:fill="FFFFFF"/>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48.99</w:t>
            </w:r>
          </w:p>
        </w:tc>
      </w:tr>
      <w:tr w:rsidR="00C5187B" w:rsidRPr="00E241C5" w:rsidTr="002C45A6">
        <w:trPr>
          <w:trHeight w:val="300"/>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 xml:space="preserve">Rating Category I Adult </w:t>
            </w:r>
          </w:p>
        </w:tc>
        <w:tc>
          <w:tcPr>
            <w:tcW w:w="1249"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42.20</w:t>
            </w:r>
          </w:p>
        </w:tc>
        <w:tc>
          <w:tcPr>
            <w:tcW w:w="1043" w:type="dxa"/>
            <w:tcBorders>
              <w:top w:val="nil"/>
              <w:left w:val="nil"/>
              <w:bottom w:val="single" w:sz="4" w:space="0" w:color="auto"/>
              <w:right w:val="single" w:sz="4" w:space="0" w:color="auto"/>
            </w:tcBorders>
            <w:shd w:val="clear" w:color="auto" w:fill="BFBFBF" w:themeFill="background1" w:themeFillShade="BF"/>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p>
        </w:tc>
        <w:tc>
          <w:tcPr>
            <w:tcW w:w="1177" w:type="dxa"/>
            <w:tcBorders>
              <w:top w:val="nil"/>
              <w:left w:val="nil"/>
              <w:bottom w:val="single" w:sz="4" w:space="0" w:color="auto"/>
              <w:right w:val="single" w:sz="4" w:space="0" w:color="auto"/>
            </w:tcBorders>
            <w:shd w:val="clear" w:color="auto" w:fill="BFBFBF" w:themeFill="background1" w:themeFillShade="BF"/>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p>
        </w:tc>
        <w:tc>
          <w:tcPr>
            <w:tcW w:w="1593" w:type="dxa"/>
            <w:tcBorders>
              <w:top w:val="nil"/>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1.48</w:t>
            </w:r>
          </w:p>
        </w:tc>
        <w:tc>
          <w:tcPr>
            <w:tcW w:w="853" w:type="dxa"/>
            <w:tcBorders>
              <w:top w:val="nil"/>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3.85</w:t>
            </w:r>
          </w:p>
        </w:tc>
        <w:tc>
          <w:tcPr>
            <w:tcW w:w="1182" w:type="dxa"/>
            <w:tcBorders>
              <w:top w:val="nil"/>
              <w:left w:val="nil"/>
              <w:bottom w:val="single" w:sz="4" w:space="0" w:color="auto"/>
              <w:right w:val="single" w:sz="4" w:space="0" w:color="auto"/>
            </w:tcBorders>
            <w:shd w:val="clear" w:color="000000" w:fill="FFFFFF"/>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47.53</w:t>
            </w:r>
          </w:p>
        </w:tc>
      </w:tr>
      <w:tr w:rsidR="00C5187B" w:rsidRPr="00E241C5" w:rsidTr="002C45A6">
        <w:trPr>
          <w:trHeight w:val="300"/>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 xml:space="preserve">Rating Category II Child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113.40</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163.03</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43.58</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0.18</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10.31</w:t>
            </w:r>
          </w:p>
        </w:tc>
        <w:tc>
          <w:tcPr>
            <w:tcW w:w="1182" w:type="dxa"/>
            <w:tcBorders>
              <w:top w:val="single" w:sz="4" w:space="0" w:color="auto"/>
              <w:left w:val="nil"/>
              <w:bottom w:val="single" w:sz="4" w:space="0" w:color="auto"/>
              <w:right w:val="single" w:sz="4" w:space="0" w:color="auto"/>
            </w:tcBorders>
            <w:shd w:val="clear" w:color="000000" w:fill="FFFFFF"/>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330.50</w:t>
            </w:r>
          </w:p>
        </w:tc>
      </w:tr>
      <w:tr w:rsidR="00C5187B" w:rsidRPr="00E241C5" w:rsidTr="002C45A6">
        <w:trPr>
          <w:trHeight w:val="300"/>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Rating Category II  Adult</w:t>
            </w:r>
          </w:p>
        </w:tc>
        <w:tc>
          <w:tcPr>
            <w:tcW w:w="1249"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196.04</w:t>
            </w:r>
          </w:p>
        </w:tc>
        <w:tc>
          <w:tcPr>
            <w:tcW w:w="1043" w:type="dxa"/>
            <w:tcBorders>
              <w:top w:val="nil"/>
              <w:left w:val="nil"/>
              <w:bottom w:val="single" w:sz="4" w:space="0" w:color="auto"/>
              <w:right w:val="single" w:sz="4" w:space="0" w:color="auto"/>
            </w:tcBorders>
            <w:shd w:val="clear" w:color="auto" w:fill="BFBFBF" w:themeFill="background1" w:themeFillShade="BF"/>
            <w:noWrap/>
            <w:vAlign w:val="bottom"/>
            <w:hideMark/>
          </w:tcPr>
          <w:p w:rsidR="00C5187B" w:rsidRPr="000C7B84" w:rsidRDefault="00C5187B" w:rsidP="00B84275">
            <w:pPr>
              <w:spacing w:after="0" w:line="240" w:lineRule="auto"/>
              <w:jc w:val="right"/>
              <w:rPr>
                <w:rFonts w:ascii="Arial" w:eastAsia="Times New Roman" w:hAnsi="Arial" w:cs="Arial"/>
                <w:sz w:val="20"/>
                <w:szCs w:val="20"/>
                <w:highlight w:val="lightGray"/>
              </w:rPr>
            </w:pPr>
          </w:p>
        </w:tc>
        <w:tc>
          <w:tcPr>
            <w:tcW w:w="1177" w:type="dxa"/>
            <w:tcBorders>
              <w:top w:val="nil"/>
              <w:left w:val="nil"/>
              <w:bottom w:val="single" w:sz="4" w:space="0" w:color="auto"/>
              <w:right w:val="single" w:sz="4" w:space="0" w:color="auto"/>
            </w:tcBorders>
            <w:shd w:val="clear" w:color="auto" w:fill="BFBFBF" w:themeFill="background1" w:themeFillShade="BF"/>
            <w:noWrap/>
            <w:vAlign w:val="bottom"/>
            <w:hideMark/>
          </w:tcPr>
          <w:p w:rsidR="00C5187B" w:rsidRPr="000C7B84" w:rsidRDefault="00C5187B" w:rsidP="00B84275">
            <w:pPr>
              <w:spacing w:after="0" w:line="240" w:lineRule="auto"/>
              <w:jc w:val="right"/>
              <w:rPr>
                <w:rFonts w:ascii="Arial" w:eastAsia="Times New Roman" w:hAnsi="Arial" w:cs="Arial"/>
                <w:sz w:val="20"/>
                <w:szCs w:val="20"/>
                <w:highlight w:val="lightGray"/>
              </w:rPr>
            </w:pPr>
          </w:p>
        </w:tc>
        <w:tc>
          <w:tcPr>
            <w:tcW w:w="1593" w:type="dxa"/>
            <w:tcBorders>
              <w:top w:val="nil"/>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2.62</w:t>
            </w:r>
          </w:p>
        </w:tc>
        <w:tc>
          <w:tcPr>
            <w:tcW w:w="853" w:type="dxa"/>
            <w:tcBorders>
              <w:top w:val="nil"/>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10.75</w:t>
            </w:r>
          </w:p>
        </w:tc>
        <w:tc>
          <w:tcPr>
            <w:tcW w:w="1182" w:type="dxa"/>
            <w:tcBorders>
              <w:top w:val="nil"/>
              <w:left w:val="nil"/>
              <w:bottom w:val="single" w:sz="4" w:space="0" w:color="auto"/>
              <w:right w:val="single" w:sz="4" w:space="0" w:color="auto"/>
            </w:tcBorders>
            <w:shd w:val="clear" w:color="000000" w:fill="FFFFFF"/>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209.41</w:t>
            </w:r>
          </w:p>
        </w:tc>
      </w:tr>
      <w:tr w:rsidR="00C5187B" w:rsidRPr="00E241C5" w:rsidTr="002C45A6">
        <w:trPr>
          <w:trHeight w:val="300"/>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 xml:space="preserve">Rating Category IX </w:t>
            </w:r>
          </w:p>
        </w:tc>
        <w:tc>
          <w:tcPr>
            <w:tcW w:w="1249"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70.94</w:t>
            </w:r>
          </w:p>
        </w:tc>
        <w:tc>
          <w:tcPr>
            <w:tcW w:w="1043" w:type="dxa"/>
            <w:tcBorders>
              <w:top w:val="nil"/>
              <w:left w:val="nil"/>
              <w:bottom w:val="single" w:sz="4" w:space="0" w:color="auto"/>
              <w:right w:val="single" w:sz="4" w:space="0" w:color="auto"/>
            </w:tcBorders>
            <w:shd w:val="clear" w:color="000000" w:fill="BFBFBF"/>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p>
        </w:tc>
        <w:tc>
          <w:tcPr>
            <w:tcW w:w="1177" w:type="dxa"/>
            <w:tcBorders>
              <w:top w:val="nil"/>
              <w:left w:val="nil"/>
              <w:bottom w:val="single" w:sz="4" w:space="0" w:color="auto"/>
              <w:right w:val="single" w:sz="4" w:space="0" w:color="auto"/>
            </w:tcBorders>
            <w:shd w:val="clear" w:color="000000" w:fill="BFBFBF"/>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p>
        </w:tc>
        <w:tc>
          <w:tcPr>
            <w:tcW w:w="1593" w:type="dxa"/>
            <w:tcBorders>
              <w:top w:val="nil"/>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4.74</w:t>
            </w:r>
          </w:p>
        </w:tc>
        <w:tc>
          <w:tcPr>
            <w:tcW w:w="853" w:type="dxa"/>
            <w:tcBorders>
              <w:top w:val="nil"/>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4.23</w:t>
            </w:r>
          </w:p>
        </w:tc>
        <w:tc>
          <w:tcPr>
            <w:tcW w:w="1182" w:type="dxa"/>
            <w:tcBorders>
              <w:top w:val="nil"/>
              <w:left w:val="nil"/>
              <w:bottom w:val="single" w:sz="4" w:space="0" w:color="auto"/>
              <w:right w:val="single" w:sz="4" w:space="0" w:color="auto"/>
            </w:tcBorders>
            <w:shd w:val="clear" w:color="000000" w:fill="FFFFFF"/>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79.91</w:t>
            </w:r>
          </w:p>
        </w:tc>
      </w:tr>
      <w:tr w:rsidR="00C5187B" w:rsidRPr="00E241C5" w:rsidTr="002C45A6">
        <w:trPr>
          <w:trHeight w:val="300"/>
          <w:jc w:val="center"/>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rPr>
                <w:rFonts w:ascii="Arial" w:eastAsia="Times New Roman" w:hAnsi="Arial" w:cs="Arial"/>
                <w:sz w:val="20"/>
                <w:szCs w:val="20"/>
              </w:rPr>
            </w:pPr>
            <w:r w:rsidRPr="00E241C5">
              <w:rPr>
                <w:rFonts w:ascii="Arial" w:eastAsia="Times New Roman" w:hAnsi="Arial" w:cs="Arial"/>
                <w:sz w:val="20"/>
                <w:szCs w:val="20"/>
              </w:rPr>
              <w:t xml:space="preserve">Rating Category X </w:t>
            </w:r>
          </w:p>
        </w:tc>
        <w:tc>
          <w:tcPr>
            <w:tcW w:w="1249" w:type="dxa"/>
            <w:tcBorders>
              <w:top w:val="nil"/>
              <w:left w:val="nil"/>
              <w:bottom w:val="single" w:sz="4" w:space="0" w:color="auto"/>
              <w:right w:val="single" w:sz="4" w:space="0" w:color="auto"/>
            </w:tcBorders>
            <w:shd w:val="clear" w:color="auto" w:fill="auto"/>
            <w:noWrap/>
            <w:vAlign w:val="bottom"/>
            <w:hideMark/>
          </w:tcPr>
          <w:p w:rsidR="00C5187B" w:rsidRPr="000C7B84" w:rsidRDefault="00C5187B" w:rsidP="00B84275">
            <w:pPr>
              <w:spacing w:after="0" w:line="240" w:lineRule="auto"/>
              <w:jc w:val="right"/>
              <w:rPr>
                <w:rFonts w:ascii="Arial" w:eastAsia="Times New Roman" w:hAnsi="Arial" w:cs="Arial"/>
                <w:bCs/>
                <w:sz w:val="20"/>
                <w:szCs w:val="20"/>
              </w:rPr>
            </w:pPr>
            <w:r w:rsidRPr="000C7B84">
              <w:rPr>
                <w:rFonts w:ascii="Arial" w:eastAsia="Times New Roman" w:hAnsi="Arial" w:cs="Arial"/>
                <w:bCs/>
                <w:sz w:val="20"/>
                <w:szCs w:val="20"/>
              </w:rPr>
              <w:t>342.51</w:t>
            </w:r>
          </w:p>
        </w:tc>
        <w:tc>
          <w:tcPr>
            <w:tcW w:w="1043" w:type="dxa"/>
            <w:tcBorders>
              <w:top w:val="nil"/>
              <w:left w:val="nil"/>
              <w:bottom w:val="single" w:sz="4" w:space="0" w:color="auto"/>
              <w:right w:val="single" w:sz="4" w:space="0" w:color="auto"/>
            </w:tcBorders>
            <w:shd w:val="clear" w:color="000000" w:fill="BFBFBF"/>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p>
        </w:tc>
        <w:tc>
          <w:tcPr>
            <w:tcW w:w="1177" w:type="dxa"/>
            <w:tcBorders>
              <w:top w:val="nil"/>
              <w:left w:val="nil"/>
              <w:bottom w:val="single" w:sz="4" w:space="0" w:color="auto"/>
              <w:right w:val="single" w:sz="4" w:space="0" w:color="auto"/>
            </w:tcBorders>
            <w:shd w:val="clear" w:color="000000" w:fill="BFBFBF"/>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p>
        </w:tc>
        <w:tc>
          <w:tcPr>
            <w:tcW w:w="1593" w:type="dxa"/>
            <w:tcBorders>
              <w:top w:val="nil"/>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15.07</w:t>
            </w:r>
          </w:p>
        </w:tc>
        <w:tc>
          <w:tcPr>
            <w:tcW w:w="853" w:type="dxa"/>
            <w:tcBorders>
              <w:top w:val="nil"/>
              <w:left w:val="nil"/>
              <w:bottom w:val="single" w:sz="4" w:space="0" w:color="auto"/>
              <w:right w:val="single" w:sz="4" w:space="0" w:color="auto"/>
            </w:tcBorders>
            <w:shd w:val="clear" w:color="auto" w:fill="auto"/>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12.63</w:t>
            </w:r>
          </w:p>
        </w:tc>
        <w:tc>
          <w:tcPr>
            <w:tcW w:w="1182" w:type="dxa"/>
            <w:tcBorders>
              <w:top w:val="nil"/>
              <w:left w:val="nil"/>
              <w:bottom w:val="single" w:sz="4" w:space="0" w:color="auto"/>
              <w:right w:val="single" w:sz="4" w:space="0" w:color="auto"/>
            </w:tcBorders>
            <w:shd w:val="clear" w:color="000000" w:fill="FFFFFF"/>
            <w:noWrap/>
            <w:vAlign w:val="bottom"/>
            <w:hideMark/>
          </w:tcPr>
          <w:p w:rsidR="00C5187B" w:rsidRPr="00E241C5" w:rsidRDefault="00C5187B" w:rsidP="00B84275">
            <w:pPr>
              <w:spacing w:after="0" w:line="240" w:lineRule="auto"/>
              <w:jc w:val="right"/>
              <w:rPr>
                <w:rFonts w:ascii="Arial" w:eastAsia="Times New Roman" w:hAnsi="Arial" w:cs="Arial"/>
                <w:sz w:val="20"/>
                <w:szCs w:val="20"/>
              </w:rPr>
            </w:pPr>
            <w:r w:rsidRPr="00E241C5">
              <w:rPr>
                <w:rFonts w:ascii="Arial" w:eastAsia="Times New Roman" w:hAnsi="Arial" w:cs="Arial"/>
                <w:sz w:val="20"/>
                <w:szCs w:val="20"/>
              </w:rPr>
              <w:t>370.21</w:t>
            </w:r>
          </w:p>
        </w:tc>
      </w:tr>
    </w:tbl>
    <w:p w:rsidR="008A408E" w:rsidRPr="008A408E" w:rsidRDefault="008A408E" w:rsidP="00A4026E">
      <w:pPr>
        <w:pStyle w:val="ListParagraph"/>
        <w:numPr>
          <w:ilvl w:val="0"/>
          <w:numId w:val="59"/>
        </w:numPr>
        <w:spacing w:before="120" w:after="120" w:line="240" w:lineRule="auto"/>
        <w:ind w:left="1440"/>
        <w:contextualSpacing w:val="0"/>
        <w:rPr>
          <w:rFonts w:ascii="Times New Roman" w:eastAsia="Times New Roman" w:hAnsi="Times New Roman"/>
          <w:b/>
          <w:bCs/>
          <w:sz w:val="24"/>
          <w:szCs w:val="24"/>
        </w:rPr>
      </w:pPr>
      <w:r w:rsidRPr="0059173E">
        <w:rPr>
          <w:rFonts w:ascii="Times New Roman" w:eastAsia="Times New Roman" w:hAnsi="Times New Roman"/>
          <w:b/>
          <w:bCs/>
          <w:sz w:val="24"/>
          <w:szCs w:val="24"/>
        </w:rPr>
        <w:t>Contract Period</w:t>
      </w:r>
      <w:r>
        <w:rPr>
          <w:rFonts w:ascii="Times New Roman" w:eastAsia="Times New Roman" w:hAnsi="Times New Roman"/>
          <w:b/>
          <w:bCs/>
          <w:sz w:val="24"/>
          <w:szCs w:val="24"/>
        </w:rPr>
        <w:t xml:space="preserve"> CY18MFP - </w:t>
      </w:r>
      <w:r w:rsidRPr="008A408E">
        <w:rPr>
          <w:rFonts w:ascii="Times New Roman" w:eastAsia="Times New Roman" w:hAnsi="Times New Roman"/>
          <w:b/>
          <w:bCs/>
          <w:sz w:val="24"/>
          <w:szCs w:val="24"/>
        </w:rPr>
        <w:t>PMPM ($) Rates (January 1, 2018</w:t>
      </w:r>
      <w:r>
        <w:rPr>
          <w:rFonts w:ascii="Times New Roman" w:eastAsia="Times New Roman" w:hAnsi="Times New Roman"/>
          <w:b/>
          <w:bCs/>
          <w:sz w:val="24"/>
          <w:szCs w:val="24"/>
        </w:rPr>
        <w:t>,</w:t>
      </w:r>
      <w:r w:rsidRPr="008A408E">
        <w:rPr>
          <w:rFonts w:ascii="Times New Roman" w:eastAsia="Times New Roman" w:hAnsi="Times New Roman"/>
          <w:b/>
          <w:bCs/>
          <w:sz w:val="24"/>
          <w:szCs w:val="24"/>
        </w:rPr>
        <w:t xml:space="preserve"> to March 31, 2018)</w:t>
      </w:r>
    </w:p>
    <w:tbl>
      <w:tblPr>
        <w:tblW w:w="10163" w:type="dxa"/>
        <w:jc w:val="center"/>
        <w:tblLook w:val="04A0" w:firstRow="1" w:lastRow="0" w:firstColumn="1" w:lastColumn="0" w:noHBand="0" w:noVBand="1"/>
      </w:tblPr>
      <w:tblGrid>
        <w:gridCol w:w="1325"/>
        <w:gridCol w:w="272"/>
        <w:gridCol w:w="4991"/>
        <w:gridCol w:w="2120"/>
        <w:gridCol w:w="1477"/>
      </w:tblGrid>
      <w:tr w:rsidR="00C5187B" w:rsidRPr="00876FDE" w:rsidTr="002C45A6">
        <w:trPr>
          <w:trHeight w:val="660"/>
          <w:jc w:val="center"/>
        </w:trPr>
        <w:tc>
          <w:tcPr>
            <w:tcW w:w="15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87B" w:rsidRPr="00876FDE" w:rsidRDefault="00C5187B" w:rsidP="00B84275">
            <w:pPr>
              <w:spacing w:after="0" w:line="240" w:lineRule="auto"/>
              <w:rPr>
                <w:rFonts w:ascii="Arial" w:eastAsia="Times New Roman" w:hAnsi="Arial" w:cs="Arial"/>
                <w:b/>
                <w:bCs/>
                <w:sz w:val="20"/>
                <w:szCs w:val="20"/>
              </w:rPr>
            </w:pPr>
            <w:r w:rsidRPr="00876FDE">
              <w:rPr>
                <w:rFonts w:ascii="Arial" w:eastAsia="Times New Roman" w:hAnsi="Arial" w:cs="Arial"/>
                <w:b/>
                <w:bCs/>
                <w:sz w:val="20"/>
                <w:szCs w:val="20"/>
              </w:rPr>
              <w:t>Rating Category</w:t>
            </w:r>
          </w:p>
        </w:tc>
        <w:tc>
          <w:tcPr>
            <w:tcW w:w="4991" w:type="dxa"/>
            <w:tcBorders>
              <w:top w:val="single" w:sz="4" w:space="0" w:color="auto"/>
              <w:left w:val="nil"/>
              <w:bottom w:val="single" w:sz="4" w:space="0" w:color="auto"/>
              <w:right w:val="single" w:sz="4" w:space="0" w:color="auto"/>
            </w:tcBorders>
            <w:shd w:val="clear" w:color="auto" w:fill="auto"/>
            <w:noWrap/>
            <w:vAlign w:val="bottom"/>
            <w:hideMark/>
          </w:tcPr>
          <w:p w:rsidR="00C5187B" w:rsidRPr="00876FDE" w:rsidRDefault="00C5187B" w:rsidP="00B84275">
            <w:pPr>
              <w:spacing w:after="0" w:line="240" w:lineRule="auto"/>
              <w:rPr>
                <w:rFonts w:eastAsia="Times New Roman"/>
                <w:b/>
                <w:bCs/>
                <w:color w:val="000000"/>
              </w:rPr>
            </w:pPr>
            <w:r w:rsidRPr="00876FDE">
              <w:rPr>
                <w:rFonts w:eastAsia="Times New Roman"/>
                <w:b/>
                <w:bCs/>
                <w:color w:val="000000"/>
              </w:rPr>
              <w:t xml:space="preserve">Medical Services PMPM </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C5187B" w:rsidRPr="00876FDE" w:rsidRDefault="00C5187B" w:rsidP="00B84275">
            <w:pPr>
              <w:spacing w:after="0" w:line="240" w:lineRule="auto"/>
              <w:jc w:val="center"/>
              <w:rPr>
                <w:rFonts w:ascii="Arial" w:eastAsia="Times New Roman" w:hAnsi="Arial" w:cs="Arial"/>
                <w:b/>
                <w:bCs/>
                <w:sz w:val="20"/>
                <w:szCs w:val="20"/>
              </w:rPr>
            </w:pPr>
            <w:r w:rsidRPr="00876FDE">
              <w:rPr>
                <w:rFonts w:ascii="Arial" w:eastAsia="Times New Roman" w:hAnsi="Arial" w:cs="Arial"/>
                <w:b/>
                <w:bCs/>
                <w:sz w:val="20"/>
                <w:szCs w:val="20"/>
              </w:rPr>
              <w:t xml:space="preserve">Admin PMPM </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C5187B" w:rsidRPr="00876FDE" w:rsidRDefault="00C5187B" w:rsidP="00B84275">
            <w:pPr>
              <w:spacing w:after="0" w:line="240" w:lineRule="auto"/>
              <w:jc w:val="center"/>
              <w:rPr>
                <w:rFonts w:ascii="Arial" w:eastAsia="Times New Roman" w:hAnsi="Arial" w:cs="Arial"/>
                <w:b/>
                <w:bCs/>
                <w:sz w:val="20"/>
                <w:szCs w:val="20"/>
              </w:rPr>
            </w:pPr>
            <w:r w:rsidRPr="00876FDE">
              <w:rPr>
                <w:rFonts w:ascii="Arial" w:eastAsia="Times New Roman" w:hAnsi="Arial" w:cs="Arial"/>
                <w:b/>
                <w:bCs/>
                <w:sz w:val="20"/>
                <w:szCs w:val="20"/>
              </w:rPr>
              <w:t xml:space="preserve">Total PMPM </w:t>
            </w:r>
          </w:p>
        </w:tc>
      </w:tr>
      <w:tr w:rsidR="00C5187B" w:rsidRPr="00876FDE" w:rsidTr="002C45A6">
        <w:trPr>
          <w:trHeight w:val="240"/>
          <w:jc w:val="center"/>
        </w:trPr>
        <w:tc>
          <w:tcPr>
            <w:tcW w:w="1325" w:type="dxa"/>
            <w:tcBorders>
              <w:top w:val="nil"/>
              <w:left w:val="single" w:sz="4" w:space="0" w:color="auto"/>
              <w:bottom w:val="single" w:sz="4" w:space="0" w:color="auto"/>
              <w:right w:val="nil"/>
            </w:tcBorders>
            <w:shd w:val="clear" w:color="auto" w:fill="auto"/>
            <w:noWrap/>
            <w:vAlign w:val="bottom"/>
            <w:hideMark/>
          </w:tcPr>
          <w:p w:rsidR="00C5187B" w:rsidRPr="00876FDE" w:rsidRDefault="00C5187B" w:rsidP="00B84275">
            <w:pPr>
              <w:spacing w:after="0" w:line="240" w:lineRule="auto"/>
              <w:rPr>
                <w:rFonts w:ascii="Arial" w:eastAsia="Times New Roman" w:hAnsi="Arial" w:cs="Arial"/>
                <w:sz w:val="20"/>
                <w:szCs w:val="20"/>
              </w:rPr>
            </w:pPr>
            <w:r w:rsidRPr="00876FDE">
              <w:rPr>
                <w:rFonts w:ascii="Arial" w:eastAsia="Times New Roman" w:hAnsi="Arial" w:cs="Arial"/>
                <w:sz w:val="20"/>
                <w:szCs w:val="20"/>
              </w:rPr>
              <w:t>MFP</w:t>
            </w:r>
          </w:p>
        </w:tc>
        <w:tc>
          <w:tcPr>
            <w:tcW w:w="250" w:type="dxa"/>
            <w:tcBorders>
              <w:top w:val="nil"/>
              <w:left w:val="nil"/>
              <w:bottom w:val="single" w:sz="4" w:space="0" w:color="auto"/>
              <w:right w:val="single" w:sz="4" w:space="0" w:color="auto"/>
            </w:tcBorders>
            <w:shd w:val="clear" w:color="auto" w:fill="auto"/>
            <w:noWrap/>
            <w:vAlign w:val="bottom"/>
            <w:hideMark/>
          </w:tcPr>
          <w:p w:rsidR="00C5187B" w:rsidRPr="00876FDE" w:rsidRDefault="00C5187B" w:rsidP="00B84275">
            <w:pPr>
              <w:spacing w:after="0" w:line="240" w:lineRule="auto"/>
              <w:rPr>
                <w:rFonts w:ascii="Arial" w:eastAsia="Times New Roman" w:hAnsi="Arial" w:cs="Arial"/>
                <w:sz w:val="20"/>
                <w:szCs w:val="20"/>
              </w:rPr>
            </w:pPr>
            <w:r w:rsidRPr="00876FDE">
              <w:rPr>
                <w:rFonts w:ascii="Arial" w:eastAsia="Times New Roman" w:hAnsi="Arial" w:cs="Arial"/>
                <w:sz w:val="20"/>
                <w:szCs w:val="20"/>
              </w:rPr>
              <w:t> </w:t>
            </w:r>
          </w:p>
        </w:tc>
        <w:tc>
          <w:tcPr>
            <w:tcW w:w="4991" w:type="dxa"/>
            <w:tcBorders>
              <w:top w:val="nil"/>
              <w:left w:val="nil"/>
              <w:bottom w:val="single" w:sz="4" w:space="0" w:color="auto"/>
              <w:right w:val="single" w:sz="4" w:space="0" w:color="auto"/>
            </w:tcBorders>
            <w:shd w:val="clear" w:color="auto" w:fill="auto"/>
            <w:noWrap/>
            <w:vAlign w:val="bottom"/>
            <w:hideMark/>
          </w:tcPr>
          <w:p w:rsidR="00C5187B" w:rsidRPr="00876FDE" w:rsidRDefault="00C5187B" w:rsidP="00B84275">
            <w:pPr>
              <w:spacing w:after="0" w:line="240" w:lineRule="auto"/>
              <w:rPr>
                <w:rFonts w:eastAsia="Times New Roman"/>
                <w:color w:val="000000"/>
              </w:rPr>
            </w:pPr>
            <w:r w:rsidRPr="00876FDE">
              <w:rPr>
                <w:rFonts w:eastAsia="Times New Roman"/>
                <w:color w:val="000000"/>
              </w:rPr>
              <w:t xml:space="preserve">                                                     81.18 </w:t>
            </w:r>
          </w:p>
        </w:tc>
        <w:tc>
          <w:tcPr>
            <w:tcW w:w="2120" w:type="dxa"/>
            <w:tcBorders>
              <w:top w:val="nil"/>
              <w:left w:val="nil"/>
              <w:bottom w:val="single" w:sz="4" w:space="0" w:color="auto"/>
              <w:right w:val="single" w:sz="4" w:space="0" w:color="auto"/>
            </w:tcBorders>
            <w:shd w:val="clear" w:color="auto" w:fill="auto"/>
            <w:noWrap/>
            <w:vAlign w:val="bottom"/>
            <w:hideMark/>
          </w:tcPr>
          <w:p w:rsidR="00C5187B" w:rsidRPr="00876FDE" w:rsidRDefault="00C5187B" w:rsidP="00B84275">
            <w:pPr>
              <w:spacing w:after="0" w:line="240" w:lineRule="auto"/>
              <w:jc w:val="center"/>
              <w:rPr>
                <w:rFonts w:ascii="Arial" w:eastAsia="Times New Roman" w:hAnsi="Arial" w:cs="Arial"/>
                <w:sz w:val="20"/>
                <w:szCs w:val="20"/>
              </w:rPr>
            </w:pPr>
            <w:r w:rsidRPr="00876FDE">
              <w:rPr>
                <w:rFonts w:ascii="Arial" w:eastAsia="Times New Roman" w:hAnsi="Arial" w:cs="Arial"/>
                <w:sz w:val="20"/>
                <w:szCs w:val="20"/>
              </w:rPr>
              <w:t xml:space="preserve">                          5.03 </w:t>
            </w:r>
          </w:p>
        </w:tc>
        <w:tc>
          <w:tcPr>
            <w:tcW w:w="1477" w:type="dxa"/>
            <w:tcBorders>
              <w:top w:val="nil"/>
              <w:left w:val="nil"/>
              <w:bottom w:val="single" w:sz="4" w:space="0" w:color="auto"/>
              <w:right w:val="single" w:sz="4" w:space="0" w:color="auto"/>
            </w:tcBorders>
            <w:shd w:val="clear" w:color="auto" w:fill="auto"/>
            <w:noWrap/>
            <w:vAlign w:val="bottom"/>
            <w:hideMark/>
          </w:tcPr>
          <w:p w:rsidR="00C5187B" w:rsidRPr="00876FDE" w:rsidRDefault="00C5187B" w:rsidP="00B84275">
            <w:pPr>
              <w:spacing w:after="0" w:line="240" w:lineRule="auto"/>
              <w:rPr>
                <w:rFonts w:eastAsia="Times New Roman"/>
                <w:color w:val="000000"/>
              </w:rPr>
            </w:pPr>
            <w:r w:rsidRPr="00876FDE">
              <w:rPr>
                <w:rFonts w:eastAsia="Times New Roman"/>
                <w:color w:val="000000"/>
              </w:rPr>
              <w:t xml:space="preserve">                   86.21 </w:t>
            </w:r>
          </w:p>
        </w:tc>
      </w:tr>
    </w:tbl>
    <w:p w:rsidR="002C45A6" w:rsidRDefault="002C45A6" w:rsidP="00C5187B">
      <w:pPr>
        <w:spacing w:after="0" w:line="240" w:lineRule="auto"/>
        <w:rPr>
          <w:rFonts w:ascii="Times New Roman" w:eastAsia="Times New Roman" w:hAnsi="Times New Roman"/>
          <w:sz w:val="24"/>
          <w:szCs w:val="24"/>
        </w:rPr>
        <w:sectPr w:rsidR="002C45A6" w:rsidSect="00235BB2">
          <w:pgSz w:w="15840" w:h="12240" w:orient="landscape"/>
          <w:pgMar w:top="1440" w:right="1440" w:bottom="1440" w:left="1440" w:header="720" w:footer="720" w:gutter="0"/>
          <w:cols w:space="720"/>
          <w:docGrid w:linePitch="360"/>
        </w:sectPr>
      </w:pPr>
    </w:p>
    <w:p w:rsidR="00C5187B" w:rsidRPr="00994543" w:rsidRDefault="00C5187B" w:rsidP="00A4026E">
      <w:pPr>
        <w:numPr>
          <w:ilvl w:val="0"/>
          <w:numId w:val="49"/>
        </w:numPr>
        <w:tabs>
          <w:tab w:val="clear" w:pos="702"/>
        </w:tabs>
        <w:spacing w:after="0" w:line="240" w:lineRule="auto"/>
        <w:ind w:left="720"/>
        <w:rPr>
          <w:rFonts w:ascii="Times New Roman" w:eastAsia="Times New Roman" w:hAnsi="Times New Roman"/>
          <w:b/>
          <w:bCs/>
          <w:sz w:val="24"/>
          <w:szCs w:val="24"/>
        </w:rPr>
      </w:pPr>
      <w:r w:rsidRPr="00994543">
        <w:rPr>
          <w:rFonts w:ascii="Times New Roman" w:eastAsia="Times New Roman" w:hAnsi="Times New Roman"/>
          <w:b/>
          <w:bCs/>
          <w:sz w:val="24"/>
          <w:szCs w:val="24"/>
        </w:rPr>
        <w:lastRenderedPageBreak/>
        <w:t>Risk Shar</w:t>
      </w:r>
      <w:r w:rsidR="0004630D">
        <w:rPr>
          <w:rFonts w:ascii="Times New Roman" w:eastAsia="Times New Roman" w:hAnsi="Times New Roman"/>
          <w:b/>
          <w:bCs/>
          <w:sz w:val="24"/>
          <w:szCs w:val="24"/>
        </w:rPr>
        <w:t>ing Corridors for Contract Period CY18B</w:t>
      </w:r>
      <w:r w:rsidRPr="00994543">
        <w:rPr>
          <w:rFonts w:ascii="Times New Roman" w:eastAsia="Times New Roman" w:hAnsi="Times New Roman"/>
          <w:b/>
          <w:bCs/>
          <w:sz w:val="24"/>
          <w:szCs w:val="24"/>
        </w:rPr>
        <w:t>, for the</w:t>
      </w:r>
      <w:r>
        <w:rPr>
          <w:rFonts w:ascii="Times New Roman" w:eastAsia="Times New Roman" w:hAnsi="Times New Roman"/>
          <w:b/>
          <w:bCs/>
          <w:sz w:val="24"/>
          <w:szCs w:val="24"/>
        </w:rPr>
        <w:t xml:space="preserve"> Medical </w:t>
      </w:r>
      <w:r w:rsidRPr="00994543">
        <w:rPr>
          <w:rFonts w:ascii="Times New Roman" w:eastAsia="Times New Roman" w:hAnsi="Times New Roman"/>
          <w:b/>
          <w:bCs/>
          <w:sz w:val="24"/>
          <w:szCs w:val="24"/>
        </w:rPr>
        <w:t>Service</w:t>
      </w:r>
      <w:r>
        <w:rPr>
          <w:rFonts w:ascii="Times New Roman" w:eastAsia="Times New Roman" w:hAnsi="Times New Roman"/>
          <w:b/>
          <w:bCs/>
          <w:sz w:val="24"/>
          <w:szCs w:val="24"/>
        </w:rPr>
        <w:t>s</w:t>
      </w:r>
      <w:r w:rsidRPr="00994543">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rates </w:t>
      </w:r>
      <w:r w:rsidRPr="00994543">
        <w:rPr>
          <w:rFonts w:ascii="Times New Roman" w:eastAsia="Times New Roman" w:hAnsi="Times New Roman"/>
          <w:b/>
          <w:bCs/>
          <w:sz w:val="24"/>
          <w:szCs w:val="24"/>
        </w:rPr>
        <w:t xml:space="preserve">Component of Rating Categories </w:t>
      </w:r>
      <w:r>
        <w:rPr>
          <w:rFonts w:ascii="Times New Roman" w:eastAsia="Times New Roman" w:hAnsi="Times New Roman"/>
          <w:b/>
          <w:bCs/>
          <w:sz w:val="24"/>
          <w:szCs w:val="24"/>
        </w:rPr>
        <w:t xml:space="preserve">Child </w:t>
      </w:r>
      <w:r w:rsidRPr="00994543">
        <w:rPr>
          <w:rFonts w:ascii="Times New Roman" w:eastAsia="Times New Roman" w:hAnsi="Times New Roman"/>
          <w:b/>
          <w:bCs/>
          <w:sz w:val="24"/>
          <w:szCs w:val="24"/>
        </w:rPr>
        <w:t xml:space="preserve">I, </w:t>
      </w:r>
      <w:r>
        <w:rPr>
          <w:rFonts w:ascii="Times New Roman" w:eastAsia="Times New Roman" w:hAnsi="Times New Roman"/>
          <w:b/>
          <w:bCs/>
          <w:sz w:val="24"/>
          <w:szCs w:val="24"/>
        </w:rPr>
        <w:t xml:space="preserve">Adult I, Child II, Adult II, </w:t>
      </w:r>
      <w:r w:rsidRPr="00994543">
        <w:rPr>
          <w:rFonts w:ascii="Times New Roman" w:eastAsia="Times New Roman" w:hAnsi="Times New Roman"/>
          <w:b/>
          <w:bCs/>
          <w:sz w:val="24"/>
          <w:szCs w:val="24"/>
        </w:rPr>
        <w:t>I-TPL, II-TPL, IX, and X (pursuant to Section 10.6 of the Contract)</w:t>
      </w:r>
      <w:r>
        <w:rPr>
          <w:rFonts w:ascii="Times New Roman" w:eastAsia="Times New Roman" w:hAnsi="Times New Roman"/>
          <w:b/>
          <w:bCs/>
          <w:sz w:val="24"/>
          <w:szCs w:val="24"/>
        </w:rPr>
        <w:t xml:space="preserve"> for PCC and TPL programs</w:t>
      </w:r>
    </w:p>
    <w:p w:rsidR="00C5187B" w:rsidRPr="00994543" w:rsidRDefault="00C5187B" w:rsidP="00C5187B">
      <w:pPr>
        <w:spacing w:after="0" w:line="240" w:lineRule="auto"/>
        <w:ind w:left="342"/>
        <w:rPr>
          <w:rFonts w:ascii="Times New Roman" w:eastAsia="Times New Roman" w:hAnsi="Times New Roman"/>
          <w:b/>
          <w:bCs/>
          <w:sz w:val="24"/>
          <w:szCs w:val="24"/>
        </w:rPr>
      </w:pPr>
    </w:p>
    <w:p w:rsidR="00C5187B" w:rsidRPr="00994543" w:rsidRDefault="00C5187B" w:rsidP="00A4026E">
      <w:pPr>
        <w:numPr>
          <w:ilvl w:val="0"/>
          <w:numId w:val="50"/>
        </w:numPr>
        <w:tabs>
          <w:tab w:val="clear" w:pos="630"/>
        </w:tabs>
        <w:spacing w:after="0" w:line="240" w:lineRule="auto"/>
        <w:ind w:left="1080"/>
        <w:rPr>
          <w:rFonts w:ascii="Times New Roman" w:eastAsia="Times New Roman" w:hAnsi="Times New Roman"/>
          <w:b/>
          <w:bCs/>
          <w:sz w:val="24"/>
          <w:szCs w:val="24"/>
        </w:rPr>
      </w:pPr>
      <w:r w:rsidRPr="00994543">
        <w:rPr>
          <w:rFonts w:ascii="Times New Roman" w:eastAsia="Times New Roman" w:hAnsi="Times New Roman"/>
          <w:b/>
          <w:bCs/>
          <w:sz w:val="24"/>
          <w:szCs w:val="24"/>
        </w:rPr>
        <w:t>Gain on the</w:t>
      </w:r>
      <w:r w:rsidRPr="00994543">
        <w:rPr>
          <w:rFonts w:ascii="Times New Roman" w:eastAsia="Times New Roman" w:hAnsi="Times New Roman"/>
          <w:b/>
          <w:sz w:val="24"/>
          <w:szCs w:val="24"/>
        </w:rPr>
        <w:t xml:space="preserve"> </w:t>
      </w:r>
      <w:r>
        <w:rPr>
          <w:rFonts w:ascii="Times New Roman" w:eastAsia="Times New Roman" w:hAnsi="Times New Roman"/>
          <w:b/>
          <w:sz w:val="24"/>
          <w:szCs w:val="24"/>
        </w:rPr>
        <w:t xml:space="preserve">Medical Services </w:t>
      </w:r>
      <w:r w:rsidRPr="00994543">
        <w:rPr>
          <w:rFonts w:ascii="Times New Roman" w:eastAsia="Times New Roman" w:hAnsi="Times New Roman"/>
          <w:b/>
          <w:bCs/>
          <w:sz w:val="24"/>
          <w:szCs w:val="24"/>
        </w:rPr>
        <w:t xml:space="preserve">Capitation Rates excluding </w:t>
      </w:r>
      <w:r>
        <w:rPr>
          <w:rFonts w:ascii="Times New Roman" w:eastAsia="Times New Roman" w:hAnsi="Times New Roman"/>
          <w:b/>
          <w:bCs/>
          <w:sz w:val="24"/>
          <w:szCs w:val="24"/>
        </w:rPr>
        <w:t xml:space="preserve">CBHI, </w:t>
      </w:r>
      <w:r w:rsidRPr="00994543">
        <w:rPr>
          <w:rFonts w:ascii="Times New Roman" w:eastAsia="Times New Roman" w:hAnsi="Times New Roman"/>
          <w:b/>
          <w:bCs/>
          <w:sz w:val="24"/>
          <w:szCs w:val="24"/>
        </w:rPr>
        <w:t xml:space="preserve">ABA </w:t>
      </w:r>
      <w:r>
        <w:rPr>
          <w:rFonts w:ascii="Times New Roman" w:eastAsia="Times New Roman" w:hAnsi="Times New Roman"/>
          <w:b/>
          <w:bCs/>
          <w:sz w:val="24"/>
          <w:szCs w:val="24"/>
        </w:rPr>
        <w:t xml:space="preserve">and SUD </w:t>
      </w:r>
      <w:r w:rsidRPr="00994543">
        <w:rPr>
          <w:rFonts w:ascii="Times New Roman" w:eastAsia="Times New Roman" w:hAnsi="Times New Roman"/>
          <w:b/>
          <w:bCs/>
          <w:sz w:val="24"/>
          <w:szCs w:val="24"/>
        </w:rPr>
        <w:t>services</w:t>
      </w:r>
    </w:p>
    <w:p w:rsidR="00C5187B" w:rsidRPr="00994543" w:rsidRDefault="00C5187B" w:rsidP="00C5187B">
      <w:pPr>
        <w:tabs>
          <w:tab w:val="num" w:pos="360"/>
          <w:tab w:val="num" w:pos="3240"/>
        </w:tabs>
        <w:spacing w:before="120" w:after="0" w:line="240" w:lineRule="auto"/>
        <w:ind w:left="1080"/>
        <w:outlineLvl w:val="4"/>
        <w:rPr>
          <w:rFonts w:ascii="Times New Roman" w:eastAsia="Times New Roman" w:hAnsi="Times New Roman"/>
          <w:sz w:val="24"/>
          <w:szCs w:val="24"/>
        </w:rPr>
      </w:pPr>
      <w:r w:rsidRPr="00994543">
        <w:rPr>
          <w:rFonts w:ascii="Times New Roman" w:eastAsia="Times New Roman" w:hAnsi="Times New Roman"/>
          <w:sz w:val="24"/>
          <w:szCs w:val="24"/>
        </w:rPr>
        <w:t xml:space="preserve">The amount of the Gain on the </w:t>
      </w:r>
      <w:r>
        <w:rPr>
          <w:rFonts w:ascii="Times New Roman" w:eastAsia="Times New Roman" w:hAnsi="Times New Roman"/>
          <w:sz w:val="24"/>
          <w:szCs w:val="24"/>
        </w:rPr>
        <w:t>a</w:t>
      </w:r>
      <w:r w:rsidRPr="00994543">
        <w:rPr>
          <w:rFonts w:ascii="Times New Roman" w:eastAsia="Times New Roman" w:hAnsi="Times New Roman"/>
          <w:sz w:val="24"/>
          <w:szCs w:val="24"/>
        </w:rPr>
        <w:t xml:space="preserve">ggregate </w:t>
      </w:r>
      <w:r>
        <w:rPr>
          <w:rFonts w:ascii="Times New Roman" w:eastAsia="Times New Roman" w:hAnsi="Times New Roman"/>
          <w:sz w:val="24"/>
          <w:szCs w:val="24"/>
        </w:rPr>
        <w:t xml:space="preserve">Medical Services </w:t>
      </w:r>
      <w:r w:rsidRPr="00994543">
        <w:rPr>
          <w:rFonts w:ascii="Times New Roman" w:eastAsia="Times New Roman" w:hAnsi="Times New Roman"/>
          <w:sz w:val="24"/>
          <w:szCs w:val="24"/>
        </w:rPr>
        <w:t>Capitation Rates for the Contract shall be defined as the difference between the Total</w:t>
      </w:r>
      <w:r>
        <w:rPr>
          <w:rFonts w:ascii="Times New Roman" w:eastAsia="Times New Roman" w:hAnsi="Times New Roman"/>
          <w:sz w:val="24"/>
          <w:szCs w:val="24"/>
        </w:rPr>
        <w:t xml:space="preserve"> </w:t>
      </w:r>
      <w:r w:rsidR="0004630D">
        <w:rPr>
          <w:rFonts w:ascii="Times New Roman" w:eastAsia="Times New Roman" w:hAnsi="Times New Roman"/>
          <w:sz w:val="24"/>
          <w:szCs w:val="24"/>
        </w:rPr>
        <w:t xml:space="preserve">medical services </w:t>
      </w:r>
      <w:r w:rsidRPr="00994543">
        <w:rPr>
          <w:rFonts w:ascii="Times New Roman" w:eastAsia="Times New Roman" w:hAnsi="Times New Roman"/>
          <w:sz w:val="24"/>
          <w:szCs w:val="24"/>
        </w:rPr>
        <w:t xml:space="preserve">Capitation Payment and the Contractor’s Total Expenditures for Covered Services, if such actual expenditures are less than the Total </w:t>
      </w:r>
      <w:r>
        <w:rPr>
          <w:rFonts w:ascii="Times New Roman" w:eastAsia="Times New Roman" w:hAnsi="Times New Roman"/>
          <w:sz w:val="24"/>
          <w:szCs w:val="24"/>
        </w:rPr>
        <w:t>Medical Services</w:t>
      </w:r>
      <w:r w:rsidRPr="00994543">
        <w:rPr>
          <w:rFonts w:ascii="Times New Roman" w:eastAsia="Times New Roman" w:hAnsi="Times New Roman"/>
          <w:sz w:val="24"/>
          <w:szCs w:val="24"/>
        </w:rPr>
        <w:t xml:space="preserve"> Capitation Payment for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w:t>
      </w:r>
      <w:r w:rsidRPr="001878AA">
        <w:rPr>
          <w:rFonts w:ascii="Times New Roman" w:eastAsia="Times New Roman" w:hAnsi="Times New Roman"/>
          <w:sz w:val="24"/>
          <w:szCs w:val="24"/>
        </w:rPr>
        <w:t xml:space="preserve"> </w:t>
      </w:r>
      <w:r w:rsidRPr="00994543">
        <w:rPr>
          <w:rFonts w:ascii="Times New Roman" w:eastAsia="Times New Roman" w:hAnsi="Times New Roman"/>
          <w:sz w:val="24"/>
          <w:szCs w:val="24"/>
        </w:rPr>
        <w:t>EOHHS and the Contractor shall share such gain in accordance with the table below</w:t>
      </w:r>
      <w:r>
        <w:rPr>
          <w:rFonts w:ascii="Times New Roman" w:eastAsia="Times New Roman" w:hAnsi="Times New Roman"/>
          <w:sz w:val="24"/>
          <w:szCs w:val="24"/>
        </w:rPr>
        <w:t xml:space="preserve">. </w:t>
      </w:r>
    </w:p>
    <w:p w:rsidR="00C5187B" w:rsidRPr="00994543" w:rsidRDefault="00C5187B" w:rsidP="00C5187B">
      <w:pPr>
        <w:tabs>
          <w:tab w:val="num" w:pos="360"/>
          <w:tab w:val="num" w:pos="3240"/>
        </w:tabs>
        <w:spacing w:after="0" w:line="240" w:lineRule="auto"/>
        <w:ind w:left="1083" w:hanging="18"/>
        <w:outlineLvl w:val="4"/>
        <w:rPr>
          <w:rFonts w:ascii="Times New Roman" w:eastAsia="Times New Roman" w:hAnsi="Times New Roman"/>
          <w:sz w:val="24"/>
          <w:szCs w:val="24"/>
        </w:rPr>
      </w:pPr>
    </w:p>
    <w:tbl>
      <w:tblPr>
        <w:tblW w:w="7705" w:type="dxa"/>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340"/>
        <w:gridCol w:w="2160"/>
      </w:tblGrid>
      <w:tr w:rsidR="00C5187B" w:rsidRPr="00994543" w:rsidTr="00B84275">
        <w:tc>
          <w:tcPr>
            <w:tcW w:w="320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Gain</w:t>
            </w:r>
          </w:p>
        </w:tc>
        <w:tc>
          <w:tcPr>
            <w:tcW w:w="2340"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MassHealth Share</w:t>
            </w:r>
          </w:p>
        </w:tc>
        <w:tc>
          <w:tcPr>
            <w:tcW w:w="2160"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MBHP Share</w:t>
            </w:r>
          </w:p>
        </w:tc>
      </w:tr>
      <w:tr w:rsidR="00C5187B" w:rsidRPr="00994543" w:rsidTr="00B84275">
        <w:tc>
          <w:tcPr>
            <w:tcW w:w="320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rPr>
                <w:rFonts w:ascii="Times New Roman" w:eastAsia="Times New Roman" w:hAnsi="Times New Roman"/>
                <w:sz w:val="24"/>
                <w:szCs w:val="24"/>
              </w:rPr>
            </w:pPr>
            <w:r w:rsidRPr="00994543">
              <w:rPr>
                <w:rFonts w:ascii="Times New Roman" w:eastAsia="Times New Roman" w:hAnsi="Times New Roman"/>
                <w:sz w:val="24"/>
                <w:szCs w:val="24"/>
              </w:rPr>
              <w:t xml:space="preserve">Between 0 and 2%  </w:t>
            </w:r>
          </w:p>
        </w:tc>
        <w:tc>
          <w:tcPr>
            <w:tcW w:w="2340"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0%</w:t>
            </w:r>
          </w:p>
        </w:tc>
        <w:tc>
          <w:tcPr>
            <w:tcW w:w="2160"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100%</w:t>
            </w:r>
          </w:p>
        </w:tc>
      </w:tr>
      <w:tr w:rsidR="00C5187B" w:rsidRPr="00994543" w:rsidTr="00B84275">
        <w:tc>
          <w:tcPr>
            <w:tcW w:w="320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rPr>
                <w:rFonts w:ascii="Times New Roman" w:eastAsia="Times New Roman" w:hAnsi="Times New Roman"/>
                <w:sz w:val="24"/>
                <w:szCs w:val="24"/>
              </w:rPr>
            </w:pPr>
            <w:r w:rsidRPr="00994543">
              <w:rPr>
                <w:rFonts w:ascii="Times New Roman" w:eastAsia="Times New Roman" w:hAnsi="Times New Roman"/>
                <w:sz w:val="24"/>
                <w:szCs w:val="24"/>
              </w:rPr>
              <w:t xml:space="preserve">&gt;2%  </w:t>
            </w:r>
          </w:p>
        </w:tc>
        <w:tc>
          <w:tcPr>
            <w:tcW w:w="2340"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100%</w:t>
            </w:r>
          </w:p>
        </w:tc>
        <w:tc>
          <w:tcPr>
            <w:tcW w:w="2160"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0%</w:t>
            </w:r>
          </w:p>
        </w:tc>
      </w:tr>
    </w:tbl>
    <w:p w:rsidR="00C5187B" w:rsidRPr="00994543" w:rsidRDefault="00C5187B" w:rsidP="00C5187B">
      <w:pPr>
        <w:spacing w:after="0" w:line="240" w:lineRule="auto"/>
        <w:ind w:left="702"/>
        <w:rPr>
          <w:rFonts w:ascii="Times New Roman" w:eastAsia="Times New Roman" w:hAnsi="Times New Roman"/>
          <w:bCs/>
          <w:sz w:val="24"/>
          <w:szCs w:val="24"/>
        </w:rPr>
      </w:pPr>
    </w:p>
    <w:p w:rsidR="00C5187B" w:rsidRPr="00994543" w:rsidRDefault="00C5187B" w:rsidP="00A4026E">
      <w:pPr>
        <w:numPr>
          <w:ilvl w:val="0"/>
          <w:numId w:val="50"/>
        </w:numPr>
        <w:tabs>
          <w:tab w:val="clear" w:pos="630"/>
        </w:tabs>
        <w:spacing w:after="0" w:line="240" w:lineRule="auto"/>
        <w:ind w:left="1080"/>
        <w:rPr>
          <w:rFonts w:ascii="Times New Roman" w:eastAsia="Times New Roman" w:hAnsi="Times New Roman"/>
          <w:b/>
          <w:bCs/>
          <w:sz w:val="24"/>
          <w:szCs w:val="24"/>
        </w:rPr>
      </w:pPr>
      <w:r w:rsidRPr="00994543">
        <w:rPr>
          <w:rFonts w:ascii="Times New Roman" w:eastAsia="Times New Roman" w:hAnsi="Times New Roman"/>
          <w:b/>
          <w:bCs/>
          <w:sz w:val="24"/>
          <w:szCs w:val="24"/>
        </w:rPr>
        <w:t xml:space="preserve">Loss on the </w:t>
      </w:r>
      <w:r>
        <w:rPr>
          <w:rFonts w:ascii="Times New Roman" w:eastAsia="Times New Roman" w:hAnsi="Times New Roman"/>
          <w:b/>
          <w:bCs/>
          <w:sz w:val="24"/>
          <w:szCs w:val="24"/>
        </w:rPr>
        <w:t xml:space="preserve">Medical Services </w:t>
      </w:r>
      <w:r w:rsidRPr="00994543">
        <w:rPr>
          <w:rFonts w:ascii="Times New Roman" w:eastAsia="Times New Roman" w:hAnsi="Times New Roman"/>
          <w:b/>
          <w:bCs/>
          <w:sz w:val="24"/>
          <w:szCs w:val="24"/>
        </w:rPr>
        <w:t xml:space="preserve">Capitation Rates excluding </w:t>
      </w:r>
      <w:r>
        <w:rPr>
          <w:rFonts w:ascii="Times New Roman" w:eastAsia="Times New Roman" w:hAnsi="Times New Roman"/>
          <w:b/>
          <w:bCs/>
          <w:sz w:val="24"/>
          <w:szCs w:val="24"/>
        </w:rPr>
        <w:t xml:space="preserve">CBHI, </w:t>
      </w:r>
      <w:r w:rsidRPr="00994543">
        <w:rPr>
          <w:rFonts w:ascii="Times New Roman" w:eastAsia="Times New Roman" w:hAnsi="Times New Roman"/>
          <w:b/>
          <w:bCs/>
          <w:sz w:val="24"/>
          <w:szCs w:val="24"/>
        </w:rPr>
        <w:t>ABA</w:t>
      </w:r>
      <w:r>
        <w:rPr>
          <w:rFonts w:ascii="Times New Roman" w:eastAsia="Times New Roman" w:hAnsi="Times New Roman"/>
          <w:b/>
          <w:bCs/>
          <w:sz w:val="24"/>
          <w:szCs w:val="24"/>
        </w:rPr>
        <w:t xml:space="preserve"> and SUD</w:t>
      </w:r>
      <w:r w:rsidRPr="00994543">
        <w:rPr>
          <w:rFonts w:ascii="Times New Roman" w:eastAsia="Times New Roman" w:hAnsi="Times New Roman"/>
          <w:b/>
          <w:bCs/>
          <w:sz w:val="24"/>
          <w:szCs w:val="24"/>
        </w:rPr>
        <w:t xml:space="preserve"> services</w:t>
      </w:r>
    </w:p>
    <w:p w:rsidR="00C5187B" w:rsidRPr="00994543" w:rsidRDefault="00C5187B" w:rsidP="00C5187B">
      <w:pPr>
        <w:tabs>
          <w:tab w:val="num" w:pos="360"/>
        </w:tabs>
        <w:spacing w:before="120" w:after="0" w:line="240" w:lineRule="auto"/>
        <w:ind w:left="1080"/>
        <w:outlineLvl w:val="4"/>
        <w:rPr>
          <w:rFonts w:ascii="Times New Roman" w:eastAsia="Times New Roman" w:hAnsi="Times New Roman"/>
          <w:sz w:val="24"/>
          <w:szCs w:val="24"/>
        </w:rPr>
      </w:pPr>
      <w:r w:rsidRPr="00994543">
        <w:rPr>
          <w:rFonts w:ascii="Times New Roman" w:eastAsia="Times New Roman" w:hAnsi="Times New Roman"/>
          <w:sz w:val="24"/>
          <w:szCs w:val="24"/>
        </w:rPr>
        <w:t xml:space="preserve">The amount of the Loss on the </w:t>
      </w:r>
      <w:r>
        <w:rPr>
          <w:rFonts w:ascii="Times New Roman" w:eastAsia="Times New Roman" w:hAnsi="Times New Roman"/>
          <w:sz w:val="24"/>
          <w:szCs w:val="24"/>
        </w:rPr>
        <w:t xml:space="preserve">aggregate Medical Services </w:t>
      </w:r>
      <w:r w:rsidRPr="00994543">
        <w:rPr>
          <w:rFonts w:ascii="Times New Roman" w:eastAsia="Times New Roman" w:hAnsi="Times New Roman"/>
          <w:sz w:val="24"/>
          <w:szCs w:val="24"/>
        </w:rPr>
        <w:t xml:space="preserve">Capitation Rates for the Contract shall be defined as the difference between the Total </w:t>
      </w:r>
      <w:r>
        <w:rPr>
          <w:rFonts w:ascii="Times New Roman" w:eastAsia="Times New Roman" w:hAnsi="Times New Roman"/>
          <w:sz w:val="24"/>
          <w:szCs w:val="24"/>
        </w:rPr>
        <w:t xml:space="preserve">Medical Services </w:t>
      </w:r>
      <w:r w:rsidRPr="00994543">
        <w:rPr>
          <w:rFonts w:ascii="Times New Roman" w:eastAsia="Times New Roman" w:hAnsi="Times New Roman"/>
          <w:sz w:val="24"/>
          <w:szCs w:val="24"/>
        </w:rPr>
        <w:t>Capitation Payment and the Contractor’s Total Expenditures for Covered Services, if such actual expenditures are greater than the Total</w:t>
      </w:r>
      <w:r>
        <w:rPr>
          <w:rFonts w:ascii="Times New Roman" w:eastAsia="Times New Roman" w:hAnsi="Times New Roman"/>
          <w:sz w:val="24"/>
          <w:szCs w:val="24"/>
        </w:rPr>
        <w:t xml:space="preserve"> Medical Services </w:t>
      </w:r>
      <w:r w:rsidRPr="00994543">
        <w:rPr>
          <w:rFonts w:ascii="Times New Roman" w:eastAsia="Times New Roman" w:hAnsi="Times New Roman"/>
          <w:sz w:val="24"/>
          <w:szCs w:val="24"/>
        </w:rPr>
        <w:t xml:space="preserve">Capitation Payment for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w:t>
      </w:r>
      <w:r w:rsidRPr="001878AA">
        <w:rPr>
          <w:rFonts w:ascii="Times New Roman" w:eastAsia="Times New Roman" w:hAnsi="Times New Roman"/>
          <w:sz w:val="24"/>
          <w:szCs w:val="24"/>
        </w:rPr>
        <w:t xml:space="preserve"> </w:t>
      </w:r>
      <w:r w:rsidRPr="00994543">
        <w:rPr>
          <w:rFonts w:ascii="Times New Roman" w:eastAsia="Times New Roman" w:hAnsi="Times New Roman"/>
          <w:sz w:val="24"/>
          <w:szCs w:val="24"/>
        </w:rPr>
        <w:t xml:space="preserve">EOHHS and the Contractor shall share such </w:t>
      </w:r>
      <w:r>
        <w:rPr>
          <w:rFonts w:ascii="Times New Roman" w:eastAsia="Times New Roman" w:hAnsi="Times New Roman"/>
          <w:sz w:val="24"/>
          <w:szCs w:val="24"/>
        </w:rPr>
        <w:t>loss</w:t>
      </w:r>
      <w:r w:rsidRPr="00994543">
        <w:rPr>
          <w:rFonts w:ascii="Times New Roman" w:eastAsia="Times New Roman" w:hAnsi="Times New Roman"/>
          <w:sz w:val="24"/>
          <w:szCs w:val="24"/>
        </w:rPr>
        <w:t xml:space="preserve"> in accordance with the table below</w:t>
      </w:r>
      <w:r>
        <w:rPr>
          <w:rFonts w:ascii="Times New Roman" w:eastAsia="Times New Roman" w:hAnsi="Times New Roman"/>
          <w:sz w:val="24"/>
          <w:szCs w:val="24"/>
        </w:rPr>
        <w:t xml:space="preserve">. </w:t>
      </w:r>
    </w:p>
    <w:p w:rsidR="00C5187B" w:rsidRPr="00994543" w:rsidRDefault="00C5187B" w:rsidP="00C5187B">
      <w:pPr>
        <w:tabs>
          <w:tab w:val="num" w:pos="360"/>
        </w:tabs>
        <w:spacing w:after="0" w:line="240" w:lineRule="auto"/>
        <w:ind w:left="1083" w:hanging="18"/>
        <w:outlineLvl w:val="4"/>
        <w:rPr>
          <w:rFonts w:ascii="Times New Roman" w:eastAsia="Times New Roman" w:hAnsi="Times New Roman"/>
          <w:sz w:val="24"/>
          <w:szCs w:val="24"/>
        </w:rPr>
      </w:pPr>
    </w:p>
    <w:tbl>
      <w:tblPr>
        <w:tblW w:w="7803" w:type="dxa"/>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23"/>
        <w:gridCol w:w="2375"/>
      </w:tblGrid>
      <w:tr w:rsidR="00C5187B" w:rsidRPr="00994543" w:rsidTr="00B84275">
        <w:tc>
          <w:tcPr>
            <w:tcW w:w="320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rPr>
                <w:rFonts w:ascii="Times New Roman" w:eastAsia="Times New Roman" w:hAnsi="Times New Roman"/>
                <w:b/>
                <w:sz w:val="24"/>
                <w:szCs w:val="24"/>
              </w:rPr>
            </w:pPr>
            <w:r w:rsidRPr="00994543">
              <w:rPr>
                <w:rFonts w:ascii="Times New Roman" w:eastAsia="Times New Roman" w:hAnsi="Times New Roman"/>
                <w:b/>
                <w:sz w:val="24"/>
                <w:szCs w:val="24"/>
              </w:rPr>
              <w:t>Loss</w:t>
            </w:r>
          </w:p>
        </w:tc>
        <w:tc>
          <w:tcPr>
            <w:tcW w:w="2223"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MassHealth Share</w:t>
            </w:r>
          </w:p>
        </w:tc>
        <w:tc>
          <w:tcPr>
            <w:tcW w:w="237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Contractor Share</w:t>
            </w:r>
          </w:p>
        </w:tc>
      </w:tr>
      <w:tr w:rsidR="00C5187B" w:rsidRPr="00994543" w:rsidTr="00B84275">
        <w:tc>
          <w:tcPr>
            <w:tcW w:w="320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rPr>
                <w:rFonts w:ascii="Times New Roman" w:eastAsia="Times New Roman" w:hAnsi="Times New Roman"/>
                <w:sz w:val="24"/>
                <w:szCs w:val="24"/>
              </w:rPr>
            </w:pPr>
            <w:r w:rsidRPr="00994543">
              <w:rPr>
                <w:rFonts w:ascii="Times New Roman" w:eastAsia="Times New Roman" w:hAnsi="Times New Roman"/>
                <w:sz w:val="24"/>
                <w:szCs w:val="24"/>
              </w:rPr>
              <w:t xml:space="preserve">Between 0 and 2%  </w:t>
            </w:r>
          </w:p>
        </w:tc>
        <w:tc>
          <w:tcPr>
            <w:tcW w:w="2223"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0%</w:t>
            </w:r>
          </w:p>
        </w:tc>
        <w:tc>
          <w:tcPr>
            <w:tcW w:w="237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100%</w:t>
            </w:r>
          </w:p>
        </w:tc>
      </w:tr>
      <w:tr w:rsidR="00C5187B" w:rsidRPr="00994543" w:rsidTr="00B84275">
        <w:tc>
          <w:tcPr>
            <w:tcW w:w="320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rPr>
                <w:rFonts w:ascii="Times New Roman" w:eastAsia="Times New Roman" w:hAnsi="Times New Roman"/>
                <w:sz w:val="24"/>
                <w:szCs w:val="24"/>
              </w:rPr>
            </w:pPr>
            <w:r w:rsidRPr="00994543">
              <w:rPr>
                <w:rFonts w:ascii="Times New Roman" w:eastAsia="Times New Roman" w:hAnsi="Times New Roman"/>
                <w:sz w:val="24"/>
                <w:szCs w:val="24"/>
              </w:rPr>
              <w:t xml:space="preserve">&gt;2% </w:t>
            </w:r>
          </w:p>
        </w:tc>
        <w:tc>
          <w:tcPr>
            <w:tcW w:w="2223"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100%</w:t>
            </w:r>
          </w:p>
        </w:tc>
        <w:tc>
          <w:tcPr>
            <w:tcW w:w="237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0%</w:t>
            </w:r>
          </w:p>
        </w:tc>
      </w:tr>
    </w:tbl>
    <w:p w:rsidR="00C5187B" w:rsidRDefault="00C5187B" w:rsidP="00C5187B">
      <w:pPr>
        <w:pStyle w:val="ListParagraph"/>
        <w:spacing w:after="0" w:line="240" w:lineRule="auto"/>
        <w:ind w:left="630"/>
        <w:rPr>
          <w:rFonts w:ascii="Times New Roman" w:eastAsia="Times New Roman" w:hAnsi="Times New Roman"/>
          <w:b/>
          <w:bCs/>
          <w:sz w:val="24"/>
          <w:szCs w:val="24"/>
        </w:rPr>
      </w:pPr>
    </w:p>
    <w:p w:rsidR="00C5187B" w:rsidRDefault="0004630D" w:rsidP="00A4026E">
      <w:pPr>
        <w:numPr>
          <w:ilvl w:val="0"/>
          <w:numId w:val="49"/>
        </w:numPr>
        <w:tabs>
          <w:tab w:val="clear" w:pos="702"/>
        </w:tabs>
        <w:spacing w:after="0" w:line="240" w:lineRule="auto"/>
        <w:ind w:left="720"/>
        <w:rPr>
          <w:rFonts w:ascii="Times New Roman" w:eastAsia="Times New Roman" w:hAnsi="Times New Roman"/>
          <w:b/>
          <w:bCs/>
          <w:sz w:val="24"/>
          <w:szCs w:val="24"/>
        </w:rPr>
      </w:pPr>
      <w:r>
        <w:rPr>
          <w:rFonts w:ascii="Times New Roman" w:eastAsia="Times New Roman" w:hAnsi="Times New Roman"/>
          <w:b/>
          <w:bCs/>
          <w:sz w:val="24"/>
          <w:szCs w:val="24"/>
        </w:rPr>
        <w:t>Risk Sharing Corridors for</w:t>
      </w:r>
      <w:r w:rsidR="00C5187B">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CY18B </w:t>
      </w:r>
      <w:r w:rsidR="00C5187B" w:rsidRPr="000C7B84">
        <w:rPr>
          <w:rFonts w:ascii="Times New Roman" w:eastAsia="Times New Roman" w:hAnsi="Times New Roman"/>
          <w:b/>
          <w:bCs/>
          <w:sz w:val="24"/>
          <w:szCs w:val="24"/>
        </w:rPr>
        <w:t xml:space="preserve">for the </w:t>
      </w:r>
      <w:r w:rsidR="00C5187B">
        <w:rPr>
          <w:rFonts w:ascii="Times New Roman" w:eastAsia="Times New Roman" w:hAnsi="Times New Roman"/>
          <w:b/>
          <w:bCs/>
          <w:sz w:val="24"/>
          <w:szCs w:val="24"/>
        </w:rPr>
        <w:t>M</w:t>
      </w:r>
      <w:r w:rsidR="00C5187B" w:rsidRPr="000C7B84">
        <w:rPr>
          <w:rFonts w:ascii="Times New Roman" w:eastAsia="Times New Roman" w:hAnsi="Times New Roman"/>
          <w:b/>
          <w:bCs/>
          <w:sz w:val="24"/>
          <w:szCs w:val="24"/>
        </w:rPr>
        <w:t xml:space="preserve">edical Services rates Component of Rating Categories </w:t>
      </w:r>
      <w:r w:rsidR="00C5187B">
        <w:rPr>
          <w:rFonts w:ascii="Times New Roman" w:eastAsia="Times New Roman" w:hAnsi="Times New Roman"/>
          <w:b/>
          <w:bCs/>
          <w:sz w:val="24"/>
          <w:szCs w:val="24"/>
        </w:rPr>
        <w:t xml:space="preserve">Child </w:t>
      </w:r>
      <w:r w:rsidR="00C5187B" w:rsidRPr="000C7B84">
        <w:rPr>
          <w:rFonts w:ascii="Times New Roman" w:eastAsia="Times New Roman" w:hAnsi="Times New Roman"/>
          <w:b/>
          <w:bCs/>
          <w:sz w:val="24"/>
          <w:szCs w:val="24"/>
        </w:rPr>
        <w:t xml:space="preserve">I, </w:t>
      </w:r>
      <w:r w:rsidR="00C5187B">
        <w:rPr>
          <w:rFonts w:ascii="Times New Roman" w:eastAsia="Times New Roman" w:hAnsi="Times New Roman"/>
          <w:b/>
          <w:bCs/>
          <w:sz w:val="24"/>
          <w:szCs w:val="24"/>
        </w:rPr>
        <w:t xml:space="preserve">Adult I, Child </w:t>
      </w:r>
      <w:r w:rsidR="00C5187B" w:rsidRPr="000C7B84">
        <w:rPr>
          <w:rFonts w:ascii="Times New Roman" w:eastAsia="Times New Roman" w:hAnsi="Times New Roman"/>
          <w:b/>
          <w:bCs/>
          <w:sz w:val="24"/>
          <w:szCs w:val="24"/>
        </w:rPr>
        <w:t xml:space="preserve">II, </w:t>
      </w:r>
      <w:r w:rsidR="00C5187B">
        <w:rPr>
          <w:rFonts w:ascii="Times New Roman" w:eastAsia="Times New Roman" w:hAnsi="Times New Roman"/>
          <w:b/>
          <w:bCs/>
          <w:sz w:val="24"/>
          <w:szCs w:val="24"/>
        </w:rPr>
        <w:t xml:space="preserve">Adult II, </w:t>
      </w:r>
      <w:r w:rsidR="00C5187B" w:rsidRPr="000C7B84">
        <w:rPr>
          <w:rFonts w:ascii="Times New Roman" w:eastAsia="Times New Roman" w:hAnsi="Times New Roman"/>
          <w:b/>
          <w:bCs/>
          <w:sz w:val="24"/>
          <w:szCs w:val="24"/>
        </w:rPr>
        <w:t xml:space="preserve">IX, and X (pursuant to Section 10.6 of the Contract) for </w:t>
      </w:r>
      <w:r w:rsidR="00C5187B">
        <w:rPr>
          <w:rFonts w:ascii="Times New Roman" w:eastAsia="Times New Roman" w:hAnsi="Times New Roman"/>
          <w:b/>
          <w:bCs/>
          <w:sz w:val="24"/>
          <w:szCs w:val="24"/>
        </w:rPr>
        <w:t>the Primary Care ACO</w:t>
      </w:r>
      <w:r w:rsidR="00C5187B" w:rsidRPr="000C7B84">
        <w:rPr>
          <w:rFonts w:ascii="Times New Roman" w:eastAsia="Times New Roman" w:hAnsi="Times New Roman"/>
          <w:b/>
          <w:bCs/>
          <w:sz w:val="24"/>
          <w:szCs w:val="24"/>
        </w:rPr>
        <w:t xml:space="preserve"> program,</w:t>
      </w:r>
    </w:p>
    <w:p w:rsidR="00C5187B" w:rsidRPr="000C7B84" w:rsidRDefault="00C5187B" w:rsidP="00C5187B">
      <w:pPr>
        <w:pStyle w:val="ListParagraph"/>
        <w:spacing w:after="0" w:line="240" w:lineRule="auto"/>
        <w:ind w:left="1062"/>
        <w:rPr>
          <w:rFonts w:ascii="Times New Roman" w:eastAsia="Times New Roman" w:hAnsi="Times New Roman"/>
          <w:b/>
          <w:bCs/>
          <w:sz w:val="24"/>
          <w:szCs w:val="24"/>
        </w:rPr>
      </w:pPr>
    </w:p>
    <w:p w:rsidR="00C5187B" w:rsidRPr="000C7B84" w:rsidRDefault="00C5187B" w:rsidP="00A4026E">
      <w:pPr>
        <w:numPr>
          <w:ilvl w:val="0"/>
          <w:numId w:val="74"/>
        </w:numPr>
        <w:tabs>
          <w:tab w:val="clear" w:pos="630"/>
        </w:tabs>
        <w:spacing w:after="0" w:line="240" w:lineRule="auto"/>
        <w:ind w:left="1080"/>
        <w:rPr>
          <w:rFonts w:ascii="Times New Roman" w:eastAsia="Times New Roman" w:hAnsi="Times New Roman"/>
          <w:b/>
          <w:bCs/>
          <w:sz w:val="24"/>
          <w:szCs w:val="24"/>
        </w:rPr>
      </w:pPr>
      <w:r w:rsidRPr="003470AB">
        <w:rPr>
          <w:rFonts w:ascii="Times New Roman" w:eastAsia="Times New Roman" w:hAnsi="Times New Roman"/>
          <w:b/>
          <w:bCs/>
          <w:sz w:val="24"/>
          <w:szCs w:val="24"/>
        </w:rPr>
        <w:t xml:space="preserve">Gain on the </w:t>
      </w:r>
      <w:r>
        <w:rPr>
          <w:rFonts w:ascii="Times New Roman" w:eastAsia="Times New Roman" w:hAnsi="Times New Roman"/>
          <w:b/>
          <w:bCs/>
          <w:sz w:val="24"/>
          <w:szCs w:val="24"/>
        </w:rPr>
        <w:t>Medical Services</w:t>
      </w:r>
      <w:r w:rsidRPr="008A408E">
        <w:rPr>
          <w:rFonts w:ascii="Times New Roman" w:eastAsia="Times New Roman" w:hAnsi="Times New Roman"/>
          <w:b/>
          <w:bCs/>
          <w:sz w:val="24"/>
          <w:szCs w:val="24"/>
        </w:rPr>
        <w:t xml:space="preserve"> </w:t>
      </w:r>
      <w:r w:rsidRPr="000C7B84">
        <w:rPr>
          <w:rFonts w:ascii="Times New Roman" w:eastAsia="Times New Roman" w:hAnsi="Times New Roman"/>
          <w:b/>
          <w:bCs/>
          <w:sz w:val="24"/>
          <w:szCs w:val="24"/>
        </w:rPr>
        <w:t>Capitation Rates excluding CBHI, ABA and SUD services</w:t>
      </w:r>
    </w:p>
    <w:p w:rsidR="00C5187B" w:rsidRPr="00994543" w:rsidRDefault="00C5187B" w:rsidP="00C5187B">
      <w:pPr>
        <w:tabs>
          <w:tab w:val="num" w:pos="360"/>
          <w:tab w:val="num" w:pos="3240"/>
        </w:tabs>
        <w:spacing w:before="120" w:after="0" w:line="240" w:lineRule="auto"/>
        <w:ind w:left="1080"/>
        <w:outlineLvl w:val="4"/>
        <w:rPr>
          <w:rFonts w:ascii="Times New Roman" w:eastAsia="Times New Roman" w:hAnsi="Times New Roman"/>
          <w:sz w:val="24"/>
          <w:szCs w:val="24"/>
        </w:rPr>
      </w:pPr>
      <w:r w:rsidRPr="00994543">
        <w:rPr>
          <w:rFonts w:ascii="Times New Roman" w:eastAsia="Times New Roman" w:hAnsi="Times New Roman"/>
          <w:sz w:val="24"/>
          <w:szCs w:val="24"/>
        </w:rPr>
        <w:t>The amount o</w:t>
      </w:r>
      <w:r>
        <w:rPr>
          <w:rFonts w:ascii="Times New Roman" w:eastAsia="Times New Roman" w:hAnsi="Times New Roman"/>
          <w:sz w:val="24"/>
          <w:szCs w:val="24"/>
        </w:rPr>
        <w:t xml:space="preserve">f the Gain on the aggregate Medical Services </w:t>
      </w:r>
      <w:r w:rsidRPr="00994543">
        <w:rPr>
          <w:rFonts w:ascii="Times New Roman" w:eastAsia="Times New Roman" w:hAnsi="Times New Roman"/>
          <w:sz w:val="24"/>
          <w:szCs w:val="24"/>
        </w:rPr>
        <w:t>Capitation Rates for the Contract shall be defined as the d</w:t>
      </w:r>
      <w:r>
        <w:rPr>
          <w:rFonts w:ascii="Times New Roman" w:eastAsia="Times New Roman" w:hAnsi="Times New Roman"/>
          <w:sz w:val="24"/>
          <w:szCs w:val="24"/>
        </w:rPr>
        <w:t>ifference between the Total</w:t>
      </w:r>
      <w:r w:rsidRPr="00994543">
        <w:rPr>
          <w:rFonts w:ascii="Times New Roman" w:eastAsia="Times New Roman" w:hAnsi="Times New Roman"/>
          <w:sz w:val="24"/>
          <w:szCs w:val="24"/>
        </w:rPr>
        <w:t xml:space="preserve"> </w:t>
      </w:r>
      <w:r w:rsidR="0004630D">
        <w:rPr>
          <w:rFonts w:ascii="Times New Roman" w:eastAsia="Times New Roman" w:hAnsi="Times New Roman"/>
          <w:sz w:val="24"/>
          <w:szCs w:val="24"/>
        </w:rPr>
        <w:t>Medical S</w:t>
      </w:r>
      <w:r>
        <w:rPr>
          <w:rFonts w:ascii="Times New Roman" w:eastAsia="Times New Roman" w:hAnsi="Times New Roman"/>
          <w:sz w:val="24"/>
          <w:szCs w:val="24"/>
        </w:rPr>
        <w:t xml:space="preserve">ervices </w:t>
      </w:r>
      <w:r w:rsidRPr="00994543">
        <w:rPr>
          <w:rFonts w:ascii="Times New Roman" w:eastAsia="Times New Roman" w:hAnsi="Times New Roman"/>
          <w:sz w:val="24"/>
          <w:szCs w:val="24"/>
        </w:rPr>
        <w:t>Capitation Payment and the Contractor’s Total Expenditures for Covered Services, if such actual expenditu</w:t>
      </w:r>
      <w:r>
        <w:rPr>
          <w:rFonts w:ascii="Times New Roman" w:eastAsia="Times New Roman" w:hAnsi="Times New Roman"/>
          <w:sz w:val="24"/>
          <w:szCs w:val="24"/>
        </w:rPr>
        <w:t>res are less than the Total Medical Services</w:t>
      </w:r>
      <w:r w:rsidRPr="00994543">
        <w:rPr>
          <w:rFonts w:ascii="Times New Roman" w:eastAsia="Times New Roman" w:hAnsi="Times New Roman"/>
          <w:sz w:val="24"/>
          <w:szCs w:val="24"/>
        </w:rPr>
        <w:t xml:space="preserve"> Capitation Payment for </w:t>
      </w:r>
      <w:r>
        <w:rPr>
          <w:rFonts w:ascii="Times New Roman" w:eastAsia="Times New Roman" w:hAnsi="Times New Roman"/>
          <w:sz w:val="24"/>
          <w:szCs w:val="24"/>
        </w:rPr>
        <w:t xml:space="preserve">the </w:t>
      </w:r>
      <w:r w:rsidR="0004630D">
        <w:rPr>
          <w:rFonts w:ascii="Times New Roman" w:eastAsia="Times New Roman" w:hAnsi="Times New Roman"/>
          <w:sz w:val="24"/>
          <w:szCs w:val="24"/>
        </w:rPr>
        <w:t>CY18B</w:t>
      </w:r>
      <w:r w:rsidRPr="00994543">
        <w:rPr>
          <w:rFonts w:ascii="Times New Roman" w:eastAsia="Times New Roman" w:hAnsi="Times New Roman"/>
          <w:sz w:val="24"/>
          <w:szCs w:val="24"/>
        </w:rPr>
        <w:t>.</w:t>
      </w:r>
      <w:r w:rsidRPr="001878AA">
        <w:rPr>
          <w:rFonts w:ascii="Times New Roman" w:eastAsia="Times New Roman" w:hAnsi="Times New Roman"/>
          <w:sz w:val="24"/>
          <w:szCs w:val="24"/>
        </w:rPr>
        <w:t xml:space="preserve"> </w:t>
      </w:r>
      <w:r w:rsidRPr="00994543">
        <w:rPr>
          <w:rFonts w:ascii="Times New Roman" w:eastAsia="Times New Roman" w:hAnsi="Times New Roman"/>
          <w:sz w:val="24"/>
          <w:szCs w:val="24"/>
        </w:rPr>
        <w:t>EOHHS and the Contractor shall share such gain in accordance with the table below</w:t>
      </w:r>
      <w:r>
        <w:rPr>
          <w:rFonts w:ascii="Times New Roman" w:eastAsia="Times New Roman" w:hAnsi="Times New Roman"/>
          <w:sz w:val="24"/>
          <w:szCs w:val="24"/>
        </w:rPr>
        <w:t xml:space="preserve">. </w:t>
      </w:r>
    </w:p>
    <w:p w:rsidR="002C45A6" w:rsidRDefault="002C45A6">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7705" w:type="dxa"/>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340"/>
        <w:gridCol w:w="2160"/>
      </w:tblGrid>
      <w:tr w:rsidR="00C5187B" w:rsidRPr="00994543" w:rsidTr="00B84275">
        <w:tc>
          <w:tcPr>
            <w:tcW w:w="320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lastRenderedPageBreak/>
              <w:t>Gain</w:t>
            </w:r>
          </w:p>
        </w:tc>
        <w:tc>
          <w:tcPr>
            <w:tcW w:w="2340"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MassHealth Share</w:t>
            </w:r>
          </w:p>
        </w:tc>
        <w:tc>
          <w:tcPr>
            <w:tcW w:w="2160"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MBHP Share</w:t>
            </w:r>
          </w:p>
        </w:tc>
      </w:tr>
      <w:tr w:rsidR="00C5187B" w:rsidRPr="00994543" w:rsidTr="00B84275">
        <w:tc>
          <w:tcPr>
            <w:tcW w:w="320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rPr>
                <w:rFonts w:ascii="Times New Roman" w:eastAsia="Times New Roman" w:hAnsi="Times New Roman"/>
                <w:sz w:val="24"/>
                <w:szCs w:val="24"/>
              </w:rPr>
            </w:pPr>
            <w:r>
              <w:rPr>
                <w:rFonts w:ascii="Times New Roman" w:eastAsia="Times New Roman" w:hAnsi="Times New Roman"/>
                <w:sz w:val="24"/>
                <w:szCs w:val="24"/>
              </w:rPr>
              <w:t>Between 0 and $100,000</w:t>
            </w:r>
            <w:r w:rsidRPr="00994543">
              <w:rPr>
                <w:rFonts w:ascii="Times New Roman" w:eastAsia="Times New Roman" w:hAnsi="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99</w:t>
            </w:r>
            <w:r w:rsidRPr="00994543">
              <w:rPr>
                <w:rFonts w:ascii="Times New Roman" w:eastAsia="Times New Roman" w:hAnsi="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1</w:t>
            </w:r>
            <w:r w:rsidRPr="00994543">
              <w:rPr>
                <w:rFonts w:ascii="Times New Roman" w:eastAsia="Times New Roman" w:hAnsi="Times New Roman"/>
                <w:sz w:val="24"/>
                <w:szCs w:val="24"/>
              </w:rPr>
              <w:t>%</w:t>
            </w:r>
          </w:p>
        </w:tc>
      </w:tr>
      <w:tr w:rsidR="00C5187B" w:rsidRPr="00994543" w:rsidTr="00B84275">
        <w:tc>
          <w:tcPr>
            <w:tcW w:w="320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rPr>
                <w:rFonts w:ascii="Times New Roman" w:eastAsia="Times New Roman" w:hAnsi="Times New Roman"/>
                <w:sz w:val="24"/>
                <w:szCs w:val="24"/>
              </w:rPr>
            </w:pPr>
            <w:r>
              <w:rPr>
                <w:rFonts w:ascii="Times New Roman" w:eastAsia="Times New Roman" w:hAnsi="Times New Roman"/>
                <w:sz w:val="24"/>
                <w:szCs w:val="24"/>
              </w:rPr>
              <w:t>&gt;$100,000</w:t>
            </w:r>
            <w:r w:rsidRPr="00994543">
              <w:rPr>
                <w:rFonts w:ascii="Times New Roman" w:eastAsia="Times New Roman" w:hAnsi="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100%</w:t>
            </w:r>
          </w:p>
        </w:tc>
        <w:tc>
          <w:tcPr>
            <w:tcW w:w="2160"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0%</w:t>
            </w:r>
          </w:p>
        </w:tc>
      </w:tr>
    </w:tbl>
    <w:p w:rsidR="00C5187B" w:rsidRPr="00994543" w:rsidRDefault="00C5187B" w:rsidP="00C5187B">
      <w:pPr>
        <w:spacing w:after="0" w:line="240" w:lineRule="auto"/>
        <w:ind w:left="702"/>
        <w:rPr>
          <w:rFonts w:ascii="Times New Roman" w:eastAsia="Times New Roman" w:hAnsi="Times New Roman"/>
          <w:bCs/>
          <w:sz w:val="24"/>
          <w:szCs w:val="24"/>
        </w:rPr>
      </w:pPr>
    </w:p>
    <w:p w:rsidR="00C5187B" w:rsidRPr="000C7B84" w:rsidRDefault="00C5187B" w:rsidP="00A4026E">
      <w:pPr>
        <w:numPr>
          <w:ilvl w:val="0"/>
          <w:numId w:val="74"/>
        </w:numPr>
        <w:tabs>
          <w:tab w:val="clear" w:pos="630"/>
        </w:tabs>
        <w:spacing w:after="0" w:line="240" w:lineRule="auto"/>
        <w:ind w:left="1080"/>
        <w:rPr>
          <w:rFonts w:ascii="Times New Roman" w:eastAsia="Times New Roman" w:hAnsi="Times New Roman"/>
          <w:b/>
          <w:bCs/>
          <w:sz w:val="24"/>
          <w:szCs w:val="24"/>
        </w:rPr>
      </w:pPr>
      <w:r w:rsidRPr="000C7B84">
        <w:rPr>
          <w:rFonts w:ascii="Times New Roman" w:eastAsia="Times New Roman" w:hAnsi="Times New Roman"/>
          <w:b/>
          <w:bCs/>
          <w:sz w:val="24"/>
          <w:szCs w:val="24"/>
        </w:rPr>
        <w:t>Loss on Medical Services Capitation Rates excluding CBHI, ABA and SUD services</w:t>
      </w:r>
    </w:p>
    <w:p w:rsidR="00C5187B" w:rsidRPr="00994543" w:rsidRDefault="00C5187B" w:rsidP="00C5187B">
      <w:pPr>
        <w:tabs>
          <w:tab w:val="num" w:pos="360"/>
        </w:tabs>
        <w:spacing w:before="120" w:after="0" w:line="240" w:lineRule="auto"/>
        <w:ind w:left="1080"/>
        <w:outlineLvl w:val="4"/>
        <w:rPr>
          <w:rFonts w:ascii="Times New Roman" w:eastAsia="Times New Roman" w:hAnsi="Times New Roman"/>
          <w:sz w:val="24"/>
          <w:szCs w:val="24"/>
        </w:rPr>
      </w:pPr>
      <w:r w:rsidRPr="00994543">
        <w:rPr>
          <w:rFonts w:ascii="Times New Roman" w:eastAsia="Times New Roman" w:hAnsi="Times New Roman"/>
          <w:sz w:val="24"/>
          <w:szCs w:val="24"/>
        </w:rPr>
        <w:t>The amount of th</w:t>
      </w:r>
      <w:r>
        <w:rPr>
          <w:rFonts w:ascii="Times New Roman" w:eastAsia="Times New Roman" w:hAnsi="Times New Roman"/>
          <w:sz w:val="24"/>
          <w:szCs w:val="24"/>
        </w:rPr>
        <w:t xml:space="preserve">e Loss on the </w:t>
      </w:r>
      <w:r w:rsidRPr="00994543">
        <w:rPr>
          <w:rFonts w:ascii="Times New Roman" w:eastAsia="Times New Roman" w:hAnsi="Times New Roman"/>
          <w:sz w:val="24"/>
          <w:szCs w:val="24"/>
        </w:rPr>
        <w:t>Capitation Rates for the Contract shall be defined as the d</w:t>
      </w:r>
      <w:r>
        <w:rPr>
          <w:rFonts w:ascii="Times New Roman" w:eastAsia="Times New Roman" w:hAnsi="Times New Roman"/>
          <w:sz w:val="24"/>
          <w:szCs w:val="24"/>
        </w:rPr>
        <w:t xml:space="preserve">ifference between the Total Medical Services </w:t>
      </w:r>
      <w:r w:rsidRPr="00994543">
        <w:rPr>
          <w:rFonts w:ascii="Times New Roman" w:eastAsia="Times New Roman" w:hAnsi="Times New Roman"/>
          <w:sz w:val="24"/>
          <w:szCs w:val="24"/>
        </w:rPr>
        <w:t>Capitation Payment and the Contractor’s Total Expenditures for Covered Services, if such actual expenditures</w:t>
      </w:r>
      <w:r>
        <w:rPr>
          <w:rFonts w:ascii="Times New Roman" w:eastAsia="Times New Roman" w:hAnsi="Times New Roman"/>
          <w:sz w:val="24"/>
          <w:szCs w:val="24"/>
        </w:rPr>
        <w:t xml:space="preserve"> are greater than the Total</w:t>
      </w:r>
      <w:r w:rsidRPr="00994543">
        <w:rPr>
          <w:rFonts w:ascii="Times New Roman" w:eastAsia="Times New Roman" w:hAnsi="Times New Roman"/>
          <w:sz w:val="24"/>
          <w:szCs w:val="24"/>
        </w:rPr>
        <w:t xml:space="preserve"> </w:t>
      </w:r>
      <w:r>
        <w:rPr>
          <w:rFonts w:ascii="Times New Roman" w:eastAsia="Times New Roman" w:hAnsi="Times New Roman"/>
          <w:sz w:val="24"/>
          <w:szCs w:val="24"/>
        </w:rPr>
        <w:t xml:space="preserve">Medical Services </w:t>
      </w:r>
      <w:r w:rsidRPr="00994543">
        <w:rPr>
          <w:rFonts w:ascii="Times New Roman" w:eastAsia="Times New Roman" w:hAnsi="Times New Roman"/>
          <w:sz w:val="24"/>
          <w:szCs w:val="24"/>
        </w:rPr>
        <w:t xml:space="preserve">Capitation Payment for </w:t>
      </w:r>
      <w:r>
        <w:rPr>
          <w:rFonts w:ascii="Times New Roman" w:eastAsia="Times New Roman" w:hAnsi="Times New Roman"/>
          <w:sz w:val="24"/>
          <w:szCs w:val="24"/>
        </w:rPr>
        <w:t xml:space="preserve">the </w:t>
      </w:r>
      <w:r w:rsidR="0004630D">
        <w:rPr>
          <w:rFonts w:ascii="Times New Roman" w:eastAsia="Times New Roman" w:hAnsi="Times New Roman"/>
          <w:sz w:val="24"/>
          <w:szCs w:val="24"/>
        </w:rPr>
        <w:t>CY18B</w:t>
      </w:r>
      <w:r w:rsidRPr="00994543">
        <w:rPr>
          <w:rFonts w:ascii="Times New Roman" w:eastAsia="Times New Roman" w:hAnsi="Times New Roman"/>
          <w:sz w:val="24"/>
          <w:szCs w:val="24"/>
        </w:rPr>
        <w:t>.</w:t>
      </w:r>
      <w:r w:rsidRPr="001878AA">
        <w:rPr>
          <w:rFonts w:ascii="Times New Roman" w:eastAsia="Times New Roman" w:hAnsi="Times New Roman"/>
          <w:sz w:val="24"/>
          <w:szCs w:val="24"/>
        </w:rPr>
        <w:t xml:space="preserve"> </w:t>
      </w:r>
      <w:r w:rsidRPr="00994543">
        <w:rPr>
          <w:rFonts w:ascii="Times New Roman" w:eastAsia="Times New Roman" w:hAnsi="Times New Roman"/>
          <w:sz w:val="24"/>
          <w:szCs w:val="24"/>
        </w:rPr>
        <w:t xml:space="preserve">EOHHS and the Contractor shall share such </w:t>
      </w:r>
      <w:r>
        <w:rPr>
          <w:rFonts w:ascii="Times New Roman" w:eastAsia="Times New Roman" w:hAnsi="Times New Roman"/>
          <w:sz w:val="24"/>
          <w:szCs w:val="24"/>
        </w:rPr>
        <w:t>loss</w:t>
      </w:r>
      <w:r w:rsidRPr="00994543">
        <w:rPr>
          <w:rFonts w:ascii="Times New Roman" w:eastAsia="Times New Roman" w:hAnsi="Times New Roman"/>
          <w:sz w:val="24"/>
          <w:szCs w:val="24"/>
        </w:rPr>
        <w:t xml:space="preserve"> in accordance with the table below</w:t>
      </w:r>
      <w:r>
        <w:rPr>
          <w:rFonts w:ascii="Times New Roman" w:eastAsia="Times New Roman" w:hAnsi="Times New Roman"/>
          <w:sz w:val="24"/>
          <w:szCs w:val="24"/>
        </w:rPr>
        <w:t xml:space="preserve">. </w:t>
      </w:r>
    </w:p>
    <w:p w:rsidR="00C5187B" w:rsidRPr="00994543" w:rsidRDefault="00C5187B" w:rsidP="00C5187B">
      <w:pPr>
        <w:tabs>
          <w:tab w:val="num" w:pos="360"/>
        </w:tabs>
        <w:spacing w:after="0" w:line="240" w:lineRule="auto"/>
        <w:ind w:left="1083" w:hanging="18"/>
        <w:outlineLvl w:val="4"/>
        <w:rPr>
          <w:rFonts w:ascii="Times New Roman" w:eastAsia="Times New Roman" w:hAnsi="Times New Roman"/>
          <w:sz w:val="24"/>
          <w:szCs w:val="24"/>
        </w:rPr>
      </w:pPr>
    </w:p>
    <w:tbl>
      <w:tblPr>
        <w:tblW w:w="7803" w:type="dxa"/>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23"/>
        <w:gridCol w:w="2375"/>
      </w:tblGrid>
      <w:tr w:rsidR="00C5187B" w:rsidRPr="00994543" w:rsidTr="00B84275">
        <w:tc>
          <w:tcPr>
            <w:tcW w:w="320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rPr>
                <w:rFonts w:ascii="Times New Roman" w:eastAsia="Times New Roman" w:hAnsi="Times New Roman"/>
                <w:b/>
                <w:sz w:val="24"/>
                <w:szCs w:val="24"/>
              </w:rPr>
            </w:pPr>
            <w:r w:rsidRPr="00994543">
              <w:rPr>
                <w:rFonts w:ascii="Times New Roman" w:eastAsia="Times New Roman" w:hAnsi="Times New Roman"/>
                <w:b/>
                <w:sz w:val="24"/>
                <w:szCs w:val="24"/>
              </w:rPr>
              <w:t>Loss</w:t>
            </w:r>
          </w:p>
        </w:tc>
        <w:tc>
          <w:tcPr>
            <w:tcW w:w="2223"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MassHealth Share</w:t>
            </w:r>
          </w:p>
        </w:tc>
        <w:tc>
          <w:tcPr>
            <w:tcW w:w="237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Contractor Share</w:t>
            </w:r>
          </w:p>
        </w:tc>
      </w:tr>
      <w:tr w:rsidR="00C5187B" w:rsidRPr="00994543" w:rsidTr="00B84275">
        <w:tc>
          <w:tcPr>
            <w:tcW w:w="320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rPr>
                <w:rFonts w:ascii="Times New Roman" w:eastAsia="Times New Roman" w:hAnsi="Times New Roman"/>
                <w:sz w:val="24"/>
                <w:szCs w:val="24"/>
              </w:rPr>
            </w:pPr>
            <w:r>
              <w:rPr>
                <w:rFonts w:ascii="Times New Roman" w:eastAsia="Times New Roman" w:hAnsi="Times New Roman"/>
                <w:sz w:val="24"/>
                <w:szCs w:val="24"/>
              </w:rPr>
              <w:t>Between 0 and $100,000</w:t>
            </w:r>
            <w:r w:rsidRPr="00994543">
              <w:rPr>
                <w:rFonts w:ascii="Times New Roman" w:eastAsia="Times New Roman" w:hAnsi="Times New Roman"/>
                <w:sz w:val="24"/>
                <w:szCs w:val="24"/>
              </w:rPr>
              <w:t xml:space="preserve">  </w:t>
            </w:r>
          </w:p>
        </w:tc>
        <w:tc>
          <w:tcPr>
            <w:tcW w:w="2223"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99</w:t>
            </w:r>
            <w:r w:rsidRPr="00994543">
              <w:rPr>
                <w:rFonts w:ascii="Times New Roman" w:eastAsia="Times New Roman" w:hAnsi="Times New Roman"/>
                <w:sz w:val="24"/>
                <w:szCs w:val="24"/>
              </w:rPr>
              <w:t>%</w:t>
            </w:r>
          </w:p>
        </w:tc>
        <w:tc>
          <w:tcPr>
            <w:tcW w:w="237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1</w:t>
            </w:r>
            <w:r w:rsidRPr="00994543">
              <w:rPr>
                <w:rFonts w:ascii="Times New Roman" w:eastAsia="Times New Roman" w:hAnsi="Times New Roman"/>
                <w:sz w:val="24"/>
                <w:szCs w:val="24"/>
              </w:rPr>
              <w:t>%</w:t>
            </w:r>
          </w:p>
        </w:tc>
      </w:tr>
      <w:tr w:rsidR="00C5187B" w:rsidRPr="00994543" w:rsidTr="00B84275">
        <w:tc>
          <w:tcPr>
            <w:tcW w:w="320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rPr>
                <w:rFonts w:ascii="Times New Roman" w:eastAsia="Times New Roman" w:hAnsi="Times New Roman"/>
                <w:sz w:val="24"/>
                <w:szCs w:val="24"/>
              </w:rPr>
            </w:pPr>
            <w:r>
              <w:rPr>
                <w:rFonts w:ascii="Times New Roman" w:eastAsia="Times New Roman" w:hAnsi="Times New Roman"/>
                <w:sz w:val="24"/>
                <w:szCs w:val="24"/>
              </w:rPr>
              <w:t>&gt;$100,000</w:t>
            </w:r>
          </w:p>
        </w:tc>
        <w:tc>
          <w:tcPr>
            <w:tcW w:w="2223"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100%</w:t>
            </w:r>
          </w:p>
        </w:tc>
        <w:tc>
          <w:tcPr>
            <w:tcW w:w="2375"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0%</w:t>
            </w:r>
          </w:p>
        </w:tc>
      </w:tr>
    </w:tbl>
    <w:p w:rsidR="00C5187B" w:rsidRPr="000C7B84" w:rsidRDefault="00C5187B" w:rsidP="00C5187B">
      <w:pPr>
        <w:pStyle w:val="ListParagraph"/>
        <w:spacing w:after="0" w:line="240" w:lineRule="auto"/>
        <w:ind w:left="1062"/>
        <w:rPr>
          <w:rFonts w:ascii="Times New Roman" w:eastAsia="Times New Roman" w:hAnsi="Times New Roman"/>
          <w:b/>
          <w:bCs/>
          <w:sz w:val="24"/>
          <w:szCs w:val="24"/>
        </w:rPr>
      </w:pPr>
    </w:p>
    <w:p w:rsidR="00C5187B" w:rsidRPr="00994543" w:rsidRDefault="00C5187B" w:rsidP="00A4026E">
      <w:pPr>
        <w:numPr>
          <w:ilvl w:val="0"/>
          <w:numId w:val="49"/>
        </w:numPr>
        <w:tabs>
          <w:tab w:val="clear" w:pos="702"/>
        </w:tabs>
        <w:spacing w:after="0" w:line="240" w:lineRule="auto"/>
        <w:ind w:left="720"/>
        <w:rPr>
          <w:rFonts w:ascii="Times New Roman" w:eastAsia="Times New Roman" w:hAnsi="Times New Roman"/>
          <w:b/>
          <w:bCs/>
          <w:sz w:val="24"/>
          <w:szCs w:val="24"/>
        </w:rPr>
      </w:pPr>
      <w:r w:rsidRPr="00994543">
        <w:rPr>
          <w:rFonts w:ascii="Times New Roman" w:eastAsia="Times New Roman" w:hAnsi="Times New Roman"/>
          <w:b/>
          <w:bCs/>
          <w:sz w:val="24"/>
          <w:szCs w:val="24"/>
        </w:rPr>
        <w:t xml:space="preserve">Risk Sharing Corridors for Contract Year </w:t>
      </w:r>
      <w:r>
        <w:rPr>
          <w:rFonts w:ascii="Times New Roman" w:eastAsia="Times New Roman" w:hAnsi="Times New Roman"/>
          <w:b/>
          <w:bCs/>
          <w:sz w:val="24"/>
          <w:szCs w:val="24"/>
        </w:rPr>
        <w:t>2018</w:t>
      </w:r>
      <w:r w:rsidRPr="00994543">
        <w:rPr>
          <w:rFonts w:ascii="Times New Roman" w:eastAsia="Times New Roman" w:hAnsi="Times New Roman"/>
          <w:b/>
          <w:bCs/>
          <w:sz w:val="24"/>
          <w:szCs w:val="24"/>
        </w:rPr>
        <w:t xml:space="preserve"> effective J</w:t>
      </w:r>
      <w:r>
        <w:rPr>
          <w:rFonts w:ascii="Times New Roman" w:eastAsia="Times New Roman" w:hAnsi="Times New Roman"/>
          <w:b/>
          <w:bCs/>
          <w:sz w:val="24"/>
          <w:szCs w:val="24"/>
        </w:rPr>
        <w:t>anuary</w:t>
      </w:r>
      <w:r w:rsidRPr="00994543">
        <w:rPr>
          <w:rFonts w:ascii="Times New Roman" w:eastAsia="Times New Roman" w:hAnsi="Times New Roman"/>
          <w:b/>
          <w:bCs/>
          <w:sz w:val="24"/>
          <w:szCs w:val="24"/>
        </w:rPr>
        <w:t xml:space="preserve"> 1, 201</w:t>
      </w:r>
      <w:r>
        <w:rPr>
          <w:rFonts w:ascii="Times New Roman" w:eastAsia="Times New Roman" w:hAnsi="Times New Roman"/>
          <w:b/>
          <w:bCs/>
          <w:sz w:val="24"/>
          <w:szCs w:val="24"/>
        </w:rPr>
        <w:t>8</w:t>
      </w:r>
      <w:r w:rsidRPr="00994543">
        <w:rPr>
          <w:rFonts w:ascii="Times New Roman" w:eastAsia="Times New Roman" w:hAnsi="Times New Roman"/>
          <w:b/>
          <w:bCs/>
          <w:sz w:val="24"/>
          <w:szCs w:val="24"/>
        </w:rPr>
        <w:t xml:space="preserve">, through </w:t>
      </w:r>
      <w:r>
        <w:rPr>
          <w:rFonts w:ascii="Times New Roman" w:eastAsia="Times New Roman" w:hAnsi="Times New Roman"/>
          <w:b/>
          <w:bCs/>
          <w:sz w:val="24"/>
          <w:szCs w:val="24"/>
        </w:rPr>
        <w:t>December</w:t>
      </w:r>
      <w:r w:rsidRPr="00994543">
        <w:rPr>
          <w:rFonts w:ascii="Times New Roman" w:eastAsia="Times New Roman" w:hAnsi="Times New Roman"/>
          <w:b/>
          <w:bCs/>
          <w:sz w:val="24"/>
          <w:szCs w:val="24"/>
        </w:rPr>
        <w:t xml:space="preserve"> 3</w:t>
      </w:r>
      <w:r>
        <w:rPr>
          <w:rFonts w:ascii="Times New Roman" w:eastAsia="Times New Roman" w:hAnsi="Times New Roman"/>
          <w:b/>
          <w:bCs/>
          <w:sz w:val="24"/>
          <w:szCs w:val="24"/>
        </w:rPr>
        <w:t>1</w:t>
      </w:r>
      <w:r w:rsidRPr="00994543">
        <w:rPr>
          <w:rFonts w:ascii="Times New Roman" w:eastAsia="Times New Roman" w:hAnsi="Times New Roman"/>
          <w:b/>
          <w:bCs/>
          <w:sz w:val="24"/>
          <w:szCs w:val="24"/>
        </w:rPr>
        <w:t>, 201</w:t>
      </w:r>
      <w:r>
        <w:rPr>
          <w:rFonts w:ascii="Times New Roman" w:eastAsia="Times New Roman" w:hAnsi="Times New Roman"/>
          <w:b/>
          <w:bCs/>
          <w:sz w:val="24"/>
          <w:szCs w:val="24"/>
        </w:rPr>
        <w:t>8</w:t>
      </w:r>
      <w:r w:rsidRPr="00994543">
        <w:rPr>
          <w:rFonts w:ascii="Times New Roman" w:eastAsia="Times New Roman" w:hAnsi="Times New Roman"/>
          <w:b/>
          <w:bCs/>
          <w:sz w:val="24"/>
          <w:szCs w:val="24"/>
        </w:rPr>
        <w:t xml:space="preserve">, for </w:t>
      </w:r>
      <w:r>
        <w:rPr>
          <w:rFonts w:ascii="Times New Roman" w:eastAsia="Times New Roman" w:hAnsi="Times New Roman"/>
          <w:b/>
          <w:bCs/>
          <w:sz w:val="24"/>
          <w:szCs w:val="24"/>
        </w:rPr>
        <w:t xml:space="preserve">CBHI, </w:t>
      </w:r>
      <w:r w:rsidRPr="00994543">
        <w:rPr>
          <w:rFonts w:ascii="Times New Roman" w:eastAsia="Times New Roman" w:hAnsi="Times New Roman"/>
          <w:b/>
          <w:bCs/>
          <w:sz w:val="24"/>
          <w:szCs w:val="24"/>
        </w:rPr>
        <w:t>ABA</w:t>
      </w:r>
      <w:r>
        <w:rPr>
          <w:rFonts w:ascii="Times New Roman" w:eastAsia="Times New Roman" w:hAnsi="Times New Roman"/>
          <w:b/>
          <w:bCs/>
          <w:sz w:val="24"/>
          <w:szCs w:val="24"/>
        </w:rPr>
        <w:t xml:space="preserve"> and SUD</w:t>
      </w:r>
      <w:r w:rsidRPr="00994543">
        <w:rPr>
          <w:rFonts w:ascii="Times New Roman" w:eastAsia="Times New Roman" w:hAnsi="Times New Roman"/>
          <w:b/>
          <w:bCs/>
          <w:sz w:val="24"/>
          <w:szCs w:val="24"/>
        </w:rPr>
        <w:t xml:space="preserve"> Services</w:t>
      </w:r>
      <w:r>
        <w:rPr>
          <w:rFonts w:ascii="Times New Roman" w:eastAsia="Times New Roman" w:hAnsi="Times New Roman"/>
          <w:b/>
          <w:bCs/>
          <w:sz w:val="24"/>
          <w:szCs w:val="24"/>
        </w:rPr>
        <w:t xml:space="preserve"> for PCC, TPL and Primary Care ACO programs</w:t>
      </w:r>
      <w:r w:rsidRPr="00994543">
        <w:rPr>
          <w:rFonts w:ascii="Times New Roman" w:eastAsia="Times New Roman" w:hAnsi="Times New Roman"/>
          <w:b/>
          <w:bCs/>
          <w:sz w:val="24"/>
          <w:szCs w:val="24"/>
        </w:rPr>
        <w:t>:</w:t>
      </w:r>
    </w:p>
    <w:p w:rsidR="00C5187B" w:rsidRPr="00994543" w:rsidRDefault="00C5187B" w:rsidP="00C5187B">
      <w:pPr>
        <w:spacing w:before="120" w:after="240" w:line="240" w:lineRule="auto"/>
        <w:ind w:left="720"/>
        <w:rPr>
          <w:rFonts w:ascii="Times New Roman" w:eastAsia="Times New Roman" w:hAnsi="Times New Roman"/>
          <w:sz w:val="24"/>
          <w:szCs w:val="24"/>
        </w:rPr>
      </w:pPr>
      <w:r w:rsidRPr="00994543">
        <w:rPr>
          <w:rFonts w:ascii="Times New Roman" w:eastAsia="Times New Roman" w:hAnsi="Times New Roman"/>
          <w:sz w:val="24"/>
          <w:szCs w:val="24"/>
        </w:rPr>
        <w:t xml:space="preserve">The Contractor and EOHHS shall share risk for </w:t>
      </w:r>
      <w:r>
        <w:rPr>
          <w:rFonts w:ascii="Times New Roman" w:eastAsia="Times New Roman" w:hAnsi="Times New Roman"/>
          <w:sz w:val="24"/>
          <w:szCs w:val="24"/>
        </w:rPr>
        <w:t xml:space="preserve">CBHI, </w:t>
      </w:r>
      <w:r w:rsidRPr="00994543">
        <w:rPr>
          <w:rFonts w:ascii="Times New Roman" w:eastAsia="Times New Roman" w:hAnsi="Times New Roman"/>
          <w:sz w:val="24"/>
          <w:szCs w:val="24"/>
        </w:rPr>
        <w:t>ABA</w:t>
      </w:r>
      <w:r>
        <w:rPr>
          <w:rFonts w:ascii="Times New Roman" w:eastAsia="Times New Roman" w:hAnsi="Times New Roman"/>
          <w:sz w:val="24"/>
          <w:szCs w:val="24"/>
        </w:rPr>
        <w:t xml:space="preserve"> and SUD</w:t>
      </w:r>
      <w:r w:rsidRPr="00994543">
        <w:rPr>
          <w:rFonts w:ascii="Times New Roman" w:eastAsia="Times New Roman" w:hAnsi="Times New Roman"/>
          <w:sz w:val="24"/>
          <w:szCs w:val="24"/>
        </w:rPr>
        <w:t xml:space="preserve"> Services in accordance with the following provisions:</w:t>
      </w:r>
    </w:p>
    <w:p w:rsidR="00C5187B" w:rsidRPr="00994543" w:rsidRDefault="00C5187B" w:rsidP="00A4026E">
      <w:pPr>
        <w:numPr>
          <w:ilvl w:val="0"/>
          <w:numId w:val="51"/>
        </w:numPr>
        <w:spacing w:before="120" w:after="240" w:line="240" w:lineRule="auto"/>
        <w:ind w:left="1440"/>
        <w:outlineLvl w:val="2"/>
        <w:rPr>
          <w:rFonts w:ascii="Times New Roman" w:eastAsia="Times New Roman" w:hAnsi="Times New Roman"/>
          <w:sz w:val="24"/>
          <w:szCs w:val="24"/>
        </w:rPr>
      </w:pPr>
      <w:r w:rsidRPr="00994543">
        <w:rPr>
          <w:rFonts w:ascii="Times New Roman" w:eastAsia="Times New Roman" w:hAnsi="Times New Roman"/>
          <w:sz w:val="24"/>
          <w:szCs w:val="24"/>
        </w:rPr>
        <w:t xml:space="preserve">For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 EOHHS shall conduct separate reconciliation</w:t>
      </w:r>
      <w:r>
        <w:rPr>
          <w:rFonts w:ascii="Times New Roman" w:eastAsia="Times New Roman" w:hAnsi="Times New Roman"/>
          <w:sz w:val="24"/>
          <w:szCs w:val="24"/>
        </w:rPr>
        <w:t>s</w:t>
      </w:r>
      <w:r w:rsidRPr="00994543">
        <w:rPr>
          <w:rFonts w:ascii="Times New Roman" w:eastAsia="Times New Roman" w:hAnsi="Times New Roman"/>
          <w:sz w:val="24"/>
          <w:szCs w:val="24"/>
        </w:rPr>
        <w:t xml:space="preserve"> with respect to </w:t>
      </w:r>
      <w:r>
        <w:rPr>
          <w:rFonts w:ascii="Times New Roman" w:eastAsia="Times New Roman" w:hAnsi="Times New Roman"/>
          <w:sz w:val="24"/>
          <w:szCs w:val="24"/>
        </w:rPr>
        <w:t xml:space="preserve">CBHI, </w:t>
      </w:r>
      <w:r w:rsidRPr="00994543">
        <w:rPr>
          <w:rFonts w:ascii="Times New Roman" w:eastAsia="Times New Roman" w:hAnsi="Times New Roman"/>
          <w:sz w:val="24"/>
          <w:szCs w:val="24"/>
        </w:rPr>
        <w:t xml:space="preserve">ABA </w:t>
      </w:r>
      <w:r>
        <w:rPr>
          <w:rFonts w:ascii="Times New Roman" w:eastAsia="Times New Roman" w:hAnsi="Times New Roman"/>
          <w:sz w:val="24"/>
          <w:szCs w:val="24"/>
        </w:rPr>
        <w:t xml:space="preserve">and SUD </w:t>
      </w:r>
      <w:r w:rsidRPr="00994543">
        <w:rPr>
          <w:rFonts w:ascii="Times New Roman" w:eastAsia="Times New Roman" w:hAnsi="Times New Roman"/>
          <w:sz w:val="24"/>
          <w:szCs w:val="24"/>
        </w:rPr>
        <w:t>Services, as follows:</w:t>
      </w:r>
    </w:p>
    <w:p w:rsidR="00C5187B" w:rsidRPr="00994543" w:rsidRDefault="00C5187B" w:rsidP="00A4026E">
      <w:pPr>
        <w:numPr>
          <w:ilvl w:val="1"/>
          <w:numId w:val="51"/>
        </w:numPr>
        <w:spacing w:before="120" w:after="240" w:line="240" w:lineRule="auto"/>
        <w:outlineLvl w:val="2"/>
        <w:rPr>
          <w:rFonts w:ascii="Times New Roman" w:eastAsia="Times New Roman" w:hAnsi="Times New Roman"/>
          <w:sz w:val="24"/>
          <w:szCs w:val="24"/>
        </w:rPr>
      </w:pPr>
      <w:r w:rsidRPr="00994543">
        <w:rPr>
          <w:rFonts w:ascii="Times New Roman" w:eastAsia="Times New Roman" w:hAnsi="Times New Roman"/>
          <w:sz w:val="24"/>
          <w:szCs w:val="24"/>
        </w:rPr>
        <w:t>EOHHS will first determine the amount paid to the Contractor by EOHHS for</w:t>
      </w:r>
      <w:r w:rsidR="002C45A6">
        <w:rPr>
          <w:rFonts w:ascii="Times New Roman" w:eastAsia="Times New Roman" w:hAnsi="Times New Roman"/>
          <w:sz w:val="24"/>
          <w:szCs w:val="24"/>
        </w:rPr>
        <w:t xml:space="preserve"> CBHI, </w:t>
      </w:r>
      <w:r w:rsidRPr="00994543">
        <w:rPr>
          <w:rFonts w:ascii="Times New Roman" w:eastAsia="Times New Roman" w:hAnsi="Times New Roman"/>
          <w:sz w:val="24"/>
          <w:szCs w:val="24"/>
        </w:rPr>
        <w:t xml:space="preserve">ABA </w:t>
      </w:r>
      <w:r>
        <w:rPr>
          <w:rFonts w:ascii="Times New Roman" w:eastAsia="Times New Roman" w:hAnsi="Times New Roman"/>
          <w:sz w:val="24"/>
          <w:szCs w:val="24"/>
        </w:rPr>
        <w:t xml:space="preserve">and SUD </w:t>
      </w:r>
      <w:r w:rsidRPr="00994543">
        <w:rPr>
          <w:rFonts w:ascii="Times New Roman" w:eastAsia="Times New Roman" w:hAnsi="Times New Roman"/>
          <w:sz w:val="24"/>
          <w:szCs w:val="24"/>
        </w:rPr>
        <w:t>Services for Contract Year</w:t>
      </w:r>
      <w:r>
        <w:rPr>
          <w:rFonts w:ascii="Times New Roman" w:eastAsia="Times New Roman" w:hAnsi="Times New Roman"/>
          <w:sz w:val="24"/>
          <w:szCs w:val="24"/>
        </w:rPr>
        <w:t xml:space="preserve"> 2018,</w:t>
      </w:r>
      <w:r w:rsidRPr="00994543">
        <w:rPr>
          <w:rFonts w:ascii="Times New Roman" w:eastAsia="Times New Roman" w:hAnsi="Times New Roman"/>
          <w:sz w:val="24"/>
          <w:szCs w:val="24"/>
        </w:rPr>
        <w:t xml:space="preserve"> by multiplying the following:</w:t>
      </w:r>
    </w:p>
    <w:p w:rsidR="00C5187B" w:rsidRPr="00994543" w:rsidRDefault="00C5187B" w:rsidP="00A4026E">
      <w:pPr>
        <w:numPr>
          <w:ilvl w:val="2"/>
          <w:numId w:val="51"/>
        </w:numPr>
        <w:spacing w:before="120" w:after="120" w:line="240" w:lineRule="auto"/>
        <w:outlineLvl w:val="2"/>
        <w:rPr>
          <w:rFonts w:ascii="Times New Roman" w:eastAsia="Times New Roman" w:hAnsi="Times New Roman"/>
          <w:sz w:val="24"/>
          <w:szCs w:val="24"/>
        </w:rPr>
      </w:pPr>
      <w:r w:rsidRPr="00994543">
        <w:rPr>
          <w:rFonts w:ascii="Times New Roman" w:eastAsia="Times New Roman" w:hAnsi="Times New Roman"/>
          <w:sz w:val="24"/>
          <w:szCs w:val="24"/>
        </w:rPr>
        <w:t xml:space="preserve">The </w:t>
      </w:r>
      <w:r>
        <w:rPr>
          <w:rFonts w:ascii="Times New Roman" w:eastAsia="Times New Roman" w:hAnsi="Times New Roman"/>
          <w:sz w:val="24"/>
          <w:szCs w:val="24"/>
        </w:rPr>
        <w:t>CBHI,</w:t>
      </w:r>
      <w:r w:rsidR="002C45A6">
        <w:rPr>
          <w:rFonts w:ascii="Times New Roman" w:eastAsia="Times New Roman" w:hAnsi="Times New Roman"/>
          <w:sz w:val="24"/>
          <w:szCs w:val="24"/>
        </w:rPr>
        <w:t xml:space="preserve"> </w:t>
      </w:r>
      <w:r w:rsidRPr="00994543">
        <w:rPr>
          <w:rFonts w:ascii="Times New Roman" w:eastAsia="Times New Roman" w:hAnsi="Times New Roman"/>
          <w:sz w:val="24"/>
          <w:szCs w:val="24"/>
        </w:rPr>
        <w:t>ABA</w:t>
      </w:r>
      <w:r>
        <w:rPr>
          <w:rFonts w:ascii="Times New Roman" w:eastAsia="Times New Roman" w:hAnsi="Times New Roman"/>
          <w:sz w:val="24"/>
          <w:szCs w:val="24"/>
        </w:rPr>
        <w:t xml:space="preserve"> and SUD Add-On rates </w:t>
      </w:r>
      <w:r w:rsidRPr="00994543">
        <w:rPr>
          <w:rFonts w:ascii="Times New Roman" w:eastAsia="Times New Roman" w:hAnsi="Times New Roman"/>
          <w:sz w:val="24"/>
          <w:szCs w:val="24"/>
        </w:rPr>
        <w:t xml:space="preserve">determined by EOHHS and provided to the Contactor in </w:t>
      </w:r>
      <w:r w:rsidRPr="00994543">
        <w:rPr>
          <w:rFonts w:ascii="Times New Roman" w:eastAsia="Times New Roman" w:hAnsi="Times New Roman"/>
          <w:b/>
          <w:sz w:val="24"/>
          <w:szCs w:val="24"/>
        </w:rPr>
        <w:t>Section 1.A</w:t>
      </w:r>
      <w:r w:rsidRPr="00994543">
        <w:rPr>
          <w:rFonts w:ascii="Times New Roman" w:eastAsia="Times New Roman" w:hAnsi="Times New Roman"/>
          <w:sz w:val="24"/>
          <w:szCs w:val="24"/>
        </w:rPr>
        <w:t xml:space="preserve"> above; by</w:t>
      </w:r>
    </w:p>
    <w:p w:rsidR="00C5187B" w:rsidRDefault="00C5187B" w:rsidP="00A4026E">
      <w:pPr>
        <w:numPr>
          <w:ilvl w:val="2"/>
          <w:numId w:val="51"/>
        </w:numPr>
        <w:spacing w:before="120" w:after="120" w:line="240" w:lineRule="auto"/>
        <w:outlineLvl w:val="2"/>
        <w:rPr>
          <w:rFonts w:ascii="Times New Roman" w:eastAsia="Times New Roman" w:hAnsi="Times New Roman"/>
          <w:sz w:val="24"/>
          <w:szCs w:val="24"/>
        </w:rPr>
      </w:pPr>
      <w:r w:rsidRPr="00994543">
        <w:rPr>
          <w:rFonts w:ascii="Times New Roman" w:eastAsia="Times New Roman" w:hAnsi="Times New Roman"/>
          <w:sz w:val="24"/>
          <w:szCs w:val="24"/>
        </w:rPr>
        <w:t>The number of</w:t>
      </w:r>
      <w:r>
        <w:rPr>
          <w:rFonts w:ascii="Times New Roman" w:eastAsia="Times New Roman" w:hAnsi="Times New Roman"/>
          <w:sz w:val="24"/>
          <w:szCs w:val="24"/>
        </w:rPr>
        <w:t xml:space="preserve"> applicable </w:t>
      </w:r>
      <w:r w:rsidRPr="00994543">
        <w:rPr>
          <w:rFonts w:ascii="Times New Roman" w:eastAsia="Times New Roman" w:hAnsi="Times New Roman"/>
          <w:sz w:val="24"/>
          <w:szCs w:val="24"/>
        </w:rPr>
        <w:t>member</w:t>
      </w:r>
      <w:r>
        <w:rPr>
          <w:rFonts w:ascii="Times New Roman" w:eastAsia="Times New Roman" w:hAnsi="Times New Roman"/>
          <w:sz w:val="24"/>
          <w:szCs w:val="24"/>
        </w:rPr>
        <w:t xml:space="preserve"> </w:t>
      </w:r>
      <w:r w:rsidRPr="00994543">
        <w:rPr>
          <w:rFonts w:ascii="Times New Roman" w:eastAsia="Times New Roman" w:hAnsi="Times New Roman"/>
          <w:sz w:val="24"/>
          <w:szCs w:val="24"/>
        </w:rPr>
        <w:t>months for the period.</w:t>
      </w:r>
    </w:p>
    <w:p w:rsidR="00C5187B" w:rsidRPr="00994543" w:rsidRDefault="00C5187B" w:rsidP="00A4026E">
      <w:pPr>
        <w:numPr>
          <w:ilvl w:val="2"/>
          <w:numId w:val="51"/>
        </w:numPr>
        <w:spacing w:before="120" w:after="120" w:line="240" w:lineRule="auto"/>
        <w:outlineLvl w:val="2"/>
        <w:rPr>
          <w:rFonts w:ascii="Times New Roman" w:eastAsia="Times New Roman" w:hAnsi="Times New Roman"/>
          <w:sz w:val="24"/>
          <w:szCs w:val="24"/>
        </w:rPr>
      </w:pPr>
      <w:r>
        <w:rPr>
          <w:rFonts w:ascii="Times New Roman" w:eastAsia="Times New Roman" w:hAnsi="Times New Roman"/>
          <w:sz w:val="24"/>
          <w:szCs w:val="24"/>
        </w:rPr>
        <w:t>For purposes of the 2018 reconciliations</w:t>
      </w:r>
      <w:r w:rsidR="002C45A6">
        <w:rPr>
          <w:rFonts w:ascii="Times New Roman" w:eastAsia="Times New Roman" w:hAnsi="Times New Roman"/>
          <w:sz w:val="24"/>
          <w:szCs w:val="24"/>
        </w:rPr>
        <w:t>,</w:t>
      </w:r>
      <w:r>
        <w:rPr>
          <w:rFonts w:ascii="Times New Roman" w:eastAsia="Times New Roman" w:hAnsi="Times New Roman"/>
          <w:sz w:val="24"/>
          <w:szCs w:val="24"/>
        </w:rPr>
        <w:t xml:space="preserve"> ABA and CBHI Services are effective January 1, 2018</w:t>
      </w:r>
      <w:r w:rsidR="002C45A6">
        <w:rPr>
          <w:rFonts w:ascii="Times New Roman" w:eastAsia="Times New Roman" w:hAnsi="Times New Roman"/>
          <w:sz w:val="24"/>
          <w:szCs w:val="24"/>
        </w:rPr>
        <w:t>,</w:t>
      </w:r>
      <w:r>
        <w:rPr>
          <w:rFonts w:ascii="Times New Roman" w:eastAsia="Times New Roman" w:hAnsi="Times New Roman"/>
          <w:sz w:val="24"/>
          <w:szCs w:val="24"/>
        </w:rPr>
        <w:t xml:space="preserve"> and SUD Services are effective March 1, 2018.</w:t>
      </w:r>
    </w:p>
    <w:p w:rsidR="00C5187B" w:rsidRPr="003470AB" w:rsidRDefault="00C5187B" w:rsidP="00A4026E">
      <w:pPr>
        <w:numPr>
          <w:ilvl w:val="1"/>
          <w:numId w:val="51"/>
        </w:numPr>
        <w:spacing w:before="120" w:after="240" w:line="240" w:lineRule="auto"/>
        <w:outlineLvl w:val="2"/>
        <w:rPr>
          <w:rFonts w:ascii="Times New Roman" w:eastAsia="Times New Roman" w:hAnsi="Times New Roman"/>
          <w:sz w:val="24"/>
          <w:szCs w:val="24"/>
        </w:rPr>
      </w:pPr>
      <w:r w:rsidRPr="00994543">
        <w:rPr>
          <w:rFonts w:ascii="Times New Roman" w:eastAsia="Times New Roman" w:hAnsi="Times New Roman"/>
          <w:sz w:val="24"/>
          <w:szCs w:val="24"/>
        </w:rPr>
        <w:t>EOHHS will then determine the Contractor’s expenditures for</w:t>
      </w:r>
      <w:r>
        <w:rPr>
          <w:rFonts w:ascii="Times New Roman" w:eastAsia="Times New Roman" w:hAnsi="Times New Roman"/>
          <w:sz w:val="24"/>
          <w:szCs w:val="24"/>
        </w:rPr>
        <w:t xml:space="preserve"> CBHI, </w:t>
      </w:r>
      <w:r w:rsidRPr="00994543">
        <w:rPr>
          <w:rFonts w:ascii="Times New Roman" w:eastAsia="Times New Roman" w:hAnsi="Times New Roman"/>
          <w:sz w:val="24"/>
          <w:szCs w:val="24"/>
        </w:rPr>
        <w:t>ABA</w:t>
      </w:r>
      <w:r>
        <w:rPr>
          <w:rFonts w:ascii="Times New Roman" w:eastAsia="Times New Roman" w:hAnsi="Times New Roman"/>
          <w:sz w:val="24"/>
          <w:szCs w:val="24"/>
        </w:rPr>
        <w:t xml:space="preserve"> and SUD</w:t>
      </w:r>
      <w:r w:rsidRPr="00994543">
        <w:rPr>
          <w:rFonts w:ascii="Times New Roman" w:eastAsia="Times New Roman" w:hAnsi="Times New Roman"/>
          <w:sz w:val="24"/>
          <w:szCs w:val="24"/>
        </w:rPr>
        <w:t xml:space="preserve"> Services for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w:t>
      </w:r>
      <w:r>
        <w:rPr>
          <w:rFonts w:ascii="Times New Roman" w:eastAsia="Times New Roman" w:hAnsi="Times New Roman"/>
          <w:sz w:val="24"/>
          <w:szCs w:val="24"/>
        </w:rPr>
        <w:t xml:space="preserve"> using </w:t>
      </w:r>
      <w:r w:rsidRPr="003470AB">
        <w:rPr>
          <w:rFonts w:ascii="Times New Roman" w:eastAsia="Times New Roman" w:hAnsi="Times New Roman"/>
          <w:sz w:val="24"/>
          <w:szCs w:val="24"/>
        </w:rPr>
        <w:t>claims data submitted in the report desc</w:t>
      </w:r>
      <w:r w:rsidR="0004630D">
        <w:rPr>
          <w:rFonts w:ascii="Times New Roman" w:eastAsia="Times New Roman" w:hAnsi="Times New Roman"/>
          <w:sz w:val="24"/>
          <w:szCs w:val="24"/>
        </w:rPr>
        <w:t xml:space="preserve">ribed in </w:t>
      </w:r>
      <w:r w:rsidR="0004630D" w:rsidRPr="002C45A6">
        <w:rPr>
          <w:rFonts w:ascii="Times New Roman" w:eastAsia="Times New Roman" w:hAnsi="Times New Roman"/>
          <w:b/>
          <w:sz w:val="24"/>
          <w:szCs w:val="24"/>
        </w:rPr>
        <w:t xml:space="preserve">Section </w:t>
      </w:r>
      <w:r w:rsidR="00D91B4F">
        <w:rPr>
          <w:rFonts w:ascii="Times New Roman" w:eastAsia="Times New Roman" w:hAnsi="Times New Roman"/>
          <w:b/>
          <w:sz w:val="24"/>
          <w:szCs w:val="24"/>
        </w:rPr>
        <w:t>D</w:t>
      </w:r>
      <w:r w:rsidR="0004630D" w:rsidRPr="002C45A6">
        <w:rPr>
          <w:rFonts w:ascii="Times New Roman" w:eastAsia="Times New Roman" w:hAnsi="Times New Roman"/>
          <w:b/>
          <w:sz w:val="24"/>
          <w:szCs w:val="24"/>
        </w:rPr>
        <w:t>.2</w:t>
      </w:r>
      <w:r w:rsidR="0004630D">
        <w:rPr>
          <w:rFonts w:ascii="Times New Roman" w:eastAsia="Times New Roman" w:hAnsi="Times New Roman"/>
          <w:sz w:val="24"/>
          <w:szCs w:val="24"/>
        </w:rPr>
        <w:t xml:space="preserve"> below and </w:t>
      </w:r>
      <w:r w:rsidRPr="003470AB">
        <w:rPr>
          <w:rFonts w:ascii="Times New Roman" w:eastAsia="Times New Roman" w:hAnsi="Times New Roman"/>
          <w:sz w:val="24"/>
          <w:szCs w:val="24"/>
        </w:rPr>
        <w:t>Encounter Data submitted by the Contractor</w:t>
      </w:r>
      <w:r>
        <w:rPr>
          <w:rFonts w:ascii="Times New Roman" w:eastAsia="Times New Roman" w:hAnsi="Times New Roman"/>
          <w:sz w:val="24"/>
          <w:szCs w:val="24"/>
        </w:rPr>
        <w:t>.</w:t>
      </w:r>
    </w:p>
    <w:p w:rsidR="00C5187B" w:rsidRPr="00994543" w:rsidRDefault="00C5187B" w:rsidP="00C5187B">
      <w:pPr>
        <w:spacing w:before="120" w:after="240" w:line="240" w:lineRule="auto"/>
        <w:ind w:left="1782"/>
        <w:outlineLvl w:val="2"/>
        <w:rPr>
          <w:rFonts w:ascii="Times New Roman" w:eastAsia="Times New Roman" w:hAnsi="Times New Roman"/>
          <w:sz w:val="24"/>
          <w:szCs w:val="24"/>
        </w:rPr>
      </w:pPr>
      <w:r w:rsidRPr="00994543">
        <w:rPr>
          <w:rFonts w:ascii="Times New Roman" w:eastAsia="Times New Roman" w:hAnsi="Times New Roman"/>
          <w:sz w:val="24"/>
          <w:szCs w:val="24"/>
        </w:rPr>
        <w:t xml:space="preserve">If the amount paid to the Contractor, as determined by the calculation described in </w:t>
      </w:r>
      <w:r w:rsidRPr="000C7B84">
        <w:rPr>
          <w:rFonts w:ascii="Times New Roman" w:eastAsia="Times New Roman" w:hAnsi="Times New Roman"/>
          <w:sz w:val="24"/>
          <w:szCs w:val="24"/>
        </w:rPr>
        <w:t xml:space="preserve">Section C.1.a </w:t>
      </w:r>
      <w:r w:rsidRPr="00994543">
        <w:rPr>
          <w:rFonts w:ascii="Times New Roman" w:eastAsia="Times New Roman" w:hAnsi="Times New Roman"/>
          <w:sz w:val="24"/>
          <w:szCs w:val="24"/>
        </w:rPr>
        <w:t xml:space="preserve">above, is greater than the Contractor’s expenditures, as determined by the calculation described in </w:t>
      </w:r>
      <w:r w:rsidRPr="000C7B84">
        <w:rPr>
          <w:rFonts w:ascii="Times New Roman" w:eastAsia="Times New Roman" w:hAnsi="Times New Roman"/>
          <w:sz w:val="24"/>
          <w:szCs w:val="24"/>
        </w:rPr>
        <w:t>Section C.1.b</w:t>
      </w:r>
      <w:r w:rsidRPr="00994543">
        <w:rPr>
          <w:rFonts w:ascii="Times New Roman" w:eastAsia="Times New Roman" w:hAnsi="Times New Roman"/>
          <w:sz w:val="24"/>
          <w:szCs w:val="24"/>
        </w:rPr>
        <w:t xml:space="preserve"> above, then the Contractor shall be considered to have experienced a gain with </w:t>
      </w:r>
      <w:r w:rsidRPr="00994543">
        <w:rPr>
          <w:rFonts w:ascii="Times New Roman" w:eastAsia="Times New Roman" w:hAnsi="Times New Roman"/>
          <w:sz w:val="24"/>
          <w:szCs w:val="24"/>
        </w:rPr>
        <w:lastRenderedPageBreak/>
        <w:t xml:space="preserve">respect to </w:t>
      </w:r>
      <w:r>
        <w:rPr>
          <w:rFonts w:ascii="Times New Roman" w:eastAsia="Times New Roman" w:hAnsi="Times New Roman"/>
          <w:sz w:val="24"/>
          <w:szCs w:val="24"/>
        </w:rPr>
        <w:t xml:space="preserve">CBHI, </w:t>
      </w:r>
      <w:r w:rsidRPr="00994543">
        <w:rPr>
          <w:rFonts w:ascii="Times New Roman" w:eastAsia="Times New Roman" w:hAnsi="Times New Roman"/>
          <w:sz w:val="24"/>
          <w:szCs w:val="24"/>
        </w:rPr>
        <w:t xml:space="preserve">ABA </w:t>
      </w:r>
      <w:r>
        <w:rPr>
          <w:rFonts w:ascii="Times New Roman" w:eastAsia="Times New Roman" w:hAnsi="Times New Roman"/>
          <w:sz w:val="24"/>
          <w:szCs w:val="24"/>
        </w:rPr>
        <w:t xml:space="preserve">and SUD </w:t>
      </w:r>
      <w:r w:rsidRPr="00994543">
        <w:rPr>
          <w:rFonts w:ascii="Times New Roman" w:eastAsia="Times New Roman" w:hAnsi="Times New Roman"/>
          <w:sz w:val="24"/>
          <w:szCs w:val="24"/>
        </w:rPr>
        <w:t xml:space="preserve">Services for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 EOHHS and the Contractor shall share such gain in accordance with the table below</w:t>
      </w:r>
      <w:r>
        <w:rPr>
          <w:rFonts w:ascii="Times New Roman" w:eastAsia="Times New Roman" w:hAnsi="Times New Roman"/>
          <w:sz w:val="24"/>
          <w:szCs w:val="24"/>
        </w:rPr>
        <w:t xml:space="preserve"> </w:t>
      </w:r>
      <w:r w:rsidR="002C45A6">
        <w:rPr>
          <w:rFonts w:ascii="Times New Roman" w:eastAsia="Times New Roman" w:hAnsi="Times New Roman"/>
          <w:sz w:val="24"/>
          <w:szCs w:val="24"/>
        </w:rPr>
        <w:t>for CBHI</w:t>
      </w:r>
      <w:r w:rsidR="0004630D">
        <w:rPr>
          <w:rFonts w:ascii="Times New Roman" w:eastAsia="Times New Roman" w:hAnsi="Times New Roman"/>
          <w:sz w:val="24"/>
          <w:szCs w:val="24"/>
        </w:rPr>
        <w:t>, ABA, and SUD</w:t>
      </w:r>
      <w:r>
        <w:rPr>
          <w:rFonts w:ascii="Times New Roman" w:eastAsia="Times New Roman" w:hAnsi="Times New Roman"/>
          <w:sz w:val="24"/>
          <w:szCs w:val="24"/>
        </w:rPr>
        <w:t xml:space="preserve"> services</w:t>
      </w:r>
      <w:r w:rsidRPr="00994543">
        <w:rPr>
          <w:rFonts w:ascii="Times New Roman" w:eastAsia="Times New Roman" w:hAnsi="Times New Roman"/>
          <w:sz w:val="24"/>
          <w:szCs w:val="24"/>
        </w:rPr>
        <w:t>:</w:t>
      </w:r>
    </w:p>
    <w:p w:rsidR="00C5187B" w:rsidRPr="00994543" w:rsidRDefault="00C5187B" w:rsidP="00C5187B">
      <w:pPr>
        <w:spacing w:after="0" w:line="240" w:lineRule="auto"/>
        <w:ind w:left="360"/>
        <w:rPr>
          <w:rFonts w:ascii="Times New Roman" w:eastAsia="Times New Roman" w:hAnsi="Times New Roman"/>
          <w:sz w:val="24"/>
          <w:szCs w:val="24"/>
        </w:rPr>
      </w:pPr>
    </w:p>
    <w:tbl>
      <w:tblPr>
        <w:tblW w:w="0" w:type="auto"/>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504"/>
        <w:gridCol w:w="2367"/>
      </w:tblGrid>
      <w:tr w:rsidR="00C5187B" w:rsidRPr="00994543" w:rsidTr="00B84275">
        <w:tc>
          <w:tcPr>
            <w:tcW w:w="2839" w:type="dxa"/>
            <w:tcBorders>
              <w:top w:val="single" w:sz="4" w:space="0" w:color="auto"/>
              <w:left w:val="single" w:sz="4" w:space="0" w:color="auto"/>
              <w:bottom w:val="single" w:sz="4" w:space="0" w:color="auto"/>
              <w:right w:val="single" w:sz="4" w:space="0" w:color="auto"/>
            </w:tcBorders>
            <w:vAlign w:val="center"/>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Gain</w:t>
            </w:r>
          </w:p>
        </w:tc>
        <w:tc>
          <w:tcPr>
            <w:tcW w:w="2526" w:type="dxa"/>
            <w:tcBorders>
              <w:top w:val="single" w:sz="4" w:space="0" w:color="auto"/>
              <w:left w:val="single" w:sz="4" w:space="0" w:color="auto"/>
              <w:bottom w:val="single" w:sz="4" w:space="0" w:color="auto"/>
              <w:right w:val="single" w:sz="4" w:space="0" w:color="auto"/>
            </w:tcBorders>
            <w:vAlign w:val="center"/>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MassHealth Share</w:t>
            </w:r>
          </w:p>
        </w:tc>
        <w:tc>
          <w:tcPr>
            <w:tcW w:w="2388" w:type="dxa"/>
            <w:tcBorders>
              <w:top w:val="single" w:sz="4" w:space="0" w:color="auto"/>
              <w:left w:val="single" w:sz="4" w:space="0" w:color="auto"/>
              <w:bottom w:val="single" w:sz="4" w:space="0" w:color="auto"/>
              <w:right w:val="single" w:sz="4" w:space="0" w:color="auto"/>
            </w:tcBorders>
            <w:vAlign w:val="center"/>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Contractor Share</w:t>
            </w:r>
          </w:p>
        </w:tc>
      </w:tr>
      <w:tr w:rsidR="00C5187B" w:rsidRPr="00994543" w:rsidTr="00B84275">
        <w:tc>
          <w:tcPr>
            <w:tcW w:w="2839"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ind w:left="360"/>
              <w:rPr>
                <w:rFonts w:ascii="Times New Roman" w:eastAsia="Times New Roman" w:hAnsi="Times New Roman"/>
                <w:sz w:val="24"/>
                <w:szCs w:val="24"/>
              </w:rPr>
            </w:pPr>
            <w:r w:rsidRPr="00994543">
              <w:rPr>
                <w:rFonts w:ascii="Times New Roman" w:eastAsia="Times New Roman" w:hAnsi="Times New Roman"/>
                <w:sz w:val="24"/>
                <w:szCs w:val="24"/>
              </w:rPr>
              <w:t xml:space="preserve">Between $0 and $100,000 </w:t>
            </w:r>
          </w:p>
        </w:tc>
        <w:tc>
          <w:tcPr>
            <w:tcW w:w="2526"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99%</w:t>
            </w:r>
          </w:p>
        </w:tc>
        <w:tc>
          <w:tcPr>
            <w:tcW w:w="2388"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1%</w:t>
            </w:r>
          </w:p>
        </w:tc>
      </w:tr>
      <w:tr w:rsidR="00C5187B" w:rsidRPr="00994543" w:rsidTr="00B84275">
        <w:tc>
          <w:tcPr>
            <w:tcW w:w="2839"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ind w:left="360"/>
              <w:rPr>
                <w:rFonts w:ascii="Times New Roman" w:eastAsia="Times New Roman" w:hAnsi="Times New Roman"/>
                <w:sz w:val="24"/>
                <w:szCs w:val="24"/>
              </w:rPr>
            </w:pPr>
            <w:r w:rsidRPr="00994543">
              <w:rPr>
                <w:rFonts w:ascii="Times New Roman" w:eastAsia="Times New Roman" w:hAnsi="Times New Roman"/>
                <w:sz w:val="24"/>
                <w:szCs w:val="24"/>
              </w:rPr>
              <w:t xml:space="preserve">&gt; $100,000 </w:t>
            </w:r>
          </w:p>
        </w:tc>
        <w:tc>
          <w:tcPr>
            <w:tcW w:w="2526"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ind w:left="360"/>
              <w:jc w:val="center"/>
              <w:rPr>
                <w:rFonts w:ascii="Times New Roman" w:eastAsia="Times New Roman" w:hAnsi="Times New Roman"/>
                <w:sz w:val="24"/>
                <w:szCs w:val="24"/>
              </w:rPr>
            </w:pPr>
            <w:r w:rsidRPr="00994543">
              <w:rPr>
                <w:rFonts w:ascii="Times New Roman" w:eastAsia="Times New Roman" w:hAnsi="Times New Roman"/>
                <w:sz w:val="24"/>
                <w:szCs w:val="24"/>
              </w:rPr>
              <w:t>100%</w:t>
            </w:r>
          </w:p>
        </w:tc>
        <w:tc>
          <w:tcPr>
            <w:tcW w:w="2388"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0%</w:t>
            </w:r>
          </w:p>
        </w:tc>
      </w:tr>
    </w:tbl>
    <w:p w:rsidR="00C5187B" w:rsidRPr="00994543" w:rsidRDefault="00C5187B" w:rsidP="00C5187B">
      <w:pPr>
        <w:spacing w:after="0" w:line="240" w:lineRule="auto"/>
        <w:ind w:left="360"/>
        <w:rPr>
          <w:rFonts w:ascii="Times New Roman" w:eastAsia="Times New Roman" w:hAnsi="Times New Roman"/>
          <w:sz w:val="24"/>
          <w:szCs w:val="24"/>
        </w:rPr>
      </w:pPr>
    </w:p>
    <w:p w:rsidR="00C5187B" w:rsidRPr="00994543" w:rsidRDefault="00C5187B" w:rsidP="00C5187B">
      <w:pPr>
        <w:tabs>
          <w:tab w:val="num" w:pos="360"/>
        </w:tabs>
        <w:spacing w:after="0" w:line="240" w:lineRule="auto"/>
        <w:ind w:left="1800"/>
        <w:outlineLvl w:val="3"/>
        <w:rPr>
          <w:rFonts w:ascii="Times New Roman" w:eastAsia="Times New Roman" w:hAnsi="Times New Roman"/>
          <w:sz w:val="24"/>
          <w:szCs w:val="24"/>
        </w:rPr>
      </w:pPr>
      <w:r w:rsidRPr="00994543">
        <w:rPr>
          <w:rFonts w:ascii="Times New Roman" w:eastAsia="Times New Roman" w:hAnsi="Times New Roman"/>
          <w:sz w:val="24"/>
          <w:szCs w:val="24"/>
        </w:rPr>
        <w:t xml:space="preserve">If the amount paid to the Contractor, as determined by the calculation described in </w:t>
      </w:r>
      <w:r w:rsidRPr="00994543">
        <w:rPr>
          <w:rFonts w:ascii="Times New Roman" w:eastAsia="Times New Roman" w:hAnsi="Times New Roman"/>
          <w:b/>
          <w:sz w:val="24"/>
          <w:szCs w:val="24"/>
        </w:rPr>
        <w:t>Section C.1.a</w:t>
      </w:r>
      <w:r w:rsidRPr="00994543">
        <w:rPr>
          <w:rFonts w:ascii="Times New Roman" w:eastAsia="Times New Roman" w:hAnsi="Times New Roman"/>
          <w:sz w:val="24"/>
          <w:szCs w:val="24"/>
        </w:rPr>
        <w:t xml:space="preserve"> above, is less than the Contractor’s expenditures, as determined by the calculation described in </w:t>
      </w:r>
      <w:r w:rsidRPr="00994543">
        <w:rPr>
          <w:rFonts w:ascii="Times New Roman" w:eastAsia="Times New Roman" w:hAnsi="Times New Roman"/>
          <w:b/>
          <w:sz w:val="24"/>
          <w:szCs w:val="24"/>
        </w:rPr>
        <w:t>Section C.1.b.</w:t>
      </w:r>
      <w:r w:rsidRPr="00994543">
        <w:rPr>
          <w:rFonts w:ascii="Times New Roman" w:eastAsia="Times New Roman" w:hAnsi="Times New Roman"/>
          <w:sz w:val="24"/>
          <w:szCs w:val="24"/>
        </w:rPr>
        <w:t xml:space="preserve"> above, then the Contractor shall be considered to have experienced a loss with respect to </w:t>
      </w:r>
      <w:r>
        <w:rPr>
          <w:rFonts w:ascii="Times New Roman" w:eastAsia="Times New Roman" w:hAnsi="Times New Roman"/>
          <w:sz w:val="24"/>
          <w:szCs w:val="24"/>
        </w:rPr>
        <w:t xml:space="preserve">CBHI, </w:t>
      </w:r>
      <w:r w:rsidRPr="00994543">
        <w:rPr>
          <w:rFonts w:ascii="Times New Roman" w:eastAsia="Times New Roman" w:hAnsi="Times New Roman"/>
          <w:sz w:val="24"/>
          <w:szCs w:val="24"/>
        </w:rPr>
        <w:t xml:space="preserve">ABA </w:t>
      </w:r>
      <w:r>
        <w:rPr>
          <w:rFonts w:ascii="Times New Roman" w:eastAsia="Times New Roman" w:hAnsi="Times New Roman"/>
          <w:sz w:val="24"/>
          <w:szCs w:val="24"/>
        </w:rPr>
        <w:t>and SUD S</w:t>
      </w:r>
      <w:r w:rsidRPr="00994543">
        <w:rPr>
          <w:rFonts w:ascii="Times New Roman" w:eastAsia="Times New Roman" w:hAnsi="Times New Roman"/>
          <w:sz w:val="24"/>
          <w:szCs w:val="24"/>
        </w:rPr>
        <w:t xml:space="preserve">ervices for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 EOHHS and the Contractor shall share such loss in accordance with the table below:</w:t>
      </w:r>
    </w:p>
    <w:p w:rsidR="00C5187B" w:rsidRPr="00994543" w:rsidRDefault="00C5187B" w:rsidP="00C5187B">
      <w:pPr>
        <w:spacing w:after="0" w:line="240" w:lineRule="auto"/>
        <w:ind w:left="360"/>
        <w:rPr>
          <w:rFonts w:ascii="Times New Roman" w:eastAsia="Times New Roman" w:hAnsi="Times New Roman"/>
          <w:sz w:val="24"/>
          <w:szCs w:val="24"/>
        </w:rPr>
      </w:pP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565"/>
        <w:gridCol w:w="2354"/>
      </w:tblGrid>
      <w:tr w:rsidR="00C5187B" w:rsidRPr="00994543" w:rsidTr="00B84275">
        <w:tc>
          <w:tcPr>
            <w:tcW w:w="2761"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Loss</w:t>
            </w:r>
          </w:p>
        </w:tc>
        <w:tc>
          <w:tcPr>
            <w:tcW w:w="2604"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MassHealth Share</w:t>
            </w:r>
          </w:p>
        </w:tc>
        <w:tc>
          <w:tcPr>
            <w:tcW w:w="2388"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b/>
                <w:sz w:val="24"/>
                <w:szCs w:val="24"/>
              </w:rPr>
              <w:t>Contractor Share</w:t>
            </w:r>
          </w:p>
        </w:tc>
      </w:tr>
      <w:tr w:rsidR="00C5187B" w:rsidRPr="00994543" w:rsidTr="00B84275">
        <w:tc>
          <w:tcPr>
            <w:tcW w:w="2761"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ind w:left="360"/>
              <w:rPr>
                <w:rFonts w:ascii="Times New Roman" w:eastAsia="Times New Roman" w:hAnsi="Times New Roman"/>
                <w:b/>
                <w:sz w:val="24"/>
                <w:szCs w:val="24"/>
              </w:rPr>
            </w:pPr>
            <w:r w:rsidRPr="00994543">
              <w:rPr>
                <w:rFonts w:ascii="Times New Roman" w:eastAsia="Times New Roman" w:hAnsi="Times New Roman"/>
                <w:sz w:val="24"/>
                <w:szCs w:val="24"/>
              </w:rPr>
              <w:t xml:space="preserve">Between $0 and $100,000 </w:t>
            </w:r>
          </w:p>
        </w:tc>
        <w:tc>
          <w:tcPr>
            <w:tcW w:w="2604"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b/>
                <w:sz w:val="24"/>
                <w:szCs w:val="24"/>
              </w:rPr>
            </w:pPr>
            <w:r w:rsidRPr="00994543">
              <w:rPr>
                <w:rFonts w:ascii="Times New Roman" w:eastAsia="Times New Roman" w:hAnsi="Times New Roman"/>
                <w:sz w:val="24"/>
                <w:szCs w:val="24"/>
              </w:rPr>
              <w:t>99%</w:t>
            </w:r>
          </w:p>
        </w:tc>
        <w:tc>
          <w:tcPr>
            <w:tcW w:w="2388"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ind w:hanging="18"/>
              <w:jc w:val="center"/>
              <w:rPr>
                <w:rFonts w:ascii="Times New Roman" w:eastAsia="Times New Roman" w:hAnsi="Times New Roman"/>
                <w:b/>
                <w:sz w:val="24"/>
                <w:szCs w:val="24"/>
              </w:rPr>
            </w:pPr>
            <w:r w:rsidRPr="00994543">
              <w:rPr>
                <w:rFonts w:ascii="Times New Roman" w:eastAsia="Times New Roman" w:hAnsi="Times New Roman"/>
                <w:sz w:val="24"/>
                <w:szCs w:val="24"/>
              </w:rPr>
              <w:t>1%</w:t>
            </w:r>
          </w:p>
        </w:tc>
      </w:tr>
      <w:tr w:rsidR="00C5187B" w:rsidRPr="00994543" w:rsidTr="00B84275">
        <w:tc>
          <w:tcPr>
            <w:tcW w:w="2761"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ind w:left="397"/>
              <w:rPr>
                <w:rFonts w:ascii="Times New Roman" w:eastAsia="Times New Roman" w:hAnsi="Times New Roman"/>
                <w:sz w:val="24"/>
                <w:szCs w:val="24"/>
              </w:rPr>
            </w:pPr>
            <w:r w:rsidRPr="00994543">
              <w:rPr>
                <w:rFonts w:ascii="Times New Roman" w:eastAsia="Times New Roman" w:hAnsi="Times New Roman"/>
                <w:sz w:val="24"/>
                <w:szCs w:val="24"/>
              </w:rPr>
              <w:t xml:space="preserve">&gt; $100,000 </w:t>
            </w:r>
          </w:p>
        </w:tc>
        <w:tc>
          <w:tcPr>
            <w:tcW w:w="2604"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100%</w:t>
            </w:r>
          </w:p>
        </w:tc>
        <w:tc>
          <w:tcPr>
            <w:tcW w:w="2388" w:type="dxa"/>
            <w:tcBorders>
              <w:top w:val="single" w:sz="4" w:space="0" w:color="auto"/>
              <w:left w:val="single" w:sz="4" w:space="0" w:color="auto"/>
              <w:bottom w:val="single" w:sz="4" w:space="0" w:color="auto"/>
              <w:right w:val="single" w:sz="4" w:space="0" w:color="auto"/>
            </w:tcBorders>
            <w:hideMark/>
          </w:tcPr>
          <w:p w:rsidR="00C5187B" w:rsidRPr="00994543" w:rsidRDefault="00C5187B" w:rsidP="00B84275">
            <w:pPr>
              <w:spacing w:after="0"/>
              <w:jc w:val="center"/>
              <w:rPr>
                <w:rFonts w:ascii="Times New Roman" w:eastAsia="Times New Roman" w:hAnsi="Times New Roman"/>
                <w:sz w:val="24"/>
                <w:szCs w:val="24"/>
              </w:rPr>
            </w:pPr>
            <w:r w:rsidRPr="00994543">
              <w:rPr>
                <w:rFonts w:ascii="Times New Roman" w:eastAsia="Times New Roman" w:hAnsi="Times New Roman"/>
                <w:sz w:val="24"/>
                <w:szCs w:val="24"/>
              </w:rPr>
              <w:t>0%</w:t>
            </w:r>
          </w:p>
        </w:tc>
      </w:tr>
    </w:tbl>
    <w:p w:rsidR="00C5187B" w:rsidRPr="00994543" w:rsidRDefault="00C5187B" w:rsidP="00C5187B">
      <w:pPr>
        <w:spacing w:after="0" w:line="240" w:lineRule="auto"/>
        <w:ind w:left="360"/>
        <w:rPr>
          <w:rFonts w:ascii="Times New Roman" w:eastAsia="Times New Roman" w:hAnsi="Times New Roman"/>
          <w:sz w:val="24"/>
          <w:szCs w:val="24"/>
        </w:rPr>
      </w:pPr>
    </w:p>
    <w:p w:rsidR="00C5187B" w:rsidRDefault="00C5187B" w:rsidP="00A4026E">
      <w:pPr>
        <w:numPr>
          <w:ilvl w:val="0"/>
          <w:numId w:val="51"/>
        </w:numPr>
        <w:spacing w:after="240" w:line="240" w:lineRule="auto"/>
        <w:outlineLvl w:val="2"/>
        <w:rPr>
          <w:rFonts w:ascii="Times New Roman" w:eastAsia="Times New Roman" w:hAnsi="Times New Roman"/>
          <w:sz w:val="24"/>
          <w:szCs w:val="24"/>
        </w:rPr>
      </w:pPr>
      <w:r w:rsidRPr="00994543">
        <w:rPr>
          <w:rFonts w:ascii="Times New Roman" w:eastAsia="Times New Roman" w:hAnsi="Times New Roman"/>
          <w:sz w:val="24"/>
          <w:szCs w:val="24"/>
        </w:rPr>
        <w:t xml:space="preserve">To assist with the reconciliation process for </w:t>
      </w:r>
      <w:r>
        <w:rPr>
          <w:rFonts w:ascii="Times New Roman" w:eastAsia="Times New Roman" w:hAnsi="Times New Roman"/>
          <w:sz w:val="24"/>
          <w:szCs w:val="24"/>
        </w:rPr>
        <w:t xml:space="preserve">CBHI, </w:t>
      </w:r>
      <w:r w:rsidRPr="00994543">
        <w:rPr>
          <w:rFonts w:ascii="Times New Roman" w:eastAsia="Times New Roman" w:hAnsi="Times New Roman"/>
          <w:sz w:val="24"/>
          <w:szCs w:val="24"/>
        </w:rPr>
        <w:t>ABA</w:t>
      </w:r>
      <w:r>
        <w:rPr>
          <w:rFonts w:ascii="Times New Roman" w:eastAsia="Times New Roman" w:hAnsi="Times New Roman"/>
          <w:sz w:val="24"/>
          <w:szCs w:val="24"/>
        </w:rPr>
        <w:t xml:space="preserve"> and SUD</w:t>
      </w:r>
      <w:r w:rsidRPr="00994543">
        <w:rPr>
          <w:rFonts w:ascii="Times New Roman" w:eastAsia="Times New Roman" w:hAnsi="Times New Roman"/>
          <w:sz w:val="24"/>
          <w:szCs w:val="24"/>
        </w:rPr>
        <w:t xml:space="preserve"> </w:t>
      </w:r>
      <w:r>
        <w:rPr>
          <w:rFonts w:ascii="Times New Roman" w:eastAsia="Times New Roman" w:hAnsi="Times New Roman"/>
          <w:sz w:val="24"/>
          <w:szCs w:val="24"/>
        </w:rPr>
        <w:t>S</w:t>
      </w:r>
      <w:r w:rsidRPr="00994543">
        <w:rPr>
          <w:rFonts w:ascii="Times New Roman" w:eastAsia="Times New Roman" w:hAnsi="Times New Roman"/>
          <w:sz w:val="24"/>
          <w:szCs w:val="24"/>
        </w:rPr>
        <w:t xml:space="preserve">ervices described above, the Contractor shall, within 180 days after the end of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 xml:space="preserve">, submit claims data with respect to </w:t>
      </w:r>
      <w:r>
        <w:rPr>
          <w:rFonts w:ascii="Times New Roman" w:eastAsia="Times New Roman" w:hAnsi="Times New Roman"/>
          <w:sz w:val="24"/>
          <w:szCs w:val="24"/>
        </w:rPr>
        <w:t xml:space="preserve">CBHI, </w:t>
      </w:r>
      <w:r w:rsidRPr="00994543">
        <w:rPr>
          <w:rFonts w:ascii="Times New Roman" w:eastAsia="Times New Roman" w:hAnsi="Times New Roman"/>
          <w:sz w:val="24"/>
          <w:szCs w:val="24"/>
        </w:rPr>
        <w:t xml:space="preserve">ABA </w:t>
      </w:r>
      <w:r>
        <w:rPr>
          <w:rFonts w:ascii="Times New Roman" w:eastAsia="Times New Roman" w:hAnsi="Times New Roman"/>
          <w:sz w:val="24"/>
          <w:szCs w:val="24"/>
        </w:rPr>
        <w:t>and SUD s</w:t>
      </w:r>
      <w:r w:rsidRPr="00994543">
        <w:rPr>
          <w:rFonts w:ascii="Times New Roman" w:eastAsia="Times New Roman" w:hAnsi="Times New Roman"/>
          <w:sz w:val="24"/>
          <w:szCs w:val="24"/>
        </w:rPr>
        <w:t>ervices in the form and format</w:t>
      </w:r>
      <w:r>
        <w:rPr>
          <w:rFonts w:ascii="Times New Roman" w:eastAsia="Times New Roman" w:hAnsi="Times New Roman"/>
          <w:sz w:val="24"/>
          <w:szCs w:val="24"/>
        </w:rPr>
        <w:t>s</w:t>
      </w:r>
      <w:r w:rsidRPr="00994543">
        <w:rPr>
          <w:rFonts w:ascii="Times New Roman" w:eastAsia="Times New Roman" w:hAnsi="Times New Roman"/>
          <w:sz w:val="24"/>
          <w:szCs w:val="24"/>
        </w:rPr>
        <w:t xml:space="preserve"> specified in </w:t>
      </w:r>
      <w:r w:rsidRPr="00994543">
        <w:rPr>
          <w:rFonts w:ascii="Times New Roman" w:eastAsia="Times New Roman" w:hAnsi="Times New Roman"/>
          <w:b/>
          <w:sz w:val="24"/>
          <w:szCs w:val="24"/>
        </w:rPr>
        <w:t>Appendix E</w:t>
      </w:r>
      <w:r w:rsidRPr="00994543">
        <w:rPr>
          <w:rFonts w:ascii="Times New Roman" w:eastAsia="Times New Roman" w:hAnsi="Times New Roman"/>
          <w:sz w:val="24"/>
          <w:szCs w:val="24"/>
        </w:rPr>
        <w:t>.</w:t>
      </w:r>
    </w:p>
    <w:p w:rsidR="00C5187B" w:rsidRPr="00404A2F" w:rsidRDefault="00C5187B" w:rsidP="00A4026E">
      <w:pPr>
        <w:numPr>
          <w:ilvl w:val="0"/>
          <w:numId w:val="49"/>
        </w:numPr>
        <w:tabs>
          <w:tab w:val="clear" w:pos="702"/>
        </w:tabs>
        <w:spacing w:after="0" w:line="240" w:lineRule="auto"/>
        <w:ind w:left="720"/>
        <w:rPr>
          <w:rFonts w:ascii="Times New Roman" w:eastAsia="Times New Roman" w:hAnsi="Times New Roman"/>
          <w:b/>
          <w:bCs/>
          <w:sz w:val="24"/>
          <w:szCs w:val="24"/>
        </w:rPr>
      </w:pPr>
      <w:r w:rsidRPr="00404A2F">
        <w:rPr>
          <w:rFonts w:ascii="Times New Roman" w:eastAsia="Times New Roman" w:hAnsi="Times New Roman"/>
          <w:b/>
          <w:bCs/>
          <w:sz w:val="24"/>
          <w:szCs w:val="24"/>
        </w:rPr>
        <w:t xml:space="preserve">Risk Sharing Corridors for </w:t>
      </w:r>
      <w:r w:rsidR="001D02CD">
        <w:rPr>
          <w:rFonts w:ascii="Times New Roman" w:eastAsia="Times New Roman" w:hAnsi="Times New Roman"/>
          <w:b/>
          <w:bCs/>
          <w:sz w:val="24"/>
          <w:szCs w:val="24"/>
        </w:rPr>
        <w:t xml:space="preserve">CY18MFP </w:t>
      </w:r>
      <w:r w:rsidRPr="00404A2F">
        <w:rPr>
          <w:rFonts w:ascii="Times New Roman" w:eastAsia="Times New Roman" w:hAnsi="Times New Roman"/>
          <w:b/>
          <w:bCs/>
          <w:sz w:val="24"/>
          <w:szCs w:val="24"/>
        </w:rPr>
        <w:t>for the Service Component of Rating Category VIII MFP (pursuant to Section 10.6 of the Contract)</w:t>
      </w:r>
    </w:p>
    <w:p w:rsidR="00C5187B" w:rsidRPr="00404A2F" w:rsidRDefault="00C5187B" w:rsidP="002C45A6">
      <w:pPr>
        <w:spacing w:after="0" w:line="240" w:lineRule="auto"/>
        <w:ind w:left="360"/>
        <w:rPr>
          <w:rFonts w:ascii="Times New Roman" w:eastAsia="Times New Roman" w:hAnsi="Times New Roman"/>
          <w:b/>
          <w:bCs/>
          <w:sz w:val="24"/>
          <w:szCs w:val="24"/>
        </w:rPr>
      </w:pPr>
    </w:p>
    <w:p w:rsidR="00C5187B" w:rsidRPr="002C45A6" w:rsidRDefault="00C5187B" w:rsidP="00A4026E">
      <w:pPr>
        <w:numPr>
          <w:ilvl w:val="0"/>
          <w:numId w:val="57"/>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Gain on the services component of </w:t>
      </w:r>
      <w:r>
        <w:rPr>
          <w:rFonts w:ascii="Times New Roman" w:eastAsia="Times New Roman" w:hAnsi="Times New Roman"/>
          <w:b/>
          <w:sz w:val="24"/>
          <w:szCs w:val="24"/>
        </w:rPr>
        <w:t xml:space="preserve">MFP </w:t>
      </w:r>
      <w:r w:rsidRPr="00404A2F">
        <w:rPr>
          <w:rFonts w:ascii="Times New Roman" w:eastAsia="Times New Roman" w:hAnsi="Times New Roman"/>
          <w:b/>
          <w:bCs/>
          <w:sz w:val="24"/>
          <w:szCs w:val="24"/>
        </w:rPr>
        <w:t>Capitation Rates</w:t>
      </w:r>
    </w:p>
    <w:p w:rsidR="00C5187B" w:rsidRPr="00404A2F" w:rsidRDefault="00C5187B" w:rsidP="00C5187B">
      <w:pPr>
        <w:numPr>
          <w:ilvl w:val="4"/>
          <w:numId w:val="0"/>
        </w:numPr>
        <w:tabs>
          <w:tab w:val="num" w:pos="360"/>
          <w:tab w:val="num" w:pos="3240"/>
        </w:tabs>
        <w:spacing w:before="120" w:after="0" w:line="240" w:lineRule="auto"/>
        <w:ind w:left="1080" w:hanging="14"/>
        <w:outlineLvl w:val="4"/>
        <w:rPr>
          <w:rFonts w:ascii="Times New Roman" w:eastAsia="Times New Roman" w:hAnsi="Times New Roman"/>
          <w:sz w:val="24"/>
          <w:szCs w:val="24"/>
        </w:rPr>
      </w:pPr>
      <w:r w:rsidRPr="00404A2F">
        <w:rPr>
          <w:rFonts w:ascii="Times New Roman" w:eastAsia="Times New Roman" w:hAnsi="Times New Roman"/>
          <w:sz w:val="24"/>
          <w:szCs w:val="24"/>
        </w:rPr>
        <w:t>The amount o</w:t>
      </w:r>
      <w:r>
        <w:rPr>
          <w:rFonts w:ascii="Times New Roman" w:eastAsia="Times New Roman" w:hAnsi="Times New Roman"/>
          <w:sz w:val="24"/>
          <w:szCs w:val="24"/>
        </w:rPr>
        <w:t xml:space="preserve">f the Gain on the aggregate </w:t>
      </w:r>
      <w:r w:rsidRPr="00404A2F">
        <w:rPr>
          <w:rFonts w:ascii="Times New Roman" w:eastAsia="Times New Roman" w:hAnsi="Times New Roman"/>
          <w:sz w:val="24"/>
          <w:szCs w:val="24"/>
        </w:rPr>
        <w:t>PMPM Capitation Rates for Rating Category VIII MFP shall be defined as the d</w:t>
      </w:r>
      <w:r>
        <w:rPr>
          <w:rFonts w:ascii="Times New Roman" w:eastAsia="Times New Roman" w:hAnsi="Times New Roman"/>
          <w:sz w:val="24"/>
          <w:szCs w:val="24"/>
        </w:rPr>
        <w:t xml:space="preserve">ifference between the Total services </w:t>
      </w:r>
      <w:r w:rsidRPr="00404A2F">
        <w:rPr>
          <w:rFonts w:ascii="Times New Roman" w:eastAsia="Times New Roman" w:hAnsi="Times New Roman"/>
          <w:sz w:val="24"/>
          <w:szCs w:val="24"/>
        </w:rPr>
        <w:t>PMPM Capitation Payment and the Contractor’s Total Expenditures for Covered Services for Rating Category VIII, if such actual expenditu</w:t>
      </w:r>
      <w:r>
        <w:rPr>
          <w:rFonts w:ascii="Times New Roman" w:eastAsia="Times New Roman" w:hAnsi="Times New Roman"/>
          <w:sz w:val="24"/>
          <w:szCs w:val="24"/>
        </w:rPr>
        <w:t>res are less than the Total services</w:t>
      </w:r>
      <w:r w:rsidRPr="00404A2F">
        <w:rPr>
          <w:rFonts w:ascii="Times New Roman" w:eastAsia="Times New Roman" w:hAnsi="Times New Roman"/>
          <w:sz w:val="24"/>
          <w:szCs w:val="24"/>
        </w:rPr>
        <w:t xml:space="preserve"> PMPM Capitation Payment for Rating Category VIII for the </w:t>
      </w:r>
      <w:r w:rsidR="0004630D">
        <w:rPr>
          <w:rFonts w:ascii="Times New Roman" w:eastAsia="Times New Roman" w:hAnsi="Times New Roman"/>
          <w:sz w:val="24"/>
          <w:szCs w:val="24"/>
        </w:rPr>
        <w:t>CY18MFP</w:t>
      </w:r>
      <w:r w:rsidRPr="00404A2F">
        <w:rPr>
          <w:rFonts w:ascii="Times New Roman" w:eastAsia="Times New Roman" w:hAnsi="Times New Roman"/>
          <w:sz w:val="24"/>
          <w:szCs w:val="24"/>
        </w:rPr>
        <w:t>.</w:t>
      </w:r>
      <w:r w:rsidRPr="00363467">
        <w:rPr>
          <w:rFonts w:ascii="Times New Roman" w:eastAsia="Times New Roman" w:hAnsi="Times New Roman"/>
          <w:sz w:val="24"/>
          <w:szCs w:val="24"/>
        </w:rPr>
        <w:t xml:space="preserve"> </w:t>
      </w:r>
      <w:r w:rsidRPr="00994543">
        <w:rPr>
          <w:rFonts w:ascii="Times New Roman" w:eastAsia="Times New Roman" w:hAnsi="Times New Roman"/>
          <w:sz w:val="24"/>
          <w:szCs w:val="24"/>
        </w:rPr>
        <w:t>EOHHS and the Contractor shall share such gain in accordance with the table below:</w:t>
      </w:r>
    </w:p>
    <w:p w:rsidR="00C5187B" w:rsidRPr="00404A2F" w:rsidRDefault="00C5187B" w:rsidP="00C5187B">
      <w:pPr>
        <w:numPr>
          <w:ilvl w:val="4"/>
          <w:numId w:val="0"/>
        </w:numPr>
        <w:tabs>
          <w:tab w:val="num" w:pos="360"/>
          <w:tab w:val="num" w:pos="3240"/>
        </w:tabs>
        <w:spacing w:after="0" w:line="240" w:lineRule="auto"/>
        <w:ind w:left="1083" w:hanging="18"/>
        <w:outlineLvl w:val="4"/>
        <w:rPr>
          <w:rFonts w:ascii="Times New Roman" w:eastAsia="Times New Roman" w:hAnsi="Times New Roman"/>
          <w:sz w:val="24"/>
          <w:szCs w:val="24"/>
        </w:rPr>
      </w:pPr>
    </w:p>
    <w:tbl>
      <w:tblPr>
        <w:tblW w:w="7705" w:type="dxa"/>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2340"/>
        <w:gridCol w:w="2160"/>
      </w:tblGrid>
      <w:tr w:rsidR="00C5187B" w:rsidRPr="00404A2F" w:rsidTr="00B84275">
        <w:tc>
          <w:tcPr>
            <w:tcW w:w="3205" w:type="dxa"/>
            <w:tcBorders>
              <w:top w:val="single" w:sz="4" w:space="0" w:color="auto"/>
              <w:left w:val="single" w:sz="4" w:space="0" w:color="auto"/>
              <w:bottom w:val="single" w:sz="4" w:space="0" w:color="auto"/>
              <w:right w:val="single" w:sz="4" w:space="0" w:color="auto"/>
            </w:tcBorders>
          </w:tcPr>
          <w:p w:rsidR="00C5187B" w:rsidRPr="00404A2F" w:rsidRDefault="00C5187B" w:rsidP="00B84275">
            <w:pPr>
              <w:spacing w:after="0" w:line="240" w:lineRule="auto"/>
              <w:jc w:val="center"/>
              <w:rPr>
                <w:rFonts w:ascii="Times New Roman" w:eastAsia="Times New Roman" w:hAnsi="Times New Roman"/>
                <w:b/>
                <w:sz w:val="24"/>
                <w:szCs w:val="24"/>
              </w:rPr>
            </w:pPr>
            <w:r w:rsidRPr="00404A2F">
              <w:rPr>
                <w:rFonts w:ascii="Times New Roman" w:eastAsia="Times New Roman" w:hAnsi="Times New Roman"/>
                <w:b/>
                <w:sz w:val="24"/>
                <w:szCs w:val="24"/>
              </w:rPr>
              <w:t>Gain</w:t>
            </w:r>
          </w:p>
        </w:tc>
        <w:tc>
          <w:tcPr>
            <w:tcW w:w="2340" w:type="dxa"/>
            <w:tcBorders>
              <w:top w:val="single" w:sz="4" w:space="0" w:color="auto"/>
              <w:left w:val="single" w:sz="4" w:space="0" w:color="auto"/>
              <w:bottom w:val="single" w:sz="4" w:space="0" w:color="auto"/>
              <w:right w:val="single" w:sz="4" w:space="0" w:color="auto"/>
            </w:tcBorders>
          </w:tcPr>
          <w:p w:rsidR="00C5187B" w:rsidRPr="00404A2F" w:rsidRDefault="00C5187B" w:rsidP="00B84275">
            <w:pPr>
              <w:spacing w:after="0" w:line="240" w:lineRule="auto"/>
              <w:jc w:val="center"/>
              <w:rPr>
                <w:rFonts w:ascii="Times New Roman" w:eastAsia="Times New Roman" w:hAnsi="Times New Roman"/>
                <w:b/>
                <w:sz w:val="24"/>
                <w:szCs w:val="24"/>
              </w:rPr>
            </w:pPr>
            <w:r w:rsidRPr="00404A2F">
              <w:rPr>
                <w:rFonts w:ascii="Times New Roman" w:eastAsia="Times New Roman" w:hAnsi="Times New Roman"/>
                <w:b/>
                <w:sz w:val="24"/>
                <w:szCs w:val="24"/>
              </w:rPr>
              <w:t>MassHealth Share</w:t>
            </w:r>
          </w:p>
        </w:tc>
        <w:tc>
          <w:tcPr>
            <w:tcW w:w="2160" w:type="dxa"/>
            <w:tcBorders>
              <w:top w:val="single" w:sz="4" w:space="0" w:color="auto"/>
              <w:left w:val="single" w:sz="4" w:space="0" w:color="auto"/>
              <w:bottom w:val="single" w:sz="4" w:space="0" w:color="auto"/>
              <w:right w:val="single" w:sz="4" w:space="0" w:color="auto"/>
            </w:tcBorders>
          </w:tcPr>
          <w:p w:rsidR="00C5187B" w:rsidRPr="00404A2F" w:rsidRDefault="00C5187B" w:rsidP="00B8427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Contractor </w:t>
            </w:r>
            <w:r w:rsidRPr="00404A2F">
              <w:rPr>
                <w:rFonts w:ascii="Times New Roman" w:eastAsia="Times New Roman" w:hAnsi="Times New Roman"/>
                <w:b/>
                <w:sz w:val="24"/>
                <w:szCs w:val="24"/>
              </w:rPr>
              <w:t xml:space="preserve"> Share</w:t>
            </w:r>
          </w:p>
        </w:tc>
      </w:tr>
      <w:tr w:rsidR="00C5187B" w:rsidRPr="00404A2F" w:rsidTr="00B84275">
        <w:tc>
          <w:tcPr>
            <w:tcW w:w="3205" w:type="dxa"/>
            <w:tcBorders>
              <w:top w:val="single" w:sz="4" w:space="0" w:color="auto"/>
              <w:left w:val="single" w:sz="4" w:space="0" w:color="auto"/>
              <w:bottom w:val="single" w:sz="4" w:space="0" w:color="auto"/>
              <w:right w:val="single" w:sz="4" w:space="0" w:color="auto"/>
            </w:tcBorders>
          </w:tcPr>
          <w:p w:rsidR="00C5187B" w:rsidRPr="00404A2F" w:rsidRDefault="00C5187B" w:rsidP="00B84275">
            <w:pPr>
              <w:spacing w:after="0" w:line="240" w:lineRule="auto"/>
              <w:rPr>
                <w:rFonts w:ascii="Times New Roman" w:eastAsia="Times New Roman" w:hAnsi="Times New Roman"/>
                <w:sz w:val="24"/>
                <w:szCs w:val="24"/>
              </w:rPr>
            </w:pPr>
            <w:r w:rsidRPr="00404A2F">
              <w:rPr>
                <w:rFonts w:ascii="Times New Roman" w:eastAsia="Times New Roman" w:hAnsi="Times New Roman"/>
                <w:sz w:val="24"/>
                <w:szCs w:val="24"/>
              </w:rPr>
              <w:t>Gain up to $50,000</w:t>
            </w:r>
          </w:p>
        </w:tc>
        <w:tc>
          <w:tcPr>
            <w:tcW w:w="2340" w:type="dxa"/>
            <w:tcBorders>
              <w:top w:val="single" w:sz="4" w:space="0" w:color="auto"/>
              <w:left w:val="single" w:sz="4" w:space="0" w:color="auto"/>
              <w:bottom w:val="single" w:sz="4" w:space="0" w:color="auto"/>
              <w:right w:val="single" w:sz="4" w:space="0" w:color="auto"/>
            </w:tcBorders>
          </w:tcPr>
          <w:p w:rsidR="00C5187B" w:rsidRPr="00404A2F" w:rsidRDefault="00C5187B" w:rsidP="00B84275">
            <w:pPr>
              <w:spacing w:after="0" w:line="240" w:lineRule="auto"/>
              <w:jc w:val="center"/>
              <w:rPr>
                <w:rFonts w:ascii="Times New Roman" w:eastAsia="Times New Roman" w:hAnsi="Times New Roman"/>
                <w:sz w:val="24"/>
                <w:szCs w:val="24"/>
              </w:rPr>
            </w:pPr>
            <w:r w:rsidRPr="00404A2F">
              <w:rPr>
                <w:rFonts w:ascii="Times New Roman" w:eastAsia="Times New Roman" w:hAnsi="Times New Roman"/>
                <w:sz w:val="24"/>
                <w:szCs w:val="24"/>
              </w:rPr>
              <w:t>99%</w:t>
            </w:r>
          </w:p>
        </w:tc>
        <w:tc>
          <w:tcPr>
            <w:tcW w:w="2160" w:type="dxa"/>
            <w:tcBorders>
              <w:top w:val="single" w:sz="4" w:space="0" w:color="auto"/>
              <w:left w:val="single" w:sz="4" w:space="0" w:color="auto"/>
              <w:bottom w:val="single" w:sz="4" w:space="0" w:color="auto"/>
              <w:right w:val="single" w:sz="4" w:space="0" w:color="auto"/>
            </w:tcBorders>
          </w:tcPr>
          <w:p w:rsidR="00C5187B" w:rsidRPr="00404A2F" w:rsidRDefault="00C5187B" w:rsidP="00B84275">
            <w:pPr>
              <w:spacing w:after="0" w:line="240" w:lineRule="auto"/>
              <w:jc w:val="center"/>
              <w:rPr>
                <w:rFonts w:ascii="Times New Roman" w:eastAsia="Times New Roman" w:hAnsi="Times New Roman"/>
                <w:sz w:val="24"/>
                <w:szCs w:val="24"/>
              </w:rPr>
            </w:pPr>
            <w:r w:rsidRPr="00404A2F">
              <w:rPr>
                <w:rFonts w:ascii="Times New Roman" w:eastAsia="Times New Roman" w:hAnsi="Times New Roman"/>
                <w:sz w:val="24"/>
                <w:szCs w:val="24"/>
              </w:rPr>
              <w:t>1%</w:t>
            </w:r>
          </w:p>
        </w:tc>
      </w:tr>
      <w:tr w:rsidR="00C5187B" w:rsidRPr="00404A2F" w:rsidTr="00B84275">
        <w:tc>
          <w:tcPr>
            <w:tcW w:w="3205" w:type="dxa"/>
            <w:tcBorders>
              <w:top w:val="single" w:sz="4" w:space="0" w:color="auto"/>
              <w:left w:val="single" w:sz="4" w:space="0" w:color="auto"/>
              <w:bottom w:val="single" w:sz="4" w:space="0" w:color="auto"/>
              <w:right w:val="single" w:sz="4" w:space="0" w:color="auto"/>
            </w:tcBorders>
          </w:tcPr>
          <w:p w:rsidR="00C5187B" w:rsidRPr="00404A2F" w:rsidRDefault="00C5187B" w:rsidP="00B84275">
            <w:pPr>
              <w:spacing w:after="0" w:line="240" w:lineRule="auto"/>
              <w:rPr>
                <w:rFonts w:ascii="Times New Roman" w:eastAsia="Times New Roman" w:hAnsi="Times New Roman"/>
                <w:sz w:val="24"/>
                <w:szCs w:val="24"/>
              </w:rPr>
            </w:pPr>
            <w:r w:rsidRPr="00404A2F">
              <w:rPr>
                <w:rFonts w:ascii="Times New Roman" w:eastAsia="Times New Roman" w:hAnsi="Times New Roman"/>
                <w:sz w:val="24"/>
                <w:szCs w:val="24"/>
              </w:rPr>
              <w:t>Gain of more than $50,000</w:t>
            </w:r>
          </w:p>
        </w:tc>
        <w:tc>
          <w:tcPr>
            <w:tcW w:w="2340" w:type="dxa"/>
            <w:tcBorders>
              <w:top w:val="single" w:sz="4" w:space="0" w:color="auto"/>
              <w:left w:val="single" w:sz="4" w:space="0" w:color="auto"/>
              <w:bottom w:val="single" w:sz="4" w:space="0" w:color="auto"/>
              <w:right w:val="single" w:sz="4" w:space="0" w:color="auto"/>
            </w:tcBorders>
          </w:tcPr>
          <w:p w:rsidR="00C5187B" w:rsidRPr="00404A2F" w:rsidRDefault="00C5187B" w:rsidP="00B84275">
            <w:pPr>
              <w:spacing w:after="0" w:line="240" w:lineRule="auto"/>
              <w:jc w:val="center"/>
              <w:rPr>
                <w:rFonts w:ascii="Times New Roman" w:eastAsia="Times New Roman" w:hAnsi="Times New Roman"/>
                <w:sz w:val="24"/>
                <w:szCs w:val="24"/>
              </w:rPr>
            </w:pPr>
            <w:r w:rsidRPr="00404A2F">
              <w:rPr>
                <w:rFonts w:ascii="Times New Roman" w:eastAsia="Times New Roman" w:hAnsi="Times New Roman"/>
                <w:sz w:val="24"/>
                <w:szCs w:val="24"/>
              </w:rPr>
              <w:t>100%</w:t>
            </w:r>
          </w:p>
        </w:tc>
        <w:tc>
          <w:tcPr>
            <w:tcW w:w="2160" w:type="dxa"/>
            <w:tcBorders>
              <w:top w:val="single" w:sz="4" w:space="0" w:color="auto"/>
              <w:left w:val="single" w:sz="4" w:space="0" w:color="auto"/>
              <w:bottom w:val="single" w:sz="4" w:space="0" w:color="auto"/>
              <w:right w:val="single" w:sz="4" w:space="0" w:color="auto"/>
            </w:tcBorders>
          </w:tcPr>
          <w:p w:rsidR="00C5187B" w:rsidRPr="00404A2F" w:rsidRDefault="00C5187B" w:rsidP="00B84275">
            <w:pPr>
              <w:spacing w:after="0" w:line="240" w:lineRule="auto"/>
              <w:jc w:val="center"/>
              <w:rPr>
                <w:rFonts w:ascii="Times New Roman" w:eastAsia="Times New Roman" w:hAnsi="Times New Roman"/>
                <w:sz w:val="24"/>
                <w:szCs w:val="24"/>
              </w:rPr>
            </w:pPr>
            <w:r w:rsidRPr="00404A2F">
              <w:rPr>
                <w:rFonts w:ascii="Times New Roman" w:eastAsia="Times New Roman" w:hAnsi="Times New Roman"/>
                <w:sz w:val="24"/>
                <w:szCs w:val="24"/>
              </w:rPr>
              <w:t>0%</w:t>
            </w:r>
          </w:p>
        </w:tc>
      </w:tr>
    </w:tbl>
    <w:p w:rsidR="00C5187B" w:rsidRPr="00404A2F" w:rsidRDefault="00C5187B" w:rsidP="00C5187B">
      <w:pPr>
        <w:spacing w:after="0" w:line="240" w:lineRule="auto"/>
        <w:ind w:left="1122" w:hanging="374"/>
        <w:rPr>
          <w:rFonts w:ascii="Times New Roman" w:eastAsia="Times New Roman" w:hAnsi="Times New Roman"/>
          <w:sz w:val="24"/>
          <w:szCs w:val="24"/>
        </w:rPr>
      </w:pPr>
    </w:p>
    <w:p w:rsidR="002C45A6" w:rsidRDefault="002C45A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C5187B" w:rsidRPr="002C45A6" w:rsidRDefault="00C5187B" w:rsidP="00A4026E">
      <w:pPr>
        <w:numPr>
          <w:ilvl w:val="0"/>
          <w:numId w:val="57"/>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Loss on the Services component of MFP </w:t>
      </w:r>
      <w:r w:rsidRPr="00404A2F">
        <w:rPr>
          <w:rFonts w:ascii="Times New Roman" w:eastAsia="Times New Roman" w:hAnsi="Times New Roman"/>
          <w:b/>
          <w:bCs/>
          <w:sz w:val="24"/>
          <w:szCs w:val="24"/>
        </w:rPr>
        <w:t>Capitation Rates</w:t>
      </w:r>
    </w:p>
    <w:p w:rsidR="00C5187B" w:rsidRPr="00404A2F" w:rsidRDefault="00C5187B" w:rsidP="00C5187B">
      <w:pPr>
        <w:numPr>
          <w:ilvl w:val="4"/>
          <w:numId w:val="0"/>
        </w:numPr>
        <w:tabs>
          <w:tab w:val="num" w:pos="360"/>
        </w:tabs>
        <w:spacing w:before="120" w:after="0" w:line="240" w:lineRule="auto"/>
        <w:ind w:left="1080" w:hanging="14"/>
        <w:outlineLvl w:val="4"/>
        <w:rPr>
          <w:rFonts w:ascii="Times New Roman" w:eastAsia="Times New Roman" w:hAnsi="Times New Roman"/>
          <w:sz w:val="24"/>
          <w:szCs w:val="24"/>
        </w:rPr>
      </w:pPr>
      <w:r w:rsidRPr="00404A2F">
        <w:rPr>
          <w:rFonts w:ascii="Times New Roman" w:eastAsia="Times New Roman" w:hAnsi="Times New Roman"/>
          <w:sz w:val="24"/>
          <w:szCs w:val="24"/>
        </w:rPr>
        <w:t>The amo</w:t>
      </w:r>
      <w:r>
        <w:rPr>
          <w:rFonts w:ascii="Times New Roman" w:eastAsia="Times New Roman" w:hAnsi="Times New Roman"/>
          <w:sz w:val="24"/>
          <w:szCs w:val="24"/>
        </w:rPr>
        <w:t>unt of the Loss on the aggregate PMPM</w:t>
      </w:r>
      <w:r w:rsidRPr="00404A2F">
        <w:rPr>
          <w:rFonts w:ascii="Times New Roman" w:eastAsia="Times New Roman" w:hAnsi="Times New Roman"/>
          <w:sz w:val="24"/>
          <w:szCs w:val="24"/>
        </w:rPr>
        <w:t xml:space="preserve"> Capitation Rates for Rating Category VIII MFP shall be defined as the d</w:t>
      </w:r>
      <w:r>
        <w:rPr>
          <w:rFonts w:ascii="Times New Roman" w:eastAsia="Times New Roman" w:hAnsi="Times New Roman"/>
          <w:sz w:val="24"/>
          <w:szCs w:val="24"/>
        </w:rPr>
        <w:t xml:space="preserve">ifference between the Total services </w:t>
      </w:r>
      <w:r w:rsidRPr="00404A2F">
        <w:rPr>
          <w:rFonts w:ascii="Times New Roman" w:eastAsia="Times New Roman" w:hAnsi="Times New Roman"/>
          <w:sz w:val="24"/>
          <w:szCs w:val="24"/>
        </w:rPr>
        <w:t>PMPM Capitation Payment and the Contractor’s Total Expenditures for Covered Services for Rating Category VIII, if such actual expenditures</w:t>
      </w:r>
      <w:r>
        <w:rPr>
          <w:rFonts w:ascii="Times New Roman" w:eastAsia="Times New Roman" w:hAnsi="Times New Roman"/>
          <w:sz w:val="24"/>
          <w:szCs w:val="24"/>
        </w:rPr>
        <w:t xml:space="preserve"> are greater than the Total services</w:t>
      </w:r>
      <w:r w:rsidRPr="00404A2F">
        <w:rPr>
          <w:rFonts w:ascii="Times New Roman" w:eastAsia="Times New Roman" w:hAnsi="Times New Roman"/>
          <w:sz w:val="24"/>
          <w:szCs w:val="24"/>
        </w:rPr>
        <w:t xml:space="preserve"> PMPM Capitation Payment for Rating Category VIII for the </w:t>
      </w:r>
      <w:r w:rsidR="0004630D">
        <w:rPr>
          <w:rFonts w:ascii="Times New Roman" w:eastAsia="Times New Roman" w:hAnsi="Times New Roman"/>
          <w:sz w:val="24"/>
          <w:szCs w:val="24"/>
        </w:rPr>
        <w:t>CY18MFP</w:t>
      </w:r>
      <w:r w:rsidRPr="00404A2F">
        <w:rPr>
          <w:rFonts w:ascii="Times New Roman" w:eastAsia="Times New Roman" w:hAnsi="Times New Roman"/>
          <w:sz w:val="24"/>
          <w:szCs w:val="24"/>
        </w:rPr>
        <w:t>.</w:t>
      </w:r>
      <w:r w:rsidRPr="00363467">
        <w:rPr>
          <w:rFonts w:ascii="Times New Roman" w:eastAsia="Times New Roman" w:hAnsi="Times New Roman"/>
          <w:sz w:val="24"/>
          <w:szCs w:val="24"/>
        </w:rPr>
        <w:t xml:space="preserve"> </w:t>
      </w:r>
      <w:r w:rsidRPr="00994543">
        <w:rPr>
          <w:rFonts w:ascii="Times New Roman" w:eastAsia="Times New Roman" w:hAnsi="Times New Roman"/>
          <w:sz w:val="24"/>
          <w:szCs w:val="24"/>
        </w:rPr>
        <w:t>EOHHS and the Contractor shall share such loss in accordance with the table below:</w:t>
      </w:r>
    </w:p>
    <w:p w:rsidR="00C5187B" w:rsidRPr="00404A2F" w:rsidRDefault="00C5187B" w:rsidP="00C5187B">
      <w:pPr>
        <w:numPr>
          <w:ilvl w:val="4"/>
          <w:numId w:val="0"/>
        </w:numPr>
        <w:tabs>
          <w:tab w:val="num" w:pos="360"/>
        </w:tabs>
        <w:spacing w:after="0" w:line="240" w:lineRule="auto"/>
        <w:ind w:left="1083" w:hanging="18"/>
        <w:outlineLvl w:val="4"/>
        <w:rPr>
          <w:rFonts w:ascii="Times New Roman" w:eastAsia="Times New Roman" w:hAnsi="Times New Roman"/>
          <w:sz w:val="24"/>
          <w:szCs w:val="24"/>
        </w:rPr>
      </w:pPr>
    </w:p>
    <w:tbl>
      <w:tblPr>
        <w:tblW w:w="7803" w:type="dxa"/>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2223"/>
        <w:gridCol w:w="2375"/>
      </w:tblGrid>
      <w:tr w:rsidR="00C5187B" w:rsidRPr="00404A2F" w:rsidTr="00B84275">
        <w:tc>
          <w:tcPr>
            <w:tcW w:w="3205" w:type="dxa"/>
          </w:tcPr>
          <w:p w:rsidR="00C5187B" w:rsidRPr="00404A2F" w:rsidRDefault="00C5187B" w:rsidP="00B84275">
            <w:pPr>
              <w:spacing w:after="0" w:line="240" w:lineRule="auto"/>
              <w:rPr>
                <w:rFonts w:ascii="Times New Roman" w:eastAsia="Times New Roman" w:hAnsi="Times New Roman"/>
                <w:b/>
                <w:sz w:val="24"/>
                <w:szCs w:val="24"/>
              </w:rPr>
            </w:pPr>
            <w:r w:rsidRPr="00404A2F">
              <w:rPr>
                <w:rFonts w:ascii="Times New Roman" w:eastAsia="Times New Roman" w:hAnsi="Times New Roman"/>
                <w:b/>
                <w:sz w:val="24"/>
                <w:szCs w:val="24"/>
              </w:rPr>
              <w:t>Loss</w:t>
            </w:r>
          </w:p>
        </w:tc>
        <w:tc>
          <w:tcPr>
            <w:tcW w:w="2223" w:type="dxa"/>
          </w:tcPr>
          <w:p w:rsidR="00C5187B" w:rsidRPr="00404A2F" w:rsidRDefault="00C5187B" w:rsidP="00B84275">
            <w:pPr>
              <w:spacing w:after="0" w:line="240" w:lineRule="auto"/>
              <w:jc w:val="center"/>
              <w:rPr>
                <w:rFonts w:ascii="Times New Roman" w:eastAsia="Times New Roman" w:hAnsi="Times New Roman"/>
                <w:b/>
                <w:sz w:val="24"/>
                <w:szCs w:val="24"/>
              </w:rPr>
            </w:pPr>
            <w:r w:rsidRPr="00404A2F">
              <w:rPr>
                <w:rFonts w:ascii="Times New Roman" w:eastAsia="Times New Roman" w:hAnsi="Times New Roman"/>
                <w:b/>
                <w:sz w:val="24"/>
                <w:szCs w:val="24"/>
              </w:rPr>
              <w:t>MassHealth Share</w:t>
            </w:r>
          </w:p>
        </w:tc>
        <w:tc>
          <w:tcPr>
            <w:tcW w:w="2375" w:type="dxa"/>
          </w:tcPr>
          <w:p w:rsidR="00C5187B" w:rsidRPr="00404A2F" w:rsidRDefault="00C5187B" w:rsidP="00B84275">
            <w:pPr>
              <w:spacing w:after="0" w:line="240" w:lineRule="auto"/>
              <w:jc w:val="center"/>
              <w:rPr>
                <w:rFonts w:ascii="Times New Roman" w:eastAsia="Times New Roman" w:hAnsi="Times New Roman"/>
                <w:b/>
                <w:sz w:val="24"/>
                <w:szCs w:val="24"/>
              </w:rPr>
            </w:pPr>
            <w:r w:rsidRPr="00404A2F">
              <w:rPr>
                <w:rFonts w:ascii="Times New Roman" w:eastAsia="Times New Roman" w:hAnsi="Times New Roman"/>
                <w:b/>
                <w:sz w:val="24"/>
                <w:szCs w:val="24"/>
              </w:rPr>
              <w:t>Contractor Share</w:t>
            </w:r>
          </w:p>
        </w:tc>
      </w:tr>
      <w:tr w:rsidR="00C5187B" w:rsidRPr="00404A2F" w:rsidTr="00B84275">
        <w:tc>
          <w:tcPr>
            <w:tcW w:w="3205" w:type="dxa"/>
          </w:tcPr>
          <w:p w:rsidR="00C5187B" w:rsidRPr="00404A2F" w:rsidRDefault="00C5187B" w:rsidP="00B84275">
            <w:pPr>
              <w:spacing w:after="0" w:line="240" w:lineRule="auto"/>
              <w:rPr>
                <w:rFonts w:ascii="Times New Roman" w:eastAsia="Times New Roman" w:hAnsi="Times New Roman"/>
                <w:sz w:val="24"/>
                <w:szCs w:val="24"/>
              </w:rPr>
            </w:pPr>
            <w:r w:rsidRPr="00404A2F">
              <w:rPr>
                <w:rFonts w:ascii="Times New Roman" w:eastAsia="Times New Roman" w:hAnsi="Times New Roman"/>
                <w:sz w:val="24"/>
                <w:szCs w:val="24"/>
              </w:rPr>
              <w:t>Loss up to $50,000</w:t>
            </w:r>
          </w:p>
        </w:tc>
        <w:tc>
          <w:tcPr>
            <w:tcW w:w="2223" w:type="dxa"/>
          </w:tcPr>
          <w:p w:rsidR="00C5187B" w:rsidRPr="00404A2F" w:rsidRDefault="00C5187B" w:rsidP="00B84275">
            <w:pPr>
              <w:spacing w:after="0" w:line="240" w:lineRule="auto"/>
              <w:jc w:val="center"/>
              <w:rPr>
                <w:rFonts w:ascii="Times New Roman" w:eastAsia="Times New Roman" w:hAnsi="Times New Roman"/>
                <w:sz w:val="24"/>
                <w:szCs w:val="24"/>
              </w:rPr>
            </w:pPr>
            <w:r w:rsidRPr="00404A2F">
              <w:rPr>
                <w:rFonts w:ascii="Times New Roman" w:eastAsia="Times New Roman" w:hAnsi="Times New Roman"/>
                <w:sz w:val="24"/>
                <w:szCs w:val="24"/>
              </w:rPr>
              <w:t>99%</w:t>
            </w:r>
          </w:p>
        </w:tc>
        <w:tc>
          <w:tcPr>
            <w:tcW w:w="2375" w:type="dxa"/>
          </w:tcPr>
          <w:p w:rsidR="00C5187B" w:rsidRPr="00404A2F" w:rsidRDefault="00C5187B" w:rsidP="00B84275">
            <w:pPr>
              <w:spacing w:after="0" w:line="240" w:lineRule="auto"/>
              <w:jc w:val="center"/>
              <w:rPr>
                <w:rFonts w:ascii="Times New Roman" w:eastAsia="Times New Roman" w:hAnsi="Times New Roman"/>
                <w:sz w:val="24"/>
                <w:szCs w:val="24"/>
              </w:rPr>
            </w:pPr>
            <w:r w:rsidRPr="00404A2F">
              <w:rPr>
                <w:rFonts w:ascii="Times New Roman" w:eastAsia="Times New Roman" w:hAnsi="Times New Roman"/>
                <w:sz w:val="24"/>
                <w:szCs w:val="24"/>
              </w:rPr>
              <w:t>1%</w:t>
            </w:r>
          </w:p>
        </w:tc>
      </w:tr>
      <w:tr w:rsidR="00C5187B" w:rsidRPr="00404A2F" w:rsidTr="00B84275">
        <w:tc>
          <w:tcPr>
            <w:tcW w:w="3205" w:type="dxa"/>
          </w:tcPr>
          <w:p w:rsidR="00C5187B" w:rsidRPr="00404A2F" w:rsidRDefault="00C5187B" w:rsidP="00B84275">
            <w:pPr>
              <w:spacing w:after="0" w:line="240" w:lineRule="auto"/>
              <w:rPr>
                <w:rFonts w:ascii="Times New Roman" w:eastAsia="Times New Roman" w:hAnsi="Times New Roman"/>
                <w:sz w:val="24"/>
                <w:szCs w:val="24"/>
              </w:rPr>
            </w:pPr>
            <w:r w:rsidRPr="00404A2F">
              <w:rPr>
                <w:rFonts w:ascii="Times New Roman" w:eastAsia="Times New Roman" w:hAnsi="Times New Roman"/>
                <w:sz w:val="24"/>
                <w:szCs w:val="24"/>
              </w:rPr>
              <w:t>Loss of more than $50,000</w:t>
            </w:r>
          </w:p>
        </w:tc>
        <w:tc>
          <w:tcPr>
            <w:tcW w:w="2223" w:type="dxa"/>
          </w:tcPr>
          <w:p w:rsidR="00C5187B" w:rsidRPr="00404A2F" w:rsidRDefault="00C5187B" w:rsidP="00B84275">
            <w:pPr>
              <w:spacing w:after="0" w:line="240" w:lineRule="auto"/>
              <w:jc w:val="center"/>
              <w:rPr>
                <w:rFonts w:ascii="Times New Roman" w:eastAsia="Times New Roman" w:hAnsi="Times New Roman"/>
                <w:sz w:val="24"/>
                <w:szCs w:val="24"/>
              </w:rPr>
            </w:pPr>
            <w:r w:rsidRPr="00404A2F">
              <w:rPr>
                <w:rFonts w:ascii="Times New Roman" w:eastAsia="Times New Roman" w:hAnsi="Times New Roman"/>
                <w:sz w:val="24"/>
                <w:szCs w:val="24"/>
              </w:rPr>
              <w:t>100%</w:t>
            </w:r>
          </w:p>
        </w:tc>
        <w:tc>
          <w:tcPr>
            <w:tcW w:w="2375" w:type="dxa"/>
          </w:tcPr>
          <w:p w:rsidR="00C5187B" w:rsidRPr="00404A2F" w:rsidRDefault="00C5187B" w:rsidP="00B84275">
            <w:pPr>
              <w:spacing w:after="0" w:line="240" w:lineRule="auto"/>
              <w:jc w:val="center"/>
              <w:rPr>
                <w:rFonts w:ascii="Times New Roman" w:eastAsia="Times New Roman" w:hAnsi="Times New Roman"/>
                <w:sz w:val="24"/>
                <w:szCs w:val="24"/>
              </w:rPr>
            </w:pPr>
            <w:r w:rsidRPr="00404A2F">
              <w:rPr>
                <w:rFonts w:ascii="Times New Roman" w:eastAsia="Times New Roman" w:hAnsi="Times New Roman"/>
                <w:sz w:val="24"/>
                <w:szCs w:val="24"/>
              </w:rPr>
              <w:t>0%</w:t>
            </w:r>
          </w:p>
        </w:tc>
      </w:tr>
    </w:tbl>
    <w:p w:rsidR="00C5187B" w:rsidRPr="00994543" w:rsidRDefault="00C5187B" w:rsidP="002C45A6">
      <w:pPr>
        <w:spacing w:before="240" w:after="240" w:line="240" w:lineRule="auto"/>
        <w:rPr>
          <w:rFonts w:ascii="Times New Roman" w:eastAsia="Times New Roman" w:hAnsi="Times New Roman"/>
          <w:b/>
          <w:bCs/>
          <w:sz w:val="24"/>
          <w:szCs w:val="24"/>
        </w:rPr>
      </w:pPr>
      <w:r w:rsidRPr="00994543">
        <w:rPr>
          <w:rFonts w:ascii="Times New Roman" w:eastAsia="Times New Roman" w:hAnsi="Times New Roman"/>
          <w:b/>
          <w:bCs/>
          <w:sz w:val="24"/>
          <w:szCs w:val="24"/>
        </w:rPr>
        <w:t>Section 2.</w:t>
      </w:r>
      <w:r w:rsidRPr="00994543">
        <w:rPr>
          <w:rFonts w:ascii="Times New Roman" w:eastAsia="Times New Roman" w:hAnsi="Times New Roman"/>
          <w:b/>
          <w:bCs/>
          <w:sz w:val="24"/>
          <w:szCs w:val="24"/>
        </w:rPr>
        <w:tab/>
        <w:t>MassHealth Other Payments</w:t>
      </w:r>
    </w:p>
    <w:p w:rsidR="00C5187B" w:rsidRPr="00994543" w:rsidRDefault="00C5187B" w:rsidP="00A4026E">
      <w:pPr>
        <w:numPr>
          <w:ilvl w:val="0"/>
          <w:numId w:val="52"/>
        </w:numPr>
        <w:spacing w:after="0" w:line="240" w:lineRule="auto"/>
        <w:rPr>
          <w:rFonts w:ascii="Times New Roman" w:eastAsia="Times New Roman" w:hAnsi="Times New Roman"/>
          <w:b/>
          <w:bCs/>
          <w:sz w:val="24"/>
          <w:szCs w:val="24"/>
        </w:rPr>
      </w:pPr>
      <w:r w:rsidRPr="00994543">
        <w:rPr>
          <w:rFonts w:ascii="Times New Roman" w:eastAsia="Times New Roman" w:hAnsi="Times New Roman"/>
          <w:b/>
          <w:bCs/>
          <w:sz w:val="24"/>
          <w:szCs w:val="24"/>
        </w:rPr>
        <w:t xml:space="preserve">Care Management Program </w:t>
      </w:r>
    </w:p>
    <w:p w:rsidR="00C5187B" w:rsidRPr="00994543" w:rsidRDefault="00C5187B" w:rsidP="00C5187B">
      <w:pPr>
        <w:keepNext/>
        <w:keepLines/>
        <w:spacing w:before="200" w:after="0" w:line="240" w:lineRule="auto"/>
        <w:ind w:left="720"/>
        <w:outlineLvl w:val="2"/>
        <w:rPr>
          <w:rFonts w:ascii="Times New Roman" w:eastAsia="MS Gothic" w:hAnsi="Times New Roman"/>
          <w:bCs/>
          <w:sz w:val="24"/>
          <w:szCs w:val="24"/>
        </w:rPr>
      </w:pPr>
      <w:r w:rsidRPr="00994543">
        <w:rPr>
          <w:rFonts w:ascii="Times New Roman" w:eastAsia="MS Gothic" w:hAnsi="Times New Roman"/>
          <w:bCs/>
          <w:sz w:val="24"/>
          <w:szCs w:val="24"/>
        </w:rPr>
        <w:t xml:space="preserve">The Contractor shall calculate and report on the number of engaged enrollees in the Practice Based Care Management program (PBCM) on a monthly basis and shall be paid an Engagement PPPM, upon EOHHS review and approval, on a quarterly basis. </w:t>
      </w:r>
    </w:p>
    <w:p w:rsidR="00C5187B" w:rsidRPr="00994543" w:rsidRDefault="00C5187B" w:rsidP="00C5187B">
      <w:pPr>
        <w:spacing w:after="0" w:line="240" w:lineRule="auto"/>
        <w:ind w:left="342"/>
        <w:rPr>
          <w:rFonts w:ascii="Times New Roman" w:eastAsia="Times New Roman" w:hAnsi="Times New Roman"/>
          <w:bCs/>
          <w:sz w:val="24"/>
          <w:szCs w:val="24"/>
        </w:rPr>
      </w:pPr>
    </w:p>
    <w:p w:rsidR="00C5187B" w:rsidRDefault="00C5187B" w:rsidP="00C5187B">
      <w:pPr>
        <w:spacing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t xml:space="preserve">Base </w:t>
      </w:r>
      <w:r w:rsidRPr="00994543">
        <w:rPr>
          <w:rFonts w:ascii="Times New Roman" w:eastAsia="Times New Roman" w:hAnsi="Times New Roman"/>
          <w:bCs/>
          <w:sz w:val="24"/>
          <w:szCs w:val="24"/>
        </w:rPr>
        <w:t>Per-Participant Per-Month (PPPM) Rate for Practice Based Care Management</w:t>
      </w:r>
      <w:r>
        <w:rPr>
          <w:rFonts w:ascii="Times New Roman" w:eastAsia="Times New Roman" w:hAnsi="Times New Roman"/>
          <w:bCs/>
          <w:sz w:val="24"/>
          <w:szCs w:val="24"/>
        </w:rPr>
        <w:t xml:space="preserve"> Contract.</w:t>
      </w:r>
    </w:p>
    <w:p w:rsidR="00C5187B" w:rsidRPr="00994543" w:rsidRDefault="00C5187B" w:rsidP="00C5187B">
      <w:pPr>
        <w:spacing w:after="0" w:line="240" w:lineRule="auto"/>
        <w:ind w:left="720"/>
        <w:rPr>
          <w:rFonts w:ascii="Times New Roman" w:eastAsia="Times New Roman" w:hAnsi="Times New Roman"/>
          <w:bCs/>
          <w:sz w:val="24"/>
          <w:szCs w:val="24"/>
        </w:rPr>
      </w:pPr>
    </w:p>
    <w:p w:rsidR="00C5187B" w:rsidRPr="00994543" w:rsidRDefault="00C5187B" w:rsidP="00C5187B">
      <w:pPr>
        <w:spacing w:after="0" w:line="240" w:lineRule="auto"/>
        <w:ind w:left="720"/>
        <w:rPr>
          <w:rFonts w:ascii="Times New Roman" w:eastAsia="Times New Roman" w:hAnsi="Times New Roman"/>
          <w:bCs/>
          <w:sz w:val="24"/>
          <w:szCs w:val="24"/>
        </w:rPr>
      </w:pPr>
      <w:r w:rsidRPr="00994543">
        <w:rPr>
          <w:rFonts w:ascii="Times New Roman" w:eastAsia="Times New Roman" w:hAnsi="Times New Roman"/>
          <w:bCs/>
          <w:sz w:val="24"/>
          <w:szCs w:val="24"/>
        </w:rPr>
        <w:t>Engagement:</w:t>
      </w:r>
    </w:p>
    <w:p w:rsidR="00C5187B" w:rsidRPr="00994543" w:rsidRDefault="00C5187B" w:rsidP="00C5187B">
      <w:pPr>
        <w:spacing w:after="0" w:line="240" w:lineRule="auto"/>
        <w:ind w:left="720"/>
        <w:rPr>
          <w:rFonts w:ascii="Times New Roman" w:eastAsia="Times New Roman" w:hAnsi="Times New Roman"/>
          <w:b/>
          <w:sz w:val="24"/>
          <w:szCs w:val="24"/>
        </w:rPr>
      </w:pPr>
    </w:p>
    <w:p w:rsidR="00C5187B" w:rsidRPr="00994543" w:rsidRDefault="00C5187B" w:rsidP="00C5187B">
      <w:pPr>
        <w:tabs>
          <w:tab w:val="right" w:leader="dot" w:pos="7200"/>
        </w:tabs>
        <w:spacing w:after="0" w:line="240" w:lineRule="auto"/>
        <w:ind w:left="720"/>
        <w:rPr>
          <w:rFonts w:ascii="Times New Roman" w:eastAsia="Times New Roman" w:hAnsi="Times New Roman"/>
          <w:sz w:val="24"/>
          <w:szCs w:val="24"/>
        </w:rPr>
      </w:pPr>
      <w:r w:rsidRPr="00994543">
        <w:rPr>
          <w:rFonts w:ascii="Times New Roman" w:eastAsia="Times New Roman" w:hAnsi="Times New Roman"/>
          <w:sz w:val="24"/>
          <w:szCs w:val="24"/>
        </w:rPr>
        <w:t>Per Participant Per Month</w:t>
      </w:r>
      <w:r w:rsidRPr="00994543">
        <w:rPr>
          <w:rFonts w:ascii="Times New Roman" w:eastAsia="Times New Roman" w:hAnsi="Times New Roman"/>
          <w:sz w:val="24"/>
          <w:szCs w:val="24"/>
        </w:rPr>
        <w:tab/>
        <w:t>$175.00</w:t>
      </w:r>
    </w:p>
    <w:p w:rsidR="00C5187B" w:rsidRPr="00994543" w:rsidRDefault="00C5187B" w:rsidP="00C5187B">
      <w:pPr>
        <w:tabs>
          <w:tab w:val="num" w:pos="360"/>
        </w:tabs>
        <w:spacing w:after="0" w:line="240" w:lineRule="auto"/>
        <w:ind w:left="342"/>
        <w:rPr>
          <w:rFonts w:ascii="Times New Roman" w:eastAsia="Times New Roman" w:hAnsi="Times New Roman"/>
          <w:b/>
          <w:bCs/>
          <w:sz w:val="24"/>
          <w:szCs w:val="24"/>
        </w:rPr>
      </w:pPr>
    </w:p>
    <w:p w:rsidR="00C5187B" w:rsidRPr="00994543" w:rsidRDefault="00C5187B" w:rsidP="00A4026E">
      <w:pPr>
        <w:numPr>
          <w:ilvl w:val="0"/>
          <w:numId w:val="52"/>
        </w:numPr>
        <w:spacing w:after="0" w:line="240" w:lineRule="auto"/>
        <w:rPr>
          <w:rFonts w:ascii="Times New Roman" w:eastAsia="Times New Roman" w:hAnsi="Times New Roman"/>
          <w:b/>
          <w:bCs/>
          <w:sz w:val="24"/>
          <w:szCs w:val="24"/>
        </w:rPr>
      </w:pPr>
      <w:r w:rsidRPr="00994543">
        <w:rPr>
          <w:rFonts w:ascii="Times New Roman" w:eastAsia="Times New Roman" w:hAnsi="Times New Roman"/>
          <w:b/>
          <w:bCs/>
          <w:sz w:val="24"/>
          <w:szCs w:val="24"/>
        </w:rPr>
        <w:t>Performance Incentives Arrangements</w:t>
      </w:r>
    </w:p>
    <w:p w:rsidR="00C5187B" w:rsidRPr="00994543" w:rsidRDefault="00C5187B" w:rsidP="00C5187B">
      <w:pPr>
        <w:spacing w:after="0" w:line="240" w:lineRule="auto"/>
        <w:ind w:left="342"/>
        <w:rPr>
          <w:rFonts w:ascii="Times New Roman" w:eastAsia="Times New Roman" w:hAnsi="Times New Roman"/>
          <w:bCs/>
          <w:sz w:val="24"/>
          <w:szCs w:val="24"/>
        </w:rPr>
      </w:pPr>
    </w:p>
    <w:p w:rsidR="00C5187B" w:rsidRDefault="00C5187B" w:rsidP="00C5187B">
      <w:pPr>
        <w:spacing w:after="0" w:line="240" w:lineRule="auto"/>
        <w:ind w:left="720"/>
        <w:rPr>
          <w:rFonts w:ascii="Times New Roman" w:hAnsi="Times New Roman"/>
          <w:sz w:val="24"/>
          <w:szCs w:val="24"/>
        </w:rPr>
      </w:pPr>
      <w:r>
        <w:rPr>
          <w:rFonts w:ascii="Times New Roman" w:hAnsi="Times New Roman"/>
          <w:sz w:val="24"/>
          <w:szCs w:val="24"/>
        </w:rPr>
        <w:t>Total Performance Incentive Payments detailed in appendix G, may not exceed 105 percent of approved Capitation Payments attributable to the Covered Individuals or services covered by the Contract. </w:t>
      </w:r>
    </w:p>
    <w:p w:rsidR="00C5187B" w:rsidRDefault="00C5187B" w:rsidP="00C5187B">
      <w:pPr>
        <w:spacing w:after="0" w:line="240" w:lineRule="auto"/>
        <w:rPr>
          <w:rFonts w:ascii="Times New Roman" w:eastAsia="Times New Roman" w:hAnsi="Times New Roman"/>
          <w:sz w:val="24"/>
          <w:szCs w:val="24"/>
        </w:rPr>
      </w:pPr>
    </w:p>
    <w:p w:rsidR="00C5187B" w:rsidRDefault="00C5187B" w:rsidP="00C5187B">
      <w:pPr>
        <w:spacing w:after="0" w:line="240" w:lineRule="auto"/>
        <w:ind w:firstLine="702"/>
        <w:rPr>
          <w:rFonts w:ascii="Times New Roman" w:eastAsia="Times New Roman" w:hAnsi="Times New Roman"/>
          <w:sz w:val="24"/>
          <w:szCs w:val="24"/>
        </w:rPr>
      </w:pPr>
      <w:r>
        <w:rPr>
          <w:rFonts w:ascii="Times New Roman" w:eastAsia="Times New Roman" w:hAnsi="Times New Roman"/>
          <w:sz w:val="24"/>
          <w:szCs w:val="24"/>
        </w:rPr>
        <w:t>The Performance Incentive Payments for Contract Year 2018 will be a total of 4,150,000.</w:t>
      </w:r>
    </w:p>
    <w:p w:rsidR="00C5187B" w:rsidRDefault="00C5187B" w:rsidP="00C5187B">
      <w:pPr>
        <w:spacing w:after="0" w:line="240" w:lineRule="auto"/>
        <w:ind w:firstLine="702"/>
        <w:rPr>
          <w:rFonts w:ascii="Times New Roman" w:eastAsia="Times New Roman" w:hAnsi="Times New Roman"/>
          <w:sz w:val="24"/>
          <w:szCs w:val="24"/>
        </w:rPr>
      </w:pPr>
    </w:p>
    <w:p w:rsidR="00C5187B" w:rsidRPr="00994543" w:rsidRDefault="00C5187B" w:rsidP="00A4026E">
      <w:pPr>
        <w:numPr>
          <w:ilvl w:val="0"/>
          <w:numId w:val="52"/>
        </w:numPr>
        <w:spacing w:after="0" w:line="240" w:lineRule="auto"/>
        <w:rPr>
          <w:rFonts w:ascii="Times New Roman" w:eastAsia="Times New Roman" w:hAnsi="Times New Roman"/>
          <w:b/>
          <w:bCs/>
          <w:sz w:val="24"/>
          <w:szCs w:val="24"/>
        </w:rPr>
      </w:pPr>
      <w:r w:rsidRPr="00994543">
        <w:rPr>
          <w:rFonts w:ascii="Times New Roman" w:eastAsia="Times New Roman" w:hAnsi="Times New Roman"/>
          <w:b/>
          <w:bCs/>
          <w:sz w:val="24"/>
          <w:szCs w:val="24"/>
        </w:rPr>
        <w:t>PCC Plan Management Support</w:t>
      </w:r>
    </w:p>
    <w:p w:rsidR="00C5187B" w:rsidRPr="00994543" w:rsidRDefault="00C5187B" w:rsidP="00C5187B">
      <w:pPr>
        <w:spacing w:after="0" w:line="240" w:lineRule="auto"/>
        <w:rPr>
          <w:rFonts w:ascii="Times New Roman" w:eastAsia="Times New Roman" w:hAnsi="Times New Roman"/>
          <w:b/>
          <w:bCs/>
          <w:sz w:val="24"/>
          <w:szCs w:val="24"/>
        </w:rPr>
      </w:pPr>
    </w:p>
    <w:p w:rsidR="00C5187B" w:rsidRPr="00994543" w:rsidRDefault="00C5187B" w:rsidP="00C5187B">
      <w:pPr>
        <w:spacing w:after="0" w:line="240" w:lineRule="auto"/>
        <w:ind w:left="720"/>
        <w:rPr>
          <w:rFonts w:ascii="Times New Roman" w:eastAsia="Times New Roman" w:hAnsi="Times New Roman"/>
          <w:bCs/>
          <w:sz w:val="24"/>
          <w:szCs w:val="24"/>
        </w:rPr>
      </w:pPr>
      <w:r w:rsidRPr="00994543">
        <w:rPr>
          <w:rFonts w:ascii="Times New Roman" w:eastAsia="Times New Roman" w:hAnsi="Times New Roman"/>
          <w:bCs/>
          <w:sz w:val="24"/>
          <w:szCs w:val="24"/>
        </w:rPr>
        <w:t>Base Per-Member (Enrollees) Rate for PCC Plan Management Support</w:t>
      </w:r>
      <w:r>
        <w:rPr>
          <w:rFonts w:ascii="Times New Roman" w:eastAsia="Times New Roman" w:hAnsi="Times New Roman"/>
          <w:bCs/>
          <w:sz w:val="24"/>
          <w:szCs w:val="24"/>
        </w:rPr>
        <w:t>.</w:t>
      </w:r>
    </w:p>
    <w:p w:rsidR="00C5187B" w:rsidRPr="00994543" w:rsidRDefault="00C5187B" w:rsidP="00C5187B">
      <w:pPr>
        <w:spacing w:after="0" w:line="240" w:lineRule="auto"/>
        <w:ind w:left="720"/>
        <w:rPr>
          <w:rFonts w:ascii="Times New Roman" w:eastAsia="Times New Roman" w:hAnsi="Times New Roman"/>
          <w:b/>
          <w:bCs/>
          <w:sz w:val="24"/>
          <w:szCs w:val="24"/>
        </w:rPr>
      </w:pPr>
    </w:p>
    <w:p w:rsidR="00C5187B" w:rsidRPr="00994543" w:rsidRDefault="00C5187B" w:rsidP="00C5187B">
      <w:pPr>
        <w:tabs>
          <w:tab w:val="right" w:leader="dot" w:pos="7200"/>
        </w:tabs>
        <w:spacing w:after="0" w:line="240" w:lineRule="auto"/>
        <w:ind w:left="720"/>
        <w:rPr>
          <w:rFonts w:ascii="Times New Roman" w:eastAsia="Times New Roman" w:hAnsi="Times New Roman"/>
          <w:sz w:val="24"/>
          <w:szCs w:val="24"/>
        </w:rPr>
      </w:pPr>
      <w:r w:rsidRPr="00994543">
        <w:rPr>
          <w:rFonts w:ascii="Times New Roman" w:eastAsia="Times New Roman" w:hAnsi="Times New Roman"/>
          <w:sz w:val="24"/>
          <w:szCs w:val="24"/>
        </w:rPr>
        <w:t>Per Participant Per Month</w:t>
      </w:r>
      <w:r w:rsidRPr="00994543">
        <w:rPr>
          <w:rFonts w:ascii="Times New Roman" w:eastAsia="Times New Roman" w:hAnsi="Times New Roman"/>
          <w:sz w:val="24"/>
          <w:szCs w:val="24"/>
        </w:rPr>
        <w:tab/>
        <w:t>$1.25</w:t>
      </w:r>
    </w:p>
    <w:p w:rsidR="00C5187B" w:rsidRDefault="00C5187B" w:rsidP="00C5187B">
      <w:pPr>
        <w:tabs>
          <w:tab w:val="right" w:leader="dot" w:pos="7200"/>
        </w:tabs>
        <w:spacing w:after="0" w:line="240" w:lineRule="auto"/>
        <w:ind w:left="720"/>
        <w:rPr>
          <w:rFonts w:ascii="Times New Roman" w:eastAsia="Times New Roman" w:hAnsi="Times New Roman"/>
          <w:sz w:val="24"/>
          <w:szCs w:val="24"/>
        </w:rPr>
      </w:pPr>
      <w:r w:rsidRPr="00994543">
        <w:rPr>
          <w:rFonts w:ascii="Times New Roman" w:eastAsia="Times New Roman" w:hAnsi="Times New Roman"/>
          <w:sz w:val="24"/>
          <w:szCs w:val="24"/>
        </w:rPr>
        <w:t>Per Participant Per Day</w:t>
      </w:r>
      <w:r w:rsidRPr="00994543">
        <w:rPr>
          <w:rFonts w:ascii="Times New Roman" w:eastAsia="Times New Roman" w:hAnsi="Times New Roman"/>
          <w:sz w:val="24"/>
          <w:szCs w:val="24"/>
        </w:rPr>
        <w:tab/>
        <w:t>$0.041</w:t>
      </w:r>
    </w:p>
    <w:p w:rsidR="00C5187B" w:rsidRDefault="00C5187B" w:rsidP="00C5187B">
      <w:pPr>
        <w:tabs>
          <w:tab w:val="right" w:leader="dot" w:pos="7200"/>
        </w:tabs>
        <w:spacing w:after="0" w:line="240" w:lineRule="auto"/>
        <w:ind w:left="720"/>
        <w:rPr>
          <w:rFonts w:ascii="Times New Roman" w:eastAsia="Times New Roman" w:hAnsi="Times New Roman"/>
          <w:sz w:val="24"/>
          <w:szCs w:val="24"/>
        </w:rPr>
      </w:pPr>
    </w:p>
    <w:p w:rsidR="002C45A6" w:rsidRDefault="002C45A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C5187B" w:rsidRDefault="00C5187B" w:rsidP="00A4026E">
      <w:pPr>
        <w:pStyle w:val="ListParagraph"/>
        <w:numPr>
          <w:ilvl w:val="0"/>
          <w:numId w:val="52"/>
        </w:numPr>
        <w:tabs>
          <w:tab w:val="right" w:leader="dot" w:pos="7200"/>
        </w:tabs>
        <w:spacing w:after="0" w:line="240" w:lineRule="auto"/>
        <w:rPr>
          <w:rFonts w:ascii="Times New Roman" w:eastAsia="Times New Roman" w:hAnsi="Times New Roman"/>
          <w:b/>
          <w:sz w:val="24"/>
          <w:szCs w:val="24"/>
        </w:rPr>
      </w:pPr>
      <w:r w:rsidRPr="000C7B84">
        <w:rPr>
          <w:rFonts w:ascii="Times New Roman" w:eastAsia="Times New Roman" w:hAnsi="Times New Roman"/>
          <w:b/>
          <w:sz w:val="24"/>
          <w:szCs w:val="24"/>
        </w:rPr>
        <w:lastRenderedPageBreak/>
        <w:t xml:space="preserve">Supplemental specialized inpatient psychiatric services per diem rate </w:t>
      </w:r>
    </w:p>
    <w:p w:rsidR="00C5187B" w:rsidRPr="000C7B84" w:rsidRDefault="00C5187B" w:rsidP="00C5187B">
      <w:pPr>
        <w:pStyle w:val="ListParagraph"/>
        <w:tabs>
          <w:tab w:val="right" w:leader="dot" w:pos="7200"/>
        </w:tabs>
        <w:spacing w:after="0" w:line="240" w:lineRule="auto"/>
        <w:rPr>
          <w:rFonts w:ascii="Times New Roman" w:eastAsia="Times New Roman" w:hAnsi="Times New Roman"/>
          <w:b/>
          <w:sz w:val="24"/>
          <w:szCs w:val="24"/>
        </w:rPr>
      </w:pPr>
    </w:p>
    <w:p w:rsidR="00C5187B" w:rsidRPr="000C7B84" w:rsidRDefault="00C5187B" w:rsidP="00C5187B">
      <w:pPr>
        <w:tabs>
          <w:tab w:val="num" w:pos="1782"/>
        </w:tabs>
        <w:spacing w:after="0" w:line="240" w:lineRule="auto"/>
        <w:ind w:left="720"/>
        <w:rPr>
          <w:rFonts w:ascii="Times New Roman" w:eastAsia="Times New Roman" w:hAnsi="Times New Roman"/>
          <w:bCs/>
          <w:sz w:val="24"/>
          <w:szCs w:val="24"/>
        </w:rPr>
      </w:pPr>
      <w:r w:rsidRPr="000C7B84">
        <w:rPr>
          <w:rFonts w:ascii="Times New Roman" w:eastAsia="Times New Roman" w:hAnsi="Times New Roman"/>
          <w:bCs/>
          <w:sz w:val="24"/>
          <w:szCs w:val="24"/>
        </w:rPr>
        <w:t xml:space="preserve">EOHHS shall make supplemental per diem rate </w:t>
      </w:r>
      <w:r>
        <w:rPr>
          <w:rFonts w:ascii="Times New Roman" w:eastAsia="Times New Roman" w:hAnsi="Times New Roman"/>
          <w:bCs/>
          <w:sz w:val="24"/>
          <w:szCs w:val="24"/>
        </w:rPr>
        <w:t xml:space="preserve">payment </w:t>
      </w:r>
      <w:r w:rsidRPr="000C7B84">
        <w:rPr>
          <w:rFonts w:ascii="Times New Roman" w:eastAsia="Times New Roman" w:hAnsi="Times New Roman"/>
          <w:bCs/>
          <w:sz w:val="24"/>
          <w:szCs w:val="24"/>
        </w:rPr>
        <w:t xml:space="preserve">of $600 for specialized psychiatric inpatient claims as specified in </w:t>
      </w:r>
      <w:r w:rsidRPr="002C45A6">
        <w:rPr>
          <w:rFonts w:ascii="Times New Roman" w:eastAsia="Times New Roman" w:hAnsi="Times New Roman"/>
          <w:b/>
          <w:bCs/>
          <w:sz w:val="24"/>
          <w:szCs w:val="24"/>
        </w:rPr>
        <w:t>Section 4.12</w:t>
      </w:r>
      <w:r w:rsidRPr="000C7B84">
        <w:rPr>
          <w:rFonts w:ascii="Times New Roman" w:eastAsia="Times New Roman" w:hAnsi="Times New Roman"/>
          <w:bCs/>
          <w:sz w:val="24"/>
          <w:szCs w:val="24"/>
        </w:rPr>
        <w:t xml:space="preserve"> and </w:t>
      </w:r>
      <w:r w:rsidRPr="002C45A6">
        <w:rPr>
          <w:rFonts w:ascii="Times New Roman" w:eastAsia="Times New Roman" w:hAnsi="Times New Roman"/>
          <w:b/>
          <w:bCs/>
          <w:sz w:val="24"/>
          <w:szCs w:val="24"/>
        </w:rPr>
        <w:t>Section 10</w:t>
      </w:r>
      <w:r w:rsidRPr="000C7B84">
        <w:rPr>
          <w:rFonts w:ascii="Times New Roman" w:eastAsia="Times New Roman" w:hAnsi="Times New Roman"/>
          <w:bCs/>
          <w:sz w:val="24"/>
          <w:szCs w:val="24"/>
        </w:rPr>
        <w:t xml:space="preserve"> of the </w:t>
      </w:r>
      <w:r>
        <w:rPr>
          <w:rFonts w:ascii="Times New Roman" w:eastAsia="Times New Roman" w:hAnsi="Times New Roman"/>
          <w:bCs/>
          <w:sz w:val="24"/>
          <w:szCs w:val="24"/>
        </w:rPr>
        <w:t>C</w:t>
      </w:r>
      <w:r w:rsidRPr="000C7B84">
        <w:rPr>
          <w:rFonts w:ascii="Times New Roman" w:eastAsia="Times New Roman" w:hAnsi="Times New Roman"/>
          <w:bCs/>
          <w:sz w:val="24"/>
          <w:szCs w:val="24"/>
        </w:rPr>
        <w:t xml:space="preserve">ontract. To assist with this payment processing, the </w:t>
      </w:r>
      <w:r>
        <w:rPr>
          <w:rFonts w:ascii="Times New Roman" w:eastAsia="Times New Roman" w:hAnsi="Times New Roman"/>
          <w:bCs/>
          <w:sz w:val="24"/>
          <w:szCs w:val="24"/>
        </w:rPr>
        <w:t>C</w:t>
      </w:r>
      <w:r w:rsidRPr="000C7B84">
        <w:rPr>
          <w:rFonts w:ascii="Times New Roman" w:eastAsia="Times New Roman" w:hAnsi="Times New Roman"/>
          <w:bCs/>
          <w:sz w:val="24"/>
          <w:szCs w:val="24"/>
        </w:rPr>
        <w:t xml:space="preserve">ontractor shall provide claims data on quarterly basis in a format </w:t>
      </w:r>
      <w:r>
        <w:rPr>
          <w:rFonts w:ascii="Times New Roman" w:eastAsia="Times New Roman" w:hAnsi="Times New Roman"/>
          <w:bCs/>
          <w:sz w:val="24"/>
          <w:szCs w:val="24"/>
        </w:rPr>
        <w:t xml:space="preserve">and at a frequency to be </w:t>
      </w:r>
      <w:r w:rsidRPr="000C7B84">
        <w:rPr>
          <w:rFonts w:ascii="Times New Roman" w:eastAsia="Times New Roman" w:hAnsi="Times New Roman"/>
          <w:bCs/>
          <w:sz w:val="24"/>
          <w:szCs w:val="24"/>
        </w:rPr>
        <w:t xml:space="preserve">specified by EOHHS in </w:t>
      </w:r>
      <w:r w:rsidRPr="000C7B84">
        <w:rPr>
          <w:rFonts w:ascii="Times New Roman" w:eastAsia="Times New Roman" w:hAnsi="Times New Roman"/>
          <w:b/>
          <w:bCs/>
          <w:sz w:val="24"/>
          <w:szCs w:val="24"/>
        </w:rPr>
        <w:t>A</w:t>
      </w:r>
      <w:r w:rsidRPr="00753BE0">
        <w:rPr>
          <w:rFonts w:ascii="Times New Roman" w:eastAsia="Times New Roman" w:hAnsi="Times New Roman"/>
          <w:b/>
          <w:bCs/>
          <w:sz w:val="24"/>
          <w:szCs w:val="24"/>
        </w:rPr>
        <w:t>ppendix E</w:t>
      </w:r>
      <w:r w:rsidRPr="000C7B84">
        <w:rPr>
          <w:rFonts w:ascii="Times New Roman" w:eastAsia="Times New Roman" w:hAnsi="Times New Roman"/>
          <w:bCs/>
          <w:sz w:val="24"/>
          <w:szCs w:val="24"/>
        </w:rPr>
        <w:t>.</w:t>
      </w:r>
    </w:p>
    <w:p w:rsidR="00C5187B" w:rsidRPr="00994543" w:rsidRDefault="00C5187B" w:rsidP="002C45A6">
      <w:pPr>
        <w:spacing w:before="240" w:after="240" w:line="240" w:lineRule="auto"/>
        <w:rPr>
          <w:rFonts w:ascii="Times New Roman" w:eastAsia="Times New Roman" w:hAnsi="Times New Roman"/>
          <w:b/>
          <w:bCs/>
          <w:sz w:val="24"/>
          <w:szCs w:val="24"/>
        </w:rPr>
      </w:pPr>
      <w:r w:rsidRPr="00994543">
        <w:rPr>
          <w:rFonts w:ascii="Times New Roman" w:eastAsia="Times New Roman" w:hAnsi="Times New Roman"/>
          <w:b/>
          <w:bCs/>
          <w:sz w:val="24"/>
          <w:szCs w:val="24"/>
        </w:rPr>
        <w:t>Section 3.</w:t>
      </w:r>
      <w:r w:rsidRPr="00994543">
        <w:rPr>
          <w:rFonts w:ascii="Times New Roman" w:eastAsia="Times New Roman" w:hAnsi="Times New Roman"/>
          <w:b/>
          <w:bCs/>
          <w:sz w:val="24"/>
          <w:szCs w:val="24"/>
        </w:rPr>
        <w:tab/>
        <w:t>DMH Compensation Payments (Non-MassHealth Payments)</w:t>
      </w:r>
    </w:p>
    <w:p w:rsidR="00C5187B" w:rsidRPr="00994543" w:rsidRDefault="00C5187B" w:rsidP="002C45A6">
      <w:pPr>
        <w:spacing w:line="240" w:lineRule="auto"/>
        <w:ind w:left="741" w:hanging="399"/>
        <w:rPr>
          <w:rFonts w:ascii="Times New Roman" w:eastAsia="Times New Roman" w:hAnsi="Times New Roman"/>
          <w:b/>
          <w:bCs/>
          <w:sz w:val="24"/>
          <w:szCs w:val="24"/>
        </w:rPr>
      </w:pPr>
      <w:r w:rsidRPr="00994543">
        <w:rPr>
          <w:rFonts w:ascii="Times New Roman" w:eastAsia="Times New Roman" w:hAnsi="Times New Roman"/>
          <w:b/>
          <w:bCs/>
          <w:sz w:val="24"/>
          <w:szCs w:val="24"/>
        </w:rPr>
        <w:t>A.</w:t>
      </w:r>
      <w:r w:rsidRPr="00994543">
        <w:rPr>
          <w:rFonts w:ascii="Times New Roman" w:eastAsia="Times New Roman" w:hAnsi="Times New Roman"/>
          <w:b/>
          <w:bCs/>
          <w:sz w:val="24"/>
          <w:szCs w:val="24"/>
        </w:rPr>
        <w:tab/>
        <w:t>DMH Payments for the Contract (pursuant to Section 10.9 of the Contract)</w:t>
      </w:r>
    </w:p>
    <w:p w:rsidR="00C5187B" w:rsidRPr="00994543" w:rsidRDefault="00C5187B" w:rsidP="002C45A6">
      <w:pPr>
        <w:spacing w:line="240" w:lineRule="auto"/>
        <w:ind w:left="720"/>
        <w:rPr>
          <w:rFonts w:ascii="Times New Roman" w:eastAsia="Times New Roman" w:hAnsi="Times New Roman"/>
          <w:sz w:val="24"/>
          <w:szCs w:val="24"/>
        </w:rPr>
      </w:pPr>
      <w:r w:rsidRPr="00994543">
        <w:rPr>
          <w:rFonts w:ascii="Times New Roman" w:eastAsia="Times New Roman" w:hAnsi="Times New Roman"/>
          <w:sz w:val="24"/>
          <w:szCs w:val="24"/>
        </w:rPr>
        <w:t xml:space="preserve">The total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 xml:space="preserve"> DMH Compensation Payment for the Specialty Programs </w:t>
      </w:r>
      <w:r>
        <w:rPr>
          <w:rFonts w:ascii="Times New Roman" w:eastAsia="Times New Roman" w:hAnsi="Times New Roman"/>
          <w:sz w:val="24"/>
          <w:szCs w:val="24"/>
        </w:rPr>
        <w:t>through December 31, 2018</w:t>
      </w:r>
      <w:r w:rsidR="002C45A6">
        <w:rPr>
          <w:rFonts w:ascii="Times New Roman" w:eastAsia="Times New Roman" w:hAnsi="Times New Roman"/>
          <w:sz w:val="24"/>
          <w:szCs w:val="24"/>
        </w:rPr>
        <w:t>,</w:t>
      </w:r>
      <w:r>
        <w:rPr>
          <w:rFonts w:ascii="Times New Roman" w:eastAsia="Times New Roman" w:hAnsi="Times New Roman"/>
          <w:sz w:val="24"/>
          <w:szCs w:val="24"/>
        </w:rPr>
        <w:t xml:space="preserve"> </w:t>
      </w:r>
      <w:r w:rsidRPr="00994543">
        <w:rPr>
          <w:rFonts w:ascii="Times New Roman" w:eastAsia="Times New Roman" w:hAnsi="Times New Roman"/>
          <w:sz w:val="24"/>
          <w:szCs w:val="24"/>
        </w:rPr>
        <w:t xml:space="preserve">shall be </w:t>
      </w:r>
      <w:r w:rsidRPr="00D52FEC">
        <w:rPr>
          <w:rFonts w:ascii="Times New Roman" w:eastAsia="Times New Roman" w:hAnsi="Times New Roman"/>
          <w:sz w:val="24"/>
          <w:szCs w:val="24"/>
        </w:rPr>
        <w:t>$</w:t>
      </w:r>
      <w:r w:rsidRPr="00CA2AA5">
        <w:rPr>
          <w:rFonts w:ascii="Times New Roman" w:eastAsia="Times New Roman" w:hAnsi="Times New Roman"/>
          <w:sz w:val="24"/>
          <w:szCs w:val="24"/>
        </w:rPr>
        <w:t>10,</w:t>
      </w:r>
      <w:r>
        <w:rPr>
          <w:rFonts w:ascii="Times New Roman" w:eastAsia="Times New Roman" w:hAnsi="Times New Roman"/>
          <w:sz w:val="24"/>
          <w:szCs w:val="24"/>
        </w:rPr>
        <w:t>737</w:t>
      </w:r>
      <w:r w:rsidRPr="000C7B84">
        <w:rPr>
          <w:rFonts w:ascii="Times New Roman" w:eastAsia="Times New Roman" w:hAnsi="Times New Roman"/>
          <w:sz w:val="24"/>
          <w:szCs w:val="24"/>
        </w:rPr>
        <w:t>,388</w:t>
      </w:r>
      <w:r w:rsidRPr="00D52FEC">
        <w:rPr>
          <w:rFonts w:ascii="Times New Roman" w:eastAsia="Times New Roman" w:hAnsi="Times New Roman"/>
          <w:sz w:val="24"/>
          <w:szCs w:val="24"/>
        </w:rPr>
        <w:t>.</w:t>
      </w:r>
      <w:r w:rsidRPr="00C92671">
        <w:rPr>
          <w:rFonts w:ascii="Times New Roman" w:eastAsia="Times New Roman" w:hAnsi="Times New Roman"/>
          <w:sz w:val="24"/>
          <w:szCs w:val="24"/>
        </w:rPr>
        <w:t>0</w:t>
      </w:r>
      <w:r w:rsidRPr="0027089E">
        <w:rPr>
          <w:rFonts w:ascii="Times New Roman" w:eastAsia="Times New Roman" w:hAnsi="Times New Roman"/>
          <w:sz w:val="24"/>
          <w:szCs w:val="24"/>
        </w:rPr>
        <w:t>0,</w:t>
      </w:r>
      <w:r w:rsidRPr="00994543">
        <w:rPr>
          <w:rFonts w:ascii="Times New Roman" w:eastAsia="Times New Roman" w:hAnsi="Times New Roman"/>
          <w:sz w:val="24"/>
          <w:szCs w:val="24"/>
        </w:rPr>
        <w:t xml:space="preserve"> as described in Sections 3.B-3.E below.</w:t>
      </w:r>
    </w:p>
    <w:p w:rsidR="00C5187B" w:rsidRPr="00994543" w:rsidRDefault="00C5187B" w:rsidP="002C45A6">
      <w:pPr>
        <w:spacing w:line="240" w:lineRule="auto"/>
        <w:ind w:left="741" w:hanging="399"/>
        <w:rPr>
          <w:rFonts w:ascii="Times New Roman" w:eastAsia="Times New Roman" w:hAnsi="Times New Roman"/>
          <w:b/>
          <w:bCs/>
          <w:sz w:val="24"/>
          <w:szCs w:val="24"/>
        </w:rPr>
      </w:pPr>
      <w:r w:rsidRPr="00994543">
        <w:rPr>
          <w:rFonts w:ascii="Times New Roman" w:eastAsia="Times New Roman" w:hAnsi="Times New Roman"/>
          <w:b/>
          <w:bCs/>
          <w:sz w:val="24"/>
          <w:szCs w:val="24"/>
        </w:rPr>
        <w:t>B.</w:t>
      </w:r>
      <w:r w:rsidRPr="00994543">
        <w:rPr>
          <w:rFonts w:ascii="Times New Roman" w:eastAsia="Times New Roman" w:hAnsi="Times New Roman"/>
          <w:b/>
          <w:bCs/>
          <w:sz w:val="24"/>
          <w:szCs w:val="24"/>
        </w:rPr>
        <w:tab/>
        <w:t>DMH ESP Program for Uninsured Individuals Service Compensation Rate Payment (pursuant to Sections 3.4, 10.9 and 10.10 of the Contract)</w:t>
      </w:r>
    </w:p>
    <w:p w:rsidR="00C5187B" w:rsidRPr="00994543" w:rsidRDefault="00C5187B" w:rsidP="002C45A6">
      <w:pPr>
        <w:spacing w:line="240" w:lineRule="auto"/>
        <w:ind w:left="748"/>
        <w:rPr>
          <w:rFonts w:ascii="Times New Roman" w:eastAsia="Times New Roman" w:hAnsi="Times New Roman"/>
          <w:sz w:val="24"/>
          <w:szCs w:val="24"/>
        </w:rPr>
      </w:pPr>
      <w:r w:rsidRPr="00994543">
        <w:rPr>
          <w:rFonts w:ascii="Times New Roman" w:eastAsia="Times New Roman" w:hAnsi="Times New Roman"/>
          <w:sz w:val="24"/>
          <w:szCs w:val="24"/>
        </w:rPr>
        <w:t xml:space="preserve">The DMH </w:t>
      </w:r>
      <w:r w:rsidRPr="00994543">
        <w:rPr>
          <w:rFonts w:ascii="Times New Roman" w:eastAsia="Times New Roman" w:hAnsi="Times New Roman"/>
          <w:bCs/>
          <w:sz w:val="24"/>
          <w:szCs w:val="24"/>
        </w:rPr>
        <w:t>ESP Program for Uninsured Individuals</w:t>
      </w:r>
      <w:r w:rsidRPr="00994543">
        <w:rPr>
          <w:rFonts w:ascii="Times New Roman" w:eastAsia="Times New Roman" w:hAnsi="Times New Roman"/>
          <w:b/>
          <w:bCs/>
          <w:sz w:val="24"/>
          <w:szCs w:val="24"/>
        </w:rPr>
        <w:t xml:space="preserve"> </w:t>
      </w:r>
      <w:r w:rsidRPr="00994543">
        <w:rPr>
          <w:rFonts w:ascii="Times New Roman" w:eastAsia="Times New Roman" w:hAnsi="Times New Roman"/>
          <w:sz w:val="24"/>
          <w:szCs w:val="24"/>
        </w:rPr>
        <w:t>Service Compensation Rate Payment shall consist of the following amounts:</w:t>
      </w:r>
    </w:p>
    <w:p w:rsidR="00C5187B" w:rsidRPr="00994543" w:rsidRDefault="00C5187B" w:rsidP="002C45A6">
      <w:pPr>
        <w:tabs>
          <w:tab w:val="num" w:pos="360"/>
        </w:tabs>
        <w:spacing w:before="120" w:line="240" w:lineRule="auto"/>
        <w:ind w:left="1083" w:hanging="342"/>
        <w:outlineLvl w:val="4"/>
        <w:rPr>
          <w:rFonts w:ascii="Times New Roman" w:eastAsia="Times New Roman" w:hAnsi="Times New Roman"/>
          <w:sz w:val="24"/>
          <w:szCs w:val="24"/>
        </w:rPr>
      </w:pPr>
      <w:r w:rsidRPr="00994543">
        <w:rPr>
          <w:rFonts w:ascii="Times New Roman" w:eastAsia="Times New Roman" w:hAnsi="Times New Roman"/>
          <w:sz w:val="24"/>
          <w:szCs w:val="24"/>
        </w:rPr>
        <w:t>1.</w:t>
      </w:r>
      <w:r w:rsidRPr="00994543">
        <w:rPr>
          <w:rFonts w:ascii="Times New Roman" w:eastAsia="Times New Roman" w:hAnsi="Times New Roman"/>
          <w:sz w:val="24"/>
          <w:szCs w:val="24"/>
        </w:rPr>
        <w:tab/>
        <w:t xml:space="preserve">The Contract Year </w:t>
      </w:r>
      <w:r>
        <w:rPr>
          <w:rFonts w:ascii="Times New Roman" w:eastAsia="Times New Roman" w:hAnsi="Times New Roman"/>
          <w:sz w:val="24"/>
          <w:szCs w:val="24"/>
        </w:rPr>
        <w:t xml:space="preserve">2018 </w:t>
      </w:r>
      <w:r w:rsidRPr="00994543">
        <w:rPr>
          <w:rFonts w:ascii="Times New Roman" w:eastAsia="Times New Roman" w:hAnsi="Times New Roman"/>
          <w:sz w:val="24"/>
          <w:szCs w:val="24"/>
        </w:rPr>
        <w:t xml:space="preserve">amount shall be </w:t>
      </w:r>
      <w:r w:rsidRPr="00D52FEC">
        <w:rPr>
          <w:rFonts w:ascii="Times New Roman" w:eastAsia="Times New Roman" w:hAnsi="Times New Roman"/>
          <w:sz w:val="24"/>
          <w:szCs w:val="24"/>
        </w:rPr>
        <w:t>$</w:t>
      </w:r>
      <w:r w:rsidRPr="000C7B84">
        <w:rPr>
          <w:rFonts w:ascii="Times New Roman" w:eastAsia="Times New Roman" w:hAnsi="Times New Roman"/>
          <w:sz w:val="24"/>
          <w:szCs w:val="24"/>
        </w:rPr>
        <w:t>8,680,000</w:t>
      </w:r>
      <w:r w:rsidRPr="00D52FEC">
        <w:rPr>
          <w:rFonts w:ascii="Times New Roman" w:eastAsia="Times New Roman" w:hAnsi="Times New Roman"/>
          <w:sz w:val="24"/>
          <w:szCs w:val="24"/>
        </w:rPr>
        <w:t>.</w:t>
      </w:r>
    </w:p>
    <w:p w:rsidR="00C5187B" w:rsidRPr="00994543" w:rsidRDefault="00C5187B" w:rsidP="002C45A6">
      <w:pPr>
        <w:spacing w:before="120" w:line="240" w:lineRule="auto"/>
        <w:ind w:left="1110" w:hanging="370"/>
        <w:rPr>
          <w:rFonts w:ascii="Times New Roman" w:eastAsia="Times New Roman" w:hAnsi="Times New Roman"/>
          <w:sz w:val="24"/>
          <w:szCs w:val="24"/>
        </w:rPr>
      </w:pPr>
      <w:r w:rsidRPr="00994543">
        <w:rPr>
          <w:rFonts w:ascii="Times New Roman" w:eastAsia="Times New Roman" w:hAnsi="Times New Roman"/>
          <w:sz w:val="24"/>
          <w:szCs w:val="24"/>
        </w:rPr>
        <w:t>2.</w:t>
      </w:r>
      <w:r w:rsidRPr="00994543">
        <w:rPr>
          <w:rFonts w:ascii="Times New Roman" w:eastAsia="Times New Roman" w:hAnsi="Times New Roman"/>
          <w:sz w:val="24"/>
          <w:szCs w:val="24"/>
        </w:rPr>
        <w:tab/>
        <w:t xml:space="preserve">The monthly payment shall be </w:t>
      </w:r>
      <w:r w:rsidRPr="00D52FEC">
        <w:rPr>
          <w:rFonts w:ascii="Times New Roman" w:eastAsia="Times New Roman" w:hAnsi="Times New Roman"/>
          <w:sz w:val="24"/>
          <w:szCs w:val="24"/>
        </w:rPr>
        <w:t>$723,333.33.</w:t>
      </w:r>
    </w:p>
    <w:p w:rsidR="00C5187B" w:rsidRPr="00994543" w:rsidRDefault="00C5187B" w:rsidP="002C45A6">
      <w:pPr>
        <w:spacing w:line="240" w:lineRule="auto"/>
        <w:ind w:left="741" w:hanging="399"/>
        <w:rPr>
          <w:rFonts w:ascii="Times New Roman" w:eastAsia="Times New Roman" w:hAnsi="Times New Roman"/>
          <w:b/>
          <w:bCs/>
          <w:sz w:val="24"/>
          <w:szCs w:val="24"/>
        </w:rPr>
      </w:pPr>
      <w:r w:rsidRPr="00994543">
        <w:rPr>
          <w:rFonts w:ascii="Times New Roman" w:eastAsia="Times New Roman" w:hAnsi="Times New Roman"/>
          <w:b/>
          <w:bCs/>
          <w:sz w:val="24"/>
          <w:szCs w:val="24"/>
        </w:rPr>
        <w:t>C.</w:t>
      </w:r>
      <w:r w:rsidRPr="00994543">
        <w:rPr>
          <w:rFonts w:ascii="Times New Roman" w:eastAsia="Times New Roman" w:hAnsi="Times New Roman"/>
          <w:b/>
          <w:bCs/>
          <w:sz w:val="24"/>
          <w:szCs w:val="24"/>
        </w:rPr>
        <w:tab/>
        <w:t>DMH ESP expansion -- Safety initiatives:</w:t>
      </w:r>
    </w:p>
    <w:p w:rsidR="00C5187B" w:rsidRPr="00994543" w:rsidRDefault="00C5187B" w:rsidP="00A4026E">
      <w:pPr>
        <w:numPr>
          <w:ilvl w:val="0"/>
          <w:numId w:val="53"/>
        </w:numPr>
        <w:spacing w:before="120" w:line="240" w:lineRule="auto"/>
        <w:ind w:left="1066"/>
        <w:rPr>
          <w:rFonts w:ascii="Times New Roman" w:eastAsia="Times New Roman" w:hAnsi="Times New Roman"/>
          <w:sz w:val="24"/>
          <w:szCs w:val="24"/>
        </w:rPr>
      </w:pPr>
      <w:r w:rsidRPr="00994543">
        <w:rPr>
          <w:rFonts w:ascii="Times New Roman" w:eastAsia="Times New Roman" w:hAnsi="Times New Roman"/>
          <w:sz w:val="24"/>
          <w:szCs w:val="24"/>
        </w:rPr>
        <w:t xml:space="preserve">The DMH ESP safety initiative payment shall be </w:t>
      </w:r>
      <w:r w:rsidRPr="00D52FEC">
        <w:rPr>
          <w:rFonts w:ascii="Times New Roman" w:eastAsia="Times New Roman" w:hAnsi="Times New Roman"/>
          <w:sz w:val="24"/>
          <w:szCs w:val="24"/>
        </w:rPr>
        <w:t>$</w:t>
      </w:r>
      <w:r w:rsidRPr="000C7B84">
        <w:rPr>
          <w:rFonts w:ascii="Times New Roman" w:eastAsia="Times New Roman" w:hAnsi="Times New Roman"/>
          <w:sz w:val="24"/>
          <w:szCs w:val="24"/>
        </w:rPr>
        <w:t>1,403,388</w:t>
      </w:r>
      <w:r w:rsidRPr="00994543">
        <w:rPr>
          <w:rFonts w:ascii="Times New Roman" w:eastAsia="Times New Roman" w:hAnsi="Times New Roman"/>
          <w:sz w:val="24"/>
          <w:szCs w:val="24"/>
        </w:rPr>
        <w:t xml:space="preserve"> for Contract Year</w:t>
      </w:r>
      <w:r>
        <w:rPr>
          <w:rFonts w:ascii="Times New Roman" w:eastAsia="Times New Roman" w:hAnsi="Times New Roman"/>
          <w:sz w:val="24"/>
          <w:szCs w:val="24"/>
        </w:rPr>
        <w:t xml:space="preserve"> 2018</w:t>
      </w:r>
      <w:r w:rsidRPr="00994543">
        <w:rPr>
          <w:rFonts w:ascii="Times New Roman" w:eastAsia="Times New Roman" w:hAnsi="Times New Roman"/>
          <w:sz w:val="24"/>
          <w:szCs w:val="24"/>
        </w:rPr>
        <w:t>.</w:t>
      </w:r>
    </w:p>
    <w:p w:rsidR="00C5187B" w:rsidRPr="00994543" w:rsidRDefault="00C5187B" w:rsidP="00A4026E">
      <w:pPr>
        <w:numPr>
          <w:ilvl w:val="0"/>
          <w:numId w:val="53"/>
        </w:numPr>
        <w:spacing w:before="120" w:line="240" w:lineRule="auto"/>
        <w:ind w:left="1066"/>
        <w:rPr>
          <w:rFonts w:ascii="Times New Roman" w:eastAsia="Times New Roman" w:hAnsi="Times New Roman"/>
          <w:bCs/>
          <w:sz w:val="24"/>
          <w:szCs w:val="24"/>
        </w:rPr>
      </w:pPr>
      <w:r w:rsidRPr="00994543">
        <w:rPr>
          <w:rFonts w:ascii="Times New Roman" w:eastAsia="Times New Roman" w:hAnsi="Times New Roman"/>
          <w:sz w:val="24"/>
          <w:szCs w:val="24"/>
        </w:rPr>
        <w:t xml:space="preserve">The monthly payment amount shall be </w:t>
      </w:r>
      <w:r w:rsidRPr="00D52FEC">
        <w:rPr>
          <w:rFonts w:ascii="Times New Roman" w:eastAsia="Times New Roman" w:hAnsi="Times New Roman"/>
          <w:sz w:val="24"/>
          <w:szCs w:val="24"/>
        </w:rPr>
        <w:t>$116,949.00.</w:t>
      </w:r>
    </w:p>
    <w:p w:rsidR="00C5187B" w:rsidRPr="00994543" w:rsidRDefault="00C5187B" w:rsidP="002C45A6">
      <w:pPr>
        <w:spacing w:line="240" w:lineRule="auto"/>
        <w:ind w:left="741" w:hanging="399"/>
        <w:rPr>
          <w:rFonts w:ascii="Times New Roman" w:eastAsia="Times New Roman" w:hAnsi="Times New Roman"/>
          <w:b/>
          <w:bCs/>
          <w:sz w:val="24"/>
          <w:szCs w:val="24"/>
        </w:rPr>
      </w:pPr>
      <w:r w:rsidRPr="00994543">
        <w:rPr>
          <w:rFonts w:ascii="Times New Roman" w:eastAsia="Times New Roman" w:hAnsi="Times New Roman"/>
          <w:b/>
          <w:bCs/>
          <w:sz w:val="24"/>
          <w:szCs w:val="24"/>
        </w:rPr>
        <w:t>D.</w:t>
      </w:r>
      <w:r w:rsidRPr="00994543">
        <w:rPr>
          <w:rFonts w:ascii="Times New Roman" w:eastAsia="Times New Roman" w:hAnsi="Times New Roman"/>
          <w:b/>
          <w:bCs/>
          <w:sz w:val="24"/>
          <w:szCs w:val="24"/>
        </w:rPr>
        <w:tab/>
        <w:t>DMH Specialty Program Administrative Compensation Rate Payment (pursuant to Section 10.9.A of the Contract)</w:t>
      </w:r>
    </w:p>
    <w:p w:rsidR="00C5187B" w:rsidRPr="00994543" w:rsidRDefault="00C5187B" w:rsidP="002C45A6">
      <w:pPr>
        <w:spacing w:line="240" w:lineRule="auto"/>
        <w:ind w:left="749"/>
        <w:rPr>
          <w:rFonts w:ascii="Times New Roman" w:eastAsia="Times New Roman" w:hAnsi="Times New Roman"/>
          <w:sz w:val="24"/>
          <w:szCs w:val="24"/>
        </w:rPr>
      </w:pPr>
      <w:r w:rsidRPr="00994543">
        <w:rPr>
          <w:rFonts w:ascii="Times New Roman" w:eastAsia="Times New Roman" w:hAnsi="Times New Roman"/>
          <w:sz w:val="24"/>
          <w:szCs w:val="24"/>
        </w:rPr>
        <w:t xml:space="preserve">The DMH Specialty Program Administrative Compensation Rate Payment shall be </w:t>
      </w:r>
      <w:r w:rsidRPr="00D52FEC">
        <w:rPr>
          <w:rFonts w:ascii="Times New Roman" w:eastAsia="Times New Roman" w:hAnsi="Times New Roman"/>
          <w:sz w:val="24"/>
          <w:szCs w:val="24"/>
        </w:rPr>
        <w:t>$</w:t>
      </w:r>
      <w:r w:rsidRPr="000C7B84">
        <w:rPr>
          <w:rFonts w:ascii="Times New Roman" w:eastAsia="Times New Roman" w:hAnsi="Times New Roman"/>
          <w:sz w:val="24"/>
          <w:szCs w:val="24"/>
        </w:rPr>
        <w:t>424</w:t>
      </w:r>
      <w:r w:rsidRPr="00D52FEC">
        <w:rPr>
          <w:rFonts w:ascii="Times New Roman" w:eastAsia="Times New Roman" w:hAnsi="Times New Roman"/>
          <w:sz w:val="24"/>
          <w:szCs w:val="24"/>
        </w:rPr>
        <w:t>,000</w:t>
      </w:r>
      <w:r w:rsidRPr="00994543">
        <w:rPr>
          <w:rFonts w:ascii="Times New Roman" w:eastAsia="Times New Roman" w:hAnsi="Times New Roman"/>
          <w:sz w:val="24"/>
          <w:szCs w:val="24"/>
        </w:rPr>
        <w:t xml:space="preserve"> for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 xml:space="preserve">. </w:t>
      </w:r>
    </w:p>
    <w:p w:rsidR="00C5187B" w:rsidRPr="00994543" w:rsidRDefault="00C5187B" w:rsidP="002C45A6">
      <w:pPr>
        <w:spacing w:before="120" w:line="240" w:lineRule="auto"/>
        <w:ind w:left="1080" w:hanging="346"/>
        <w:rPr>
          <w:rFonts w:ascii="Times New Roman" w:eastAsia="Times New Roman" w:hAnsi="Times New Roman"/>
          <w:sz w:val="24"/>
          <w:szCs w:val="24"/>
        </w:rPr>
      </w:pPr>
      <w:r w:rsidRPr="00994543">
        <w:rPr>
          <w:rFonts w:ascii="Times New Roman" w:eastAsia="Times New Roman" w:hAnsi="Times New Roman"/>
          <w:sz w:val="24"/>
          <w:szCs w:val="24"/>
        </w:rPr>
        <w:t>1.</w:t>
      </w:r>
      <w:r w:rsidRPr="00994543">
        <w:rPr>
          <w:rFonts w:ascii="Times New Roman" w:eastAsia="Times New Roman" w:hAnsi="Times New Roman"/>
          <w:sz w:val="24"/>
          <w:szCs w:val="24"/>
        </w:rPr>
        <w:tab/>
        <w:t>Indirect Costs shall not exceed 3.5% of Direct Costs.</w:t>
      </w:r>
    </w:p>
    <w:p w:rsidR="00C5187B" w:rsidRPr="00994543" w:rsidRDefault="00C5187B" w:rsidP="002C45A6">
      <w:pPr>
        <w:spacing w:before="120" w:line="240" w:lineRule="auto"/>
        <w:ind w:left="1080" w:hanging="346"/>
        <w:rPr>
          <w:rFonts w:ascii="Times New Roman" w:eastAsia="Times New Roman" w:hAnsi="Times New Roman"/>
          <w:sz w:val="24"/>
          <w:szCs w:val="24"/>
        </w:rPr>
      </w:pPr>
      <w:r w:rsidRPr="00994543">
        <w:rPr>
          <w:rFonts w:ascii="Times New Roman" w:eastAsia="Times New Roman" w:hAnsi="Times New Roman"/>
          <w:sz w:val="24"/>
          <w:szCs w:val="24"/>
        </w:rPr>
        <w:t>2.</w:t>
      </w:r>
      <w:r w:rsidRPr="00994543">
        <w:rPr>
          <w:rFonts w:ascii="Times New Roman" w:eastAsia="Times New Roman" w:hAnsi="Times New Roman"/>
          <w:sz w:val="24"/>
          <w:szCs w:val="24"/>
        </w:rPr>
        <w:tab/>
        <w:t xml:space="preserve">The total of Direct Costs plus Indirect Costs shall not exceed </w:t>
      </w:r>
      <w:r w:rsidRPr="00D52FEC">
        <w:rPr>
          <w:rFonts w:ascii="Times New Roman" w:eastAsia="Times New Roman" w:hAnsi="Times New Roman"/>
          <w:sz w:val="24"/>
          <w:szCs w:val="24"/>
        </w:rPr>
        <w:t>$</w:t>
      </w:r>
      <w:r w:rsidRPr="000C7B84">
        <w:rPr>
          <w:rFonts w:ascii="Times New Roman" w:eastAsia="Times New Roman" w:hAnsi="Times New Roman"/>
          <w:sz w:val="24"/>
          <w:szCs w:val="24"/>
        </w:rPr>
        <w:t>397,749</w:t>
      </w:r>
      <w:r w:rsidRPr="00D52FEC">
        <w:rPr>
          <w:rFonts w:ascii="Times New Roman" w:eastAsia="Times New Roman" w:hAnsi="Times New Roman"/>
          <w:sz w:val="24"/>
          <w:szCs w:val="24"/>
        </w:rPr>
        <w:t>.</w:t>
      </w:r>
    </w:p>
    <w:p w:rsidR="00C5187B" w:rsidRPr="00994543" w:rsidRDefault="00C5187B" w:rsidP="002C45A6">
      <w:pPr>
        <w:spacing w:before="120" w:line="240" w:lineRule="auto"/>
        <w:ind w:left="1080" w:hanging="346"/>
        <w:rPr>
          <w:rFonts w:ascii="Times New Roman" w:eastAsia="Times New Roman" w:hAnsi="Times New Roman"/>
          <w:sz w:val="24"/>
          <w:szCs w:val="24"/>
        </w:rPr>
      </w:pPr>
      <w:r w:rsidRPr="00994543">
        <w:rPr>
          <w:rFonts w:ascii="Times New Roman" w:eastAsia="Times New Roman" w:hAnsi="Times New Roman"/>
          <w:sz w:val="24"/>
          <w:szCs w:val="24"/>
        </w:rPr>
        <w:t>3.</w:t>
      </w:r>
      <w:r w:rsidRPr="00994543">
        <w:rPr>
          <w:rFonts w:ascii="Times New Roman" w:eastAsia="Times New Roman" w:hAnsi="Times New Roman"/>
          <w:sz w:val="24"/>
          <w:szCs w:val="24"/>
        </w:rPr>
        <w:tab/>
        <w:t>Earnings shall be 6.6% of the total direct and indirect costs</w:t>
      </w:r>
      <w:r>
        <w:rPr>
          <w:rFonts w:ascii="Times New Roman" w:eastAsia="Times New Roman" w:hAnsi="Times New Roman"/>
          <w:sz w:val="24"/>
          <w:szCs w:val="24"/>
        </w:rPr>
        <w:t>.</w:t>
      </w:r>
    </w:p>
    <w:p w:rsidR="00C5187B" w:rsidRPr="00994543" w:rsidRDefault="00C5187B" w:rsidP="002C45A6">
      <w:pPr>
        <w:spacing w:before="120" w:line="240" w:lineRule="auto"/>
        <w:ind w:left="1080" w:hanging="346"/>
        <w:rPr>
          <w:rFonts w:ascii="Times New Roman" w:eastAsia="Times New Roman" w:hAnsi="Times New Roman"/>
          <w:sz w:val="24"/>
          <w:szCs w:val="24"/>
        </w:rPr>
      </w:pPr>
      <w:r w:rsidRPr="00994543">
        <w:rPr>
          <w:rFonts w:ascii="Times New Roman" w:eastAsia="Times New Roman" w:hAnsi="Times New Roman"/>
          <w:sz w:val="24"/>
          <w:szCs w:val="24"/>
        </w:rPr>
        <w:t>4.</w:t>
      </w:r>
      <w:r w:rsidRPr="00994543">
        <w:rPr>
          <w:rFonts w:ascii="Times New Roman" w:eastAsia="Times New Roman" w:hAnsi="Times New Roman"/>
          <w:sz w:val="24"/>
          <w:szCs w:val="24"/>
        </w:rPr>
        <w:tab/>
        <w:t>Earnings shall be $</w:t>
      </w:r>
      <w:r w:rsidRPr="000C7B84">
        <w:rPr>
          <w:rFonts w:ascii="Times New Roman" w:eastAsia="Times New Roman" w:hAnsi="Times New Roman"/>
          <w:sz w:val="24"/>
          <w:szCs w:val="24"/>
        </w:rPr>
        <w:t>26,251</w:t>
      </w:r>
      <w:r w:rsidRPr="00994543">
        <w:rPr>
          <w:rFonts w:ascii="Times New Roman" w:eastAsia="Times New Roman" w:hAnsi="Times New Roman"/>
          <w:sz w:val="24"/>
          <w:szCs w:val="24"/>
        </w:rPr>
        <w:t xml:space="preserve"> for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 xml:space="preserve">. </w:t>
      </w:r>
    </w:p>
    <w:p w:rsidR="00C5187B" w:rsidRPr="00994543" w:rsidRDefault="00C5187B" w:rsidP="002C45A6">
      <w:pPr>
        <w:spacing w:before="120" w:line="240" w:lineRule="auto"/>
        <w:ind w:left="1080" w:hanging="346"/>
        <w:rPr>
          <w:rFonts w:ascii="Times New Roman" w:eastAsia="Times New Roman" w:hAnsi="Times New Roman"/>
          <w:sz w:val="24"/>
          <w:szCs w:val="24"/>
        </w:rPr>
      </w:pPr>
      <w:r w:rsidRPr="00994543">
        <w:rPr>
          <w:rFonts w:ascii="Times New Roman" w:eastAsia="Times New Roman" w:hAnsi="Times New Roman"/>
          <w:sz w:val="24"/>
          <w:szCs w:val="24"/>
        </w:rPr>
        <w:t>5.</w:t>
      </w:r>
      <w:r w:rsidRPr="00994543">
        <w:rPr>
          <w:rFonts w:ascii="Times New Roman" w:eastAsia="Times New Roman" w:hAnsi="Times New Roman"/>
          <w:sz w:val="24"/>
          <w:szCs w:val="24"/>
        </w:rPr>
        <w:tab/>
        <w:t xml:space="preserve">The amount of the monthly DMH Specialty Program Administrative Compensation Rate Payment shall be </w:t>
      </w:r>
      <w:r w:rsidRPr="00D52FEC">
        <w:rPr>
          <w:rFonts w:ascii="Times New Roman" w:eastAsia="Times New Roman" w:hAnsi="Times New Roman"/>
          <w:sz w:val="24"/>
          <w:szCs w:val="24"/>
        </w:rPr>
        <w:t>$35,333.33</w:t>
      </w:r>
      <w:r w:rsidRPr="00994543">
        <w:rPr>
          <w:rFonts w:ascii="Times New Roman" w:eastAsia="Times New Roman" w:hAnsi="Times New Roman"/>
          <w:sz w:val="24"/>
          <w:szCs w:val="24"/>
        </w:rPr>
        <w:t>.</w:t>
      </w:r>
    </w:p>
    <w:p w:rsidR="002C45A6" w:rsidRDefault="002C45A6">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C5187B" w:rsidRPr="00994543" w:rsidRDefault="00C5187B" w:rsidP="002C45A6">
      <w:pPr>
        <w:spacing w:line="240" w:lineRule="auto"/>
        <w:ind w:left="748" w:hanging="406"/>
        <w:rPr>
          <w:rFonts w:ascii="Times New Roman" w:eastAsia="Times New Roman" w:hAnsi="Times New Roman"/>
          <w:b/>
          <w:bCs/>
          <w:sz w:val="24"/>
          <w:szCs w:val="24"/>
        </w:rPr>
      </w:pPr>
      <w:r w:rsidRPr="00994543">
        <w:rPr>
          <w:rFonts w:ascii="Times New Roman" w:eastAsia="Times New Roman" w:hAnsi="Times New Roman"/>
          <w:b/>
          <w:bCs/>
          <w:sz w:val="24"/>
          <w:szCs w:val="24"/>
        </w:rPr>
        <w:lastRenderedPageBreak/>
        <w:t>E.</w:t>
      </w:r>
      <w:r w:rsidRPr="00994543">
        <w:rPr>
          <w:rFonts w:ascii="Times New Roman" w:eastAsia="Times New Roman" w:hAnsi="Times New Roman"/>
          <w:b/>
          <w:bCs/>
          <w:sz w:val="24"/>
          <w:szCs w:val="24"/>
        </w:rPr>
        <w:tab/>
        <w:t xml:space="preserve">DMH Payments for Forensic Services and other Forensic Evaluations (pursuant to Sections 4.6 and 10.9.B of the Contract) </w:t>
      </w:r>
    </w:p>
    <w:p w:rsidR="00C5187B" w:rsidRPr="00994543" w:rsidRDefault="00C5187B" w:rsidP="00A4026E">
      <w:pPr>
        <w:numPr>
          <w:ilvl w:val="0"/>
          <w:numId w:val="54"/>
        </w:numPr>
        <w:spacing w:line="240" w:lineRule="auto"/>
        <w:rPr>
          <w:rFonts w:ascii="Times New Roman" w:eastAsia="Times New Roman" w:hAnsi="Times New Roman"/>
          <w:sz w:val="24"/>
          <w:szCs w:val="24"/>
        </w:rPr>
      </w:pPr>
      <w:r w:rsidRPr="00994543">
        <w:rPr>
          <w:rFonts w:ascii="Times New Roman" w:eastAsia="Times New Roman" w:hAnsi="Times New Roman"/>
          <w:sz w:val="24"/>
          <w:szCs w:val="24"/>
        </w:rPr>
        <w:t xml:space="preserve">The Forensic Evaluations (known as “18(a)”) </w:t>
      </w:r>
      <w:r>
        <w:rPr>
          <w:rFonts w:ascii="Times New Roman" w:eastAsia="Times New Roman" w:hAnsi="Times New Roman"/>
          <w:sz w:val="24"/>
          <w:szCs w:val="24"/>
        </w:rPr>
        <w:t>a</w:t>
      </w:r>
      <w:r w:rsidRPr="00994543">
        <w:rPr>
          <w:rFonts w:ascii="Times New Roman" w:eastAsia="Times New Roman" w:hAnsi="Times New Roman"/>
          <w:sz w:val="24"/>
          <w:szCs w:val="24"/>
        </w:rPr>
        <w:t xml:space="preserve">mount for the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 xml:space="preserve"> shall be </w:t>
      </w:r>
      <w:r w:rsidRPr="00D52FEC">
        <w:rPr>
          <w:rFonts w:ascii="Times New Roman" w:eastAsia="Times New Roman" w:hAnsi="Times New Roman"/>
          <w:sz w:val="24"/>
          <w:szCs w:val="24"/>
        </w:rPr>
        <w:t>$</w:t>
      </w:r>
      <w:r w:rsidRPr="000C7B84">
        <w:rPr>
          <w:rFonts w:ascii="Times New Roman" w:eastAsia="Times New Roman" w:hAnsi="Times New Roman"/>
          <w:sz w:val="24"/>
          <w:szCs w:val="24"/>
        </w:rPr>
        <w:t>230,000</w:t>
      </w:r>
      <w:r w:rsidRPr="00994543">
        <w:rPr>
          <w:rFonts w:ascii="Times New Roman" w:eastAsia="Times New Roman" w:hAnsi="Times New Roman"/>
          <w:sz w:val="24"/>
          <w:szCs w:val="24"/>
        </w:rPr>
        <w:t>.</w:t>
      </w:r>
      <w:r>
        <w:rPr>
          <w:rFonts w:ascii="Times New Roman" w:eastAsia="Times New Roman" w:hAnsi="Times New Roman"/>
          <w:sz w:val="24"/>
          <w:szCs w:val="24"/>
        </w:rPr>
        <w:t xml:space="preserve"> EOHHS will issue this amount as one-time payment during the contract period.</w:t>
      </w:r>
    </w:p>
    <w:p w:rsidR="00C5187B" w:rsidRPr="00994543" w:rsidRDefault="00C5187B" w:rsidP="00A4026E">
      <w:pPr>
        <w:numPr>
          <w:ilvl w:val="0"/>
          <w:numId w:val="54"/>
        </w:numPr>
        <w:spacing w:before="120" w:line="240" w:lineRule="auto"/>
        <w:ind w:hanging="342"/>
        <w:rPr>
          <w:rFonts w:ascii="Times New Roman" w:eastAsia="Times New Roman" w:hAnsi="Times New Roman"/>
          <w:sz w:val="24"/>
          <w:szCs w:val="24"/>
        </w:rPr>
      </w:pPr>
      <w:r w:rsidRPr="00994543">
        <w:rPr>
          <w:rFonts w:ascii="Times New Roman" w:eastAsia="Times New Roman" w:hAnsi="Times New Roman"/>
          <w:bCs/>
          <w:sz w:val="24"/>
          <w:szCs w:val="24"/>
        </w:rPr>
        <w:t xml:space="preserve">The Contractor shall return to EOHHS any portion of the DMH Payments for Forensics Services amount that it does not spend on Forensic Evaluations as </w:t>
      </w:r>
      <w:r w:rsidRPr="00994543">
        <w:rPr>
          <w:rFonts w:ascii="Times New Roman" w:eastAsia="Times New Roman" w:hAnsi="Times New Roman"/>
          <w:sz w:val="24"/>
          <w:szCs w:val="24"/>
        </w:rPr>
        <w:t xml:space="preserve">identified in the annual reconciliation of the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 xml:space="preserve"> within 60 days of the identification of such under spending unless otherwise agreed to by the parties.</w:t>
      </w:r>
    </w:p>
    <w:p w:rsidR="00C5187B" w:rsidRPr="00994543" w:rsidRDefault="00C5187B" w:rsidP="002C45A6">
      <w:pPr>
        <w:widowControl w:val="0"/>
        <w:spacing w:line="240" w:lineRule="auto"/>
        <w:ind w:left="748" w:hanging="374"/>
        <w:rPr>
          <w:rFonts w:ascii="Times New Roman" w:eastAsia="Times New Roman" w:hAnsi="Times New Roman"/>
          <w:b/>
          <w:bCs/>
          <w:sz w:val="24"/>
          <w:szCs w:val="24"/>
        </w:rPr>
      </w:pPr>
      <w:r w:rsidRPr="00994543">
        <w:rPr>
          <w:rFonts w:ascii="Times New Roman" w:eastAsia="Times New Roman" w:hAnsi="Times New Roman"/>
          <w:b/>
          <w:bCs/>
          <w:sz w:val="24"/>
          <w:szCs w:val="24"/>
        </w:rPr>
        <w:t>F.</w:t>
      </w:r>
      <w:r w:rsidRPr="00994543">
        <w:rPr>
          <w:rFonts w:ascii="Times New Roman" w:eastAsia="Times New Roman" w:hAnsi="Times New Roman"/>
          <w:b/>
          <w:bCs/>
          <w:sz w:val="24"/>
          <w:szCs w:val="24"/>
        </w:rPr>
        <w:tab/>
        <w:t>Massachusetts Child Psychiatric Access Project (pursuant to Section 10.9.A of the Contract)</w:t>
      </w:r>
    </w:p>
    <w:p w:rsidR="00C5187B" w:rsidRPr="00244118" w:rsidRDefault="00C5187B" w:rsidP="00A4026E">
      <w:pPr>
        <w:keepNext/>
        <w:numPr>
          <w:ilvl w:val="0"/>
          <w:numId w:val="55"/>
        </w:numPr>
        <w:tabs>
          <w:tab w:val="num" w:pos="1080"/>
        </w:tabs>
        <w:spacing w:line="240" w:lineRule="auto"/>
        <w:ind w:left="1080"/>
        <w:rPr>
          <w:rFonts w:ascii="Times New Roman" w:eastAsia="Times New Roman" w:hAnsi="Times New Roman"/>
          <w:sz w:val="24"/>
          <w:szCs w:val="24"/>
        </w:rPr>
      </w:pPr>
      <w:r w:rsidRPr="00244118">
        <w:rPr>
          <w:rFonts w:ascii="Times New Roman" w:eastAsia="Times New Roman" w:hAnsi="Times New Roman"/>
          <w:bCs/>
          <w:sz w:val="24"/>
          <w:szCs w:val="24"/>
        </w:rPr>
        <w:t>The DMH Payment for MCPAP services for Contract Year 2018</w:t>
      </w:r>
      <w:r w:rsidRPr="00244118">
        <w:rPr>
          <w:rFonts w:ascii="Times New Roman" w:eastAsia="Times New Roman" w:hAnsi="Times New Roman"/>
          <w:sz w:val="24"/>
          <w:szCs w:val="24"/>
        </w:rPr>
        <w:t xml:space="preserve"> </w:t>
      </w:r>
      <w:r w:rsidRPr="00244118">
        <w:rPr>
          <w:rFonts w:ascii="Times New Roman" w:eastAsia="Times New Roman" w:hAnsi="Times New Roman"/>
          <w:bCs/>
          <w:sz w:val="24"/>
          <w:szCs w:val="24"/>
        </w:rPr>
        <w:t xml:space="preserve">shall be $3,600,000.  </w:t>
      </w:r>
    </w:p>
    <w:p w:rsidR="00C5187B" w:rsidRPr="0040582C" w:rsidRDefault="00C5187B" w:rsidP="00A4026E">
      <w:pPr>
        <w:keepNext/>
        <w:numPr>
          <w:ilvl w:val="1"/>
          <w:numId w:val="55"/>
        </w:numPr>
        <w:tabs>
          <w:tab w:val="num" w:pos="1800"/>
        </w:tabs>
        <w:spacing w:line="240" w:lineRule="auto"/>
        <w:ind w:left="1800"/>
        <w:rPr>
          <w:rFonts w:ascii="Times New Roman" w:eastAsia="Times New Roman" w:hAnsi="Times New Roman"/>
          <w:sz w:val="24"/>
          <w:szCs w:val="24"/>
        </w:rPr>
      </w:pPr>
      <w:r w:rsidRPr="0040582C">
        <w:rPr>
          <w:rFonts w:ascii="Times New Roman" w:eastAsia="Times New Roman" w:hAnsi="Times New Roman"/>
          <w:bCs/>
          <w:sz w:val="24"/>
          <w:szCs w:val="24"/>
        </w:rPr>
        <w:t xml:space="preserve">The monthly payment for the DMH Payment for MCPAP shall be </w:t>
      </w:r>
      <w:r w:rsidRPr="00D52FEC">
        <w:rPr>
          <w:rFonts w:ascii="Times New Roman" w:eastAsia="Times New Roman" w:hAnsi="Times New Roman"/>
          <w:bCs/>
          <w:sz w:val="24"/>
          <w:szCs w:val="24"/>
        </w:rPr>
        <w:t>$300,000.00</w:t>
      </w:r>
      <w:r w:rsidRPr="0040582C">
        <w:rPr>
          <w:rFonts w:ascii="Times New Roman" w:eastAsia="Times New Roman" w:hAnsi="Times New Roman"/>
          <w:bCs/>
          <w:sz w:val="24"/>
          <w:szCs w:val="24"/>
        </w:rPr>
        <w:t>.</w:t>
      </w:r>
    </w:p>
    <w:p w:rsidR="00C5187B" w:rsidRPr="007840D1" w:rsidRDefault="00C5187B" w:rsidP="00A4026E">
      <w:pPr>
        <w:numPr>
          <w:ilvl w:val="0"/>
          <w:numId w:val="55"/>
        </w:numPr>
        <w:tabs>
          <w:tab w:val="num" w:pos="1080"/>
        </w:tabs>
        <w:spacing w:line="240" w:lineRule="auto"/>
        <w:ind w:left="1080"/>
        <w:rPr>
          <w:rFonts w:ascii="Times New Roman" w:eastAsia="Times New Roman" w:hAnsi="Times New Roman"/>
          <w:sz w:val="24"/>
          <w:szCs w:val="24"/>
        </w:rPr>
      </w:pPr>
      <w:r w:rsidRPr="00994543">
        <w:rPr>
          <w:rFonts w:ascii="Times New Roman" w:eastAsia="Times New Roman" w:hAnsi="Times New Roman"/>
          <w:bCs/>
          <w:sz w:val="24"/>
          <w:szCs w:val="24"/>
        </w:rPr>
        <w:t xml:space="preserve">The DMH payment for MCPAP administrative compensation for Contract Year </w:t>
      </w:r>
      <w:r>
        <w:rPr>
          <w:rFonts w:ascii="Times New Roman" w:eastAsia="Times New Roman" w:hAnsi="Times New Roman"/>
          <w:bCs/>
          <w:sz w:val="24"/>
          <w:szCs w:val="24"/>
        </w:rPr>
        <w:t>2018</w:t>
      </w:r>
      <w:r w:rsidRPr="00994543">
        <w:rPr>
          <w:rFonts w:ascii="Times New Roman" w:eastAsia="Times New Roman" w:hAnsi="Times New Roman"/>
          <w:bCs/>
          <w:sz w:val="24"/>
          <w:szCs w:val="24"/>
        </w:rPr>
        <w:t xml:space="preserve"> shall be </w:t>
      </w:r>
      <w:r w:rsidRPr="00D52FEC">
        <w:rPr>
          <w:rFonts w:ascii="Times New Roman" w:eastAsia="Times New Roman" w:hAnsi="Times New Roman"/>
          <w:bCs/>
          <w:sz w:val="24"/>
          <w:szCs w:val="24"/>
        </w:rPr>
        <w:t>$</w:t>
      </w:r>
      <w:r w:rsidRPr="000C7B84">
        <w:rPr>
          <w:rFonts w:ascii="Times New Roman" w:eastAsia="Times New Roman" w:hAnsi="Times New Roman"/>
          <w:bCs/>
          <w:sz w:val="24"/>
          <w:szCs w:val="24"/>
        </w:rPr>
        <w:t>185</w:t>
      </w:r>
      <w:r>
        <w:rPr>
          <w:rFonts w:ascii="Times New Roman" w:eastAsia="Times New Roman" w:hAnsi="Times New Roman"/>
          <w:bCs/>
          <w:sz w:val="24"/>
          <w:szCs w:val="24"/>
        </w:rPr>
        <w:t>,</w:t>
      </w:r>
      <w:r w:rsidRPr="000C7B84">
        <w:rPr>
          <w:rFonts w:ascii="Times New Roman" w:eastAsia="Times New Roman" w:hAnsi="Times New Roman"/>
          <w:bCs/>
          <w:sz w:val="24"/>
          <w:szCs w:val="24"/>
        </w:rPr>
        <w:t>000</w:t>
      </w:r>
      <w:r w:rsidRPr="0090633C">
        <w:rPr>
          <w:rFonts w:ascii="Times New Roman" w:eastAsia="Times New Roman" w:hAnsi="Times New Roman"/>
          <w:bCs/>
          <w:sz w:val="24"/>
          <w:szCs w:val="24"/>
        </w:rPr>
        <w:t>.</w:t>
      </w:r>
    </w:p>
    <w:p w:rsidR="00C5187B" w:rsidRPr="0040582C" w:rsidRDefault="00C5187B" w:rsidP="00A4026E">
      <w:pPr>
        <w:pStyle w:val="ListParagraph"/>
        <w:numPr>
          <w:ilvl w:val="1"/>
          <w:numId w:val="51"/>
        </w:numPr>
        <w:spacing w:line="240" w:lineRule="auto"/>
        <w:contextualSpacing w:val="0"/>
        <w:rPr>
          <w:rFonts w:ascii="Times New Roman" w:eastAsia="Times New Roman" w:hAnsi="Times New Roman"/>
          <w:sz w:val="24"/>
          <w:szCs w:val="24"/>
        </w:rPr>
      </w:pPr>
      <w:r w:rsidRPr="0040582C">
        <w:rPr>
          <w:rFonts w:ascii="Times New Roman" w:eastAsia="Times New Roman" w:hAnsi="Times New Roman"/>
          <w:sz w:val="24"/>
          <w:szCs w:val="24"/>
        </w:rPr>
        <w:t>The amount of the monthly DMH MCPAP Program Administrative Compensation Rate Payment shall be $</w:t>
      </w:r>
      <w:r w:rsidRPr="00D52FEC">
        <w:rPr>
          <w:rFonts w:ascii="Times New Roman" w:eastAsia="Times New Roman" w:hAnsi="Times New Roman"/>
          <w:sz w:val="24"/>
          <w:szCs w:val="24"/>
        </w:rPr>
        <w:t>15,416.67.</w:t>
      </w:r>
    </w:p>
    <w:p w:rsidR="00C5187B" w:rsidRPr="007840D1" w:rsidRDefault="00C5187B" w:rsidP="00A4026E">
      <w:pPr>
        <w:pStyle w:val="ListParagraph"/>
        <w:numPr>
          <w:ilvl w:val="1"/>
          <w:numId w:val="51"/>
        </w:numPr>
        <w:spacing w:line="240" w:lineRule="auto"/>
        <w:contextualSpacing w:val="0"/>
        <w:rPr>
          <w:rFonts w:ascii="Times New Roman" w:eastAsia="Times New Roman" w:hAnsi="Times New Roman"/>
          <w:sz w:val="24"/>
          <w:szCs w:val="24"/>
        </w:rPr>
      </w:pPr>
      <w:r w:rsidRPr="007840D1">
        <w:rPr>
          <w:rFonts w:ascii="Times New Roman" w:eastAsia="Times New Roman" w:hAnsi="Times New Roman"/>
          <w:sz w:val="24"/>
          <w:szCs w:val="24"/>
        </w:rPr>
        <w:t>Indirect Costs shall not exceed 3.5% of Direct Costs.</w:t>
      </w:r>
    </w:p>
    <w:p w:rsidR="00C5187B" w:rsidRDefault="00C5187B" w:rsidP="00A4026E">
      <w:pPr>
        <w:pStyle w:val="ListParagraph"/>
        <w:numPr>
          <w:ilvl w:val="1"/>
          <w:numId w:val="51"/>
        </w:numPr>
        <w:spacing w:line="240" w:lineRule="auto"/>
        <w:contextualSpacing w:val="0"/>
        <w:rPr>
          <w:rFonts w:ascii="Times New Roman" w:eastAsia="Times New Roman" w:hAnsi="Times New Roman"/>
          <w:sz w:val="24"/>
          <w:szCs w:val="24"/>
        </w:rPr>
      </w:pPr>
      <w:r w:rsidRPr="005733FA">
        <w:rPr>
          <w:rFonts w:ascii="Times New Roman" w:eastAsia="Times New Roman" w:hAnsi="Times New Roman"/>
          <w:sz w:val="24"/>
          <w:szCs w:val="24"/>
        </w:rPr>
        <w:t>The total of Direct Costs plus Indirect Costs shall not exceed $</w:t>
      </w:r>
      <w:r>
        <w:rPr>
          <w:rFonts w:ascii="Times New Roman" w:eastAsia="Times New Roman" w:hAnsi="Times New Roman"/>
          <w:sz w:val="24"/>
          <w:szCs w:val="24"/>
        </w:rPr>
        <w:t>173,546.</w:t>
      </w:r>
    </w:p>
    <w:p w:rsidR="00C5187B" w:rsidRDefault="00C5187B" w:rsidP="00A4026E">
      <w:pPr>
        <w:pStyle w:val="ListParagraph"/>
        <w:numPr>
          <w:ilvl w:val="1"/>
          <w:numId w:val="51"/>
        </w:numPr>
        <w:spacing w:line="240" w:lineRule="auto"/>
        <w:contextualSpacing w:val="0"/>
        <w:rPr>
          <w:rFonts w:ascii="Times New Roman" w:eastAsia="Times New Roman" w:hAnsi="Times New Roman"/>
          <w:sz w:val="24"/>
          <w:szCs w:val="24"/>
        </w:rPr>
      </w:pPr>
      <w:r w:rsidRPr="005733FA">
        <w:rPr>
          <w:rFonts w:ascii="Times New Roman" w:eastAsia="Times New Roman" w:hAnsi="Times New Roman"/>
          <w:sz w:val="24"/>
          <w:szCs w:val="24"/>
        </w:rPr>
        <w:t>Earnings shall be 6.6% of the total direct and indirect costs</w:t>
      </w:r>
      <w:r>
        <w:rPr>
          <w:rFonts w:ascii="Times New Roman" w:eastAsia="Times New Roman" w:hAnsi="Times New Roman"/>
          <w:sz w:val="24"/>
          <w:szCs w:val="24"/>
        </w:rPr>
        <w:t>.</w:t>
      </w:r>
    </w:p>
    <w:p w:rsidR="00C5187B" w:rsidRPr="007840D1" w:rsidRDefault="00C5187B" w:rsidP="00A4026E">
      <w:pPr>
        <w:pStyle w:val="ListParagraph"/>
        <w:numPr>
          <w:ilvl w:val="1"/>
          <w:numId w:val="51"/>
        </w:numPr>
        <w:spacing w:line="240" w:lineRule="auto"/>
        <w:contextualSpacing w:val="0"/>
        <w:rPr>
          <w:rFonts w:ascii="Times New Roman" w:eastAsia="Times New Roman" w:hAnsi="Times New Roman"/>
          <w:sz w:val="24"/>
          <w:szCs w:val="24"/>
        </w:rPr>
      </w:pPr>
      <w:r w:rsidRPr="005733FA">
        <w:rPr>
          <w:rFonts w:ascii="Times New Roman" w:eastAsia="Times New Roman" w:hAnsi="Times New Roman"/>
          <w:sz w:val="24"/>
          <w:szCs w:val="24"/>
        </w:rPr>
        <w:t>Earnings shall be $</w:t>
      </w:r>
      <w:r>
        <w:rPr>
          <w:rFonts w:ascii="Times New Roman" w:eastAsia="Times New Roman" w:hAnsi="Times New Roman"/>
          <w:sz w:val="24"/>
          <w:szCs w:val="24"/>
        </w:rPr>
        <w:t xml:space="preserve">11,454 </w:t>
      </w:r>
      <w:r w:rsidRPr="005733FA">
        <w:rPr>
          <w:rFonts w:ascii="Times New Roman" w:eastAsia="Times New Roman" w:hAnsi="Times New Roman"/>
          <w:sz w:val="24"/>
          <w:szCs w:val="24"/>
        </w:rPr>
        <w:t xml:space="preserve">for the Contract Year </w:t>
      </w:r>
      <w:r>
        <w:rPr>
          <w:rFonts w:ascii="Times New Roman" w:eastAsia="Times New Roman" w:hAnsi="Times New Roman"/>
          <w:sz w:val="24"/>
          <w:szCs w:val="24"/>
        </w:rPr>
        <w:t>2018</w:t>
      </w:r>
      <w:r w:rsidRPr="005733FA">
        <w:rPr>
          <w:rFonts w:ascii="Times New Roman" w:eastAsia="Times New Roman" w:hAnsi="Times New Roman"/>
          <w:sz w:val="24"/>
          <w:szCs w:val="24"/>
        </w:rPr>
        <w:t>.</w:t>
      </w:r>
    </w:p>
    <w:p w:rsidR="00C5187B" w:rsidRPr="007840D1" w:rsidRDefault="00C5187B" w:rsidP="00A4026E">
      <w:pPr>
        <w:pStyle w:val="ListParagraph"/>
        <w:numPr>
          <w:ilvl w:val="0"/>
          <w:numId w:val="51"/>
        </w:numPr>
        <w:spacing w:line="240" w:lineRule="auto"/>
        <w:contextualSpacing w:val="0"/>
        <w:rPr>
          <w:rFonts w:ascii="Times New Roman" w:eastAsia="Times New Roman" w:hAnsi="Times New Roman"/>
          <w:sz w:val="24"/>
          <w:szCs w:val="24"/>
        </w:rPr>
      </w:pPr>
      <w:r w:rsidRPr="007840D1">
        <w:rPr>
          <w:rFonts w:ascii="Times New Roman" w:eastAsia="Times New Roman" w:hAnsi="Times New Roman"/>
          <w:bCs/>
          <w:sz w:val="24"/>
          <w:szCs w:val="24"/>
        </w:rPr>
        <w:t>The Contractor shall return to EOHHS any portion of the DMH Payment for MCPAP that it does not spend on the MCPAP</w:t>
      </w:r>
      <w:r w:rsidRPr="007840D1">
        <w:rPr>
          <w:rFonts w:ascii="Times New Roman" w:eastAsia="Times New Roman" w:hAnsi="Times New Roman"/>
          <w:sz w:val="24"/>
          <w:szCs w:val="24"/>
        </w:rPr>
        <w:t xml:space="preserve"> identified in the annual reconciliation for Contract Year </w:t>
      </w:r>
      <w:r>
        <w:rPr>
          <w:rFonts w:ascii="Times New Roman" w:eastAsia="Times New Roman" w:hAnsi="Times New Roman"/>
          <w:sz w:val="24"/>
          <w:szCs w:val="24"/>
        </w:rPr>
        <w:t>2018</w:t>
      </w:r>
      <w:r w:rsidRPr="007840D1">
        <w:rPr>
          <w:rFonts w:ascii="Times New Roman" w:eastAsia="Times New Roman" w:hAnsi="Times New Roman"/>
          <w:sz w:val="24"/>
          <w:szCs w:val="24"/>
        </w:rPr>
        <w:t xml:space="preserve">, within 60 days of the identification of such unspent portion unless otherwise agreed to by the parties. </w:t>
      </w:r>
    </w:p>
    <w:p w:rsidR="00C5187B" w:rsidRPr="00994543" w:rsidRDefault="00C5187B" w:rsidP="002C45A6">
      <w:pPr>
        <w:spacing w:line="240" w:lineRule="auto"/>
        <w:rPr>
          <w:rFonts w:ascii="Times New Roman" w:eastAsia="Times New Roman" w:hAnsi="Times New Roman"/>
          <w:sz w:val="24"/>
          <w:szCs w:val="24"/>
        </w:rPr>
      </w:pPr>
      <w:r w:rsidRPr="00994543">
        <w:rPr>
          <w:rFonts w:ascii="Times New Roman" w:eastAsia="Times New Roman" w:hAnsi="Times New Roman"/>
          <w:b/>
          <w:sz w:val="24"/>
          <w:szCs w:val="24"/>
        </w:rPr>
        <w:t>Section 4:</w:t>
      </w:r>
      <w:r w:rsidRPr="00994543">
        <w:rPr>
          <w:rFonts w:ascii="Times New Roman" w:eastAsia="Times New Roman" w:hAnsi="Times New Roman"/>
          <w:b/>
          <w:sz w:val="24"/>
          <w:szCs w:val="24"/>
        </w:rPr>
        <w:tab/>
        <w:t>Other Non-MassHealth Payments</w:t>
      </w:r>
    </w:p>
    <w:p w:rsidR="00C5187B" w:rsidRPr="00994543" w:rsidRDefault="00C5187B" w:rsidP="00A4026E">
      <w:pPr>
        <w:numPr>
          <w:ilvl w:val="0"/>
          <w:numId w:val="56"/>
        </w:numPr>
        <w:spacing w:line="240" w:lineRule="auto"/>
        <w:rPr>
          <w:rFonts w:ascii="Times New Roman" w:eastAsia="Times New Roman" w:hAnsi="Times New Roman"/>
          <w:b/>
          <w:sz w:val="24"/>
          <w:szCs w:val="24"/>
        </w:rPr>
      </w:pPr>
      <w:r w:rsidRPr="00994543">
        <w:rPr>
          <w:rFonts w:ascii="Times New Roman" w:eastAsia="Times New Roman" w:hAnsi="Times New Roman"/>
          <w:b/>
          <w:sz w:val="24"/>
          <w:szCs w:val="24"/>
        </w:rPr>
        <w:t>ESP Opioid Overdose Response Pilot Program</w:t>
      </w:r>
    </w:p>
    <w:p w:rsidR="00C5187B" w:rsidRPr="00994543" w:rsidRDefault="00C5187B" w:rsidP="002C45A6">
      <w:pPr>
        <w:spacing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Contingent upon receipt of funds from </w:t>
      </w:r>
      <w:r w:rsidRPr="00994543">
        <w:rPr>
          <w:rFonts w:ascii="Times New Roman" w:eastAsia="Times New Roman" w:hAnsi="Times New Roman"/>
          <w:sz w:val="24"/>
          <w:szCs w:val="24"/>
        </w:rPr>
        <w:t>The Department of Public Health (DPH)</w:t>
      </w:r>
      <w:r w:rsidR="0004630D">
        <w:rPr>
          <w:rFonts w:ascii="Times New Roman" w:eastAsia="Times New Roman" w:hAnsi="Times New Roman"/>
          <w:sz w:val="24"/>
          <w:szCs w:val="24"/>
        </w:rPr>
        <w:t xml:space="preserve">, EOHHS </w:t>
      </w:r>
      <w:r>
        <w:rPr>
          <w:rFonts w:ascii="Times New Roman" w:eastAsia="Times New Roman" w:hAnsi="Times New Roman"/>
          <w:sz w:val="24"/>
          <w:szCs w:val="24"/>
        </w:rPr>
        <w:t xml:space="preserve">will make a </w:t>
      </w:r>
      <w:r w:rsidRPr="00994543">
        <w:rPr>
          <w:rFonts w:ascii="Times New Roman" w:eastAsia="Times New Roman" w:hAnsi="Times New Roman"/>
          <w:sz w:val="24"/>
          <w:szCs w:val="24"/>
        </w:rPr>
        <w:t>payment</w:t>
      </w:r>
      <w:r>
        <w:rPr>
          <w:rFonts w:ascii="Times New Roman" w:eastAsia="Times New Roman" w:hAnsi="Times New Roman"/>
          <w:sz w:val="24"/>
          <w:szCs w:val="24"/>
        </w:rPr>
        <w:t xml:space="preserve"> to the </w:t>
      </w:r>
      <w:r w:rsidR="00A4026E">
        <w:rPr>
          <w:rFonts w:ascii="Times New Roman" w:eastAsia="Times New Roman" w:hAnsi="Times New Roman"/>
          <w:sz w:val="24"/>
          <w:szCs w:val="24"/>
        </w:rPr>
        <w:t xml:space="preserve">contractor </w:t>
      </w:r>
      <w:r w:rsidR="00A4026E" w:rsidRPr="00994543">
        <w:rPr>
          <w:rFonts w:ascii="Times New Roman" w:eastAsia="Times New Roman" w:hAnsi="Times New Roman"/>
          <w:sz w:val="24"/>
          <w:szCs w:val="24"/>
        </w:rPr>
        <w:t>for</w:t>
      </w:r>
      <w:r w:rsidRPr="00994543">
        <w:rPr>
          <w:rFonts w:ascii="Times New Roman" w:eastAsia="Times New Roman" w:hAnsi="Times New Roman"/>
          <w:sz w:val="24"/>
          <w:szCs w:val="24"/>
        </w:rPr>
        <w:t xml:space="preserve"> the ESP Opioid Overdose Response Pilot Program for Contract Year </w:t>
      </w:r>
      <w:r>
        <w:rPr>
          <w:rFonts w:ascii="Times New Roman" w:eastAsia="Times New Roman" w:hAnsi="Times New Roman"/>
          <w:sz w:val="24"/>
          <w:szCs w:val="24"/>
        </w:rPr>
        <w:t xml:space="preserve">2018 in the amount </w:t>
      </w:r>
      <w:r w:rsidR="00A4026E">
        <w:rPr>
          <w:rFonts w:ascii="Times New Roman" w:eastAsia="Times New Roman" w:hAnsi="Times New Roman"/>
          <w:sz w:val="24"/>
          <w:szCs w:val="24"/>
        </w:rPr>
        <w:t xml:space="preserve">of </w:t>
      </w:r>
      <w:r w:rsidR="00A4026E" w:rsidRPr="00994543">
        <w:rPr>
          <w:rFonts w:ascii="Times New Roman" w:eastAsia="Times New Roman" w:hAnsi="Times New Roman"/>
          <w:sz w:val="24"/>
          <w:szCs w:val="24"/>
        </w:rPr>
        <w:t>$</w:t>
      </w:r>
      <w:r w:rsidRPr="000C7B84">
        <w:rPr>
          <w:rFonts w:ascii="Times New Roman" w:eastAsia="Times New Roman" w:hAnsi="Times New Roman"/>
          <w:sz w:val="24"/>
          <w:szCs w:val="24"/>
        </w:rPr>
        <w:t>358</w:t>
      </w:r>
      <w:r w:rsidRPr="0090633C">
        <w:rPr>
          <w:rFonts w:ascii="Times New Roman" w:eastAsia="Times New Roman" w:hAnsi="Times New Roman"/>
          <w:sz w:val="24"/>
          <w:szCs w:val="24"/>
        </w:rPr>
        <w:t>,000</w:t>
      </w:r>
      <w:r w:rsidRPr="00994543">
        <w:rPr>
          <w:rFonts w:ascii="Times New Roman" w:eastAsia="Times New Roman" w:hAnsi="Times New Roman"/>
          <w:sz w:val="24"/>
          <w:szCs w:val="24"/>
        </w:rPr>
        <w:t xml:space="preserve">. </w:t>
      </w:r>
      <w:r w:rsidRPr="00994543">
        <w:rPr>
          <w:rFonts w:ascii="Times New Roman" w:eastAsia="Times New Roman" w:hAnsi="Times New Roman"/>
          <w:bCs/>
          <w:sz w:val="24"/>
          <w:szCs w:val="24"/>
        </w:rPr>
        <w:t xml:space="preserve">The Contractor shall return to EOHHS any portion of the DPH payment for ESP Opioid Overdose Response Pilot program that it does not spend on the </w:t>
      </w:r>
      <w:r>
        <w:rPr>
          <w:rFonts w:ascii="Times New Roman" w:eastAsia="Times New Roman" w:hAnsi="Times New Roman"/>
          <w:bCs/>
          <w:sz w:val="24"/>
          <w:szCs w:val="24"/>
        </w:rPr>
        <w:t>P</w:t>
      </w:r>
      <w:r w:rsidRPr="00994543">
        <w:rPr>
          <w:rFonts w:ascii="Times New Roman" w:eastAsia="Times New Roman" w:hAnsi="Times New Roman"/>
          <w:bCs/>
          <w:sz w:val="24"/>
          <w:szCs w:val="24"/>
        </w:rPr>
        <w:t>ilot</w:t>
      </w:r>
      <w:r w:rsidRPr="00994543">
        <w:rPr>
          <w:rFonts w:ascii="Times New Roman" w:eastAsia="Times New Roman" w:hAnsi="Times New Roman"/>
          <w:sz w:val="24"/>
          <w:szCs w:val="24"/>
        </w:rPr>
        <w:t xml:space="preserve"> identified in the annual reconciliation for Contract Year </w:t>
      </w:r>
      <w:r>
        <w:rPr>
          <w:rFonts w:ascii="Times New Roman" w:eastAsia="Times New Roman" w:hAnsi="Times New Roman"/>
          <w:sz w:val="24"/>
          <w:szCs w:val="24"/>
        </w:rPr>
        <w:t>2018</w:t>
      </w:r>
      <w:r w:rsidRPr="00994543">
        <w:rPr>
          <w:rFonts w:ascii="Times New Roman" w:eastAsia="Times New Roman" w:hAnsi="Times New Roman"/>
          <w:sz w:val="24"/>
          <w:szCs w:val="24"/>
        </w:rPr>
        <w:t xml:space="preserve">, within 60 days of the identification of such unspent portion unless otherwise agreed to by the parties. </w:t>
      </w:r>
    </w:p>
    <w:p w:rsidR="00C5187B" w:rsidRPr="00994543" w:rsidRDefault="00C5187B" w:rsidP="00A4026E">
      <w:pPr>
        <w:numPr>
          <w:ilvl w:val="0"/>
          <w:numId w:val="56"/>
        </w:numPr>
        <w:spacing w:line="240" w:lineRule="auto"/>
        <w:rPr>
          <w:rFonts w:ascii="Times New Roman" w:eastAsia="Times New Roman" w:hAnsi="Times New Roman"/>
          <w:b/>
          <w:bCs/>
          <w:sz w:val="24"/>
          <w:szCs w:val="24"/>
        </w:rPr>
      </w:pPr>
      <w:r w:rsidRPr="00994543">
        <w:rPr>
          <w:rFonts w:ascii="Times New Roman" w:eastAsia="Times New Roman" w:hAnsi="Times New Roman"/>
          <w:b/>
          <w:bCs/>
          <w:sz w:val="24"/>
          <w:szCs w:val="24"/>
        </w:rPr>
        <w:lastRenderedPageBreak/>
        <w:t xml:space="preserve">DCF -Mobile Crisis Intervention/Runaway Assistance Program (MCI/RAP) Payment Provisions </w:t>
      </w:r>
    </w:p>
    <w:p w:rsidR="00C5187B" w:rsidRDefault="00C5187B" w:rsidP="002C45A6">
      <w:pPr>
        <w:spacing w:line="240" w:lineRule="auto"/>
        <w:ind w:left="720"/>
        <w:rPr>
          <w:rFonts w:ascii="Times New Roman" w:eastAsia="Times New Roman" w:hAnsi="Times New Roman"/>
          <w:sz w:val="24"/>
          <w:szCs w:val="24"/>
          <w:lang w:val="en"/>
        </w:rPr>
      </w:pPr>
      <w:r>
        <w:rPr>
          <w:rFonts w:ascii="Times New Roman" w:eastAsia="Times New Roman" w:hAnsi="Times New Roman"/>
          <w:sz w:val="24"/>
          <w:szCs w:val="24"/>
          <w:lang w:val="en"/>
        </w:rPr>
        <w:t xml:space="preserve">Contingent upon </w:t>
      </w:r>
      <w:r w:rsidRPr="00994543">
        <w:rPr>
          <w:rFonts w:ascii="Times New Roman" w:eastAsia="Times New Roman" w:hAnsi="Times New Roman"/>
          <w:sz w:val="24"/>
          <w:szCs w:val="24"/>
          <w:lang w:val="en"/>
        </w:rPr>
        <w:t>receipt of funding from DCF, EOHHS shall pay the Contractor $</w:t>
      </w:r>
      <w:r>
        <w:rPr>
          <w:rFonts w:ascii="Times New Roman" w:eastAsia="Times New Roman" w:hAnsi="Times New Roman"/>
          <w:sz w:val="24"/>
          <w:szCs w:val="24"/>
          <w:lang w:val="en"/>
        </w:rPr>
        <w:t>5,000</w:t>
      </w:r>
      <w:r w:rsidRPr="00994543">
        <w:rPr>
          <w:rFonts w:ascii="Times New Roman" w:eastAsia="Times New Roman" w:hAnsi="Times New Roman"/>
          <w:sz w:val="24"/>
          <w:szCs w:val="24"/>
          <w:lang w:val="en"/>
        </w:rPr>
        <w:t xml:space="preserve"> for each of the Contractor’s </w:t>
      </w:r>
      <w:r>
        <w:rPr>
          <w:rFonts w:ascii="Times New Roman" w:eastAsia="Times New Roman" w:hAnsi="Times New Roman"/>
          <w:sz w:val="24"/>
          <w:szCs w:val="24"/>
          <w:lang w:val="en"/>
        </w:rPr>
        <w:t>Emergency Services Programs</w:t>
      </w:r>
      <w:r w:rsidRPr="00994543">
        <w:rPr>
          <w:rFonts w:ascii="Times New Roman" w:eastAsia="Times New Roman" w:hAnsi="Times New Roman"/>
          <w:sz w:val="24"/>
          <w:szCs w:val="24"/>
          <w:lang w:val="en"/>
        </w:rPr>
        <w:t xml:space="preserve"> that contract with the Contractor to operate the MCI/RAP in accordance with </w:t>
      </w:r>
      <w:r w:rsidRPr="00994543">
        <w:rPr>
          <w:rFonts w:ascii="Times New Roman" w:eastAsia="Times New Roman" w:hAnsi="Times New Roman"/>
          <w:b/>
          <w:sz w:val="24"/>
          <w:szCs w:val="24"/>
          <w:lang w:val="en"/>
        </w:rPr>
        <w:t>Section 4.9</w:t>
      </w:r>
      <w:r>
        <w:rPr>
          <w:rFonts w:ascii="Times New Roman" w:eastAsia="Times New Roman" w:hAnsi="Times New Roman"/>
          <w:b/>
          <w:sz w:val="24"/>
          <w:szCs w:val="24"/>
          <w:lang w:val="en"/>
        </w:rPr>
        <w:t xml:space="preserve"> </w:t>
      </w:r>
      <w:r w:rsidRPr="00517145">
        <w:rPr>
          <w:rFonts w:ascii="Times New Roman" w:eastAsia="Times New Roman" w:hAnsi="Times New Roman"/>
          <w:sz w:val="24"/>
          <w:szCs w:val="24"/>
          <w:lang w:val="en"/>
        </w:rPr>
        <w:t xml:space="preserve">for </w:t>
      </w:r>
      <w:r>
        <w:rPr>
          <w:rFonts w:ascii="Times New Roman" w:eastAsia="Times New Roman" w:hAnsi="Times New Roman"/>
          <w:sz w:val="24"/>
          <w:szCs w:val="24"/>
          <w:lang w:val="en"/>
        </w:rPr>
        <w:t>C</w:t>
      </w:r>
      <w:r w:rsidRPr="00517145">
        <w:rPr>
          <w:rFonts w:ascii="Times New Roman" w:eastAsia="Times New Roman" w:hAnsi="Times New Roman"/>
          <w:sz w:val="24"/>
          <w:szCs w:val="24"/>
          <w:lang w:val="en"/>
        </w:rPr>
        <w:t>ontract Year 2018</w:t>
      </w:r>
      <w:r>
        <w:rPr>
          <w:rFonts w:ascii="Times New Roman" w:eastAsia="Times New Roman" w:hAnsi="Times New Roman"/>
          <w:sz w:val="24"/>
          <w:szCs w:val="24"/>
          <w:lang w:val="en"/>
        </w:rPr>
        <w:t>.</w:t>
      </w:r>
      <w:r w:rsidRPr="00517145">
        <w:rPr>
          <w:rFonts w:ascii="Times New Roman" w:eastAsia="Times New Roman" w:hAnsi="Times New Roman"/>
          <w:sz w:val="24"/>
          <w:szCs w:val="24"/>
          <w:lang w:val="en"/>
        </w:rPr>
        <w:t xml:space="preserve"> </w:t>
      </w:r>
    </w:p>
    <w:p w:rsidR="00C5187B" w:rsidRDefault="00C5187B" w:rsidP="00A4026E">
      <w:pPr>
        <w:pStyle w:val="ListParagraph"/>
        <w:numPr>
          <w:ilvl w:val="0"/>
          <w:numId w:val="56"/>
        </w:numPr>
        <w:spacing w:line="240" w:lineRule="auto"/>
        <w:contextualSpacing w:val="0"/>
        <w:rPr>
          <w:rFonts w:ascii="Times New Roman" w:eastAsia="Times New Roman" w:hAnsi="Times New Roman"/>
          <w:b/>
          <w:sz w:val="24"/>
          <w:szCs w:val="24"/>
          <w:lang w:val="en"/>
        </w:rPr>
      </w:pPr>
      <w:r w:rsidRPr="000C7B84">
        <w:rPr>
          <w:rFonts w:ascii="Times New Roman" w:eastAsia="Times New Roman" w:hAnsi="Times New Roman"/>
          <w:b/>
          <w:sz w:val="24"/>
          <w:szCs w:val="24"/>
          <w:lang w:val="en"/>
        </w:rPr>
        <w:t xml:space="preserve">DCF-Massachusetts Child/Adolescent assessment Protocol (MCAAP) </w:t>
      </w:r>
      <w:r>
        <w:rPr>
          <w:rFonts w:ascii="Times New Roman" w:eastAsia="Times New Roman" w:hAnsi="Times New Roman"/>
          <w:b/>
          <w:sz w:val="24"/>
          <w:szCs w:val="24"/>
          <w:lang w:val="en"/>
        </w:rPr>
        <w:t>P</w:t>
      </w:r>
      <w:r w:rsidRPr="000C7B84">
        <w:rPr>
          <w:rFonts w:ascii="Times New Roman" w:eastAsia="Times New Roman" w:hAnsi="Times New Roman"/>
          <w:b/>
          <w:sz w:val="24"/>
          <w:szCs w:val="24"/>
          <w:lang w:val="en"/>
        </w:rPr>
        <w:t xml:space="preserve">ayment </w:t>
      </w:r>
      <w:r>
        <w:rPr>
          <w:rFonts w:ascii="Times New Roman" w:eastAsia="Times New Roman" w:hAnsi="Times New Roman"/>
          <w:b/>
          <w:sz w:val="24"/>
          <w:szCs w:val="24"/>
          <w:lang w:val="en"/>
        </w:rPr>
        <w:t>P</w:t>
      </w:r>
      <w:r w:rsidRPr="000C7B84">
        <w:rPr>
          <w:rFonts w:ascii="Times New Roman" w:eastAsia="Times New Roman" w:hAnsi="Times New Roman"/>
          <w:b/>
          <w:sz w:val="24"/>
          <w:szCs w:val="24"/>
          <w:lang w:val="en"/>
        </w:rPr>
        <w:t>rovisions</w:t>
      </w:r>
    </w:p>
    <w:p w:rsidR="007E2587" w:rsidRPr="003936E3" w:rsidRDefault="00C5187B" w:rsidP="00A4026E">
      <w:pPr>
        <w:spacing w:line="240" w:lineRule="auto"/>
        <w:ind w:left="720"/>
        <w:rPr>
          <w:rFonts w:ascii="Times New Roman" w:hAnsi="Times New Roman"/>
        </w:rPr>
      </w:pPr>
      <w:r w:rsidRPr="000C7B84">
        <w:rPr>
          <w:rFonts w:ascii="Times New Roman" w:eastAsia="Times New Roman" w:hAnsi="Times New Roman"/>
          <w:sz w:val="24"/>
          <w:szCs w:val="24"/>
          <w:lang w:val="en"/>
        </w:rPr>
        <w:t xml:space="preserve">Contingent upon receipt of funding from DCF, EOHHS shall pay the </w:t>
      </w:r>
      <w:r>
        <w:rPr>
          <w:rFonts w:ascii="Times New Roman" w:eastAsia="Times New Roman" w:hAnsi="Times New Roman"/>
          <w:sz w:val="24"/>
          <w:szCs w:val="24"/>
          <w:lang w:val="en"/>
        </w:rPr>
        <w:t>C</w:t>
      </w:r>
      <w:r w:rsidRPr="000C7B84">
        <w:rPr>
          <w:rFonts w:ascii="Times New Roman" w:eastAsia="Times New Roman" w:hAnsi="Times New Roman"/>
          <w:sz w:val="24"/>
          <w:szCs w:val="24"/>
          <w:lang w:val="en"/>
        </w:rPr>
        <w:t xml:space="preserve">ontractor $7,500 in </w:t>
      </w:r>
      <w:r>
        <w:rPr>
          <w:rFonts w:ascii="Times New Roman" w:eastAsia="Times New Roman" w:hAnsi="Times New Roman"/>
          <w:sz w:val="24"/>
          <w:szCs w:val="24"/>
          <w:lang w:val="en"/>
        </w:rPr>
        <w:t>Contract Year</w:t>
      </w:r>
      <w:r w:rsidRPr="000C7B84">
        <w:rPr>
          <w:rFonts w:ascii="Times New Roman" w:eastAsia="Times New Roman" w:hAnsi="Times New Roman"/>
          <w:sz w:val="24"/>
          <w:szCs w:val="24"/>
          <w:lang w:val="en"/>
        </w:rPr>
        <w:t xml:space="preserve"> 2018 for training and implementation of the MCAAP evaluation process.</w:t>
      </w:r>
    </w:p>
    <w:sectPr w:rsidR="007E2587" w:rsidRPr="003936E3" w:rsidSect="002C45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F6" w:rsidRDefault="00A014F6">
      <w:pPr>
        <w:spacing w:after="0" w:line="240" w:lineRule="auto"/>
      </w:pPr>
      <w:r>
        <w:separator/>
      </w:r>
    </w:p>
  </w:endnote>
  <w:endnote w:type="continuationSeparator" w:id="0">
    <w:p w:rsidR="00A014F6" w:rsidRDefault="00A0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F6" w:rsidRDefault="00A014F6" w:rsidP="0060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14F6" w:rsidRDefault="00A014F6" w:rsidP="00603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F6" w:rsidRDefault="00A014F6" w:rsidP="0060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C68">
      <w:rPr>
        <w:rStyle w:val="PageNumber"/>
        <w:noProof/>
      </w:rPr>
      <w:t>1</w:t>
    </w:r>
    <w:r>
      <w:rPr>
        <w:rStyle w:val="PageNumber"/>
      </w:rPr>
      <w:fldChar w:fldCharType="end"/>
    </w:r>
  </w:p>
  <w:p w:rsidR="00A014F6" w:rsidRDefault="00A014F6" w:rsidP="00603A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F6" w:rsidRDefault="00A014F6">
      <w:pPr>
        <w:spacing w:after="0" w:line="240" w:lineRule="auto"/>
      </w:pPr>
      <w:r>
        <w:separator/>
      </w:r>
    </w:p>
  </w:footnote>
  <w:footnote w:type="continuationSeparator" w:id="0">
    <w:p w:rsidR="00A014F6" w:rsidRDefault="00A01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F6" w:rsidRDefault="00791C68">
    <w:pPr>
      <w:pStyle w:val="Header"/>
    </w:pPr>
    <w:r>
      <w:rPr>
        <w:noProof/>
        <w:lang w:eastAsia="zh-TW"/>
      </w:rPr>
      <w:pict w14:anchorId="72BA1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3CAC57E"/>
    <w:lvl w:ilvl="0">
      <w:start w:val="1"/>
      <w:numFmt w:val="decimal"/>
      <w:pStyle w:val="ListNumber"/>
      <w:lvlText w:val="%1."/>
      <w:lvlJc w:val="left"/>
      <w:pPr>
        <w:tabs>
          <w:tab w:val="num" w:pos="360"/>
        </w:tabs>
        <w:ind w:left="360" w:hanging="360"/>
      </w:pPr>
    </w:lvl>
  </w:abstractNum>
  <w:abstractNum w:abstractNumId="1">
    <w:nsid w:val="00E20101"/>
    <w:multiLevelType w:val="hybridMultilevel"/>
    <w:tmpl w:val="83500F56"/>
    <w:lvl w:ilvl="0" w:tplc="555C3434">
      <w:start w:val="3"/>
      <w:numFmt w:val="upperRoman"/>
      <w:lvlText w:val="%1."/>
      <w:lvlJc w:val="left"/>
      <w:pPr>
        <w:ind w:left="72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1D91D49"/>
    <w:multiLevelType w:val="hybridMultilevel"/>
    <w:tmpl w:val="5DD069D8"/>
    <w:lvl w:ilvl="0" w:tplc="F3C2107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70E4"/>
    <w:multiLevelType w:val="hybridMultilevel"/>
    <w:tmpl w:val="22C2D0D8"/>
    <w:lvl w:ilvl="0" w:tplc="0409000F">
      <w:start w:val="1"/>
      <w:numFmt w:val="decimal"/>
      <w:lvlText w:val="%1."/>
      <w:lvlJc w:val="left"/>
      <w:pPr>
        <w:tabs>
          <w:tab w:val="num" w:pos="1062"/>
        </w:tabs>
        <w:ind w:left="1062" w:hanging="360"/>
      </w:pPr>
    </w:lvl>
    <w:lvl w:ilvl="1" w:tplc="950A05CE">
      <w:start w:val="1"/>
      <w:numFmt w:val="decimal"/>
      <w:lvlText w:val="%2."/>
      <w:lvlJc w:val="left"/>
      <w:pPr>
        <w:tabs>
          <w:tab w:val="num" w:pos="1782"/>
        </w:tabs>
        <w:ind w:left="1782" w:hanging="360"/>
      </w:pPr>
      <w:rPr>
        <w:rFonts w:hint="default"/>
      </w:r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4">
    <w:nsid w:val="040F54D0"/>
    <w:multiLevelType w:val="hybridMultilevel"/>
    <w:tmpl w:val="D5746936"/>
    <w:lvl w:ilvl="0" w:tplc="DA3CAE16">
      <w:start w:val="2"/>
      <w:numFmt w:val="upperLetter"/>
      <w:lvlText w:val="%1."/>
      <w:lvlJc w:val="left"/>
      <w:pPr>
        <w:ind w:left="1080" w:hanging="360"/>
      </w:pPr>
      <w:rPr>
        <w:rFonts w:hint="default"/>
      </w:rPr>
    </w:lvl>
    <w:lvl w:ilvl="1" w:tplc="0409000F">
      <w:start w:val="1"/>
      <w:numFmt w:val="decimal"/>
      <w:lvlText w:val="%2."/>
      <w:lvlJc w:val="left"/>
      <w:pPr>
        <w:ind w:left="1800" w:hanging="360"/>
      </w:pPr>
    </w:lvl>
    <w:lvl w:ilvl="2" w:tplc="ACF253CE">
      <w:start w:val="1"/>
      <w:numFmt w:val="upperLetter"/>
      <w:lvlText w:val="%3."/>
      <w:lvlJc w:val="left"/>
      <w:pPr>
        <w:ind w:left="2700" w:hanging="36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F30ADA"/>
    <w:multiLevelType w:val="hybridMultilevel"/>
    <w:tmpl w:val="46244288"/>
    <w:lvl w:ilvl="0" w:tplc="33269C4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6F0E49"/>
    <w:multiLevelType w:val="hybridMultilevel"/>
    <w:tmpl w:val="EF100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057A2"/>
    <w:multiLevelType w:val="hybridMultilevel"/>
    <w:tmpl w:val="632E6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A53783"/>
    <w:multiLevelType w:val="hybridMultilevel"/>
    <w:tmpl w:val="19FA0C48"/>
    <w:lvl w:ilvl="0" w:tplc="B2C6EC1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b/>
      </w:rPr>
    </w:lvl>
    <w:lvl w:ilvl="2" w:tplc="32FC548E">
      <w:start w:val="1"/>
      <w:numFmt w:val="upperLetter"/>
      <w:lvlText w:val="%3."/>
      <w:lvlJc w:val="left"/>
      <w:pPr>
        <w:tabs>
          <w:tab w:val="num" w:pos="2340"/>
        </w:tabs>
        <w:ind w:left="2340" w:hanging="360"/>
      </w:pPr>
      <w:rPr>
        <w:rFonts w:hint="default"/>
        <w:b/>
        <w:color w:val="auto"/>
      </w:rPr>
    </w:lvl>
    <w:lvl w:ilvl="3" w:tplc="76DA0B5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FB7199"/>
    <w:multiLevelType w:val="hybridMultilevel"/>
    <w:tmpl w:val="1726507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137F7"/>
    <w:multiLevelType w:val="hybridMultilevel"/>
    <w:tmpl w:val="4DA406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14659"/>
    <w:multiLevelType w:val="hybridMultilevel"/>
    <w:tmpl w:val="198A4750"/>
    <w:lvl w:ilvl="0" w:tplc="4F583CD2">
      <w:start w:val="1"/>
      <w:numFmt w:val="lowerLetter"/>
      <w:lvlText w:val="%1."/>
      <w:lvlJc w:val="left"/>
      <w:pPr>
        <w:tabs>
          <w:tab w:val="num" w:pos="1440"/>
        </w:tabs>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F5644"/>
    <w:multiLevelType w:val="hybridMultilevel"/>
    <w:tmpl w:val="99BE767C"/>
    <w:lvl w:ilvl="0" w:tplc="AB6CFAC8">
      <w:start w:val="1"/>
      <w:numFmt w:val="decimal"/>
      <w:lvlText w:val="%1."/>
      <w:lvlJc w:val="left"/>
      <w:pPr>
        <w:tabs>
          <w:tab w:val="num" w:pos="720"/>
        </w:tabs>
        <w:ind w:left="720" w:hanging="360"/>
      </w:pPr>
      <w:rPr>
        <w:rFonts w:hint="default"/>
        <w:b/>
      </w:rPr>
    </w:lvl>
    <w:lvl w:ilvl="1" w:tplc="826607BC">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B51EF8"/>
    <w:multiLevelType w:val="multilevel"/>
    <w:tmpl w:val="A73E7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A1E1A51"/>
    <w:multiLevelType w:val="hybridMultilevel"/>
    <w:tmpl w:val="D2629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206E53"/>
    <w:multiLevelType w:val="hybridMultilevel"/>
    <w:tmpl w:val="DAB05108"/>
    <w:lvl w:ilvl="0" w:tplc="002CD4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4273F3"/>
    <w:multiLevelType w:val="hybridMultilevel"/>
    <w:tmpl w:val="8B90801A"/>
    <w:lvl w:ilvl="0" w:tplc="FA48532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6D5962"/>
    <w:multiLevelType w:val="hybridMultilevel"/>
    <w:tmpl w:val="6BB2E4F0"/>
    <w:lvl w:ilvl="0" w:tplc="B15EFF34">
      <w:start w:val="1"/>
      <w:numFmt w:val="decimal"/>
      <w:lvlText w:val="%1."/>
      <w:lvlJc w:val="left"/>
      <w:pPr>
        <w:tabs>
          <w:tab w:val="num" w:pos="720"/>
        </w:tabs>
        <w:ind w:left="720" w:hanging="360"/>
      </w:pPr>
      <w:rPr>
        <w:rFonts w:cs="Times New Roman" w:hint="default"/>
        <w:b/>
      </w:rPr>
    </w:lvl>
    <w:lvl w:ilvl="1" w:tplc="8DE86E5A">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BAF4E85"/>
    <w:multiLevelType w:val="hybridMultilevel"/>
    <w:tmpl w:val="FB1C18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9B0F96"/>
    <w:multiLevelType w:val="hybridMultilevel"/>
    <w:tmpl w:val="398E445E"/>
    <w:lvl w:ilvl="0" w:tplc="C7047490">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CA060CD"/>
    <w:multiLevelType w:val="hybridMultilevel"/>
    <w:tmpl w:val="3AA8B42C"/>
    <w:lvl w:ilvl="0" w:tplc="B87C0AA8">
      <w:start w:val="1"/>
      <w:numFmt w:val="decimal"/>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CEF2B05"/>
    <w:multiLevelType w:val="hybridMultilevel"/>
    <w:tmpl w:val="AB0685D8"/>
    <w:lvl w:ilvl="0" w:tplc="04090015">
      <w:start w:val="1"/>
      <w:numFmt w:val="upperLetter"/>
      <w:lvlText w:val="%1."/>
      <w:lvlJc w:val="left"/>
      <w:pPr>
        <w:tabs>
          <w:tab w:val="num" w:pos="702"/>
        </w:tabs>
        <w:ind w:left="702" w:hanging="360"/>
      </w:pPr>
      <w:rPr>
        <w:rFonts w:hint="default"/>
        <w:b/>
        <w:i w:val="0"/>
      </w:rPr>
    </w:lvl>
    <w:lvl w:ilvl="1" w:tplc="3C56295E">
      <w:start w:val="3"/>
      <w:numFmt w:val="decimal"/>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2">
    <w:nsid w:val="1D38127A"/>
    <w:multiLevelType w:val="hybridMultilevel"/>
    <w:tmpl w:val="C902EF72"/>
    <w:lvl w:ilvl="0" w:tplc="7BF04D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2623C0E"/>
    <w:multiLevelType w:val="hybridMultilevel"/>
    <w:tmpl w:val="4B184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3180113"/>
    <w:multiLevelType w:val="hybridMultilevel"/>
    <w:tmpl w:val="88BADB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4C3B9B"/>
    <w:multiLevelType w:val="hybridMultilevel"/>
    <w:tmpl w:val="AECA2E08"/>
    <w:lvl w:ilvl="0" w:tplc="04090019">
      <w:start w:val="1"/>
      <w:numFmt w:val="lowerLetter"/>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6">
    <w:nsid w:val="26D028C0"/>
    <w:multiLevelType w:val="hybridMultilevel"/>
    <w:tmpl w:val="D2629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85040C8"/>
    <w:multiLevelType w:val="hybridMultilevel"/>
    <w:tmpl w:val="900EE6F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8">
    <w:nsid w:val="2B0A65A9"/>
    <w:multiLevelType w:val="hybridMultilevel"/>
    <w:tmpl w:val="CE0C1C9E"/>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9">
    <w:nsid w:val="2E6A42B8"/>
    <w:multiLevelType w:val="hybridMultilevel"/>
    <w:tmpl w:val="8E222E56"/>
    <w:lvl w:ilvl="0" w:tplc="7722C784">
      <w:start w:val="1"/>
      <w:numFmt w:val="decimal"/>
      <w:lvlText w:val="%1."/>
      <w:lvlJc w:val="left"/>
      <w:pPr>
        <w:tabs>
          <w:tab w:val="num" w:pos="2340"/>
        </w:tabs>
        <w:ind w:left="2340" w:hanging="360"/>
      </w:pPr>
      <w:rPr>
        <w:rFonts w:hint="default"/>
      </w:rPr>
    </w:lvl>
    <w:lvl w:ilvl="1" w:tplc="C0866080">
      <w:start w:val="1"/>
      <w:numFmt w:val="lowerLetter"/>
      <w:lvlText w:val="%2."/>
      <w:lvlJc w:val="left"/>
      <w:pPr>
        <w:tabs>
          <w:tab w:val="num" w:pos="360"/>
        </w:tabs>
        <w:ind w:left="720" w:hanging="360"/>
      </w:pPr>
      <w:rPr>
        <w:rFonts w:hint="default"/>
        <w:b/>
      </w:r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0">
    <w:nsid w:val="2FE81404"/>
    <w:multiLevelType w:val="hybridMultilevel"/>
    <w:tmpl w:val="512692C8"/>
    <w:lvl w:ilvl="0" w:tplc="240AE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003618"/>
    <w:multiLevelType w:val="hybridMultilevel"/>
    <w:tmpl w:val="0390E614"/>
    <w:lvl w:ilvl="0" w:tplc="C3E24B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6FD4661"/>
    <w:multiLevelType w:val="hybridMultilevel"/>
    <w:tmpl w:val="150CDBAE"/>
    <w:lvl w:ilvl="0" w:tplc="D6086AA0">
      <w:start w:val="1"/>
      <w:numFmt w:val="upperLetter"/>
      <w:lvlText w:val="%1."/>
      <w:lvlJc w:val="left"/>
      <w:pPr>
        <w:tabs>
          <w:tab w:val="num" w:pos="1440"/>
        </w:tabs>
        <w:ind w:left="1440" w:hanging="720"/>
      </w:pPr>
      <w:rPr>
        <w:rFonts w:ascii="Times" w:hAnsi="Times" w:hint="default"/>
        <w:b/>
        <w:i w:val="0"/>
      </w:rPr>
    </w:lvl>
    <w:lvl w:ilvl="1" w:tplc="94589F88">
      <w:start w:val="1"/>
      <w:numFmt w:val="decimal"/>
      <w:lvlText w:val="%2."/>
      <w:lvlJc w:val="left"/>
      <w:pPr>
        <w:tabs>
          <w:tab w:val="num" w:pos="720"/>
        </w:tabs>
        <w:ind w:left="72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87C20AA"/>
    <w:multiLevelType w:val="hybridMultilevel"/>
    <w:tmpl w:val="C810A9D6"/>
    <w:lvl w:ilvl="0" w:tplc="F2A2D3A8">
      <w:start w:val="3"/>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3D1A15"/>
    <w:multiLevelType w:val="hybridMultilevel"/>
    <w:tmpl w:val="F2961398"/>
    <w:lvl w:ilvl="0" w:tplc="16AC27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3F4186"/>
    <w:multiLevelType w:val="hybridMultilevel"/>
    <w:tmpl w:val="DA28F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C7C23BF"/>
    <w:multiLevelType w:val="hybridMultilevel"/>
    <w:tmpl w:val="0D524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795D72"/>
    <w:multiLevelType w:val="hybridMultilevel"/>
    <w:tmpl w:val="ADA29FD2"/>
    <w:lvl w:ilvl="0" w:tplc="D6086AA0">
      <w:start w:val="1"/>
      <w:numFmt w:val="upperLetter"/>
      <w:lvlText w:val="%1."/>
      <w:lvlJc w:val="left"/>
      <w:pPr>
        <w:tabs>
          <w:tab w:val="num" w:pos="1440"/>
        </w:tabs>
        <w:ind w:left="1440" w:hanging="720"/>
      </w:pPr>
      <w:rPr>
        <w:rFonts w:ascii="Times" w:hAnsi="Times" w:hint="default"/>
        <w:b/>
        <w:i w:val="0"/>
      </w:rPr>
    </w:lvl>
    <w:lvl w:ilvl="1" w:tplc="771A99CC">
      <w:start w:val="1"/>
      <w:numFmt w:val="decimal"/>
      <w:lvlText w:val="%2."/>
      <w:lvlJc w:val="left"/>
      <w:pPr>
        <w:tabs>
          <w:tab w:val="num" w:pos="720"/>
        </w:tabs>
        <w:ind w:left="720" w:hanging="360"/>
      </w:pPr>
      <w:rPr>
        <w:rFonts w:hint="default"/>
        <w:b/>
        <w:i w:val="0"/>
      </w:rPr>
    </w:lvl>
    <w:lvl w:ilvl="2" w:tplc="758E4B50">
      <w:start w:val="1"/>
      <w:numFmt w:val="lowerLetter"/>
      <w:lvlText w:val="%3."/>
      <w:lvlJc w:val="left"/>
      <w:pPr>
        <w:tabs>
          <w:tab w:val="num" w:pos="1080"/>
        </w:tabs>
        <w:ind w:left="108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F876380"/>
    <w:multiLevelType w:val="hybridMultilevel"/>
    <w:tmpl w:val="32BEF1AE"/>
    <w:lvl w:ilvl="0" w:tplc="04090015">
      <w:start w:val="1"/>
      <w:numFmt w:val="upperLetter"/>
      <w:lvlText w:val="%1."/>
      <w:lvlJc w:val="left"/>
      <w:pPr>
        <w:ind w:left="720" w:hanging="360"/>
      </w:pPr>
      <w:rPr>
        <w:rFonts w:hint="default"/>
      </w:rPr>
    </w:lvl>
    <w:lvl w:ilvl="1" w:tplc="66346148">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832FA5"/>
    <w:multiLevelType w:val="hybridMultilevel"/>
    <w:tmpl w:val="BA40CEF0"/>
    <w:lvl w:ilvl="0" w:tplc="C546B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5923E5"/>
    <w:multiLevelType w:val="hybridMultilevel"/>
    <w:tmpl w:val="62A23E90"/>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782"/>
        </w:tabs>
        <w:ind w:left="1782" w:hanging="360"/>
      </w:pPr>
    </w:lvl>
    <w:lvl w:ilvl="2" w:tplc="0409001B">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41">
    <w:nsid w:val="436C4B99"/>
    <w:multiLevelType w:val="hybridMultilevel"/>
    <w:tmpl w:val="C902EF72"/>
    <w:lvl w:ilvl="0" w:tplc="7BF04D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7F66380"/>
    <w:multiLevelType w:val="hybridMultilevel"/>
    <w:tmpl w:val="4A1EAEA4"/>
    <w:lvl w:ilvl="0" w:tplc="0A56CC02">
      <w:start w:val="1"/>
      <w:numFmt w:val="lowerLetter"/>
      <w:lvlText w:val="%1."/>
      <w:lvlJc w:val="left"/>
      <w:pPr>
        <w:tabs>
          <w:tab w:val="num" w:pos="720"/>
        </w:tabs>
        <w:ind w:left="720" w:hanging="360"/>
      </w:pPr>
      <w:rPr>
        <w:rFonts w:cs="Times New Roman" w:hint="default"/>
        <w:b/>
      </w:rPr>
    </w:lvl>
    <w:lvl w:ilvl="1" w:tplc="3FF29ACA">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48484927"/>
    <w:multiLevelType w:val="hybridMultilevel"/>
    <w:tmpl w:val="FD542E52"/>
    <w:lvl w:ilvl="0" w:tplc="E2E27E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8A06BB6"/>
    <w:multiLevelType w:val="singleLevel"/>
    <w:tmpl w:val="14CC5B58"/>
    <w:lvl w:ilvl="0">
      <w:start w:val="1"/>
      <w:numFmt w:val="decimal"/>
      <w:lvlText w:val="%1."/>
      <w:lvlJc w:val="left"/>
      <w:pPr>
        <w:tabs>
          <w:tab w:val="num" w:pos="1800"/>
        </w:tabs>
        <w:ind w:left="1800" w:hanging="360"/>
      </w:pPr>
      <w:rPr>
        <w:rFonts w:ascii="Times" w:hAnsi="Times" w:hint="default"/>
        <w:b/>
        <w:i w:val="0"/>
      </w:rPr>
    </w:lvl>
  </w:abstractNum>
  <w:abstractNum w:abstractNumId="45">
    <w:nsid w:val="4E6405D5"/>
    <w:multiLevelType w:val="hybridMultilevel"/>
    <w:tmpl w:val="BE8449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4F8E2E72"/>
    <w:multiLevelType w:val="multilevel"/>
    <w:tmpl w:val="EBD4E73A"/>
    <w:lvl w:ilvl="0">
      <w:start w:val="1"/>
      <w:numFmt w:val="decimal"/>
      <w:pStyle w:val="Heading1"/>
      <w:suff w:val="space"/>
      <w:lvlText w:val="Section %1."/>
      <w:lvlJc w:val="left"/>
      <w:pPr>
        <w:ind w:left="0" w:firstLine="0"/>
      </w:pPr>
    </w:lvl>
    <w:lvl w:ilvl="1">
      <w:start w:val="1"/>
      <w:numFmt w:val="decimal"/>
      <w:pStyle w:val="Heading2"/>
      <w:suff w:val="space"/>
      <w:lvlText w:val="Section %1.%2"/>
      <w:lvlJc w:val="left"/>
      <w:pPr>
        <w:ind w:left="720" w:hanging="720"/>
      </w:pPr>
    </w:lvl>
    <w:lvl w:ilvl="2">
      <w:start w:val="1"/>
      <w:numFmt w:val="upperLetter"/>
      <w:lvlText w:val="%3."/>
      <w:lvlJc w:val="left"/>
      <w:pPr>
        <w:tabs>
          <w:tab w:val="num" w:pos="720"/>
        </w:tabs>
        <w:ind w:left="720" w:hanging="720"/>
      </w:pPr>
    </w:lvl>
    <w:lvl w:ilvl="3">
      <w:start w:val="1"/>
      <w:numFmt w:val="decimal"/>
      <w:pStyle w:val="Heading4"/>
      <w:lvlText w:val="%4."/>
      <w:lvlJc w:val="left"/>
      <w:pPr>
        <w:tabs>
          <w:tab w:val="num" w:pos="630"/>
        </w:tabs>
        <w:ind w:left="2790" w:hanging="720"/>
      </w:pPr>
    </w:lvl>
    <w:lvl w:ilvl="4">
      <w:start w:val="1"/>
      <w:numFmt w:val="lowerLetter"/>
      <w:pStyle w:val="Heading5"/>
      <w:lvlText w:val="%5."/>
      <w:lvlJc w:val="left"/>
      <w:pPr>
        <w:tabs>
          <w:tab w:val="num" w:pos="0"/>
        </w:tabs>
        <w:ind w:left="2880" w:hanging="720"/>
      </w:pPr>
      <w:rPr>
        <w:b w:val="0"/>
      </w:rPr>
    </w:lvl>
    <w:lvl w:ilvl="5">
      <w:start w:val="1"/>
      <w:numFmt w:val="decimal"/>
      <w:pStyle w:val="Heading6"/>
      <w:lvlText w:val="%6)"/>
      <w:lvlJc w:val="left"/>
      <w:pPr>
        <w:tabs>
          <w:tab w:val="num" w:pos="0"/>
        </w:tabs>
        <w:ind w:left="3600" w:hanging="720"/>
      </w:pPr>
    </w:lvl>
    <w:lvl w:ilvl="6">
      <w:start w:val="1"/>
      <w:numFmt w:val="lowerLetter"/>
      <w:pStyle w:val="Heading7"/>
      <w:lvlText w:val="%7)"/>
      <w:lvlJc w:val="left"/>
      <w:pPr>
        <w:tabs>
          <w:tab w:val="num" w:pos="0"/>
        </w:tabs>
        <w:ind w:left="4320" w:hanging="720"/>
      </w:pPr>
    </w:lvl>
    <w:lvl w:ilvl="7">
      <w:start w:val="1"/>
      <w:numFmt w:val="lowerRoman"/>
      <w:pStyle w:val="Heading8"/>
      <w:lvlText w:val="(%8)"/>
      <w:lvlJc w:val="left"/>
      <w:pPr>
        <w:tabs>
          <w:tab w:val="num" w:pos="0"/>
        </w:tabs>
        <w:ind w:left="4752" w:hanging="720"/>
      </w:pPr>
    </w:lvl>
    <w:lvl w:ilvl="8">
      <w:start w:val="1"/>
      <w:numFmt w:val="lowerLetter"/>
      <w:pStyle w:val="Heading9"/>
      <w:lvlText w:val="(%9)"/>
      <w:lvlJc w:val="left"/>
      <w:pPr>
        <w:tabs>
          <w:tab w:val="num" w:pos="0"/>
        </w:tabs>
        <w:ind w:left="5328" w:hanging="720"/>
      </w:pPr>
    </w:lvl>
  </w:abstractNum>
  <w:abstractNum w:abstractNumId="47">
    <w:nsid w:val="53134286"/>
    <w:multiLevelType w:val="hybridMultilevel"/>
    <w:tmpl w:val="62A23E90"/>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782"/>
        </w:tabs>
        <w:ind w:left="1782" w:hanging="360"/>
      </w:pPr>
    </w:lvl>
    <w:lvl w:ilvl="2" w:tplc="0409001B">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48">
    <w:nsid w:val="5612333B"/>
    <w:multiLevelType w:val="hybridMultilevel"/>
    <w:tmpl w:val="0190468E"/>
    <w:lvl w:ilvl="0" w:tplc="0330AFC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5C1931"/>
    <w:multiLevelType w:val="hybridMultilevel"/>
    <w:tmpl w:val="1CFAF81E"/>
    <w:lvl w:ilvl="0" w:tplc="59EC25B4">
      <w:start w:val="1"/>
      <w:numFmt w:val="decimal"/>
      <w:lvlText w:val="%1."/>
      <w:lvlJc w:val="left"/>
      <w:pPr>
        <w:tabs>
          <w:tab w:val="num" w:pos="720"/>
        </w:tabs>
        <w:ind w:left="720" w:hanging="360"/>
      </w:pPr>
      <w:rPr>
        <w:rFonts w:hint="default"/>
        <w:b/>
      </w:rPr>
    </w:lvl>
    <w:lvl w:ilvl="1" w:tplc="53A8E6E0">
      <w:start w:val="1"/>
      <w:numFmt w:val="low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5AD867B3"/>
    <w:multiLevelType w:val="hybridMultilevel"/>
    <w:tmpl w:val="70526F4C"/>
    <w:lvl w:ilvl="0" w:tplc="EA6A9B92">
      <w:start w:val="1"/>
      <w:numFmt w:val="lowerLetter"/>
      <w:lvlText w:val="%1."/>
      <w:lvlJc w:val="left"/>
      <w:pPr>
        <w:tabs>
          <w:tab w:val="num" w:pos="2160"/>
        </w:tabs>
        <w:ind w:left="2160" w:hanging="360"/>
      </w:pPr>
      <w:rPr>
        <w:rFonts w:hint="default"/>
        <w:b/>
      </w:rPr>
    </w:lvl>
    <w:lvl w:ilvl="1" w:tplc="4F583CD2">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09E4754"/>
    <w:multiLevelType w:val="hybridMultilevel"/>
    <w:tmpl w:val="2B6E80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0A738C7"/>
    <w:multiLevelType w:val="hybridMultilevel"/>
    <w:tmpl w:val="0C929736"/>
    <w:lvl w:ilvl="0" w:tplc="DFE86702">
      <w:start w:val="1"/>
      <w:numFmt w:val="lowerLetter"/>
      <w:lvlText w:val="%1."/>
      <w:lvlJc w:val="left"/>
      <w:pPr>
        <w:tabs>
          <w:tab w:val="num" w:pos="720"/>
        </w:tabs>
        <w:ind w:left="720" w:hanging="360"/>
      </w:pPr>
      <w:rPr>
        <w:rFonts w:hint="default"/>
        <w:b/>
        <w:color w:val="000000"/>
      </w:rPr>
    </w:lvl>
    <w:lvl w:ilvl="1" w:tplc="4EBC04DC">
      <w:start w:val="1"/>
      <w:numFmt w:val="decimal"/>
      <w:lvlText w:val="%2."/>
      <w:lvlJc w:val="left"/>
      <w:pPr>
        <w:tabs>
          <w:tab w:val="num" w:pos="1440"/>
        </w:tabs>
        <w:ind w:left="1440" w:hanging="360"/>
      </w:pPr>
      <w:rPr>
        <w:rFonts w:hint="default"/>
        <w:b/>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2C72FCD"/>
    <w:multiLevelType w:val="hybridMultilevel"/>
    <w:tmpl w:val="7BC241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D76EE2"/>
    <w:multiLevelType w:val="hybridMultilevel"/>
    <w:tmpl w:val="5D2CEC0E"/>
    <w:lvl w:ilvl="0" w:tplc="0409000F">
      <w:start w:val="1"/>
      <w:numFmt w:val="decimal"/>
      <w:lvlText w:val="%1."/>
      <w:lvlJc w:val="left"/>
      <w:pPr>
        <w:tabs>
          <w:tab w:val="num" w:pos="1062"/>
        </w:tabs>
        <w:ind w:left="1062" w:hanging="360"/>
      </w:pPr>
    </w:lvl>
    <w:lvl w:ilvl="1" w:tplc="04090019">
      <w:start w:val="1"/>
      <w:numFmt w:val="lowerLetter"/>
      <w:lvlText w:val="%2."/>
      <w:lvlJc w:val="left"/>
      <w:pPr>
        <w:tabs>
          <w:tab w:val="num" w:pos="1782"/>
        </w:tabs>
        <w:ind w:left="1782" w:hanging="360"/>
      </w:pPr>
    </w:lvl>
    <w:lvl w:ilvl="2" w:tplc="0409001B">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5">
    <w:nsid w:val="6402602F"/>
    <w:multiLevelType w:val="hybridMultilevel"/>
    <w:tmpl w:val="8E6E7A86"/>
    <w:lvl w:ilvl="0" w:tplc="EC700AE2">
      <w:start w:val="1"/>
      <w:numFmt w:val="decimal"/>
      <w:lvlText w:val="%1."/>
      <w:lvlJc w:val="left"/>
      <w:pPr>
        <w:tabs>
          <w:tab w:val="num" w:pos="720"/>
        </w:tabs>
        <w:ind w:left="720" w:hanging="360"/>
      </w:pPr>
      <w:rPr>
        <w:rFonts w:ascii="Times" w:eastAsia="Times New Roman" w:hAnsi="Times" w:cs="Times New Roman"/>
      </w:rPr>
    </w:lvl>
    <w:lvl w:ilvl="1" w:tplc="832C98E6">
      <w:start w:val="1"/>
      <w:numFmt w:val="lowerLetter"/>
      <w:lvlText w:val="%2."/>
      <w:lvlJc w:val="left"/>
      <w:pPr>
        <w:tabs>
          <w:tab w:val="num" w:pos="1440"/>
        </w:tabs>
        <w:ind w:left="1440" w:hanging="360"/>
      </w:pPr>
      <w:rPr>
        <w:rFonts w:hint="default"/>
        <w:b/>
      </w:rPr>
    </w:lvl>
    <w:lvl w:ilvl="2" w:tplc="0C208C36">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4264C61"/>
    <w:multiLevelType w:val="hybridMultilevel"/>
    <w:tmpl w:val="FD542E52"/>
    <w:lvl w:ilvl="0" w:tplc="E2E27E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61D3A2D"/>
    <w:multiLevelType w:val="hybridMultilevel"/>
    <w:tmpl w:val="2016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7C5759"/>
    <w:multiLevelType w:val="singleLevel"/>
    <w:tmpl w:val="D6086AA0"/>
    <w:lvl w:ilvl="0">
      <w:start w:val="1"/>
      <w:numFmt w:val="upperLetter"/>
      <w:lvlText w:val="%1."/>
      <w:lvlJc w:val="left"/>
      <w:pPr>
        <w:tabs>
          <w:tab w:val="num" w:pos="1440"/>
        </w:tabs>
        <w:ind w:left="1440" w:hanging="720"/>
      </w:pPr>
      <w:rPr>
        <w:rFonts w:ascii="Times" w:hAnsi="Times" w:hint="default"/>
        <w:b/>
        <w:i w:val="0"/>
      </w:rPr>
    </w:lvl>
  </w:abstractNum>
  <w:abstractNum w:abstractNumId="59">
    <w:nsid w:val="67CD0157"/>
    <w:multiLevelType w:val="hybridMultilevel"/>
    <w:tmpl w:val="9084ADA2"/>
    <w:lvl w:ilvl="0" w:tplc="C464A3F0">
      <w:start w:val="1"/>
      <w:numFmt w:val="decimal"/>
      <w:lvlText w:val="%1."/>
      <w:lvlJc w:val="left"/>
      <w:pPr>
        <w:ind w:left="720" w:hanging="360"/>
      </w:pPr>
      <w:rPr>
        <w:rFonts w:eastAsia="Times New Roman"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F26616"/>
    <w:multiLevelType w:val="hybridMultilevel"/>
    <w:tmpl w:val="3AC8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1C7588"/>
    <w:multiLevelType w:val="hybridMultilevel"/>
    <w:tmpl w:val="A17A741E"/>
    <w:lvl w:ilvl="0" w:tplc="7CAA0CB0">
      <w:start w:val="1"/>
      <w:numFmt w:val="decimal"/>
      <w:lvlText w:val="%1."/>
      <w:lvlJc w:val="left"/>
      <w:pPr>
        <w:tabs>
          <w:tab w:val="num" w:pos="720"/>
        </w:tabs>
        <w:ind w:left="720" w:hanging="360"/>
      </w:pPr>
      <w:rPr>
        <w:rFonts w:hint="default"/>
        <w:b/>
      </w:rPr>
    </w:lvl>
    <w:lvl w:ilvl="1" w:tplc="40741D6E">
      <w:start w:val="10"/>
      <w:numFmt w:val="lowerLetter"/>
      <w:lvlText w:val="%2."/>
      <w:lvlJc w:val="left"/>
      <w:pPr>
        <w:tabs>
          <w:tab w:val="num" w:pos="1440"/>
        </w:tabs>
        <w:ind w:left="1440" w:hanging="360"/>
      </w:pPr>
      <w:rPr>
        <w:rFonts w:hint="default"/>
        <w:b/>
      </w:rPr>
    </w:lvl>
    <w:lvl w:ilvl="2" w:tplc="7722C784">
      <w:start w:val="1"/>
      <w:numFmt w:val="decimal"/>
      <w:lvlText w:val="%3."/>
      <w:lvlJc w:val="left"/>
      <w:pPr>
        <w:tabs>
          <w:tab w:val="num" w:pos="2340"/>
        </w:tabs>
        <w:ind w:left="2340" w:hanging="360"/>
      </w:pPr>
      <w:rPr>
        <w:rFonts w:hint="default"/>
        <w:b/>
      </w:rPr>
    </w:lvl>
    <w:lvl w:ilvl="3" w:tplc="D19A7CD4">
      <w:start w:val="1"/>
      <w:numFmt w:val="decimal"/>
      <w:lvlText w:val="%4."/>
      <w:lvlJc w:val="left"/>
      <w:pPr>
        <w:tabs>
          <w:tab w:val="num" w:pos="720"/>
        </w:tabs>
        <w:ind w:left="360" w:firstLine="0"/>
      </w:pPr>
      <w:rPr>
        <w:rFonts w:hint="default"/>
        <w:b/>
      </w:rPr>
    </w:lvl>
    <w:lvl w:ilvl="4" w:tplc="826607BC">
      <w:start w:val="1"/>
      <w:numFmt w:val="low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CCC1365"/>
    <w:multiLevelType w:val="hybridMultilevel"/>
    <w:tmpl w:val="1466E268"/>
    <w:lvl w:ilvl="0" w:tplc="59161D4A">
      <w:start w:val="1"/>
      <w:numFmt w:val="decimal"/>
      <w:lvlText w:val="%1."/>
      <w:lvlJc w:val="left"/>
      <w:pPr>
        <w:ind w:left="2880" w:hanging="360"/>
      </w:pPr>
      <w:rPr>
        <w:rFonts w:ascii="Times New Roman" w:eastAsia="Calibri" w:hAnsi="Times New Roman" w:cs="Times New Roman"/>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3">
    <w:nsid w:val="705250D4"/>
    <w:multiLevelType w:val="hybridMultilevel"/>
    <w:tmpl w:val="1A9C33E8"/>
    <w:lvl w:ilvl="0" w:tplc="D8387DA6">
      <w:start w:val="1"/>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10C287A"/>
    <w:multiLevelType w:val="multilevel"/>
    <w:tmpl w:val="C6E84D2A"/>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65">
    <w:nsid w:val="73084A80"/>
    <w:multiLevelType w:val="multilevel"/>
    <w:tmpl w:val="1B3AC00A"/>
    <w:styleLink w:val="Bullet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7492434A"/>
    <w:multiLevelType w:val="hybridMultilevel"/>
    <w:tmpl w:val="BE821E5A"/>
    <w:lvl w:ilvl="0" w:tplc="0409000F">
      <w:start w:val="1"/>
      <w:numFmt w:val="decimal"/>
      <w:lvlText w:val="%1."/>
      <w:lvlJc w:val="left"/>
      <w:pPr>
        <w:tabs>
          <w:tab w:val="num" w:pos="1062"/>
        </w:tabs>
        <w:ind w:left="1062" w:hanging="360"/>
      </w:p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67">
    <w:nsid w:val="74E2496A"/>
    <w:multiLevelType w:val="hybridMultilevel"/>
    <w:tmpl w:val="73ACE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5A21063"/>
    <w:multiLevelType w:val="hybridMultilevel"/>
    <w:tmpl w:val="D7D22342"/>
    <w:lvl w:ilvl="0" w:tplc="BE4264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5D53B93"/>
    <w:multiLevelType w:val="hybridMultilevel"/>
    <w:tmpl w:val="69FE9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BDB5E57"/>
    <w:multiLevelType w:val="hybridMultilevel"/>
    <w:tmpl w:val="D2629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CBB7853"/>
    <w:multiLevelType w:val="hybridMultilevel"/>
    <w:tmpl w:val="11262C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DA5642"/>
    <w:multiLevelType w:val="hybridMultilevel"/>
    <w:tmpl w:val="960A7AE8"/>
    <w:lvl w:ilvl="0" w:tplc="C8C610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E2F2F93"/>
    <w:multiLevelType w:val="hybridMultilevel"/>
    <w:tmpl w:val="1466E0AC"/>
    <w:lvl w:ilvl="0" w:tplc="CFB032E6">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62"/>
  </w:num>
  <w:num w:numId="2">
    <w:abstractNumId w:val="46"/>
  </w:num>
  <w:num w:numId="3">
    <w:abstractNumId w:val="0"/>
  </w:num>
  <w:num w:numId="4">
    <w:abstractNumId w:val="63"/>
  </w:num>
  <w:num w:numId="5">
    <w:abstractNumId w:val="15"/>
  </w:num>
  <w:num w:numId="6">
    <w:abstractNumId w:val="30"/>
  </w:num>
  <w:num w:numId="7">
    <w:abstractNumId w:val="72"/>
  </w:num>
  <w:num w:numId="8">
    <w:abstractNumId w:val="34"/>
  </w:num>
  <w:num w:numId="9">
    <w:abstractNumId w:val="39"/>
  </w:num>
  <w:num w:numId="10">
    <w:abstractNumId w:val="65"/>
  </w:num>
  <w:num w:numId="11">
    <w:abstractNumId w:val="59"/>
  </w:num>
  <w:num w:numId="12">
    <w:abstractNumId w:val="58"/>
  </w:num>
  <w:num w:numId="13">
    <w:abstractNumId w:val="44"/>
  </w:num>
  <w:num w:numId="14">
    <w:abstractNumId w:val="55"/>
  </w:num>
  <w:num w:numId="15">
    <w:abstractNumId w:val="68"/>
  </w:num>
  <w:num w:numId="16">
    <w:abstractNumId w:val="61"/>
  </w:num>
  <w:num w:numId="17">
    <w:abstractNumId w:val="5"/>
  </w:num>
  <w:num w:numId="18">
    <w:abstractNumId w:val="12"/>
  </w:num>
  <w:num w:numId="19">
    <w:abstractNumId w:val="8"/>
  </w:num>
  <w:num w:numId="20">
    <w:abstractNumId w:val="52"/>
  </w:num>
  <w:num w:numId="21">
    <w:abstractNumId w:val="29"/>
  </w:num>
  <w:num w:numId="22">
    <w:abstractNumId w:val="50"/>
  </w:num>
  <w:num w:numId="23">
    <w:abstractNumId w:val="32"/>
  </w:num>
  <w:num w:numId="24">
    <w:abstractNumId w:val="37"/>
  </w:num>
  <w:num w:numId="25">
    <w:abstractNumId w:val="20"/>
  </w:num>
  <w:num w:numId="26">
    <w:abstractNumId w:val="49"/>
  </w:num>
  <w:num w:numId="27">
    <w:abstractNumId w:val="42"/>
  </w:num>
  <w:num w:numId="28">
    <w:abstractNumId w:val="17"/>
  </w:num>
  <w:num w:numId="29">
    <w:abstractNumId w:val="19"/>
  </w:num>
  <w:num w:numId="30">
    <w:abstractNumId w:val="16"/>
  </w:num>
  <w:num w:numId="31">
    <w:abstractNumId w:val="1"/>
  </w:num>
  <w:num w:numId="32">
    <w:abstractNumId w:val="1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51"/>
  </w:num>
  <w:num w:numId="37">
    <w:abstractNumId w:val="69"/>
  </w:num>
  <w:num w:numId="38">
    <w:abstractNumId w:val="67"/>
  </w:num>
  <w:num w:numId="39">
    <w:abstractNumId w:val="41"/>
  </w:num>
  <w:num w:numId="40">
    <w:abstractNumId w:val="71"/>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60"/>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53"/>
  </w:num>
  <w:num w:numId="47">
    <w:abstractNumId w:val="24"/>
  </w:num>
  <w:num w:numId="48">
    <w:abstractNumId w:val="31"/>
  </w:num>
  <w:num w:numId="49">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8"/>
  </w:num>
  <w:num w:numId="57">
    <w:abstractNumId w:val="9"/>
  </w:num>
  <w:num w:numId="58">
    <w:abstractNumId w:val="73"/>
  </w:num>
  <w:num w:numId="59">
    <w:abstractNumId w:val="6"/>
  </w:num>
  <w:num w:numId="60">
    <w:abstractNumId w:val="64"/>
  </w:num>
  <w:num w:numId="61">
    <w:abstractNumId w:val="48"/>
  </w:num>
  <w:num w:numId="62">
    <w:abstractNumId w:val="2"/>
  </w:num>
  <w:num w:numId="63">
    <w:abstractNumId w:val="7"/>
  </w:num>
  <w:num w:numId="64">
    <w:abstractNumId w:val="56"/>
  </w:num>
  <w:num w:numId="65">
    <w:abstractNumId w:val="4"/>
  </w:num>
  <w:num w:numId="66">
    <w:abstractNumId w:val="33"/>
  </w:num>
  <w:num w:numId="67">
    <w:abstractNumId w:val="70"/>
  </w:num>
  <w:num w:numId="68">
    <w:abstractNumId w:val="14"/>
  </w:num>
  <w:num w:numId="69">
    <w:abstractNumId w:val="26"/>
  </w:num>
  <w:num w:numId="70">
    <w:abstractNumId w:val="43"/>
  </w:num>
  <w:num w:numId="71">
    <w:abstractNumId w:val="11"/>
  </w:num>
  <w:num w:numId="72">
    <w:abstractNumId w:val="23"/>
  </w:num>
  <w:num w:numId="73">
    <w:abstractNumId w:val="25"/>
  </w:num>
  <w:num w:numId="74">
    <w:abstractNumId w:val="40"/>
  </w:num>
  <w:num w:numId="75">
    <w:abstractNumId w:val="5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02"/>
    <w:rsid w:val="000133CD"/>
    <w:rsid w:val="00017EB6"/>
    <w:rsid w:val="000230A0"/>
    <w:rsid w:val="0002593F"/>
    <w:rsid w:val="000316A2"/>
    <w:rsid w:val="0003470E"/>
    <w:rsid w:val="00042E44"/>
    <w:rsid w:val="00043A94"/>
    <w:rsid w:val="0004630D"/>
    <w:rsid w:val="000832E8"/>
    <w:rsid w:val="00084AC6"/>
    <w:rsid w:val="00091801"/>
    <w:rsid w:val="000A5518"/>
    <w:rsid w:val="000B03C8"/>
    <w:rsid w:val="000D1173"/>
    <w:rsid w:val="000D1398"/>
    <w:rsid w:val="000E0721"/>
    <w:rsid w:val="000E082A"/>
    <w:rsid w:val="000E0A32"/>
    <w:rsid w:val="000F31F1"/>
    <w:rsid w:val="00112C5C"/>
    <w:rsid w:val="001238CB"/>
    <w:rsid w:val="001323DA"/>
    <w:rsid w:val="001349FA"/>
    <w:rsid w:val="0013668E"/>
    <w:rsid w:val="0014445D"/>
    <w:rsid w:val="0014612C"/>
    <w:rsid w:val="001616A2"/>
    <w:rsid w:val="00192252"/>
    <w:rsid w:val="001A195A"/>
    <w:rsid w:val="001B23AE"/>
    <w:rsid w:val="001C36B7"/>
    <w:rsid w:val="001C36F6"/>
    <w:rsid w:val="001C64C4"/>
    <w:rsid w:val="001D02CD"/>
    <w:rsid w:val="001D60E8"/>
    <w:rsid w:val="001E0003"/>
    <w:rsid w:val="001E112B"/>
    <w:rsid w:val="001E1279"/>
    <w:rsid w:val="001E56F8"/>
    <w:rsid w:val="001F1120"/>
    <w:rsid w:val="002010ED"/>
    <w:rsid w:val="0020405C"/>
    <w:rsid w:val="0020524B"/>
    <w:rsid w:val="00214A52"/>
    <w:rsid w:val="00220BB8"/>
    <w:rsid w:val="00235BB2"/>
    <w:rsid w:val="00250E9F"/>
    <w:rsid w:val="002546A9"/>
    <w:rsid w:val="00277220"/>
    <w:rsid w:val="00281F8E"/>
    <w:rsid w:val="00291D2C"/>
    <w:rsid w:val="002C2A29"/>
    <w:rsid w:val="002C45A6"/>
    <w:rsid w:val="002D13A4"/>
    <w:rsid w:val="002D5F0D"/>
    <w:rsid w:val="002E4BF0"/>
    <w:rsid w:val="002E5346"/>
    <w:rsid w:val="002F1319"/>
    <w:rsid w:val="003024F5"/>
    <w:rsid w:val="00304D10"/>
    <w:rsid w:val="003058B5"/>
    <w:rsid w:val="003128AD"/>
    <w:rsid w:val="00317A79"/>
    <w:rsid w:val="00333BA4"/>
    <w:rsid w:val="00341AEC"/>
    <w:rsid w:val="003464FF"/>
    <w:rsid w:val="00352D16"/>
    <w:rsid w:val="003651AA"/>
    <w:rsid w:val="003768E5"/>
    <w:rsid w:val="00376B0A"/>
    <w:rsid w:val="00381C90"/>
    <w:rsid w:val="0038292A"/>
    <w:rsid w:val="003936E3"/>
    <w:rsid w:val="00395AAD"/>
    <w:rsid w:val="003A34AC"/>
    <w:rsid w:val="003C585E"/>
    <w:rsid w:val="003C7435"/>
    <w:rsid w:val="00427F03"/>
    <w:rsid w:val="004307EE"/>
    <w:rsid w:val="004318B7"/>
    <w:rsid w:val="00450C58"/>
    <w:rsid w:val="0045568D"/>
    <w:rsid w:val="00456C7C"/>
    <w:rsid w:val="00461882"/>
    <w:rsid w:val="00465964"/>
    <w:rsid w:val="00473668"/>
    <w:rsid w:val="0047519E"/>
    <w:rsid w:val="00480B32"/>
    <w:rsid w:val="00480DC1"/>
    <w:rsid w:val="00487257"/>
    <w:rsid w:val="0049080C"/>
    <w:rsid w:val="004910F2"/>
    <w:rsid w:val="0049466F"/>
    <w:rsid w:val="00497F81"/>
    <w:rsid w:val="004A1F0A"/>
    <w:rsid w:val="004A4965"/>
    <w:rsid w:val="004A6897"/>
    <w:rsid w:val="004B263B"/>
    <w:rsid w:val="004C011F"/>
    <w:rsid w:val="004C12DA"/>
    <w:rsid w:val="004C3A29"/>
    <w:rsid w:val="004E1FB9"/>
    <w:rsid w:val="004F5C31"/>
    <w:rsid w:val="004F7E6B"/>
    <w:rsid w:val="00503ED1"/>
    <w:rsid w:val="00504D30"/>
    <w:rsid w:val="00523EDC"/>
    <w:rsid w:val="005245D1"/>
    <w:rsid w:val="00524F67"/>
    <w:rsid w:val="0052745F"/>
    <w:rsid w:val="00535A3E"/>
    <w:rsid w:val="00546A15"/>
    <w:rsid w:val="00560D12"/>
    <w:rsid w:val="005612A6"/>
    <w:rsid w:val="00563B82"/>
    <w:rsid w:val="005668E7"/>
    <w:rsid w:val="00571431"/>
    <w:rsid w:val="005775E7"/>
    <w:rsid w:val="00584F9A"/>
    <w:rsid w:val="00586310"/>
    <w:rsid w:val="00594AD3"/>
    <w:rsid w:val="00595F62"/>
    <w:rsid w:val="005A6290"/>
    <w:rsid w:val="005A68B3"/>
    <w:rsid w:val="005B3AF7"/>
    <w:rsid w:val="005D00DC"/>
    <w:rsid w:val="005D1294"/>
    <w:rsid w:val="006033C2"/>
    <w:rsid w:val="00603AE6"/>
    <w:rsid w:val="00622302"/>
    <w:rsid w:val="00626F1A"/>
    <w:rsid w:val="0062728A"/>
    <w:rsid w:val="00671553"/>
    <w:rsid w:val="00677335"/>
    <w:rsid w:val="00694893"/>
    <w:rsid w:val="0069514B"/>
    <w:rsid w:val="006A30C3"/>
    <w:rsid w:val="006B4BF4"/>
    <w:rsid w:val="006C553B"/>
    <w:rsid w:val="006D0929"/>
    <w:rsid w:val="006D0C08"/>
    <w:rsid w:val="006D5B42"/>
    <w:rsid w:val="006E363D"/>
    <w:rsid w:val="00700D2C"/>
    <w:rsid w:val="0070283A"/>
    <w:rsid w:val="007103CF"/>
    <w:rsid w:val="00716EE5"/>
    <w:rsid w:val="00750A86"/>
    <w:rsid w:val="00754502"/>
    <w:rsid w:val="00766D32"/>
    <w:rsid w:val="00766F7F"/>
    <w:rsid w:val="007729F5"/>
    <w:rsid w:val="007770C8"/>
    <w:rsid w:val="00791C68"/>
    <w:rsid w:val="00796E52"/>
    <w:rsid w:val="007C56B0"/>
    <w:rsid w:val="007C5C8B"/>
    <w:rsid w:val="007C6A46"/>
    <w:rsid w:val="007C773F"/>
    <w:rsid w:val="007E2587"/>
    <w:rsid w:val="007F316E"/>
    <w:rsid w:val="0081065C"/>
    <w:rsid w:val="0082472B"/>
    <w:rsid w:val="00851A31"/>
    <w:rsid w:val="00854BF8"/>
    <w:rsid w:val="00863FD6"/>
    <w:rsid w:val="00871634"/>
    <w:rsid w:val="008A408E"/>
    <w:rsid w:val="008B09A1"/>
    <w:rsid w:val="008B1BDE"/>
    <w:rsid w:val="008B1F5A"/>
    <w:rsid w:val="008C50FA"/>
    <w:rsid w:val="008D4F0C"/>
    <w:rsid w:val="00905D91"/>
    <w:rsid w:val="00912CBD"/>
    <w:rsid w:val="00912D42"/>
    <w:rsid w:val="00921B81"/>
    <w:rsid w:val="009272E2"/>
    <w:rsid w:val="00933D42"/>
    <w:rsid w:val="0094050C"/>
    <w:rsid w:val="0094314D"/>
    <w:rsid w:val="00950410"/>
    <w:rsid w:val="009575A3"/>
    <w:rsid w:val="00964525"/>
    <w:rsid w:val="009668B8"/>
    <w:rsid w:val="00986DD0"/>
    <w:rsid w:val="009A643B"/>
    <w:rsid w:val="009B053F"/>
    <w:rsid w:val="009C2118"/>
    <w:rsid w:val="009D046B"/>
    <w:rsid w:val="009D0FCC"/>
    <w:rsid w:val="009D22EA"/>
    <w:rsid w:val="009D57F4"/>
    <w:rsid w:val="009E1102"/>
    <w:rsid w:val="009E3D4D"/>
    <w:rsid w:val="009E4DAF"/>
    <w:rsid w:val="00A014F6"/>
    <w:rsid w:val="00A31FAD"/>
    <w:rsid w:val="00A345BB"/>
    <w:rsid w:val="00A4026E"/>
    <w:rsid w:val="00A52B62"/>
    <w:rsid w:val="00A544C3"/>
    <w:rsid w:val="00A6383C"/>
    <w:rsid w:val="00A73071"/>
    <w:rsid w:val="00AA14B6"/>
    <w:rsid w:val="00AA7B38"/>
    <w:rsid w:val="00AC3CBC"/>
    <w:rsid w:val="00AC5D43"/>
    <w:rsid w:val="00AD74D6"/>
    <w:rsid w:val="00AE1133"/>
    <w:rsid w:val="00AE7FEE"/>
    <w:rsid w:val="00B04902"/>
    <w:rsid w:val="00B1745E"/>
    <w:rsid w:val="00B30C45"/>
    <w:rsid w:val="00B469C7"/>
    <w:rsid w:val="00B510FA"/>
    <w:rsid w:val="00B57C0E"/>
    <w:rsid w:val="00B84275"/>
    <w:rsid w:val="00B84E98"/>
    <w:rsid w:val="00BA390F"/>
    <w:rsid w:val="00BA43A9"/>
    <w:rsid w:val="00BA5EC3"/>
    <w:rsid w:val="00BB5081"/>
    <w:rsid w:val="00BB5DC2"/>
    <w:rsid w:val="00BC3F76"/>
    <w:rsid w:val="00BD5A77"/>
    <w:rsid w:val="00BE1D86"/>
    <w:rsid w:val="00BF1AB1"/>
    <w:rsid w:val="00C00811"/>
    <w:rsid w:val="00C014E9"/>
    <w:rsid w:val="00C03657"/>
    <w:rsid w:val="00C06EB2"/>
    <w:rsid w:val="00C113AC"/>
    <w:rsid w:val="00C1503F"/>
    <w:rsid w:val="00C21512"/>
    <w:rsid w:val="00C25BB8"/>
    <w:rsid w:val="00C31D6B"/>
    <w:rsid w:val="00C45426"/>
    <w:rsid w:val="00C5187B"/>
    <w:rsid w:val="00C57368"/>
    <w:rsid w:val="00C67C5F"/>
    <w:rsid w:val="00C86921"/>
    <w:rsid w:val="00C87437"/>
    <w:rsid w:val="00CA6A0B"/>
    <w:rsid w:val="00CB18E4"/>
    <w:rsid w:val="00CB72F7"/>
    <w:rsid w:val="00CB7D0F"/>
    <w:rsid w:val="00CB7F3F"/>
    <w:rsid w:val="00CC09F2"/>
    <w:rsid w:val="00CC1693"/>
    <w:rsid w:val="00CC6501"/>
    <w:rsid w:val="00CD4116"/>
    <w:rsid w:val="00CE1C9A"/>
    <w:rsid w:val="00CE517D"/>
    <w:rsid w:val="00CE60FF"/>
    <w:rsid w:val="00D16344"/>
    <w:rsid w:val="00D20141"/>
    <w:rsid w:val="00D25CE3"/>
    <w:rsid w:val="00D32EF1"/>
    <w:rsid w:val="00D466F8"/>
    <w:rsid w:val="00D4772B"/>
    <w:rsid w:val="00D52AB7"/>
    <w:rsid w:val="00D80BCF"/>
    <w:rsid w:val="00D91B4F"/>
    <w:rsid w:val="00DA2E97"/>
    <w:rsid w:val="00DA65F2"/>
    <w:rsid w:val="00DB0657"/>
    <w:rsid w:val="00DB12C6"/>
    <w:rsid w:val="00DB1D2A"/>
    <w:rsid w:val="00DD7F17"/>
    <w:rsid w:val="00DE0EBF"/>
    <w:rsid w:val="00DF1895"/>
    <w:rsid w:val="00DF25DF"/>
    <w:rsid w:val="00DF314F"/>
    <w:rsid w:val="00E03097"/>
    <w:rsid w:val="00E16899"/>
    <w:rsid w:val="00E22BAA"/>
    <w:rsid w:val="00E4717B"/>
    <w:rsid w:val="00E6109B"/>
    <w:rsid w:val="00E7490E"/>
    <w:rsid w:val="00E76496"/>
    <w:rsid w:val="00EC11AB"/>
    <w:rsid w:val="00ED4BCD"/>
    <w:rsid w:val="00ED72FC"/>
    <w:rsid w:val="00EE7FB0"/>
    <w:rsid w:val="00EF1DFD"/>
    <w:rsid w:val="00F14065"/>
    <w:rsid w:val="00F15998"/>
    <w:rsid w:val="00F27E6F"/>
    <w:rsid w:val="00F45BB7"/>
    <w:rsid w:val="00F53CDD"/>
    <w:rsid w:val="00F55A6B"/>
    <w:rsid w:val="00F601E1"/>
    <w:rsid w:val="00F60B43"/>
    <w:rsid w:val="00F77C0A"/>
    <w:rsid w:val="00FA09C7"/>
    <w:rsid w:val="00FA4ED9"/>
    <w:rsid w:val="00FA6420"/>
    <w:rsid w:val="00FB76CC"/>
    <w:rsid w:val="00FC3E7C"/>
    <w:rsid w:val="00FD053A"/>
    <w:rsid w:val="00FD2CAC"/>
    <w:rsid w:val="00FD431E"/>
    <w:rsid w:val="00FF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qFormat="1"/>
    <w:lsdException w:name="List Number" w:uiPriority="0"/>
    <w:lsdException w:name="List Bullet 2" w:uiPriority="0" w:qFormat="1"/>
    <w:lsdException w:name="List Bullet 3" w:uiPriority="0" w:qFormat="1"/>
    <w:lsdException w:name="List Bullet 4"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Part,style1,??? 1"/>
    <w:basedOn w:val="Normal"/>
    <w:next w:val="Normal"/>
    <w:link w:val="Heading1Char"/>
    <w:qFormat/>
    <w:rsid w:val="007E2587"/>
    <w:pPr>
      <w:keepNext/>
      <w:numPr>
        <w:numId w:val="2"/>
      </w:numPr>
      <w:spacing w:before="240" w:after="240" w:line="240" w:lineRule="auto"/>
      <w:outlineLvl w:val="0"/>
    </w:pPr>
    <w:rPr>
      <w:rFonts w:ascii="Times New Roman" w:eastAsia="Times New Roman" w:hAnsi="Times New Roman"/>
      <w:b/>
      <w:caps/>
      <w:kern w:val="28"/>
      <w:sz w:val="28"/>
      <w:szCs w:val="20"/>
    </w:rPr>
  </w:style>
  <w:style w:type="paragraph" w:styleId="Heading2">
    <w:name w:val="heading 2"/>
    <w:basedOn w:val="Normal"/>
    <w:next w:val="Normal"/>
    <w:link w:val="Heading2Char"/>
    <w:qFormat/>
    <w:rsid w:val="007E2587"/>
    <w:pPr>
      <w:numPr>
        <w:ilvl w:val="1"/>
        <w:numId w:val="2"/>
      </w:numPr>
      <w:spacing w:after="240" w:line="240" w:lineRule="auto"/>
      <w:outlineLvl w:val="1"/>
    </w:pPr>
    <w:rPr>
      <w:rFonts w:ascii="Times New Roman" w:eastAsia="Times New Roman" w:hAnsi="Times New Roman"/>
      <w:b/>
      <w:sz w:val="24"/>
      <w:szCs w:val="20"/>
    </w:rPr>
  </w:style>
  <w:style w:type="paragraph" w:styleId="Heading3">
    <w:name w:val="heading 3"/>
    <w:basedOn w:val="Normal"/>
    <w:link w:val="Heading3Char"/>
    <w:qFormat/>
    <w:rsid w:val="007E2587"/>
    <w:pPr>
      <w:spacing w:before="120" w:after="240" w:line="240" w:lineRule="auto"/>
      <w:outlineLvl w:val="2"/>
    </w:pPr>
    <w:rPr>
      <w:rFonts w:ascii="Times New Roman" w:eastAsia="Times New Roman" w:hAnsi="Times New Roman"/>
      <w:sz w:val="24"/>
      <w:szCs w:val="20"/>
    </w:rPr>
  </w:style>
  <w:style w:type="paragraph" w:styleId="Heading4">
    <w:name w:val="heading 4"/>
    <w:basedOn w:val="Normal"/>
    <w:next w:val="Normal"/>
    <w:link w:val="Heading4Char"/>
    <w:qFormat/>
    <w:rsid w:val="007E2587"/>
    <w:pPr>
      <w:numPr>
        <w:ilvl w:val="3"/>
        <w:numId w:val="2"/>
      </w:numPr>
      <w:spacing w:before="120" w:after="0" w:line="240" w:lineRule="auto"/>
      <w:outlineLvl w:val="3"/>
    </w:pPr>
    <w:rPr>
      <w:rFonts w:ascii="Times New Roman" w:eastAsia="Times New Roman" w:hAnsi="Times New Roman"/>
      <w:sz w:val="24"/>
      <w:szCs w:val="20"/>
    </w:rPr>
  </w:style>
  <w:style w:type="paragraph" w:styleId="Heading5">
    <w:name w:val="heading 5"/>
    <w:basedOn w:val="Normal"/>
    <w:next w:val="Normal"/>
    <w:link w:val="Heading5Char"/>
    <w:qFormat/>
    <w:rsid w:val="007E2587"/>
    <w:pPr>
      <w:numPr>
        <w:ilvl w:val="4"/>
        <w:numId w:val="2"/>
      </w:numPr>
      <w:spacing w:before="240" w:after="240" w:line="240" w:lineRule="auto"/>
      <w:outlineLvl w:val="4"/>
    </w:pPr>
    <w:rPr>
      <w:rFonts w:ascii="Times New Roman" w:eastAsia="Times New Roman" w:hAnsi="Times New Roman"/>
      <w:sz w:val="24"/>
      <w:szCs w:val="20"/>
    </w:rPr>
  </w:style>
  <w:style w:type="paragraph" w:styleId="Heading6">
    <w:name w:val="heading 6"/>
    <w:basedOn w:val="Normal"/>
    <w:next w:val="Normal"/>
    <w:link w:val="Heading6Char"/>
    <w:qFormat/>
    <w:rsid w:val="007E2587"/>
    <w:pPr>
      <w:numPr>
        <w:ilvl w:val="5"/>
        <w:numId w:val="2"/>
      </w:numPr>
      <w:spacing w:after="240" w:line="240" w:lineRule="auto"/>
      <w:outlineLvl w:val="5"/>
    </w:pPr>
    <w:rPr>
      <w:rFonts w:ascii="Times New Roman" w:eastAsia="Times New Roman" w:hAnsi="Times New Roman"/>
      <w:sz w:val="24"/>
      <w:szCs w:val="20"/>
    </w:rPr>
  </w:style>
  <w:style w:type="paragraph" w:styleId="Heading7">
    <w:name w:val="heading 7"/>
    <w:basedOn w:val="Normal"/>
    <w:next w:val="Normal"/>
    <w:link w:val="Heading7Char"/>
    <w:qFormat/>
    <w:rsid w:val="007E2587"/>
    <w:pPr>
      <w:numPr>
        <w:ilvl w:val="6"/>
        <w:numId w:val="2"/>
      </w:numPr>
      <w:spacing w:before="240" w:after="60" w:line="240" w:lineRule="auto"/>
      <w:outlineLvl w:val="6"/>
    </w:pPr>
    <w:rPr>
      <w:rFonts w:ascii="Times New Roman" w:eastAsia="Times New Roman" w:hAnsi="Times New Roman"/>
      <w:sz w:val="24"/>
      <w:szCs w:val="20"/>
    </w:rPr>
  </w:style>
  <w:style w:type="paragraph" w:styleId="Heading8">
    <w:name w:val="heading 8"/>
    <w:basedOn w:val="Normal"/>
    <w:next w:val="Normal"/>
    <w:link w:val="Heading8Char"/>
    <w:qFormat/>
    <w:rsid w:val="007E2587"/>
    <w:pPr>
      <w:numPr>
        <w:ilvl w:val="7"/>
        <w:numId w:val="2"/>
      </w:numPr>
      <w:spacing w:before="240" w:after="60" w:line="240" w:lineRule="auto"/>
      <w:outlineLvl w:val="7"/>
    </w:pPr>
    <w:rPr>
      <w:rFonts w:ascii="Times New Roman" w:eastAsia="Times New Roman" w:hAnsi="Times New Roman"/>
      <w:sz w:val="24"/>
      <w:szCs w:val="20"/>
    </w:rPr>
  </w:style>
  <w:style w:type="paragraph" w:styleId="Heading9">
    <w:name w:val="heading 9"/>
    <w:basedOn w:val="Normal"/>
    <w:next w:val="Normal"/>
    <w:link w:val="Heading9Char"/>
    <w:qFormat/>
    <w:rsid w:val="007E2587"/>
    <w:pPr>
      <w:numPr>
        <w:ilvl w:val="8"/>
        <w:numId w:val="2"/>
      </w:numPr>
      <w:spacing w:before="240" w:after="6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2302"/>
    <w:rPr>
      <w:rFonts w:ascii="Tahoma" w:hAnsi="Tahoma" w:cs="Tahoma"/>
      <w:sz w:val="16"/>
      <w:szCs w:val="16"/>
    </w:rPr>
  </w:style>
  <w:style w:type="paragraph" w:styleId="Footer">
    <w:name w:val="footer"/>
    <w:basedOn w:val="Normal"/>
    <w:link w:val="FooterChar"/>
    <w:uiPriority w:val="99"/>
    <w:unhideWhenUsed/>
    <w:rsid w:val="008B09A1"/>
    <w:pPr>
      <w:tabs>
        <w:tab w:val="center" w:pos="4680"/>
        <w:tab w:val="right" w:pos="9360"/>
      </w:tabs>
    </w:pPr>
  </w:style>
  <w:style w:type="character" w:customStyle="1" w:styleId="FooterChar">
    <w:name w:val="Footer Char"/>
    <w:link w:val="Footer"/>
    <w:uiPriority w:val="99"/>
    <w:rsid w:val="008B09A1"/>
    <w:rPr>
      <w:sz w:val="22"/>
      <w:szCs w:val="22"/>
    </w:rPr>
  </w:style>
  <w:style w:type="character" w:styleId="PageNumber">
    <w:name w:val="page number"/>
    <w:rsid w:val="008B09A1"/>
  </w:style>
  <w:style w:type="paragraph" w:styleId="NoSpacing">
    <w:name w:val="No Spacing"/>
    <w:uiPriority w:val="1"/>
    <w:qFormat/>
    <w:rsid w:val="00DA65F2"/>
    <w:rPr>
      <w:sz w:val="22"/>
      <w:szCs w:val="22"/>
    </w:rPr>
  </w:style>
  <w:style w:type="paragraph" w:styleId="CommentText">
    <w:name w:val="annotation text"/>
    <w:basedOn w:val="Normal"/>
    <w:link w:val="CommentTextChar"/>
    <w:uiPriority w:val="99"/>
    <w:unhideWhenUsed/>
    <w:rsid w:val="00CB7D0F"/>
    <w:rPr>
      <w:sz w:val="20"/>
      <w:szCs w:val="20"/>
    </w:rPr>
  </w:style>
  <w:style w:type="character" w:customStyle="1" w:styleId="CommentTextChar">
    <w:name w:val="Comment Text Char"/>
    <w:basedOn w:val="DefaultParagraphFont"/>
    <w:link w:val="CommentText"/>
    <w:uiPriority w:val="99"/>
    <w:rsid w:val="00CB7D0F"/>
  </w:style>
  <w:style w:type="character" w:styleId="CommentReference">
    <w:name w:val="annotation reference"/>
    <w:uiPriority w:val="99"/>
    <w:unhideWhenUsed/>
    <w:rsid w:val="00CB7D0F"/>
    <w:rPr>
      <w:sz w:val="16"/>
      <w:szCs w:val="16"/>
    </w:rPr>
  </w:style>
  <w:style w:type="paragraph" w:styleId="ListParagraph">
    <w:name w:val="List Paragraph"/>
    <w:basedOn w:val="Normal"/>
    <w:uiPriority w:val="34"/>
    <w:qFormat/>
    <w:rsid w:val="00C00811"/>
    <w:pPr>
      <w:ind w:left="720"/>
      <w:contextualSpacing/>
    </w:pPr>
  </w:style>
  <w:style w:type="character" w:customStyle="1" w:styleId="Heading1Char">
    <w:name w:val="Heading 1 Char"/>
    <w:aliases w:val="Part Char,style1 Char,??? 1 Char"/>
    <w:link w:val="Heading1"/>
    <w:rsid w:val="007E2587"/>
    <w:rPr>
      <w:rFonts w:ascii="Times New Roman" w:eastAsia="Times New Roman" w:hAnsi="Times New Roman"/>
      <w:b/>
      <w:caps/>
      <w:kern w:val="28"/>
      <w:sz w:val="28"/>
    </w:rPr>
  </w:style>
  <w:style w:type="character" w:customStyle="1" w:styleId="Heading2Char">
    <w:name w:val="Heading 2 Char"/>
    <w:link w:val="Heading2"/>
    <w:rsid w:val="007E2587"/>
    <w:rPr>
      <w:rFonts w:ascii="Times New Roman" w:eastAsia="Times New Roman" w:hAnsi="Times New Roman"/>
      <w:b/>
      <w:sz w:val="24"/>
    </w:rPr>
  </w:style>
  <w:style w:type="character" w:customStyle="1" w:styleId="Heading3Char">
    <w:name w:val="Heading 3 Char"/>
    <w:link w:val="Heading3"/>
    <w:rsid w:val="007E2587"/>
    <w:rPr>
      <w:rFonts w:ascii="Times New Roman" w:eastAsia="Times New Roman" w:hAnsi="Times New Roman"/>
      <w:sz w:val="24"/>
    </w:rPr>
  </w:style>
  <w:style w:type="character" w:customStyle="1" w:styleId="Heading4Char">
    <w:name w:val="Heading 4 Char"/>
    <w:link w:val="Heading4"/>
    <w:rsid w:val="007E2587"/>
    <w:rPr>
      <w:rFonts w:ascii="Times New Roman" w:eastAsia="Times New Roman" w:hAnsi="Times New Roman"/>
      <w:sz w:val="24"/>
    </w:rPr>
  </w:style>
  <w:style w:type="character" w:customStyle="1" w:styleId="Heading5Char">
    <w:name w:val="Heading 5 Char"/>
    <w:link w:val="Heading5"/>
    <w:rsid w:val="007E2587"/>
    <w:rPr>
      <w:rFonts w:ascii="Times New Roman" w:eastAsia="Times New Roman" w:hAnsi="Times New Roman"/>
      <w:sz w:val="24"/>
    </w:rPr>
  </w:style>
  <w:style w:type="character" w:customStyle="1" w:styleId="Heading6Char">
    <w:name w:val="Heading 6 Char"/>
    <w:link w:val="Heading6"/>
    <w:rsid w:val="007E2587"/>
    <w:rPr>
      <w:rFonts w:ascii="Times New Roman" w:eastAsia="Times New Roman" w:hAnsi="Times New Roman"/>
      <w:sz w:val="24"/>
    </w:rPr>
  </w:style>
  <w:style w:type="character" w:customStyle="1" w:styleId="Heading7Char">
    <w:name w:val="Heading 7 Char"/>
    <w:link w:val="Heading7"/>
    <w:rsid w:val="007E2587"/>
    <w:rPr>
      <w:rFonts w:ascii="Times New Roman" w:eastAsia="Times New Roman" w:hAnsi="Times New Roman"/>
      <w:sz w:val="24"/>
    </w:rPr>
  </w:style>
  <w:style w:type="character" w:customStyle="1" w:styleId="Heading8Char">
    <w:name w:val="Heading 8 Char"/>
    <w:link w:val="Heading8"/>
    <w:rsid w:val="007E2587"/>
    <w:rPr>
      <w:rFonts w:ascii="Times New Roman" w:eastAsia="Times New Roman" w:hAnsi="Times New Roman"/>
      <w:sz w:val="24"/>
    </w:rPr>
  </w:style>
  <w:style w:type="character" w:customStyle="1" w:styleId="Heading9Char">
    <w:name w:val="Heading 9 Char"/>
    <w:link w:val="Heading9"/>
    <w:rsid w:val="007E2587"/>
    <w:rPr>
      <w:rFonts w:ascii="Times New Roman" w:eastAsia="Times New Roman" w:hAnsi="Times New Roman"/>
      <w:sz w:val="24"/>
    </w:rPr>
  </w:style>
  <w:style w:type="paragraph" w:styleId="ListNumber">
    <w:name w:val="List Number"/>
    <w:basedOn w:val="Normal"/>
    <w:rsid w:val="00A73071"/>
    <w:pPr>
      <w:numPr>
        <w:numId w:val="3"/>
      </w:numPr>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E16899"/>
    <w:rPr>
      <w:b/>
      <w:bCs/>
    </w:rPr>
  </w:style>
  <w:style w:type="character" w:customStyle="1" w:styleId="CommentSubjectChar">
    <w:name w:val="Comment Subject Char"/>
    <w:link w:val="CommentSubject"/>
    <w:uiPriority w:val="99"/>
    <w:semiHidden/>
    <w:rsid w:val="00E16899"/>
    <w:rPr>
      <w:b/>
      <w:bCs/>
    </w:rPr>
  </w:style>
  <w:style w:type="table" w:styleId="TableGrid">
    <w:name w:val="Table Grid"/>
    <w:basedOn w:val="TableNormal"/>
    <w:uiPriority w:val="59"/>
    <w:rsid w:val="005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A15"/>
    <w:pPr>
      <w:tabs>
        <w:tab w:val="center" w:pos="4680"/>
        <w:tab w:val="right" w:pos="9360"/>
      </w:tabs>
    </w:pPr>
  </w:style>
  <w:style w:type="character" w:customStyle="1" w:styleId="HeaderChar">
    <w:name w:val="Header Char"/>
    <w:link w:val="Header"/>
    <w:uiPriority w:val="99"/>
    <w:rsid w:val="00546A15"/>
    <w:rPr>
      <w:sz w:val="22"/>
      <w:szCs w:val="22"/>
    </w:rPr>
  </w:style>
  <w:style w:type="paragraph" w:styleId="Revision">
    <w:name w:val="Revision"/>
    <w:hidden/>
    <w:uiPriority w:val="99"/>
    <w:semiHidden/>
    <w:rsid w:val="00C86921"/>
    <w:rPr>
      <w:sz w:val="22"/>
      <w:szCs w:val="22"/>
    </w:rPr>
  </w:style>
  <w:style w:type="paragraph" w:customStyle="1" w:styleId="Body2">
    <w:name w:val="Body2"/>
    <w:basedOn w:val="BodyTextIndent"/>
    <w:link w:val="Body2Char"/>
    <w:rsid w:val="004C3A29"/>
    <w:pPr>
      <w:spacing w:after="240" w:line="240" w:lineRule="auto"/>
      <w:ind w:left="0"/>
    </w:pPr>
    <w:rPr>
      <w:rFonts w:ascii="Times New Roman" w:eastAsia="Times New Roman" w:hAnsi="Times New Roman"/>
      <w:sz w:val="24"/>
      <w:szCs w:val="20"/>
    </w:rPr>
  </w:style>
  <w:style w:type="numbering" w:customStyle="1" w:styleId="Bullet2">
    <w:name w:val="Bullet2"/>
    <w:basedOn w:val="NoList"/>
    <w:rsid w:val="004C3A29"/>
    <w:pPr>
      <w:numPr>
        <w:numId w:val="10"/>
      </w:numPr>
    </w:pPr>
  </w:style>
  <w:style w:type="character" w:customStyle="1" w:styleId="Body2Char">
    <w:name w:val="Body2 Char"/>
    <w:link w:val="Body2"/>
    <w:locked/>
    <w:rsid w:val="004C3A29"/>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4C3A29"/>
    <w:pPr>
      <w:spacing w:after="120"/>
      <w:ind w:left="360"/>
    </w:pPr>
  </w:style>
  <w:style w:type="character" w:customStyle="1" w:styleId="BodyTextIndentChar">
    <w:name w:val="Body Text Indent Char"/>
    <w:link w:val="BodyTextIndent"/>
    <w:uiPriority w:val="99"/>
    <w:semiHidden/>
    <w:rsid w:val="004C3A29"/>
    <w:rPr>
      <w:sz w:val="22"/>
      <w:szCs w:val="22"/>
    </w:rPr>
  </w:style>
  <w:style w:type="table" w:customStyle="1" w:styleId="TableGrid1">
    <w:name w:val="Table Grid1"/>
    <w:basedOn w:val="TableNormal"/>
    <w:next w:val="TableGrid"/>
    <w:rsid w:val="00235B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rsid w:val="00235BB2"/>
    <w:rPr>
      <w:rFonts w:ascii="Times New Roman" w:eastAsia="Times New Roman" w:hAnsi="Times New Roman" w:cs="Times New Roman"/>
      <w:sz w:val="24"/>
      <w:szCs w:val="20"/>
    </w:rPr>
  </w:style>
  <w:style w:type="paragraph" w:styleId="ListBullet">
    <w:name w:val="List Bullet"/>
    <w:basedOn w:val="Normal"/>
    <w:unhideWhenUsed/>
    <w:qFormat/>
    <w:rsid w:val="001F1120"/>
    <w:pPr>
      <w:numPr>
        <w:ilvl w:val="4"/>
        <w:numId w:val="60"/>
      </w:numPr>
      <w:spacing w:after="240" w:line="260" w:lineRule="atLeast"/>
      <w:outlineLvl w:val="4"/>
    </w:pPr>
    <w:rPr>
      <w:rFonts w:ascii="Arial" w:eastAsia="Times New Roman" w:hAnsi="Arial" w:cs="Arial"/>
      <w:color w:val="404040"/>
      <w:sz w:val="20"/>
      <w:szCs w:val="20"/>
    </w:rPr>
  </w:style>
  <w:style w:type="paragraph" w:styleId="ListBullet2">
    <w:name w:val="List Bullet 2"/>
    <w:basedOn w:val="Normal"/>
    <w:unhideWhenUsed/>
    <w:qFormat/>
    <w:rsid w:val="001F1120"/>
    <w:pPr>
      <w:numPr>
        <w:ilvl w:val="5"/>
        <w:numId w:val="60"/>
      </w:numPr>
      <w:spacing w:after="240" w:line="260" w:lineRule="atLeast"/>
      <w:outlineLvl w:val="5"/>
    </w:pPr>
    <w:rPr>
      <w:rFonts w:ascii="Arial" w:eastAsia="Times New Roman" w:hAnsi="Arial" w:cs="Arial"/>
      <w:color w:val="404040"/>
      <w:sz w:val="20"/>
      <w:szCs w:val="20"/>
    </w:rPr>
  </w:style>
  <w:style w:type="paragraph" w:styleId="ListBullet3">
    <w:name w:val="List Bullet 3"/>
    <w:basedOn w:val="Normal"/>
    <w:unhideWhenUsed/>
    <w:qFormat/>
    <w:rsid w:val="001F1120"/>
    <w:pPr>
      <w:numPr>
        <w:ilvl w:val="6"/>
        <w:numId w:val="60"/>
      </w:numPr>
      <w:spacing w:after="240" w:line="260" w:lineRule="atLeast"/>
      <w:outlineLvl w:val="6"/>
    </w:pPr>
    <w:rPr>
      <w:rFonts w:ascii="Arial" w:eastAsia="Times New Roman" w:hAnsi="Arial" w:cs="Arial"/>
      <w:color w:val="404040"/>
      <w:sz w:val="20"/>
      <w:szCs w:val="20"/>
    </w:rPr>
  </w:style>
  <w:style w:type="paragraph" w:styleId="ListBullet4">
    <w:name w:val="List Bullet 4"/>
    <w:basedOn w:val="Normal"/>
    <w:unhideWhenUsed/>
    <w:qFormat/>
    <w:rsid w:val="001F1120"/>
    <w:pPr>
      <w:numPr>
        <w:ilvl w:val="7"/>
        <w:numId w:val="60"/>
      </w:numPr>
      <w:spacing w:after="240" w:line="260" w:lineRule="atLeast"/>
      <w:outlineLvl w:val="7"/>
    </w:pPr>
    <w:rPr>
      <w:rFonts w:ascii="Arial" w:eastAsia="Times New Roman" w:hAnsi="Arial" w:cs="Arial"/>
      <w:color w:val="404040"/>
      <w:sz w:val="20"/>
      <w:szCs w:val="20"/>
    </w:rPr>
  </w:style>
  <w:style w:type="character" w:customStyle="1" w:styleId="Body3Char">
    <w:name w:val="Body3 Char"/>
    <w:basedOn w:val="BodyTextIndentChar"/>
    <w:link w:val="Body3"/>
    <w:rsid w:val="0047519E"/>
    <w:rPr>
      <w:sz w:val="24"/>
      <w:szCs w:val="22"/>
    </w:rPr>
  </w:style>
  <w:style w:type="paragraph" w:customStyle="1" w:styleId="Body3">
    <w:name w:val="Body3"/>
    <w:basedOn w:val="BodyTextIndent"/>
    <w:link w:val="Body3Char"/>
    <w:rsid w:val="0047519E"/>
    <w:pPr>
      <w:spacing w:after="240" w:line="240" w:lineRule="auto"/>
    </w:pPr>
    <w:rPr>
      <w:sz w:val="24"/>
      <w:szCs w:val="20"/>
    </w:rPr>
  </w:style>
  <w:style w:type="character" w:styleId="Hyperlink">
    <w:name w:val="Hyperlink"/>
    <w:basedOn w:val="DefaultParagraphFont"/>
    <w:uiPriority w:val="99"/>
    <w:unhideWhenUsed/>
    <w:rsid w:val="000D1173"/>
    <w:rPr>
      <w:color w:val="0000FF" w:themeColor="hyperlink"/>
      <w:u w:val="single"/>
    </w:rPr>
  </w:style>
  <w:style w:type="character" w:styleId="FollowedHyperlink">
    <w:name w:val="FollowedHyperlink"/>
    <w:basedOn w:val="DefaultParagraphFont"/>
    <w:uiPriority w:val="99"/>
    <w:semiHidden/>
    <w:unhideWhenUsed/>
    <w:rsid w:val="000D11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qFormat="1"/>
    <w:lsdException w:name="List Number" w:uiPriority="0"/>
    <w:lsdException w:name="List Bullet 2" w:uiPriority="0" w:qFormat="1"/>
    <w:lsdException w:name="List Bullet 3" w:uiPriority="0" w:qFormat="1"/>
    <w:lsdException w:name="List Bullet 4"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Part,style1,??? 1"/>
    <w:basedOn w:val="Normal"/>
    <w:next w:val="Normal"/>
    <w:link w:val="Heading1Char"/>
    <w:qFormat/>
    <w:rsid w:val="007E2587"/>
    <w:pPr>
      <w:keepNext/>
      <w:numPr>
        <w:numId w:val="2"/>
      </w:numPr>
      <w:spacing w:before="240" w:after="240" w:line="240" w:lineRule="auto"/>
      <w:outlineLvl w:val="0"/>
    </w:pPr>
    <w:rPr>
      <w:rFonts w:ascii="Times New Roman" w:eastAsia="Times New Roman" w:hAnsi="Times New Roman"/>
      <w:b/>
      <w:caps/>
      <w:kern w:val="28"/>
      <w:sz w:val="28"/>
      <w:szCs w:val="20"/>
    </w:rPr>
  </w:style>
  <w:style w:type="paragraph" w:styleId="Heading2">
    <w:name w:val="heading 2"/>
    <w:basedOn w:val="Normal"/>
    <w:next w:val="Normal"/>
    <w:link w:val="Heading2Char"/>
    <w:qFormat/>
    <w:rsid w:val="007E2587"/>
    <w:pPr>
      <w:numPr>
        <w:ilvl w:val="1"/>
        <w:numId w:val="2"/>
      </w:numPr>
      <w:spacing w:after="240" w:line="240" w:lineRule="auto"/>
      <w:outlineLvl w:val="1"/>
    </w:pPr>
    <w:rPr>
      <w:rFonts w:ascii="Times New Roman" w:eastAsia="Times New Roman" w:hAnsi="Times New Roman"/>
      <w:b/>
      <w:sz w:val="24"/>
      <w:szCs w:val="20"/>
    </w:rPr>
  </w:style>
  <w:style w:type="paragraph" w:styleId="Heading3">
    <w:name w:val="heading 3"/>
    <w:basedOn w:val="Normal"/>
    <w:link w:val="Heading3Char"/>
    <w:qFormat/>
    <w:rsid w:val="007E2587"/>
    <w:pPr>
      <w:spacing w:before="120" w:after="240" w:line="240" w:lineRule="auto"/>
      <w:outlineLvl w:val="2"/>
    </w:pPr>
    <w:rPr>
      <w:rFonts w:ascii="Times New Roman" w:eastAsia="Times New Roman" w:hAnsi="Times New Roman"/>
      <w:sz w:val="24"/>
      <w:szCs w:val="20"/>
    </w:rPr>
  </w:style>
  <w:style w:type="paragraph" w:styleId="Heading4">
    <w:name w:val="heading 4"/>
    <w:basedOn w:val="Normal"/>
    <w:next w:val="Normal"/>
    <w:link w:val="Heading4Char"/>
    <w:qFormat/>
    <w:rsid w:val="007E2587"/>
    <w:pPr>
      <w:numPr>
        <w:ilvl w:val="3"/>
        <w:numId w:val="2"/>
      </w:numPr>
      <w:spacing w:before="120" w:after="0" w:line="240" w:lineRule="auto"/>
      <w:outlineLvl w:val="3"/>
    </w:pPr>
    <w:rPr>
      <w:rFonts w:ascii="Times New Roman" w:eastAsia="Times New Roman" w:hAnsi="Times New Roman"/>
      <w:sz w:val="24"/>
      <w:szCs w:val="20"/>
    </w:rPr>
  </w:style>
  <w:style w:type="paragraph" w:styleId="Heading5">
    <w:name w:val="heading 5"/>
    <w:basedOn w:val="Normal"/>
    <w:next w:val="Normal"/>
    <w:link w:val="Heading5Char"/>
    <w:qFormat/>
    <w:rsid w:val="007E2587"/>
    <w:pPr>
      <w:numPr>
        <w:ilvl w:val="4"/>
        <w:numId w:val="2"/>
      </w:numPr>
      <w:spacing w:before="240" w:after="240" w:line="240" w:lineRule="auto"/>
      <w:outlineLvl w:val="4"/>
    </w:pPr>
    <w:rPr>
      <w:rFonts w:ascii="Times New Roman" w:eastAsia="Times New Roman" w:hAnsi="Times New Roman"/>
      <w:sz w:val="24"/>
      <w:szCs w:val="20"/>
    </w:rPr>
  </w:style>
  <w:style w:type="paragraph" w:styleId="Heading6">
    <w:name w:val="heading 6"/>
    <w:basedOn w:val="Normal"/>
    <w:next w:val="Normal"/>
    <w:link w:val="Heading6Char"/>
    <w:qFormat/>
    <w:rsid w:val="007E2587"/>
    <w:pPr>
      <w:numPr>
        <w:ilvl w:val="5"/>
        <w:numId w:val="2"/>
      </w:numPr>
      <w:spacing w:after="240" w:line="240" w:lineRule="auto"/>
      <w:outlineLvl w:val="5"/>
    </w:pPr>
    <w:rPr>
      <w:rFonts w:ascii="Times New Roman" w:eastAsia="Times New Roman" w:hAnsi="Times New Roman"/>
      <w:sz w:val="24"/>
      <w:szCs w:val="20"/>
    </w:rPr>
  </w:style>
  <w:style w:type="paragraph" w:styleId="Heading7">
    <w:name w:val="heading 7"/>
    <w:basedOn w:val="Normal"/>
    <w:next w:val="Normal"/>
    <w:link w:val="Heading7Char"/>
    <w:qFormat/>
    <w:rsid w:val="007E2587"/>
    <w:pPr>
      <w:numPr>
        <w:ilvl w:val="6"/>
        <w:numId w:val="2"/>
      </w:numPr>
      <w:spacing w:before="240" w:after="60" w:line="240" w:lineRule="auto"/>
      <w:outlineLvl w:val="6"/>
    </w:pPr>
    <w:rPr>
      <w:rFonts w:ascii="Times New Roman" w:eastAsia="Times New Roman" w:hAnsi="Times New Roman"/>
      <w:sz w:val="24"/>
      <w:szCs w:val="20"/>
    </w:rPr>
  </w:style>
  <w:style w:type="paragraph" w:styleId="Heading8">
    <w:name w:val="heading 8"/>
    <w:basedOn w:val="Normal"/>
    <w:next w:val="Normal"/>
    <w:link w:val="Heading8Char"/>
    <w:qFormat/>
    <w:rsid w:val="007E2587"/>
    <w:pPr>
      <w:numPr>
        <w:ilvl w:val="7"/>
        <w:numId w:val="2"/>
      </w:numPr>
      <w:spacing w:before="240" w:after="60" w:line="240" w:lineRule="auto"/>
      <w:outlineLvl w:val="7"/>
    </w:pPr>
    <w:rPr>
      <w:rFonts w:ascii="Times New Roman" w:eastAsia="Times New Roman" w:hAnsi="Times New Roman"/>
      <w:sz w:val="24"/>
      <w:szCs w:val="20"/>
    </w:rPr>
  </w:style>
  <w:style w:type="paragraph" w:styleId="Heading9">
    <w:name w:val="heading 9"/>
    <w:basedOn w:val="Normal"/>
    <w:next w:val="Normal"/>
    <w:link w:val="Heading9Char"/>
    <w:qFormat/>
    <w:rsid w:val="007E2587"/>
    <w:pPr>
      <w:numPr>
        <w:ilvl w:val="8"/>
        <w:numId w:val="2"/>
      </w:numPr>
      <w:spacing w:before="240" w:after="6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2302"/>
    <w:rPr>
      <w:rFonts w:ascii="Tahoma" w:hAnsi="Tahoma" w:cs="Tahoma"/>
      <w:sz w:val="16"/>
      <w:szCs w:val="16"/>
    </w:rPr>
  </w:style>
  <w:style w:type="paragraph" w:styleId="Footer">
    <w:name w:val="footer"/>
    <w:basedOn w:val="Normal"/>
    <w:link w:val="FooterChar"/>
    <w:uiPriority w:val="99"/>
    <w:unhideWhenUsed/>
    <w:rsid w:val="008B09A1"/>
    <w:pPr>
      <w:tabs>
        <w:tab w:val="center" w:pos="4680"/>
        <w:tab w:val="right" w:pos="9360"/>
      </w:tabs>
    </w:pPr>
  </w:style>
  <w:style w:type="character" w:customStyle="1" w:styleId="FooterChar">
    <w:name w:val="Footer Char"/>
    <w:link w:val="Footer"/>
    <w:uiPriority w:val="99"/>
    <w:rsid w:val="008B09A1"/>
    <w:rPr>
      <w:sz w:val="22"/>
      <w:szCs w:val="22"/>
    </w:rPr>
  </w:style>
  <w:style w:type="character" w:styleId="PageNumber">
    <w:name w:val="page number"/>
    <w:rsid w:val="008B09A1"/>
  </w:style>
  <w:style w:type="paragraph" w:styleId="NoSpacing">
    <w:name w:val="No Spacing"/>
    <w:uiPriority w:val="1"/>
    <w:qFormat/>
    <w:rsid w:val="00DA65F2"/>
    <w:rPr>
      <w:sz w:val="22"/>
      <w:szCs w:val="22"/>
    </w:rPr>
  </w:style>
  <w:style w:type="paragraph" w:styleId="CommentText">
    <w:name w:val="annotation text"/>
    <w:basedOn w:val="Normal"/>
    <w:link w:val="CommentTextChar"/>
    <w:uiPriority w:val="99"/>
    <w:unhideWhenUsed/>
    <w:rsid w:val="00CB7D0F"/>
    <w:rPr>
      <w:sz w:val="20"/>
      <w:szCs w:val="20"/>
    </w:rPr>
  </w:style>
  <w:style w:type="character" w:customStyle="1" w:styleId="CommentTextChar">
    <w:name w:val="Comment Text Char"/>
    <w:basedOn w:val="DefaultParagraphFont"/>
    <w:link w:val="CommentText"/>
    <w:uiPriority w:val="99"/>
    <w:rsid w:val="00CB7D0F"/>
  </w:style>
  <w:style w:type="character" w:styleId="CommentReference">
    <w:name w:val="annotation reference"/>
    <w:uiPriority w:val="99"/>
    <w:unhideWhenUsed/>
    <w:rsid w:val="00CB7D0F"/>
    <w:rPr>
      <w:sz w:val="16"/>
      <w:szCs w:val="16"/>
    </w:rPr>
  </w:style>
  <w:style w:type="paragraph" w:styleId="ListParagraph">
    <w:name w:val="List Paragraph"/>
    <w:basedOn w:val="Normal"/>
    <w:uiPriority w:val="34"/>
    <w:qFormat/>
    <w:rsid w:val="00C00811"/>
    <w:pPr>
      <w:ind w:left="720"/>
      <w:contextualSpacing/>
    </w:pPr>
  </w:style>
  <w:style w:type="character" w:customStyle="1" w:styleId="Heading1Char">
    <w:name w:val="Heading 1 Char"/>
    <w:aliases w:val="Part Char,style1 Char,??? 1 Char"/>
    <w:link w:val="Heading1"/>
    <w:rsid w:val="007E2587"/>
    <w:rPr>
      <w:rFonts w:ascii="Times New Roman" w:eastAsia="Times New Roman" w:hAnsi="Times New Roman"/>
      <w:b/>
      <w:caps/>
      <w:kern w:val="28"/>
      <w:sz w:val="28"/>
    </w:rPr>
  </w:style>
  <w:style w:type="character" w:customStyle="1" w:styleId="Heading2Char">
    <w:name w:val="Heading 2 Char"/>
    <w:link w:val="Heading2"/>
    <w:rsid w:val="007E2587"/>
    <w:rPr>
      <w:rFonts w:ascii="Times New Roman" w:eastAsia="Times New Roman" w:hAnsi="Times New Roman"/>
      <w:b/>
      <w:sz w:val="24"/>
    </w:rPr>
  </w:style>
  <w:style w:type="character" w:customStyle="1" w:styleId="Heading3Char">
    <w:name w:val="Heading 3 Char"/>
    <w:link w:val="Heading3"/>
    <w:rsid w:val="007E2587"/>
    <w:rPr>
      <w:rFonts w:ascii="Times New Roman" w:eastAsia="Times New Roman" w:hAnsi="Times New Roman"/>
      <w:sz w:val="24"/>
    </w:rPr>
  </w:style>
  <w:style w:type="character" w:customStyle="1" w:styleId="Heading4Char">
    <w:name w:val="Heading 4 Char"/>
    <w:link w:val="Heading4"/>
    <w:rsid w:val="007E2587"/>
    <w:rPr>
      <w:rFonts w:ascii="Times New Roman" w:eastAsia="Times New Roman" w:hAnsi="Times New Roman"/>
      <w:sz w:val="24"/>
    </w:rPr>
  </w:style>
  <w:style w:type="character" w:customStyle="1" w:styleId="Heading5Char">
    <w:name w:val="Heading 5 Char"/>
    <w:link w:val="Heading5"/>
    <w:rsid w:val="007E2587"/>
    <w:rPr>
      <w:rFonts w:ascii="Times New Roman" w:eastAsia="Times New Roman" w:hAnsi="Times New Roman"/>
      <w:sz w:val="24"/>
    </w:rPr>
  </w:style>
  <w:style w:type="character" w:customStyle="1" w:styleId="Heading6Char">
    <w:name w:val="Heading 6 Char"/>
    <w:link w:val="Heading6"/>
    <w:rsid w:val="007E2587"/>
    <w:rPr>
      <w:rFonts w:ascii="Times New Roman" w:eastAsia="Times New Roman" w:hAnsi="Times New Roman"/>
      <w:sz w:val="24"/>
    </w:rPr>
  </w:style>
  <w:style w:type="character" w:customStyle="1" w:styleId="Heading7Char">
    <w:name w:val="Heading 7 Char"/>
    <w:link w:val="Heading7"/>
    <w:rsid w:val="007E2587"/>
    <w:rPr>
      <w:rFonts w:ascii="Times New Roman" w:eastAsia="Times New Roman" w:hAnsi="Times New Roman"/>
      <w:sz w:val="24"/>
    </w:rPr>
  </w:style>
  <w:style w:type="character" w:customStyle="1" w:styleId="Heading8Char">
    <w:name w:val="Heading 8 Char"/>
    <w:link w:val="Heading8"/>
    <w:rsid w:val="007E2587"/>
    <w:rPr>
      <w:rFonts w:ascii="Times New Roman" w:eastAsia="Times New Roman" w:hAnsi="Times New Roman"/>
      <w:sz w:val="24"/>
    </w:rPr>
  </w:style>
  <w:style w:type="character" w:customStyle="1" w:styleId="Heading9Char">
    <w:name w:val="Heading 9 Char"/>
    <w:link w:val="Heading9"/>
    <w:rsid w:val="007E2587"/>
    <w:rPr>
      <w:rFonts w:ascii="Times New Roman" w:eastAsia="Times New Roman" w:hAnsi="Times New Roman"/>
      <w:sz w:val="24"/>
    </w:rPr>
  </w:style>
  <w:style w:type="paragraph" w:styleId="ListNumber">
    <w:name w:val="List Number"/>
    <w:basedOn w:val="Normal"/>
    <w:rsid w:val="00A73071"/>
    <w:pPr>
      <w:numPr>
        <w:numId w:val="3"/>
      </w:numPr>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E16899"/>
    <w:rPr>
      <w:b/>
      <w:bCs/>
    </w:rPr>
  </w:style>
  <w:style w:type="character" w:customStyle="1" w:styleId="CommentSubjectChar">
    <w:name w:val="Comment Subject Char"/>
    <w:link w:val="CommentSubject"/>
    <w:uiPriority w:val="99"/>
    <w:semiHidden/>
    <w:rsid w:val="00E16899"/>
    <w:rPr>
      <w:b/>
      <w:bCs/>
    </w:rPr>
  </w:style>
  <w:style w:type="table" w:styleId="TableGrid">
    <w:name w:val="Table Grid"/>
    <w:basedOn w:val="TableNormal"/>
    <w:uiPriority w:val="59"/>
    <w:rsid w:val="005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A15"/>
    <w:pPr>
      <w:tabs>
        <w:tab w:val="center" w:pos="4680"/>
        <w:tab w:val="right" w:pos="9360"/>
      </w:tabs>
    </w:pPr>
  </w:style>
  <w:style w:type="character" w:customStyle="1" w:styleId="HeaderChar">
    <w:name w:val="Header Char"/>
    <w:link w:val="Header"/>
    <w:uiPriority w:val="99"/>
    <w:rsid w:val="00546A15"/>
    <w:rPr>
      <w:sz w:val="22"/>
      <w:szCs w:val="22"/>
    </w:rPr>
  </w:style>
  <w:style w:type="paragraph" w:styleId="Revision">
    <w:name w:val="Revision"/>
    <w:hidden/>
    <w:uiPriority w:val="99"/>
    <w:semiHidden/>
    <w:rsid w:val="00C86921"/>
    <w:rPr>
      <w:sz w:val="22"/>
      <w:szCs w:val="22"/>
    </w:rPr>
  </w:style>
  <w:style w:type="paragraph" w:customStyle="1" w:styleId="Body2">
    <w:name w:val="Body2"/>
    <w:basedOn w:val="BodyTextIndent"/>
    <w:link w:val="Body2Char"/>
    <w:rsid w:val="004C3A29"/>
    <w:pPr>
      <w:spacing w:after="240" w:line="240" w:lineRule="auto"/>
      <w:ind w:left="0"/>
    </w:pPr>
    <w:rPr>
      <w:rFonts w:ascii="Times New Roman" w:eastAsia="Times New Roman" w:hAnsi="Times New Roman"/>
      <w:sz w:val="24"/>
      <w:szCs w:val="20"/>
    </w:rPr>
  </w:style>
  <w:style w:type="numbering" w:customStyle="1" w:styleId="Bullet2">
    <w:name w:val="Bullet2"/>
    <w:basedOn w:val="NoList"/>
    <w:rsid w:val="004C3A29"/>
    <w:pPr>
      <w:numPr>
        <w:numId w:val="10"/>
      </w:numPr>
    </w:pPr>
  </w:style>
  <w:style w:type="character" w:customStyle="1" w:styleId="Body2Char">
    <w:name w:val="Body2 Char"/>
    <w:link w:val="Body2"/>
    <w:locked/>
    <w:rsid w:val="004C3A29"/>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4C3A29"/>
    <w:pPr>
      <w:spacing w:after="120"/>
      <w:ind w:left="360"/>
    </w:pPr>
  </w:style>
  <w:style w:type="character" w:customStyle="1" w:styleId="BodyTextIndentChar">
    <w:name w:val="Body Text Indent Char"/>
    <w:link w:val="BodyTextIndent"/>
    <w:uiPriority w:val="99"/>
    <w:semiHidden/>
    <w:rsid w:val="004C3A29"/>
    <w:rPr>
      <w:sz w:val="22"/>
      <w:szCs w:val="22"/>
    </w:rPr>
  </w:style>
  <w:style w:type="table" w:customStyle="1" w:styleId="TableGrid1">
    <w:name w:val="Table Grid1"/>
    <w:basedOn w:val="TableNormal"/>
    <w:next w:val="TableGrid"/>
    <w:rsid w:val="00235B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rsid w:val="00235BB2"/>
    <w:rPr>
      <w:rFonts w:ascii="Times New Roman" w:eastAsia="Times New Roman" w:hAnsi="Times New Roman" w:cs="Times New Roman"/>
      <w:sz w:val="24"/>
      <w:szCs w:val="20"/>
    </w:rPr>
  </w:style>
  <w:style w:type="paragraph" w:styleId="ListBullet">
    <w:name w:val="List Bullet"/>
    <w:basedOn w:val="Normal"/>
    <w:unhideWhenUsed/>
    <w:qFormat/>
    <w:rsid w:val="001F1120"/>
    <w:pPr>
      <w:numPr>
        <w:ilvl w:val="4"/>
        <w:numId w:val="60"/>
      </w:numPr>
      <w:spacing w:after="240" w:line="260" w:lineRule="atLeast"/>
      <w:outlineLvl w:val="4"/>
    </w:pPr>
    <w:rPr>
      <w:rFonts w:ascii="Arial" w:eastAsia="Times New Roman" w:hAnsi="Arial" w:cs="Arial"/>
      <w:color w:val="404040"/>
      <w:sz w:val="20"/>
      <w:szCs w:val="20"/>
    </w:rPr>
  </w:style>
  <w:style w:type="paragraph" w:styleId="ListBullet2">
    <w:name w:val="List Bullet 2"/>
    <w:basedOn w:val="Normal"/>
    <w:unhideWhenUsed/>
    <w:qFormat/>
    <w:rsid w:val="001F1120"/>
    <w:pPr>
      <w:numPr>
        <w:ilvl w:val="5"/>
        <w:numId w:val="60"/>
      </w:numPr>
      <w:spacing w:after="240" w:line="260" w:lineRule="atLeast"/>
      <w:outlineLvl w:val="5"/>
    </w:pPr>
    <w:rPr>
      <w:rFonts w:ascii="Arial" w:eastAsia="Times New Roman" w:hAnsi="Arial" w:cs="Arial"/>
      <w:color w:val="404040"/>
      <w:sz w:val="20"/>
      <w:szCs w:val="20"/>
    </w:rPr>
  </w:style>
  <w:style w:type="paragraph" w:styleId="ListBullet3">
    <w:name w:val="List Bullet 3"/>
    <w:basedOn w:val="Normal"/>
    <w:unhideWhenUsed/>
    <w:qFormat/>
    <w:rsid w:val="001F1120"/>
    <w:pPr>
      <w:numPr>
        <w:ilvl w:val="6"/>
        <w:numId w:val="60"/>
      </w:numPr>
      <w:spacing w:after="240" w:line="260" w:lineRule="atLeast"/>
      <w:outlineLvl w:val="6"/>
    </w:pPr>
    <w:rPr>
      <w:rFonts w:ascii="Arial" w:eastAsia="Times New Roman" w:hAnsi="Arial" w:cs="Arial"/>
      <w:color w:val="404040"/>
      <w:sz w:val="20"/>
      <w:szCs w:val="20"/>
    </w:rPr>
  </w:style>
  <w:style w:type="paragraph" w:styleId="ListBullet4">
    <w:name w:val="List Bullet 4"/>
    <w:basedOn w:val="Normal"/>
    <w:unhideWhenUsed/>
    <w:qFormat/>
    <w:rsid w:val="001F1120"/>
    <w:pPr>
      <w:numPr>
        <w:ilvl w:val="7"/>
        <w:numId w:val="60"/>
      </w:numPr>
      <w:spacing w:after="240" w:line="260" w:lineRule="atLeast"/>
      <w:outlineLvl w:val="7"/>
    </w:pPr>
    <w:rPr>
      <w:rFonts w:ascii="Arial" w:eastAsia="Times New Roman" w:hAnsi="Arial" w:cs="Arial"/>
      <w:color w:val="404040"/>
      <w:sz w:val="20"/>
      <w:szCs w:val="20"/>
    </w:rPr>
  </w:style>
  <w:style w:type="character" w:customStyle="1" w:styleId="Body3Char">
    <w:name w:val="Body3 Char"/>
    <w:basedOn w:val="BodyTextIndentChar"/>
    <w:link w:val="Body3"/>
    <w:rsid w:val="0047519E"/>
    <w:rPr>
      <w:sz w:val="24"/>
      <w:szCs w:val="22"/>
    </w:rPr>
  </w:style>
  <w:style w:type="paragraph" w:customStyle="1" w:styleId="Body3">
    <w:name w:val="Body3"/>
    <w:basedOn w:val="BodyTextIndent"/>
    <w:link w:val="Body3Char"/>
    <w:rsid w:val="0047519E"/>
    <w:pPr>
      <w:spacing w:after="240" w:line="240" w:lineRule="auto"/>
    </w:pPr>
    <w:rPr>
      <w:sz w:val="24"/>
      <w:szCs w:val="20"/>
    </w:rPr>
  </w:style>
  <w:style w:type="character" w:styleId="Hyperlink">
    <w:name w:val="Hyperlink"/>
    <w:basedOn w:val="DefaultParagraphFont"/>
    <w:uiPriority w:val="99"/>
    <w:unhideWhenUsed/>
    <w:rsid w:val="000D1173"/>
    <w:rPr>
      <w:color w:val="0000FF" w:themeColor="hyperlink"/>
      <w:u w:val="single"/>
    </w:rPr>
  </w:style>
  <w:style w:type="character" w:styleId="FollowedHyperlink">
    <w:name w:val="FollowedHyperlink"/>
    <w:basedOn w:val="DefaultParagraphFont"/>
    <w:uiPriority w:val="99"/>
    <w:semiHidden/>
    <w:unhideWhenUsed/>
    <w:rsid w:val="000D1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81413">
      <w:bodyDiv w:val="1"/>
      <w:marLeft w:val="0"/>
      <w:marRight w:val="0"/>
      <w:marTop w:val="0"/>
      <w:marBottom w:val="0"/>
      <w:divBdr>
        <w:top w:val="none" w:sz="0" w:space="0" w:color="auto"/>
        <w:left w:val="none" w:sz="0" w:space="0" w:color="auto"/>
        <w:bottom w:val="none" w:sz="0" w:space="0" w:color="auto"/>
        <w:right w:val="none" w:sz="0" w:space="0" w:color="auto"/>
      </w:divBdr>
    </w:div>
    <w:div w:id="1457485781">
      <w:bodyDiv w:val="1"/>
      <w:marLeft w:val="0"/>
      <w:marRight w:val="0"/>
      <w:marTop w:val="0"/>
      <w:marBottom w:val="0"/>
      <w:divBdr>
        <w:top w:val="none" w:sz="0" w:space="0" w:color="auto"/>
        <w:left w:val="none" w:sz="0" w:space="0" w:color="auto"/>
        <w:bottom w:val="none" w:sz="0" w:space="0" w:color="auto"/>
        <w:right w:val="none" w:sz="0" w:space="0" w:color="auto"/>
      </w:divBdr>
    </w:div>
    <w:div w:id="1635133834">
      <w:bodyDiv w:val="1"/>
      <w:marLeft w:val="0"/>
      <w:marRight w:val="0"/>
      <w:marTop w:val="0"/>
      <w:marBottom w:val="0"/>
      <w:divBdr>
        <w:top w:val="none" w:sz="0" w:space="0" w:color="auto"/>
        <w:left w:val="none" w:sz="0" w:space="0" w:color="auto"/>
        <w:bottom w:val="none" w:sz="0" w:space="0" w:color="auto"/>
        <w:right w:val="none" w:sz="0" w:space="0" w:color="auto"/>
      </w:divBdr>
    </w:div>
    <w:div w:id="21134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cqa.org/Portals/0/HEDISQM/HEDIS2018/HEDIS%202018%20Measures.pdf?ver=2017-06-28-134644-3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430D-16AB-4F5F-9768-45A7E5BC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21938</Words>
  <Characters>125050</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Jacquie G</cp:lastModifiedBy>
  <cp:revision>2</cp:revision>
  <cp:lastPrinted>2017-12-11T15:02:00Z</cp:lastPrinted>
  <dcterms:created xsi:type="dcterms:W3CDTF">2018-11-20T20:05:00Z</dcterms:created>
  <dcterms:modified xsi:type="dcterms:W3CDTF">2018-11-20T20:05:00Z</dcterms:modified>
</cp:coreProperties>
</file>