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18069BF3" wp14:textId="77777777">
      <w:pPr>
        <w:jc w:val="center"/>
      </w:pPr>
      <w:r w:rsidRPr="584404EA" w:rsidR="584404EA">
        <w:rPr>
          <w:b w:val="1"/>
          <w:bCs w:val="1"/>
          <w:sz w:val="24"/>
          <w:szCs w:val="24"/>
        </w:rPr>
        <w:t>American College of Nurse-Midwives – Massachusetts Affiliate</w:t>
      </w:r>
    </w:p>
    <w:p w:rsidR="4C3DBF49" w:rsidP="584404EA" w:rsidRDefault="4C3DBF49" w14:paraId="7F8371B5" w14:textId="798D4C74">
      <w:pPr>
        <w:spacing w:after="320"/>
        <w:jc w:val="center"/>
        <w:rPr>
          <w:rFonts w:ascii="Arial" w:hAnsi="Arial" w:eastAsia="Arial" w:cs="Arial"/>
          <w:sz w:val="24"/>
          <w:szCs w:val="24"/>
        </w:rPr>
      </w:pPr>
      <w:r w:rsidRPr="584404EA" w:rsidR="4C3DBF49">
        <w:rPr>
          <w:rFonts w:ascii="Arial" w:hAnsi="Arial" w:eastAsia="Arial" w:cs="Arial"/>
          <w:b w:val="0"/>
          <w:bCs w:val="0"/>
          <w:i w:val="1"/>
          <w:iCs w:val="1"/>
          <w:caps w:val="0"/>
          <w:smallCaps w:val="0"/>
          <w:color w:val="000000"/>
          <w:sz w:val="20"/>
          <w:szCs w:val="20"/>
        </w:rPr>
        <w:t>[221 North Main St. Florence MA 01062] • [</w:t>
      </w:r>
      <w:hyperlink r:id="R6e112e2ded8242ba">
        <w:r w:rsidRPr="584404EA" w:rsidR="4C3DBF49">
          <w:rPr>
            <w:rStyle w:val="Hyperlink"/>
            <w:rFonts w:ascii="Arial" w:hAnsi="Arial" w:eastAsia="Arial" w:cs="Arial"/>
            <w:b w:val="0"/>
            <w:bCs w:val="0"/>
            <w:i w:val="1"/>
            <w:iCs w:val="1"/>
            <w:caps w:val="0"/>
            <w:smallCaps w:val="0"/>
            <w:strike w:val="0"/>
            <w:dstrike w:val="0"/>
            <w:sz w:val="20"/>
            <w:szCs w:val="20"/>
          </w:rPr>
          <w:t>website</w:t>
        </w:r>
      </w:hyperlink>
      <w:r w:rsidRPr="584404EA" w:rsidR="4C3DBF49">
        <w:rPr>
          <w:rFonts w:ascii="Arial" w:hAnsi="Arial" w:eastAsia="Arial" w:cs="Arial"/>
          <w:b w:val="0"/>
          <w:bCs w:val="0"/>
          <w:i w:val="1"/>
          <w:iCs w:val="1"/>
          <w:caps w:val="0"/>
          <w:smallCaps w:val="0"/>
          <w:color w:val="000000"/>
          <w:sz w:val="20"/>
          <w:szCs w:val="20"/>
        </w:rPr>
        <w:t>]</w:t>
      </w:r>
    </w:p>
    <w:p xmlns:wp14="http://schemas.microsoft.com/office/word/2010/wordml" w14:paraId="5D98B8B2" wp14:textId="77777777">
      <w:pPr>
        <w:pStyle w:val="Heading1"/>
        <w:jc w:val="center"/>
      </w:pPr>
      <w:r>
        <w:rPr>
          <w:b/>
          <w:bCs/>
        </w:rPr>
        <w:t xml:space="preserve">Written Testimony in Support of 274 CMR 3.00:</w:t>
      </w:r>
    </w:p>
    <w:p xmlns:wp14="http://schemas.microsoft.com/office/word/2010/wordml" w14:paraId="765C50E1" wp14:textId="77777777">
      <w:pPr>
        <w:spacing w:after="240"/>
        <w:jc w:val="center"/>
      </w:pPr>
      <w:r>
        <w:rPr>
          <w:b/>
          <w:bCs/>
          <w:sz w:val="24"/>
          <w:szCs w:val="24"/>
        </w:rPr>
        <w:t xml:space="preserve">Licensed Certified Professional Midwife Licensure Requirements</w:t>
      </w:r>
    </w:p>
    <w:p xmlns:wp14="http://schemas.microsoft.com/office/word/2010/wordml" w14:paraId="6F1E517F" wp14:textId="77777777">
      <w:r>
        <w:rPr>
          <w:b/>
          <w:bCs/>
        </w:rPr>
        <w:t xml:space="preserve">Submitted to: </w:t>
      </w:r>
      <w:r>
        <w:t xml:space="preserve">Board of Registration in Midwifery, Massachusetts Department of Public Health</w:t>
      </w:r>
    </w:p>
    <w:p xmlns:wp14="http://schemas.microsoft.com/office/word/2010/wordml" w14:paraId="48AB539C" wp14:textId="77777777">
      <w:r>
        <w:rPr>
          <w:b/>
          <w:bCs/>
        </w:rPr>
        <w:t xml:space="preserve">Via email: </w:t>
      </w:r>
      <w:r>
        <w:t xml:space="preserve">Reg.Testimony@mass.gov</w:t>
      </w:r>
    </w:p>
    <w:p xmlns:wp14="http://schemas.microsoft.com/office/word/2010/wordml" w14:paraId="3AD643CF" wp14:textId="77777777">
      <w:r>
        <w:rPr>
          <w:b/>
          <w:bCs/>
        </w:rPr>
        <w:t xml:space="preserve">Re: </w:t>
      </w:r>
      <w:r>
        <w:t xml:space="preserve">BRMW Regulations – 274 CMR 3.00</w:t>
      </w:r>
    </w:p>
    <w:p xmlns:wp14="http://schemas.microsoft.com/office/word/2010/wordml" w14:paraId="5CF761A1" wp14:textId="77777777">
      <w:pPr>
        <w:spacing w:after="240"/>
      </w:pPr>
      <w:r>
        <w:rPr>
          <w:b/>
          <w:bCs/>
        </w:rPr>
        <w:t xml:space="preserve">Date: </w:t>
      </w:r>
      <w:r>
        <w:t xml:space="preserve">April 23, 2026</w:t>
      </w:r>
    </w:p>
    <w:p xmlns:wp14="http://schemas.microsoft.com/office/word/2010/wordml" w14:paraId="5AAC2507" wp14:textId="77777777">
      <w:pPr>
        <w:spacing w:after="160"/>
      </w:pPr>
      <w:r>
        <w:t xml:space="preserve">Dear Members of the Board of Registration in Midwifery:</w:t>
      </w:r>
    </w:p>
    <w:p xmlns:wp14="http://schemas.microsoft.com/office/word/2010/wordml" w:rsidP="584404EA" w14:paraId="14353961" wp14:textId="4A197C47">
      <w:pPr>
        <w:pStyle w:val="Normal"/>
        <w:suppressLineNumbers w:val="0"/>
        <w:bidi w:val="0"/>
        <w:spacing w:before="0" w:beforeAutospacing="off" w:after="160" w:afterAutospacing="off" w:line="259" w:lineRule="auto"/>
        <w:ind w:left="0" w:right="0"/>
        <w:jc w:val="left"/>
      </w:pPr>
      <w:r w:rsidRPr="584404EA" w:rsidR="584404EA">
        <w:rPr>
          <w:lang w:val="en-US"/>
        </w:rPr>
        <w:t xml:space="preserve">My name is </w:t>
      </w:r>
      <w:r w:rsidRPr="584404EA" w:rsidR="32469523">
        <w:rPr>
          <w:lang w:val="en-US"/>
        </w:rPr>
        <w:t>Autumn Versace</w:t>
      </w:r>
      <w:r w:rsidRPr="584404EA" w:rsidR="584404EA">
        <w:rPr>
          <w:lang w:val="en-US"/>
        </w:rPr>
        <w:t xml:space="preserve">, CNM, and I </w:t>
      </w:r>
      <w:r w:rsidRPr="584404EA" w:rsidR="584404EA">
        <w:rPr>
          <w:lang w:val="en-US"/>
        </w:rPr>
        <w:t>reside</w:t>
      </w:r>
      <w:r w:rsidRPr="584404EA" w:rsidR="584404EA">
        <w:rPr>
          <w:lang w:val="en-US"/>
        </w:rPr>
        <w:t xml:space="preserve"> at </w:t>
      </w:r>
      <w:r w:rsidRPr="584404EA" w:rsidR="5AA95496">
        <w:rPr>
          <w:lang w:val="en-US"/>
        </w:rPr>
        <w:t>221 North Main St. In Florence, MA</w:t>
      </w:r>
      <w:r w:rsidRPr="584404EA" w:rsidR="584404EA">
        <w:rPr>
          <w:lang w:val="en-US"/>
        </w:rPr>
        <w:t xml:space="preserve">. I </w:t>
      </w:r>
      <w:r w:rsidRPr="584404EA" w:rsidR="584404EA">
        <w:rPr>
          <w:lang w:val="en-US"/>
        </w:rPr>
        <w:t>submit</w:t>
      </w:r>
      <w:r w:rsidRPr="584404EA" w:rsidR="584404EA">
        <w:rPr>
          <w:lang w:val="en-US"/>
        </w:rPr>
        <w:t xml:space="preserve"> this testimony in my capacity as President of the Massachusetts Affiliate of the American College of Nurse-Midwives (ACNM-MA), which </w:t>
      </w:r>
      <w:r w:rsidRPr="584404EA" w:rsidR="584404EA">
        <w:rPr>
          <w:lang w:val="en-US"/>
        </w:rPr>
        <w:t>represents</w:t>
      </w:r>
      <w:r w:rsidRPr="584404EA" w:rsidR="584404EA">
        <w:rPr>
          <w:lang w:val="en-US"/>
        </w:rPr>
        <w:t xml:space="preserve"> Certified Nurse-Midwives</w:t>
      </w:r>
      <w:r w:rsidRPr="584404EA" w:rsidR="175A9005">
        <w:rPr>
          <w:lang w:val="en-US"/>
        </w:rPr>
        <w:t xml:space="preserve"> </w:t>
      </w:r>
      <w:r w:rsidRPr="584404EA" w:rsidR="584404EA">
        <w:rPr>
          <w:lang w:val="en-US"/>
        </w:rPr>
        <w:t xml:space="preserve">practicing across the Commonwealth. On behalf of our members, I write in </w:t>
      </w:r>
      <w:r w:rsidRPr="584404EA" w:rsidR="584404EA">
        <w:rPr>
          <w:lang w:val="en-US"/>
        </w:rPr>
        <w:t>strong support</w:t>
      </w:r>
      <w:r w:rsidRPr="584404EA" w:rsidR="584404EA">
        <w:rPr>
          <w:lang w:val="en-US"/>
        </w:rPr>
        <w:t xml:space="preserve"> of the proposed regulation 274 CMR 3.00, Licensed Certified Professional Midwife Licensure Requirements.</w:t>
      </w:r>
    </w:p>
    <w:p xmlns:wp14="http://schemas.microsoft.com/office/word/2010/wordml" w14:paraId="66ADB29C" wp14:textId="77777777">
      <w:pPr>
        <w:spacing w:after="160"/>
      </w:pPr>
      <w:r>
        <w:t xml:space="preserve">The proposed regulation implements a landmark piece of public health legislation: An Act Promoting Access to Midwifery Care and Out-of-Hospital Birth Options (Chapter 186 of the Acts of 2024), codified at M.G.L. c. 112, §§ 290–297. The statute was the product of years of careful work by midwives, consumers, legislators, and public health advocates, and it reflects a clear legislative judgment that Massachusetts families deserve licensed, regulated access to the full midwifery workforce — including Certified Professional Midwives (CPMs). The regulation now before the Board is the essential next step in making that law operational.</w:t>
      </w:r>
    </w:p>
    <w:p xmlns:wp14="http://schemas.microsoft.com/office/word/2010/wordml" w14:paraId="2AFFD444" wp14:textId="77777777">
      <w:pPr>
        <w:spacing w:after="120"/>
      </w:pPr>
      <w:r>
        <w:rPr>
          <w:b/>
          <w:bCs/>
        </w:rPr>
        <w:t xml:space="preserve">ACNM-MA supports 274 CMR 3.00 for the following reasons:</w:t>
      </w:r>
    </w:p>
    <w:p xmlns:wp14="http://schemas.microsoft.com/office/word/2010/wordml" w14:paraId="4F0CCA49" wp14:textId="77777777">
      <w:pPr>
        <w:spacing w:after="140"/>
      </w:pPr>
      <w:r w:rsidRPr="584404EA" w:rsidR="584404EA">
        <w:rPr>
          <w:b w:val="1"/>
          <w:bCs w:val="1"/>
          <w:lang w:val="en-US"/>
        </w:rPr>
        <w:t xml:space="preserve">1. The regulation faithfully implements the 2024 statute. </w:t>
      </w:r>
      <w:r w:rsidRPr="584404EA" w:rsidR="584404EA">
        <w:rPr>
          <w:lang w:val="en-US"/>
        </w:rPr>
        <w:t>The educational eligibility criteria set out in the proposed regulation track the requirements enacted by the Legislature, providing clarity for applicants and consistency for the Board. Faithful implementation is essential to the integrity of the licensure system the Legislature created.</w:t>
      </w:r>
    </w:p>
    <w:p xmlns:wp14="http://schemas.microsoft.com/office/word/2010/wordml" w14:paraId="016F9055" wp14:textId="77777777">
      <w:pPr>
        <w:spacing w:after="140"/>
      </w:pPr>
      <w:r>
        <w:rPr>
          <w:b/>
          <w:bCs/>
        </w:rPr>
        <w:t xml:space="preserve">2. Licensure advances maternal and infant health equity. </w:t>
      </w:r>
      <w:r>
        <w:t xml:space="preserve">Massachusetts continues to face significant and unacceptable disparities in maternal and infant health outcomes, particularly for Black, Indigenous, and other birthing people of color. A fully licensed, regulated CPM workforce expands access to community-based, culturally congruent care, particularly in communities that have historically been underserved by the hospital-based system. The research is clear that integrating midwives across settings is associated with improved outcomes and greater patient satisfaction.</w:t>
      </w:r>
    </w:p>
    <w:p xmlns:wp14="http://schemas.microsoft.com/office/word/2010/wordml" w14:paraId="03B71D3D" wp14:textId="77777777">
      <w:pPr>
        <w:spacing w:after="140"/>
      </w:pPr>
      <w:r w:rsidRPr="584404EA" w:rsidR="584404EA">
        <w:rPr>
          <w:b w:val="1"/>
          <w:bCs w:val="1"/>
          <w:lang w:val="en-US"/>
        </w:rPr>
        <w:t xml:space="preserve">3. Licensure protects the public. </w:t>
      </w:r>
      <w:r w:rsidRPr="584404EA" w:rsidR="584404EA">
        <w:rPr>
          <w:lang w:val="en-US"/>
        </w:rPr>
        <w:t>A clear, state-issued license — grounded in the educational standards articulated in this regulation — gives families the ability to identify qualified providers, creates an accountability structure through the Board, and establishes the scaffolding on which forthcoming clinical-practice and complaint-process regulations will rest. Regulation is how the Commonwealth ensures safety.</w:t>
      </w:r>
    </w:p>
    <w:p xmlns:wp14="http://schemas.microsoft.com/office/word/2010/wordml" w14:paraId="263753A0" wp14:textId="77777777">
      <w:pPr>
        <w:spacing w:after="140"/>
      </w:pPr>
      <w:r w:rsidRPr="584404EA" w:rsidR="584404EA">
        <w:rPr>
          <w:b w:val="1"/>
          <w:bCs w:val="1"/>
          <w:lang w:val="en-US"/>
        </w:rPr>
        <w:t xml:space="preserve">4. The shield-law protections are appropriate and important. </w:t>
      </w:r>
      <w:r w:rsidRPr="584404EA" w:rsidR="584404EA">
        <w:rPr>
          <w:lang w:val="en-US"/>
        </w:rPr>
        <w:t>The incorporation of shield-law protections into the regulation is a meaningful safeguard for both licensees and the patients they serve, particularly in the current national landscape affecting reproductive and perinatal care. We support their inclusion.</w:t>
      </w:r>
    </w:p>
    <w:p xmlns:wp14="http://schemas.microsoft.com/office/word/2010/wordml" w14:paraId="05314BD6" wp14:textId="77777777">
      <w:pPr>
        <w:spacing w:after="140"/>
      </w:pPr>
      <w:r w:rsidRPr="584404EA" w:rsidR="584404EA">
        <w:rPr>
          <w:b w:val="1"/>
          <w:bCs w:val="1"/>
          <w:lang w:val="en-US"/>
        </w:rPr>
        <w:t xml:space="preserve">5. Licensure strengthens interprofessional collaboration. </w:t>
      </w:r>
      <w:r w:rsidRPr="584404EA" w:rsidR="584404EA">
        <w:rPr>
          <w:lang w:val="en-US"/>
        </w:rPr>
        <w:t>The CNM and CPM professions serve overlapping and complementary roles in the perinatal care system. Licensure of CPMs creates a clear foundation for the referral relationships, consultation pathways, and collaborative practice arrangements that benefit patients regardless of where they choose to give birth. ACNM-MA stands in solidarity with our CPM colleagues in welcoming this regulation.</w:t>
      </w:r>
    </w:p>
    <w:p xmlns:wp14="http://schemas.microsoft.com/office/word/2010/wordml" w14:paraId="34DB8860" wp14:textId="77777777">
      <w:pPr>
        <w:spacing w:after="160"/>
      </w:pPr>
      <w:r w:rsidRPr="584404EA" w:rsidR="584404EA">
        <w:rPr>
          <w:lang w:val="en-US"/>
        </w:rPr>
        <w:t>We understand that 274 CMR 3.00 is intentionally focused on licensure eligibility and does not contain clinical-practice provisions, which are being developed through a separate rulemaking process, as are regulations addressing complaints and discipline. We support that sequencing. Promulgating the licensure regulation now, without delay, will allow qualified applicants to begin the licensure process and will allow the Board to build the infrastructure needed for the additional regulations to follow.</w:t>
      </w:r>
    </w:p>
    <w:p xmlns:wp14="http://schemas.microsoft.com/office/word/2010/wordml" w14:paraId="137445A3" wp14:textId="77777777">
      <w:pPr>
        <w:spacing w:after="160"/>
      </w:pPr>
      <w:r w:rsidRPr="584404EA" w:rsidR="584404EA">
        <w:rPr>
          <w:lang w:val="en-US"/>
        </w:rPr>
        <w:t>On behalf of the Massachusetts Affiliate of the American College of Nurse-Midwives, I respectfully urge the Board to adopt 274 CMR 3.00 as proposed. Thank you for your thoughtful work on this regulation and for the opportunity to submit testimony.</w:t>
      </w:r>
    </w:p>
    <w:p xmlns:wp14="http://schemas.microsoft.com/office/word/2010/wordml" w14:paraId="47863C15" wp14:textId="77777777">
      <w:pPr>
        <w:spacing w:before="200"/>
      </w:pPr>
      <w:r w:rsidRPr="584404EA" w:rsidR="584404EA">
        <w:rPr>
          <w:lang w:val="en-US"/>
        </w:rPr>
        <w:t>Respectfully submitted,</w:t>
      </w:r>
    </w:p>
    <w:p xmlns:wp14="http://schemas.microsoft.com/office/word/2010/wordml" w14:paraId="2EE10918" wp14:textId="77777777">
      <w:pPr>
        <w:spacing w:before="400"/>
      </w:pPr>
      <w:r w:rsidR="584404EA">
        <w:rPr/>
        <w:t>_________________________________</w:t>
      </w:r>
    </w:p>
    <w:p w:rsidR="50999EBB" w:rsidP="584404EA" w:rsidRDefault="50999EBB" w14:paraId="79B32F9F" w14:textId="318FECD6">
      <w:pPr>
        <w:spacing w:before="0" w:beforeAutospacing="off" w:after="0" w:afterAutospacing="off" w:line="259" w:lineRule="auto"/>
        <w:ind w:left="0" w:right="0"/>
        <w:jc w:val="left"/>
        <w:rPr>
          <w:rFonts w:ascii="Arial" w:hAnsi="Arial" w:eastAsia="Arial" w:cs="Arial"/>
          <w:b w:val="0"/>
          <w:bCs w:val="0"/>
          <w:i w:val="0"/>
          <w:iCs w:val="0"/>
          <w:caps w:val="0"/>
          <w:smallCaps w:val="0"/>
          <w:color w:val="000000"/>
          <w:sz w:val="22"/>
          <w:szCs w:val="22"/>
          <w:lang w:val="en-US"/>
        </w:rPr>
      </w:pPr>
      <w:r w:rsidRPr="584404EA" w:rsidR="50999EBB">
        <w:rPr>
          <w:rFonts w:ascii="Arial" w:hAnsi="Arial" w:eastAsia="Arial" w:cs="Arial"/>
          <w:b w:val="1"/>
          <w:bCs w:val="1"/>
          <w:i w:val="0"/>
          <w:iCs w:val="0"/>
          <w:caps w:val="0"/>
          <w:smallCaps w:val="0"/>
          <w:color w:val="000000"/>
          <w:sz w:val="22"/>
          <w:szCs w:val="22"/>
          <w:lang w:val="en-US"/>
        </w:rPr>
        <w:t>Autumn Versace, DNP, CNM</w:t>
      </w:r>
    </w:p>
    <w:p w:rsidR="50999EBB" w:rsidP="584404EA" w:rsidRDefault="50999EBB" w14:paraId="57F40C78" w14:textId="091D9074">
      <w:pPr>
        <w:rPr>
          <w:rFonts w:ascii="Arial" w:hAnsi="Arial" w:eastAsia="Arial" w:cs="Arial"/>
          <w:b w:val="0"/>
          <w:bCs w:val="0"/>
          <w:i w:val="0"/>
          <w:iCs w:val="0"/>
          <w:caps w:val="0"/>
          <w:smallCaps w:val="0"/>
          <w:color w:val="000000"/>
          <w:sz w:val="22"/>
          <w:szCs w:val="22"/>
        </w:rPr>
      </w:pPr>
      <w:r w:rsidRPr="584404EA" w:rsidR="50999EBB">
        <w:rPr>
          <w:rFonts w:ascii="Arial" w:hAnsi="Arial" w:eastAsia="Arial" w:cs="Arial"/>
          <w:b w:val="0"/>
          <w:bCs w:val="0"/>
          <w:i w:val="0"/>
          <w:iCs w:val="0"/>
          <w:caps w:val="0"/>
          <w:smallCaps w:val="0"/>
          <w:color w:val="000000"/>
          <w:sz w:val="22"/>
          <w:szCs w:val="22"/>
        </w:rPr>
        <w:t>President, Massachusetts Affiliate of the American College of Nurse-Midwives</w:t>
      </w:r>
    </w:p>
    <w:p w:rsidR="50999EBB" w:rsidP="584404EA" w:rsidRDefault="50999EBB" w14:paraId="26BCAB2A" w14:textId="455069A7">
      <w:pPr>
        <w:spacing w:before="0" w:beforeAutospacing="off" w:after="0" w:afterAutospacing="off" w:line="259" w:lineRule="auto"/>
        <w:ind w:left="0" w:right="0"/>
        <w:jc w:val="left"/>
        <w:rPr>
          <w:rFonts w:ascii="Arial" w:hAnsi="Arial" w:eastAsia="Arial" w:cs="Arial"/>
          <w:b w:val="0"/>
          <w:bCs w:val="0"/>
          <w:i w:val="0"/>
          <w:iCs w:val="0"/>
          <w:caps w:val="0"/>
          <w:smallCaps w:val="0"/>
          <w:color w:val="000000"/>
          <w:sz w:val="22"/>
          <w:szCs w:val="22"/>
          <w:lang w:val="en-US"/>
        </w:rPr>
      </w:pPr>
      <w:hyperlink r:id="Rdb770e9bddbe45e4">
        <w:r w:rsidRPr="584404EA" w:rsidR="50999EBB">
          <w:rPr>
            <w:rStyle w:val="Hyperlink"/>
            <w:rFonts w:ascii="Arial" w:hAnsi="Arial" w:eastAsia="Arial" w:cs="Arial"/>
            <w:b w:val="0"/>
            <w:bCs w:val="0"/>
            <w:i w:val="0"/>
            <w:iCs w:val="0"/>
            <w:caps w:val="0"/>
            <w:smallCaps w:val="0"/>
            <w:strike w:val="0"/>
            <w:dstrike w:val="0"/>
            <w:sz w:val="22"/>
            <w:szCs w:val="22"/>
            <w:lang w:val="en-US"/>
          </w:rPr>
          <w:t>Autumn.j.versace@gmail.com</w:t>
        </w:r>
      </w:hyperlink>
    </w:p>
    <w:p w:rsidR="50999EBB" w:rsidP="584404EA" w:rsidRDefault="50999EBB" w14:paraId="329B37A5" w14:textId="70AE0521">
      <w:pPr>
        <w:pStyle w:val="Normal"/>
      </w:pPr>
      <w:r w:rsidRPr="584404EA" w:rsidR="50999EBB">
        <w:rPr>
          <w:rFonts w:ascii="Arial" w:hAnsi="Arial" w:eastAsia="Arial" w:cs="Arial"/>
          <w:b w:val="0"/>
          <w:bCs w:val="0"/>
          <w:i w:val="0"/>
          <w:iCs w:val="0"/>
          <w:caps w:val="0"/>
          <w:smallCaps w:val="0"/>
          <w:color w:val="000000"/>
          <w:sz w:val="22"/>
          <w:szCs w:val="22"/>
          <w:lang w:val="en-US"/>
        </w:rPr>
        <w:t>603-759-2504</w:t>
      </w:r>
    </w:p>
    <w:sectPr>
      <w:pgSz w:w="12240" w:h="15840"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fd372a7"/>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name="compatibilityMode" w:uri="http://schemas.microsoft.com/office/word"/>
  </w:compat>
  <w14:docId w14:val="0FD3827A"/>
  <w15:docId w15:val="{5C2751B4-DFCA-4590-9FC0-BC5D30DB0DB2}"/>
  <w:rsids>
    <w:rsidRoot w:val="175A9005"/>
    <w:rsid w:val="175A9005"/>
    <w:rsid w:val="21FB86EA"/>
    <w:rsid w:val="32469523"/>
    <w:rsid w:val="3F518926"/>
    <w:rsid w:val="4C3DBF49"/>
    <w:rsid w:val="50999EBB"/>
    <w:rsid w:val="584404EA"/>
    <w:rsid w:val="5AA95496"/>
    <w:rsid w:val="74F4541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0"/>
    <w:basedOn w:val="Normal"/>
    <w:next w:val="Normal"/>
    <w:qFormat/>
    <w:pPr>
      <w:spacing w:before="200" w:after="160"/>
      <w:outlineLvl w:val="0"/>
    </w:pPr>
    <w:rPr>
      <w:rFonts w:ascii="Arial" w:hAnsi="Arial" w:eastAsia="Arial" w:cs="Arial"/>
      <w:b/>
      <w:bCs/>
      <w:sz w:val="26"/>
      <w:szCs w:val="26"/>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 Type="http://schemas.openxmlformats.org/officeDocument/2006/relationships/hyperlink" Target="https://www.mamidwives.org/" TargetMode="External" Id="R6e112e2ded8242ba" /><Relationship Type="http://schemas.openxmlformats.org/officeDocument/2006/relationships/hyperlink" Target="mailto:Autumn.j.versace@gmail.com" TargetMode="External" Id="Rdb770e9bddbe45e4"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Versace, Autumn</lastModifiedBy>
  <revision>2</revision>
  <dcterms:created xsi:type="dcterms:W3CDTF">2026-04-21T13:20:21.4110000Z</dcterms:created>
  <dcterms:modified xsi:type="dcterms:W3CDTF">2026-04-21T13:37:13.3975495Z</dcterms:modified>
</coreProperties>
</file>

<file path=docProps/custom.xml><?xml version="1.0" encoding="utf-8"?>
<Properties xmlns="http://schemas.openxmlformats.org/officeDocument/2006/custom-properties" xmlns:vt="http://schemas.openxmlformats.org/officeDocument/2006/docPropsVTypes"/>
</file>