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7CA8D" w14:textId="77777777" w:rsidR="00672336" w:rsidRDefault="00BC6CA8">
      <w:pPr>
        <w:rPr>
          <w:sz w:val="2"/>
          <w:szCs w:val="2"/>
        </w:rPr>
      </w:pPr>
      <w:r>
        <w:rPr>
          <w:noProof/>
          <w:sz w:val="2"/>
          <w:szCs w:val="2"/>
        </w:rPr>
        <w:drawing>
          <wp:anchor distT="0" distB="0" distL="0" distR="0" simplePos="0" relativeHeight="487551488" behindDoc="1" locked="0" layoutInCell="1" allowOverlap="1" wp14:anchorId="66B68B7D" wp14:editId="7C452D00">
            <wp:simplePos x="0" y="0"/>
            <wp:positionH relativeFrom="page">
              <wp:posOffset>4524375</wp:posOffset>
            </wp:positionH>
            <wp:positionV relativeFrom="page">
              <wp:posOffset>597508</wp:posOffset>
            </wp:positionV>
            <wp:extent cx="2619375" cy="1152525"/>
            <wp:effectExtent l="0" t="0" r="0" b="0"/>
            <wp:wrapNone/>
            <wp:docPr id="1" name="Image 1" descr="Banner - American College of Obstetricians and Gynecologist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anner - American College of Obstetricians and Gynecologists "/>
                    <pic:cNvPicPr/>
                  </pic:nvPicPr>
                  <pic:blipFill>
                    <a:blip r:embed="rId4" cstate="print"/>
                    <a:stretch>
                      <a:fillRect/>
                    </a:stretch>
                  </pic:blipFill>
                  <pic:spPr>
                    <a:xfrm>
                      <a:off x="0" y="0"/>
                      <a:ext cx="2619375" cy="1152525"/>
                    </a:xfrm>
                    <a:prstGeom prst="rect">
                      <a:avLst/>
                    </a:prstGeom>
                  </pic:spPr>
                </pic:pic>
              </a:graphicData>
            </a:graphic>
          </wp:anchor>
        </w:drawing>
      </w:r>
      <w:r>
        <w:rPr>
          <w:noProof/>
          <w:sz w:val="2"/>
          <w:szCs w:val="2"/>
        </w:rPr>
        <mc:AlternateContent>
          <mc:Choice Requires="wps">
            <w:drawing>
              <wp:anchor distT="0" distB="0" distL="0" distR="0" simplePos="0" relativeHeight="487552000" behindDoc="1" locked="0" layoutInCell="1" allowOverlap="1" wp14:anchorId="45D61EF4" wp14:editId="426E5F51">
                <wp:simplePos x="0" y="0"/>
                <wp:positionH relativeFrom="page">
                  <wp:posOffset>618235</wp:posOffset>
                </wp:positionH>
                <wp:positionV relativeFrom="page">
                  <wp:posOffset>2035582</wp:posOffset>
                </wp:positionV>
                <wp:extent cx="6589395" cy="33083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9395" cy="3308350"/>
                        </a:xfrm>
                        <a:prstGeom prst="rect">
                          <a:avLst/>
                        </a:prstGeom>
                      </wps:spPr>
                      <wps:txbx>
                        <w:txbxContent>
                          <w:p w14:paraId="52309A6F" w14:textId="77777777" w:rsidR="00672336" w:rsidRDefault="00BC6CA8">
                            <w:pPr>
                              <w:pStyle w:val="BodyText"/>
                            </w:pPr>
                            <w:r>
                              <w:t>April</w:t>
                            </w:r>
                            <w:r>
                              <w:rPr>
                                <w:spacing w:val="-4"/>
                              </w:rPr>
                              <w:t xml:space="preserve"> </w:t>
                            </w:r>
                            <w:r>
                              <w:t>23,</w:t>
                            </w:r>
                            <w:r>
                              <w:rPr>
                                <w:spacing w:val="-3"/>
                              </w:rPr>
                              <w:t xml:space="preserve"> </w:t>
                            </w:r>
                            <w:r>
                              <w:rPr>
                                <w:spacing w:val="-4"/>
                              </w:rPr>
                              <w:t>2026</w:t>
                            </w:r>
                          </w:p>
                          <w:p w14:paraId="2DA16A9B" w14:textId="77777777" w:rsidR="00672336" w:rsidRDefault="00BC6CA8">
                            <w:pPr>
                              <w:pStyle w:val="BodyText"/>
                              <w:spacing w:before="155"/>
                              <w:ind w:right="6225"/>
                            </w:pPr>
                            <w:r>
                              <w:t>Board of Registration in Midwifery Massachusetts</w:t>
                            </w:r>
                            <w:r>
                              <w:rPr>
                                <w:spacing w:val="-10"/>
                              </w:rPr>
                              <w:t xml:space="preserve"> </w:t>
                            </w:r>
                            <w:r>
                              <w:t>Department</w:t>
                            </w:r>
                            <w:r>
                              <w:rPr>
                                <w:spacing w:val="-10"/>
                              </w:rPr>
                              <w:t xml:space="preserve"> </w:t>
                            </w:r>
                            <w:r>
                              <w:t>of</w:t>
                            </w:r>
                            <w:r>
                              <w:rPr>
                                <w:spacing w:val="-10"/>
                              </w:rPr>
                              <w:t xml:space="preserve"> </w:t>
                            </w:r>
                            <w:r>
                              <w:t>Public</w:t>
                            </w:r>
                            <w:r>
                              <w:rPr>
                                <w:spacing w:val="-10"/>
                              </w:rPr>
                              <w:t xml:space="preserve"> </w:t>
                            </w:r>
                            <w:r>
                              <w:t>Health 250 Washington Street</w:t>
                            </w:r>
                          </w:p>
                          <w:p w14:paraId="2483890A" w14:textId="77777777" w:rsidR="00672336" w:rsidRDefault="00BC6CA8">
                            <w:pPr>
                              <w:pStyle w:val="BodyText"/>
                              <w:spacing w:before="4"/>
                            </w:pPr>
                            <w:r>
                              <w:t>Boston,</w:t>
                            </w:r>
                            <w:r>
                              <w:rPr>
                                <w:spacing w:val="-4"/>
                              </w:rPr>
                              <w:t xml:space="preserve"> </w:t>
                            </w:r>
                            <w:r>
                              <w:t>MA</w:t>
                            </w:r>
                            <w:r>
                              <w:rPr>
                                <w:spacing w:val="-4"/>
                              </w:rPr>
                              <w:t xml:space="preserve"> </w:t>
                            </w:r>
                            <w:r>
                              <w:rPr>
                                <w:spacing w:val="-2"/>
                              </w:rPr>
                              <w:t>02108</w:t>
                            </w:r>
                          </w:p>
                          <w:p w14:paraId="652CF81B" w14:textId="77777777" w:rsidR="00672336" w:rsidRDefault="00BC6CA8">
                            <w:pPr>
                              <w:spacing w:before="199"/>
                              <w:ind w:left="20"/>
                              <w:rPr>
                                <w:b/>
                              </w:rPr>
                            </w:pPr>
                            <w:r>
                              <w:rPr>
                                <w:b/>
                              </w:rPr>
                              <w:t>Re:</w:t>
                            </w:r>
                            <w:r>
                              <w:rPr>
                                <w:b/>
                                <w:spacing w:val="-8"/>
                              </w:rPr>
                              <w:t xml:space="preserve"> </w:t>
                            </w:r>
                            <w:r>
                              <w:rPr>
                                <w:b/>
                              </w:rPr>
                              <w:t>Testimony</w:t>
                            </w:r>
                            <w:r>
                              <w:rPr>
                                <w:b/>
                                <w:spacing w:val="-5"/>
                              </w:rPr>
                              <w:t xml:space="preserve"> </w:t>
                            </w:r>
                            <w:r>
                              <w:rPr>
                                <w:b/>
                              </w:rPr>
                              <w:t>in</w:t>
                            </w:r>
                            <w:r>
                              <w:rPr>
                                <w:b/>
                                <w:spacing w:val="-5"/>
                              </w:rPr>
                              <w:t xml:space="preserve"> </w:t>
                            </w:r>
                            <w:r>
                              <w:rPr>
                                <w:b/>
                              </w:rPr>
                              <w:t>Support</w:t>
                            </w:r>
                            <w:r>
                              <w:rPr>
                                <w:b/>
                                <w:spacing w:val="-5"/>
                              </w:rPr>
                              <w:t xml:space="preserve"> </w:t>
                            </w:r>
                            <w:r>
                              <w:rPr>
                                <w:b/>
                              </w:rPr>
                              <w:t>of</w:t>
                            </w:r>
                            <w:r>
                              <w:rPr>
                                <w:b/>
                                <w:spacing w:val="-6"/>
                              </w:rPr>
                              <w:t xml:space="preserve"> </w:t>
                            </w:r>
                            <w:r>
                              <w:rPr>
                                <w:b/>
                              </w:rPr>
                              <w:t>the</w:t>
                            </w:r>
                            <w:r>
                              <w:rPr>
                                <w:b/>
                                <w:spacing w:val="-5"/>
                              </w:rPr>
                              <w:t xml:space="preserve"> </w:t>
                            </w:r>
                            <w:r>
                              <w:rPr>
                                <w:b/>
                              </w:rPr>
                              <w:t>Proposed</w:t>
                            </w:r>
                            <w:r>
                              <w:rPr>
                                <w:b/>
                                <w:spacing w:val="-5"/>
                              </w:rPr>
                              <w:t xml:space="preserve"> </w:t>
                            </w:r>
                            <w:r>
                              <w:rPr>
                                <w:b/>
                              </w:rPr>
                              <w:t>Regulations</w:t>
                            </w:r>
                            <w:r>
                              <w:rPr>
                                <w:b/>
                                <w:spacing w:val="-5"/>
                              </w:rPr>
                              <w:t xml:space="preserve"> </w:t>
                            </w:r>
                            <w:r>
                              <w:rPr>
                                <w:b/>
                              </w:rPr>
                              <w:t>of</w:t>
                            </w:r>
                            <w:r>
                              <w:rPr>
                                <w:b/>
                                <w:spacing w:val="-6"/>
                              </w:rPr>
                              <w:t xml:space="preserve"> </w:t>
                            </w:r>
                            <w:r>
                              <w:rPr>
                                <w:b/>
                              </w:rPr>
                              <w:t>the</w:t>
                            </w:r>
                            <w:r>
                              <w:rPr>
                                <w:b/>
                                <w:spacing w:val="-5"/>
                              </w:rPr>
                              <w:t xml:space="preserve"> </w:t>
                            </w:r>
                            <w:r>
                              <w:rPr>
                                <w:b/>
                              </w:rPr>
                              <w:t>Board</w:t>
                            </w:r>
                            <w:r>
                              <w:rPr>
                                <w:b/>
                                <w:spacing w:val="-5"/>
                              </w:rPr>
                              <w:t xml:space="preserve"> </w:t>
                            </w:r>
                            <w:r>
                              <w:rPr>
                                <w:b/>
                              </w:rPr>
                              <w:t>of</w:t>
                            </w:r>
                            <w:r>
                              <w:rPr>
                                <w:b/>
                                <w:spacing w:val="-5"/>
                              </w:rPr>
                              <w:t xml:space="preserve"> </w:t>
                            </w:r>
                            <w:r>
                              <w:rPr>
                                <w:b/>
                              </w:rPr>
                              <w:t>Registration</w:t>
                            </w:r>
                            <w:r>
                              <w:rPr>
                                <w:b/>
                                <w:spacing w:val="-6"/>
                              </w:rPr>
                              <w:t xml:space="preserve"> </w:t>
                            </w:r>
                            <w:r>
                              <w:rPr>
                                <w:b/>
                              </w:rPr>
                              <w:t>in</w:t>
                            </w:r>
                            <w:r>
                              <w:rPr>
                                <w:b/>
                                <w:spacing w:val="-5"/>
                              </w:rPr>
                              <w:t xml:space="preserve"> </w:t>
                            </w:r>
                            <w:r>
                              <w:rPr>
                                <w:b/>
                              </w:rPr>
                              <w:t>Midwifery</w:t>
                            </w:r>
                            <w:r>
                              <w:rPr>
                                <w:b/>
                                <w:spacing w:val="-5"/>
                              </w:rPr>
                              <w:t xml:space="preserve"> </w:t>
                            </w:r>
                            <w:r>
                              <w:rPr>
                                <w:b/>
                              </w:rPr>
                              <w:t>(269</w:t>
                            </w:r>
                            <w:r>
                              <w:rPr>
                                <w:b/>
                                <w:spacing w:val="-5"/>
                              </w:rPr>
                              <w:t xml:space="preserve"> </w:t>
                            </w:r>
                            <w:r>
                              <w:rPr>
                                <w:b/>
                                <w:spacing w:val="-4"/>
                              </w:rPr>
                              <w:t>CMR)</w:t>
                            </w:r>
                          </w:p>
                          <w:p w14:paraId="09371BD9" w14:textId="77777777" w:rsidR="00672336" w:rsidRDefault="00BC6CA8">
                            <w:pPr>
                              <w:pStyle w:val="BodyText"/>
                              <w:spacing w:before="203"/>
                            </w:pPr>
                            <w:r>
                              <w:t>To</w:t>
                            </w:r>
                            <w:r>
                              <w:rPr>
                                <w:spacing w:val="-3"/>
                              </w:rPr>
                              <w:t xml:space="preserve"> </w:t>
                            </w:r>
                            <w:r>
                              <w:t>Whom</w:t>
                            </w:r>
                            <w:r>
                              <w:rPr>
                                <w:spacing w:val="-3"/>
                              </w:rPr>
                              <w:t xml:space="preserve"> </w:t>
                            </w:r>
                            <w:r>
                              <w:t>it</w:t>
                            </w:r>
                            <w:r>
                              <w:rPr>
                                <w:spacing w:val="-3"/>
                              </w:rPr>
                              <w:t xml:space="preserve"> </w:t>
                            </w:r>
                            <w:r>
                              <w:t>May</w:t>
                            </w:r>
                            <w:r>
                              <w:rPr>
                                <w:spacing w:val="-2"/>
                              </w:rPr>
                              <w:t xml:space="preserve"> Concern:</w:t>
                            </w:r>
                          </w:p>
                          <w:p w14:paraId="223406DC" w14:textId="77777777" w:rsidR="00672336" w:rsidRDefault="00BC6CA8">
                            <w:pPr>
                              <w:pStyle w:val="BodyText"/>
                              <w:spacing w:before="155"/>
                            </w:pPr>
                            <w:r>
                              <w:t xml:space="preserve">The Massachusetts Section of the American College of Obstetricians and Gynecologists (MA-ACOG) </w:t>
                            </w:r>
                            <w:proofErr w:type="gramStart"/>
                            <w:r>
                              <w:t>represents</w:t>
                            </w:r>
                            <w:proofErr w:type="gramEnd"/>
                            <w:r>
                              <w:t xml:space="preserve"> more than 1,300 obstetrician–gynecologists practicing across the Commonwealth who care for birthing people and families</w:t>
                            </w:r>
                            <w:r>
                              <w:rPr>
                                <w:spacing w:val="-3"/>
                              </w:rPr>
                              <w:t xml:space="preserve"> </w:t>
                            </w:r>
                            <w:r>
                              <w:t>in</w:t>
                            </w:r>
                            <w:r>
                              <w:rPr>
                                <w:spacing w:val="-3"/>
                              </w:rPr>
                              <w:t xml:space="preserve"> </w:t>
                            </w:r>
                            <w:r>
                              <w:t>every</w:t>
                            </w:r>
                            <w:r>
                              <w:rPr>
                                <w:spacing w:val="-3"/>
                              </w:rPr>
                              <w:t xml:space="preserve"> </w:t>
                            </w:r>
                            <w:r>
                              <w:t>community</w:t>
                            </w:r>
                            <w:r>
                              <w:rPr>
                                <w:spacing w:val="-3"/>
                              </w:rPr>
                              <w:t xml:space="preserve"> </w:t>
                            </w:r>
                            <w:r>
                              <w:t>in</w:t>
                            </w:r>
                            <w:r>
                              <w:rPr>
                                <w:spacing w:val="-3"/>
                              </w:rPr>
                              <w:t xml:space="preserve"> </w:t>
                            </w:r>
                            <w:r>
                              <w:t>Massachusetts</w:t>
                            </w:r>
                            <w:proofErr w:type="gramStart"/>
                            <w:r>
                              <w:t>.</w:t>
                            </w:r>
                            <w:r>
                              <w:rPr>
                                <w:spacing w:val="-3"/>
                              </w:rPr>
                              <w:t xml:space="preserve"> </w:t>
                            </w:r>
                            <w:proofErr w:type="gramEnd"/>
                            <w:r>
                              <w:t>We</w:t>
                            </w:r>
                            <w:r>
                              <w:rPr>
                                <w:spacing w:val="-3"/>
                              </w:rPr>
                              <w:t xml:space="preserve"> </w:t>
                            </w:r>
                            <w:r>
                              <w:t>write</w:t>
                            </w:r>
                            <w:r>
                              <w:rPr>
                                <w:spacing w:val="-3"/>
                              </w:rPr>
                              <w:t xml:space="preserve"> </w:t>
                            </w:r>
                            <w:r>
                              <w:t>to</w:t>
                            </w:r>
                            <w:r>
                              <w:rPr>
                                <w:spacing w:val="-3"/>
                              </w:rPr>
                              <w:t xml:space="preserve"> </w:t>
                            </w:r>
                            <w:r>
                              <w:t>express</w:t>
                            </w:r>
                            <w:r>
                              <w:rPr>
                                <w:spacing w:val="-3"/>
                              </w:rPr>
                              <w:t xml:space="preserve"> </w:t>
                            </w:r>
                            <w:r>
                              <w:t>our</w:t>
                            </w:r>
                            <w:r>
                              <w:rPr>
                                <w:spacing w:val="-3"/>
                              </w:rPr>
                              <w:t xml:space="preserve"> </w:t>
                            </w:r>
                            <w:r>
                              <w:rPr>
                                <w:b/>
                              </w:rPr>
                              <w:t>strong</w:t>
                            </w:r>
                            <w:r>
                              <w:rPr>
                                <w:b/>
                                <w:spacing w:val="-3"/>
                              </w:rPr>
                              <w:t xml:space="preserve"> </w:t>
                            </w:r>
                            <w:r>
                              <w:rPr>
                                <w:b/>
                              </w:rPr>
                              <w:t>support</w:t>
                            </w:r>
                            <w:r>
                              <w:rPr>
                                <w:b/>
                                <w:spacing w:val="-2"/>
                              </w:rPr>
                              <w:t xml:space="preserve"> </w:t>
                            </w:r>
                            <w:r>
                              <w:t>for</w:t>
                            </w:r>
                            <w:r>
                              <w:rPr>
                                <w:spacing w:val="-3"/>
                              </w:rPr>
                              <w:t xml:space="preserve"> </w:t>
                            </w:r>
                            <w:r>
                              <w:t>proposed</w:t>
                            </w:r>
                            <w:r>
                              <w:rPr>
                                <w:spacing w:val="-3"/>
                              </w:rPr>
                              <w:t xml:space="preserve"> </w:t>
                            </w:r>
                            <w:r>
                              <w:t>274</w:t>
                            </w:r>
                            <w:r>
                              <w:rPr>
                                <w:spacing w:val="-3"/>
                              </w:rPr>
                              <w:t xml:space="preserve"> </w:t>
                            </w:r>
                            <w:r>
                              <w:t>CMR</w:t>
                            </w:r>
                            <w:r>
                              <w:rPr>
                                <w:spacing w:val="-3"/>
                              </w:rPr>
                              <w:t xml:space="preserve"> </w:t>
                            </w:r>
                            <w:r>
                              <w:t>3.00, which establishes licensure eligibility and administrative procedures for licensed certified professional midwives under M.G.L. c. 112, §§ 290–297.</w:t>
                            </w:r>
                          </w:p>
                          <w:p w14:paraId="40F7F426" w14:textId="77777777" w:rsidR="00672336" w:rsidRDefault="00BC6CA8">
                            <w:pPr>
                              <w:pStyle w:val="BodyText"/>
                              <w:spacing w:before="160"/>
                            </w:pPr>
                            <w:r>
                              <w:t>Licensure</w:t>
                            </w:r>
                            <w:r>
                              <w:rPr>
                                <w:spacing w:val="-2"/>
                              </w:rPr>
                              <w:t xml:space="preserve"> </w:t>
                            </w:r>
                            <w:r>
                              <w:t>is</w:t>
                            </w:r>
                            <w:r>
                              <w:rPr>
                                <w:spacing w:val="-2"/>
                              </w:rPr>
                              <w:t xml:space="preserve"> </w:t>
                            </w:r>
                            <w:r>
                              <w:t>the</w:t>
                            </w:r>
                            <w:r>
                              <w:rPr>
                                <w:spacing w:val="-2"/>
                              </w:rPr>
                              <w:t xml:space="preserve"> </w:t>
                            </w:r>
                            <w:r>
                              <w:t>foundation</w:t>
                            </w:r>
                            <w:r>
                              <w:rPr>
                                <w:spacing w:val="-2"/>
                              </w:rPr>
                              <w:t xml:space="preserve"> </w:t>
                            </w:r>
                            <w:r>
                              <w:t>on</w:t>
                            </w:r>
                            <w:r>
                              <w:rPr>
                                <w:spacing w:val="-2"/>
                              </w:rPr>
                              <w:t xml:space="preserve"> </w:t>
                            </w:r>
                            <w:r>
                              <w:t>which</w:t>
                            </w:r>
                            <w:r>
                              <w:rPr>
                                <w:spacing w:val="-2"/>
                              </w:rPr>
                              <w:t xml:space="preserve"> </w:t>
                            </w:r>
                            <w:r>
                              <w:t>a</w:t>
                            </w:r>
                            <w:r>
                              <w:rPr>
                                <w:spacing w:val="-2"/>
                              </w:rPr>
                              <w:t xml:space="preserve"> </w:t>
                            </w:r>
                            <w:r>
                              <w:t>safer,</w:t>
                            </w:r>
                            <w:r>
                              <w:rPr>
                                <w:spacing w:val="-1"/>
                              </w:rPr>
                              <w:t xml:space="preserve"> </w:t>
                            </w:r>
                            <w:r>
                              <w:t>more</w:t>
                            </w:r>
                            <w:r>
                              <w:rPr>
                                <w:spacing w:val="-2"/>
                              </w:rPr>
                              <w:t xml:space="preserve"> </w:t>
                            </w:r>
                            <w:r>
                              <w:t>integrated</w:t>
                            </w:r>
                            <w:r>
                              <w:rPr>
                                <w:spacing w:val="-2"/>
                              </w:rPr>
                              <w:t xml:space="preserve"> </w:t>
                            </w:r>
                            <w:r>
                              <w:t>community-birth</w:t>
                            </w:r>
                            <w:r>
                              <w:rPr>
                                <w:spacing w:val="-2"/>
                              </w:rPr>
                              <w:t xml:space="preserve"> </w:t>
                            </w:r>
                            <w:r>
                              <w:t>system</w:t>
                            </w:r>
                            <w:r>
                              <w:rPr>
                                <w:spacing w:val="-2"/>
                              </w:rPr>
                              <w:t xml:space="preserve"> </w:t>
                            </w:r>
                            <w:r>
                              <w:t>is</w:t>
                            </w:r>
                            <w:r>
                              <w:rPr>
                                <w:spacing w:val="-2"/>
                              </w:rPr>
                              <w:t xml:space="preserve"> </w:t>
                            </w:r>
                            <w:r>
                              <w:t>built</w:t>
                            </w:r>
                            <w:proofErr w:type="gramStart"/>
                            <w:r>
                              <w:t>.</w:t>
                            </w:r>
                            <w:r>
                              <w:rPr>
                                <w:spacing w:val="-2"/>
                              </w:rPr>
                              <w:t xml:space="preserve"> </w:t>
                            </w:r>
                            <w:proofErr w:type="gramEnd"/>
                            <w:r>
                              <w:t>By</w:t>
                            </w:r>
                            <w:r>
                              <w:rPr>
                                <w:spacing w:val="-2"/>
                              </w:rPr>
                              <w:t xml:space="preserve"> </w:t>
                            </w:r>
                            <w:r>
                              <w:t>defining</w:t>
                            </w:r>
                            <w:r>
                              <w:rPr>
                                <w:spacing w:val="-2"/>
                              </w:rPr>
                              <w:t xml:space="preserve"> </w:t>
                            </w:r>
                            <w:r>
                              <w:t>who</w:t>
                            </w:r>
                            <w:r>
                              <w:rPr>
                                <w:spacing w:val="-2"/>
                              </w:rPr>
                              <w:t xml:space="preserve"> </w:t>
                            </w:r>
                            <w:r>
                              <w:t>may practice, setting clear educational and credentialing requirements, and giving the Board the authority to oversee licensees, 274 CMR 3.00 replaces an unregulated environment with a framework of public accountability</w:t>
                            </w:r>
                            <w:proofErr w:type="gramStart"/>
                            <w:r>
                              <w:t xml:space="preserve">. </w:t>
                            </w:r>
                            <w:proofErr w:type="gramEnd"/>
                            <w:r>
                              <w:t>We commend</w:t>
                            </w:r>
                            <w:r>
                              <w:rPr>
                                <w:spacing w:val="-3"/>
                              </w:rPr>
                              <w:t xml:space="preserve"> </w:t>
                            </w:r>
                            <w:r>
                              <w:t>the</w:t>
                            </w:r>
                            <w:r>
                              <w:rPr>
                                <w:spacing w:val="-3"/>
                              </w:rPr>
                              <w:t xml:space="preserve"> </w:t>
                            </w:r>
                            <w:r>
                              <w:t>Board</w:t>
                            </w:r>
                            <w:r>
                              <w:rPr>
                                <w:spacing w:val="-3"/>
                              </w:rPr>
                              <w:t xml:space="preserve"> </w:t>
                            </w:r>
                            <w:r>
                              <w:t>for</w:t>
                            </w:r>
                            <w:r>
                              <w:rPr>
                                <w:spacing w:val="-3"/>
                              </w:rPr>
                              <w:t xml:space="preserve"> </w:t>
                            </w:r>
                            <w:r>
                              <w:t>the</w:t>
                            </w:r>
                            <w:r>
                              <w:rPr>
                                <w:spacing w:val="-3"/>
                              </w:rPr>
                              <w:t xml:space="preserve"> </w:t>
                            </w:r>
                            <w:r>
                              <w:t>careful,</w:t>
                            </w:r>
                            <w:r>
                              <w:rPr>
                                <w:spacing w:val="-3"/>
                              </w:rPr>
                              <w:t xml:space="preserve"> </w:t>
                            </w:r>
                            <w:r>
                              <w:t>evidence-based</w:t>
                            </w:r>
                            <w:r>
                              <w:rPr>
                                <w:spacing w:val="-3"/>
                              </w:rPr>
                              <w:t xml:space="preserve"> </w:t>
                            </w:r>
                            <w:r>
                              <w:t>work</w:t>
                            </w:r>
                            <w:r>
                              <w:rPr>
                                <w:spacing w:val="-3"/>
                              </w:rPr>
                              <w:t xml:space="preserve"> </w:t>
                            </w:r>
                            <w:r>
                              <w:t>reflected</w:t>
                            </w:r>
                            <w:r>
                              <w:rPr>
                                <w:spacing w:val="-3"/>
                              </w:rPr>
                              <w:t xml:space="preserve"> </w:t>
                            </w:r>
                            <w:r>
                              <w:t>in</w:t>
                            </w:r>
                            <w:r>
                              <w:rPr>
                                <w:spacing w:val="-3"/>
                              </w:rPr>
                              <w:t xml:space="preserve"> </w:t>
                            </w:r>
                            <w:r>
                              <w:t>this</w:t>
                            </w:r>
                            <w:r>
                              <w:rPr>
                                <w:spacing w:val="-3"/>
                              </w:rPr>
                              <w:t xml:space="preserve"> </w:t>
                            </w:r>
                            <w:r>
                              <w:t>rule</w:t>
                            </w:r>
                            <w:proofErr w:type="gramStart"/>
                            <w:r>
                              <w:t>.</w:t>
                            </w:r>
                            <w:r>
                              <w:rPr>
                                <w:spacing w:val="-4"/>
                              </w:rPr>
                              <w:t xml:space="preserve"> </w:t>
                            </w:r>
                            <w:proofErr w:type="gramEnd"/>
                            <w:r>
                              <w:t>We</w:t>
                            </w:r>
                            <w:r>
                              <w:rPr>
                                <w:spacing w:val="-3"/>
                              </w:rPr>
                              <w:t xml:space="preserve"> </w:t>
                            </w:r>
                            <w:r>
                              <w:t>specifically</w:t>
                            </w:r>
                            <w:r>
                              <w:rPr>
                                <w:spacing w:val="-3"/>
                              </w:rPr>
                              <w:t xml:space="preserve"> </w:t>
                            </w:r>
                            <w:r>
                              <w:t>support</w:t>
                            </w:r>
                            <w:r>
                              <w:rPr>
                                <w:spacing w:val="-3"/>
                              </w:rPr>
                              <w:t xml:space="preserve"> </w:t>
                            </w:r>
                            <w:r>
                              <w:t>the</w:t>
                            </w:r>
                            <w:r>
                              <w:rPr>
                                <w:spacing w:val="-3"/>
                              </w:rPr>
                              <w:t xml:space="preserve"> </w:t>
                            </w:r>
                            <w:r>
                              <w:t xml:space="preserve">following </w:t>
                            </w:r>
                            <w:r>
                              <w:rPr>
                                <w:spacing w:val="-2"/>
                              </w:rPr>
                              <w:t>provisions:</w:t>
                            </w:r>
                          </w:p>
                        </w:txbxContent>
                      </wps:txbx>
                      <wps:bodyPr wrap="square" lIns="0" tIns="0" rIns="0" bIns="0" rtlCol="0">
                        <a:noAutofit/>
                      </wps:bodyPr>
                    </wps:wsp>
                  </a:graphicData>
                </a:graphic>
              </wp:anchor>
            </w:drawing>
          </mc:Choice>
          <mc:Fallback>
            <w:pict>
              <v:shapetype w14:anchorId="45D61EF4" id="_x0000_t202" coordsize="21600,21600" o:spt="202" path="m,l,21600r21600,l21600,xe">
                <v:stroke joinstyle="miter"/>
                <v:path gradientshapeok="t" o:connecttype="rect"/>
              </v:shapetype>
              <v:shape id="Textbox 2" o:spid="_x0000_s1026" type="#_x0000_t202" style="position:absolute;margin-left:48.7pt;margin-top:160.3pt;width:518.85pt;height:260.5pt;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" filled="f" stroked="f">
                <v:textbox inset="0,0,0,0">
                  <w:txbxContent>
                    <w:p w14:paraId="52309A6F" w14:textId="77777777" w:rsidR="00672336" w:rsidRDefault="00BC6CA8">
                      <w:pPr>
                        <w:pStyle w:val="BodyText"/>
                      </w:pPr>
                      <w:r>
                        <w:t>April</w:t>
                      </w:r>
                      <w:r>
                        <w:rPr>
                          <w:spacing w:val="-4"/>
                        </w:rPr>
                        <w:t xml:space="preserve"> </w:t>
                      </w:r>
                      <w:r>
                        <w:t>23,</w:t>
                      </w:r>
                      <w:r>
                        <w:rPr>
                          <w:spacing w:val="-3"/>
                        </w:rPr>
                        <w:t xml:space="preserve"> </w:t>
                      </w:r>
                      <w:r>
                        <w:rPr>
                          <w:spacing w:val="-4"/>
                        </w:rPr>
                        <w:t>2026</w:t>
                      </w:r>
                    </w:p>
                    <w:p w14:paraId="2DA16A9B" w14:textId="77777777" w:rsidR="00672336" w:rsidRDefault="00BC6CA8">
                      <w:pPr>
                        <w:pStyle w:val="BodyText"/>
                        <w:spacing w:before="155"/>
                        <w:ind w:right="6225"/>
                      </w:pPr>
                      <w:r>
                        <w:t>Board of Registration in Midwifery Massachusetts</w:t>
                      </w:r>
                      <w:r>
                        <w:rPr>
                          <w:spacing w:val="-10"/>
                        </w:rPr>
                        <w:t xml:space="preserve"> </w:t>
                      </w:r>
                      <w:r>
                        <w:t>Department</w:t>
                      </w:r>
                      <w:r>
                        <w:rPr>
                          <w:spacing w:val="-10"/>
                        </w:rPr>
                        <w:t xml:space="preserve"> </w:t>
                      </w:r>
                      <w:r>
                        <w:t>of</w:t>
                      </w:r>
                      <w:r>
                        <w:rPr>
                          <w:spacing w:val="-10"/>
                        </w:rPr>
                        <w:t xml:space="preserve"> </w:t>
                      </w:r>
                      <w:r>
                        <w:t>Public</w:t>
                      </w:r>
                      <w:r>
                        <w:rPr>
                          <w:spacing w:val="-10"/>
                        </w:rPr>
                        <w:t xml:space="preserve"> </w:t>
                      </w:r>
                      <w:r>
                        <w:t>Health 250 Washington Street</w:t>
                      </w:r>
                    </w:p>
                    <w:p w14:paraId="2483890A" w14:textId="77777777" w:rsidR="00672336" w:rsidRDefault="00BC6CA8">
                      <w:pPr>
                        <w:pStyle w:val="BodyText"/>
                        <w:spacing w:before="4"/>
                      </w:pPr>
                      <w:r>
                        <w:t>Boston,</w:t>
                      </w:r>
                      <w:r>
                        <w:rPr>
                          <w:spacing w:val="-4"/>
                        </w:rPr>
                        <w:t xml:space="preserve"> </w:t>
                      </w:r>
                      <w:r>
                        <w:t>MA</w:t>
                      </w:r>
                      <w:r>
                        <w:rPr>
                          <w:spacing w:val="-4"/>
                        </w:rPr>
                        <w:t xml:space="preserve"> </w:t>
                      </w:r>
                      <w:r>
                        <w:rPr>
                          <w:spacing w:val="-2"/>
                        </w:rPr>
                        <w:t>02108</w:t>
                      </w:r>
                    </w:p>
                    <w:p w14:paraId="652CF81B" w14:textId="77777777" w:rsidR="00672336" w:rsidRDefault="00BC6CA8">
                      <w:pPr>
                        <w:spacing w:before="199"/>
                        <w:ind w:left="20"/>
                        <w:rPr>
                          <w:b/>
                        </w:rPr>
                      </w:pPr>
                      <w:r>
                        <w:rPr>
                          <w:b/>
                        </w:rPr>
                        <w:t>Re:</w:t>
                      </w:r>
                      <w:r>
                        <w:rPr>
                          <w:b/>
                          <w:spacing w:val="-8"/>
                        </w:rPr>
                        <w:t xml:space="preserve"> </w:t>
                      </w:r>
                      <w:r>
                        <w:rPr>
                          <w:b/>
                        </w:rPr>
                        <w:t>Testimony</w:t>
                      </w:r>
                      <w:r>
                        <w:rPr>
                          <w:b/>
                          <w:spacing w:val="-5"/>
                        </w:rPr>
                        <w:t xml:space="preserve"> </w:t>
                      </w:r>
                      <w:r>
                        <w:rPr>
                          <w:b/>
                        </w:rPr>
                        <w:t>in</w:t>
                      </w:r>
                      <w:r>
                        <w:rPr>
                          <w:b/>
                          <w:spacing w:val="-5"/>
                        </w:rPr>
                        <w:t xml:space="preserve"> </w:t>
                      </w:r>
                      <w:r>
                        <w:rPr>
                          <w:b/>
                        </w:rPr>
                        <w:t>Support</w:t>
                      </w:r>
                      <w:r>
                        <w:rPr>
                          <w:b/>
                          <w:spacing w:val="-5"/>
                        </w:rPr>
                        <w:t xml:space="preserve"> </w:t>
                      </w:r>
                      <w:r>
                        <w:rPr>
                          <w:b/>
                        </w:rPr>
                        <w:t>of</w:t>
                      </w:r>
                      <w:r>
                        <w:rPr>
                          <w:b/>
                          <w:spacing w:val="-6"/>
                        </w:rPr>
                        <w:t xml:space="preserve"> </w:t>
                      </w:r>
                      <w:r>
                        <w:rPr>
                          <w:b/>
                        </w:rPr>
                        <w:t>the</w:t>
                      </w:r>
                      <w:r>
                        <w:rPr>
                          <w:b/>
                          <w:spacing w:val="-5"/>
                        </w:rPr>
                        <w:t xml:space="preserve"> </w:t>
                      </w:r>
                      <w:r>
                        <w:rPr>
                          <w:b/>
                        </w:rPr>
                        <w:t>Proposed</w:t>
                      </w:r>
                      <w:r>
                        <w:rPr>
                          <w:b/>
                          <w:spacing w:val="-5"/>
                        </w:rPr>
                        <w:t xml:space="preserve"> </w:t>
                      </w:r>
                      <w:r>
                        <w:rPr>
                          <w:b/>
                        </w:rPr>
                        <w:t>Regulations</w:t>
                      </w:r>
                      <w:r>
                        <w:rPr>
                          <w:b/>
                          <w:spacing w:val="-5"/>
                        </w:rPr>
                        <w:t xml:space="preserve"> </w:t>
                      </w:r>
                      <w:r>
                        <w:rPr>
                          <w:b/>
                        </w:rPr>
                        <w:t>of</w:t>
                      </w:r>
                      <w:r>
                        <w:rPr>
                          <w:b/>
                          <w:spacing w:val="-6"/>
                        </w:rPr>
                        <w:t xml:space="preserve"> </w:t>
                      </w:r>
                      <w:r>
                        <w:rPr>
                          <w:b/>
                        </w:rPr>
                        <w:t>the</w:t>
                      </w:r>
                      <w:r>
                        <w:rPr>
                          <w:b/>
                          <w:spacing w:val="-5"/>
                        </w:rPr>
                        <w:t xml:space="preserve"> </w:t>
                      </w:r>
                      <w:r>
                        <w:rPr>
                          <w:b/>
                        </w:rPr>
                        <w:t>Board</w:t>
                      </w:r>
                      <w:r>
                        <w:rPr>
                          <w:b/>
                          <w:spacing w:val="-5"/>
                        </w:rPr>
                        <w:t xml:space="preserve"> </w:t>
                      </w:r>
                      <w:r>
                        <w:rPr>
                          <w:b/>
                        </w:rPr>
                        <w:t>of</w:t>
                      </w:r>
                      <w:r>
                        <w:rPr>
                          <w:b/>
                          <w:spacing w:val="-5"/>
                        </w:rPr>
                        <w:t xml:space="preserve"> </w:t>
                      </w:r>
                      <w:r>
                        <w:rPr>
                          <w:b/>
                        </w:rPr>
                        <w:t>Registration</w:t>
                      </w:r>
                      <w:r>
                        <w:rPr>
                          <w:b/>
                          <w:spacing w:val="-6"/>
                        </w:rPr>
                        <w:t xml:space="preserve"> </w:t>
                      </w:r>
                      <w:r>
                        <w:rPr>
                          <w:b/>
                        </w:rPr>
                        <w:t>in</w:t>
                      </w:r>
                      <w:r>
                        <w:rPr>
                          <w:b/>
                          <w:spacing w:val="-5"/>
                        </w:rPr>
                        <w:t xml:space="preserve"> </w:t>
                      </w:r>
                      <w:r>
                        <w:rPr>
                          <w:b/>
                        </w:rPr>
                        <w:t>Midwifery</w:t>
                      </w:r>
                      <w:r>
                        <w:rPr>
                          <w:b/>
                          <w:spacing w:val="-5"/>
                        </w:rPr>
                        <w:t xml:space="preserve"> </w:t>
                      </w:r>
                      <w:r>
                        <w:rPr>
                          <w:b/>
                        </w:rPr>
                        <w:t>(269</w:t>
                      </w:r>
                      <w:r>
                        <w:rPr>
                          <w:b/>
                          <w:spacing w:val="-5"/>
                        </w:rPr>
                        <w:t xml:space="preserve"> </w:t>
                      </w:r>
                      <w:r>
                        <w:rPr>
                          <w:b/>
                          <w:spacing w:val="-4"/>
                        </w:rPr>
                        <w:t>CMR)</w:t>
                      </w:r>
                    </w:p>
                    <w:p w14:paraId="09371BD9" w14:textId="77777777" w:rsidR="00672336" w:rsidRDefault="00BC6CA8">
                      <w:pPr>
                        <w:pStyle w:val="BodyText"/>
                        <w:spacing w:before="203"/>
                      </w:pPr>
                      <w:r>
                        <w:t>To</w:t>
                      </w:r>
                      <w:r>
                        <w:rPr>
                          <w:spacing w:val="-3"/>
                        </w:rPr>
                        <w:t xml:space="preserve"> </w:t>
                      </w:r>
                      <w:r>
                        <w:t>Whom</w:t>
                      </w:r>
                      <w:r>
                        <w:rPr>
                          <w:spacing w:val="-3"/>
                        </w:rPr>
                        <w:t xml:space="preserve"> </w:t>
                      </w:r>
                      <w:r>
                        <w:t>it</w:t>
                      </w:r>
                      <w:r>
                        <w:rPr>
                          <w:spacing w:val="-3"/>
                        </w:rPr>
                        <w:t xml:space="preserve"> </w:t>
                      </w:r>
                      <w:r>
                        <w:t>May</w:t>
                      </w:r>
                      <w:r>
                        <w:rPr>
                          <w:spacing w:val="-2"/>
                        </w:rPr>
                        <w:t xml:space="preserve"> Concern:</w:t>
                      </w:r>
                    </w:p>
                    <w:p w14:paraId="223406DC" w14:textId="77777777" w:rsidR="00672336" w:rsidRDefault="00BC6CA8">
                      <w:pPr>
                        <w:pStyle w:val="BodyText"/>
                        <w:spacing w:before="155"/>
                      </w:pPr>
                      <w:r>
                        <w:t xml:space="preserve">The Massachusetts Section of the American College of Obstetricians and Gynecologists (MA-ACOG) </w:t>
                      </w:r>
                      <w:proofErr w:type="gramStart"/>
                      <w:r>
                        <w:t>represents</w:t>
                      </w:r>
                      <w:proofErr w:type="gramEnd"/>
                      <w:r>
                        <w:t xml:space="preserve"> more than 1,300 obstetrician–gynecologists practicing across the Commonwealth who care for birthing people and families</w:t>
                      </w:r>
                      <w:r>
                        <w:rPr>
                          <w:spacing w:val="-3"/>
                        </w:rPr>
                        <w:t xml:space="preserve"> </w:t>
                      </w:r>
                      <w:r>
                        <w:t>in</w:t>
                      </w:r>
                      <w:r>
                        <w:rPr>
                          <w:spacing w:val="-3"/>
                        </w:rPr>
                        <w:t xml:space="preserve"> </w:t>
                      </w:r>
                      <w:r>
                        <w:t>every</w:t>
                      </w:r>
                      <w:r>
                        <w:rPr>
                          <w:spacing w:val="-3"/>
                        </w:rPr>
                        <w:t xml:space="preserve"> </w:t>
                      </w:r>
                      <w:r>
                        <w:t>community</w:t>
                      </w:r>
                      <w:r>
                        <w:rPr>
                          <w:spacing w:val="-3"/>
                        </w:rPr>
                        <w:t xml:space="preserve"> </w:t>
                      </w:r>
                      <w:r>
                        <w:t>in</w:t>
                      </w:r>
                      <w:r>
                        <w:rPr>
                          <w:spacing w:val="-3"/>
                        </w:rPr>
                        <w:t xml:space="preserve"> </w:t>
                      </w:r>
                      <w:r>
                        <w:t>Massachusetts</w:t>
                      </w:r>
                      <w:proofErr w:type="gramStart"/>
                      <w:r>
                        <w:t>.</w:t>
                      </w:r>
                      <w:r>
                        <w:rPr>
                          <w:spacing w:val="-3"/>
                        </w:rPr>
                        <w:t xml:space="preserve"> </w:t>
                      </w:r>
                      <w:proofErr w:type="gramEnd"/>
                      <w:r>
                        <w:t>We</w:t>
                      </w:r>
                      <w:r>
                        <w:rPr>
                          <w:spacing w:val="-3"/>
                        </w:rPr>
                        <w:t xml:space="preserve"> </w:t>
                      </w:r>
                      <w:r>
                        <w:t>write</w:t>
                      </w:r>
                      <w:r>
                        <w:rPr>
                          <w:spacing w:val="-3"/>
                        </w:rPr>
                        <w:t xml:space="preserve"> </w:t>
                      </w:r>
                      <w:r>
                        <w:t>to</w:t>
                      </w:r>
                      <w:r>
                        <w:rPr>
                          <w:spacing w:val="-3"/>
                        </w:rPr>
                        <w:t xml:space="preserve"> </w:t>
                      </w:r>
                      <w:r>
                        <w:t>express</w:t>
                      </w:r>
                      <w:r>
                        <w:rPr>
                          <w:spacing w:val="-3"/>
                        </w:rPr>
                        <w:t xml:space="preserve"> </w:t>
                      </w:r>
                      <w:r>
                        <w:t>our</w:t>
                      </w:r>
                      <w:r>
                        <w:rPr>
                          <w:spacing w:val="-3"/>
                        </w:rPr>
                        <w:t xml:space="preserve"> </w:t>
                      </w:r>
                      <w:r>
                        <w:rPr>
                          <w:b/>
                        </w:rPr>
                        <w:t>strong</w:t>
                      </w:r>
                      <w:r>
                        <w:rPr>
                          <w:b/>
                          <w:spacing w:val="-3"/>
                        </w:rPr>
                        <w:t xml:space="preserve"> </w:t>
                      </w:r>
                      <w:r>
                        <w:rPr>
                          <w:b/>
                        </w:rPr>
                        <w:t>support</w:t>
                      </w:r>
                      <w:r>
                        <w:rPr>
                          <w:b/>
                          <w:spacing w:val="-2"/>
                        </w:rPr>
                        <w:t xml:space="preserve"> </w:t>
                      </w:r>
                      <w:r>
                        <w:t>for</w:t>
                      </w:r>
                      <w:r>
                        <w:rPr>
                          <w:spacing w:val="-3"/>
                        </w:rPr>
                        <w:t xml:space="preserve"> </w:t>
                      </w:r>
                      <w:r>
                        <w:t>proposed</w:t>
                      </w:r>
                      <w:r>
                        <w:rPr>
                          <w:spacing w:val="-3"/>
                        </w:rPr>
                        <w:t xml:space="preserve"> </w:t>
                      </w:r>
                      <w:r>
                        <w:t>274</w:t>
                      </w:r>
                      <w:r>
                        <w:rPr>
                          <w:spacing w:val="-3"/>
                        </w:rPr>
                        <w:t xml:space="preserve"> </w:t>
                      </w:r>
                      <w:r>
                        <w:t>CMR</w:t>
                      </w:r>
                      <w:r>
                        <w:rPr>
                          <w:spacing w:val="-3"/>
                        </w:rPr>
                        <w:t xml:space="preserve"> </w:t>
                      </w:r>
                      <w:r>
                        <w:t>3.00, which establishes licensure eligibility and administrative procedures for licensed certified professional midwives under M.G.L. c. 112, §§ 290–297.</w:t>
                      </w:r>
                    </w:p>
                    <w:p w14:paraId="40F7F426" w14:textId="77777777" w:rsidR="00672336" w:rsidRDefault="00BC6CA8">
                      <w:pPr>
                        <w:pStyle w:val="BodyText"/>
                        <w:spacing w:before="160"/>
                      </w:pPr>
                      <w:r>
                        <w:t>Licensure</w:t>
                      </w:r>
                      <w:r>
                        <w:rPr>
                          <w:spacing w:val="-2"/>
                        </w:rPr>
                        <w:t xml:space="preserve"> </w:t>
                      </w:r>
                      <w:r>
                        <w:t>is</w:t>
                      </w:r>
                      <w:r>
                        <w:rPr>
                          <w:spacing w:val="-2"/>
                        </w:rPr>
                        <w:t xml:space="preserve"> </w:t>
                      </w:r>
                      <w:r>
                        <w:t>the</w:t>
                      </w:r>
                      <w:r>
                        <w:rPr>
                          <w:spacing w:val="-2"/>
                        </w:rPr>
                        <w:t xml:space="preserve"> </w:t>
                      </w:r>
                      <w:r>
                        <w:t>foundation</w:t>
                      </w:r>
                      <w:r>
                        <w:rPr>
                          <w:spacing w:val="-2"/>
                        </w:rPr>
                        <w:t xml:space="preserve"> </w:t>
                      </w:r>
                      <w:r>
                        <w:t>on</w:t>
                      </w:r>
                      <w:r>
                        <w:rPr>
                          <w:spacing w:val="-2"/>
                        </w:rPr>
                        <w:t xml:space="preserve"> </w:t>
                      </w:r>
                      <w:r>
                        <w:t>which</w:t>
                      </w:r>
                      <w:r>
                        <w:rPr>
                          <w:spacing w:val="-2"/>
                        </w:rPr>
                        <w:t xml:space="preserve"> </w:t>
                      </w:r>
                      <w:r>
                        <w:t>a</w:t>
                      </w:r>
                      <w:r>
                        <w:rPr>
                          <w:spacing w:val="-2"/>
                        </w:rPr>
                        <w:t xml:space="preserve"> </w:t>
                      </w:r>
                      <w:r>
                        <w:t>safer,</w:t>
                      </w:r>
                      <w:r>
                        <w:rPr>
                          <w:spacing w:val="-1"/>
                        </w:rPr>
                        <w:t xml:space="preserve"> </w:t>
                      </w:r>
                      <w:r>
                        <w:t>more</w:t>
                      </w:r>
                      <w:r>
                        <w:rPr>
                          <w:spacing w:val="-2"/>
                        </w:rPr>
                        <w:t xml:space="preserve"> </w:t>
                      </w:r>
                      <w:r>
                        <w:t>integrated</w:t>
                      </w:r>
                      <w:r>
                        <w:rPr>
                          <w:spacing w:val="-2"/>
                        </w:rPr>
                        <w:t xml:space="preserve"> </w:t>
                      </w:r>
                      <w:r>
                        <w:t>community-birth</w:t>
                      </w:r>
                      <w:r>
                        <w:rPr>
                          <w:spacing w:val="-2"/>
                        </w:rPr>
                        <w:t xml:space="preserve"> </w:t>
                      </w:r>
                      <w:r>
                        <w:t>system</w:t>
                      </w:r>
                      <w:r>
                        <w:rPr>
                          <w:spacing w:val="-2"/>
                        </w:rPr>
                        <w:t xml:space="preserve"> </w:t>
                      </w:r>
                      <w:r>
                        <w:t>is</w:t>
                      </w:r>
                      <w:r>
                        <w:rPr>
                          <w:spacing w:val="-2"/>
                        </w:rPr>
                        <w:t xml:space="preserve"> </w:t>
                      </w:r>
                      <w:r>
                        <w:t>built</w:t>
                      </w:r>
                      <w:proofErr w:type="gramStart"/>
                      <w:r>
                        <w:t>.</w:t>
                      </w:r>
                      <w:r>
                        <w:rPr>
                          <w:spacing w:val="-2"/>
                        </w:rPr>
                        <w:t xml:space="preserve"> </w:t>
                      </w:r>
                      <w:proofErr w:type="gramEnd"/>
                      <w:r>
                        <w:t>By</w:t>
                      </w:r>
                      <w:r>
                        <w:rPr>
                          <w:spacing w:val="-2"/>
                        </w:rPr>
                        <w:t xml:space="preserve"> </w:t>
                      </w:r>
                      <w:r>
                        <w:t>defining</w:t>
                      </w:r>
                      <w:r>
                        <w:rPr>
                          <w:spacing w:val="-2"/>
                        </w:rPr>
                        <w:t xml:space="preserve"> </w:t>
                      </w:r>
                      <w:r>
                        <w:t>who</w:t>
                      </w:r>
                      <w:r>
                        <w:rPr>
                          <w:spacing w:val="-2"/>
                        </w:rPr>
                        <w:t xml:space="preserve"> </w:t>
                      </w:r>
                      <w:r>
                        <w:t>may practice, setting clear educational and credentialing requirements, and giving the Board the authority to oversee licensees, 274 CMR 3.00 replaces an unregulated environment with a framework of public accountability</w:t>
                      </w:r>
                      <w:proofErr w:type="gramStart"/>
                      <w:r>
                        <w:t xml:space="preserve">. </w:t>
                      </w:r>
                      <w:proofErr w:type="gramEnd"/>
                      <w:r>
                        <w:t>We commend</w:t>
                      </w:r>
                      <w:r>
                        <w:rPr>
                          <w:spacing w:val="-3"/>
                        </w:rPr>
                        <w:t xml:space="preserve"> </w:t>
                      </w:r>
                      <w:r>
                        <w:t>the</w:t>
                      </w:r>
                      <w:r>
                        <w:rPr>
                          <w:spacing w:val="-3"/>
                        </w:rPr>
                        <w:t xml:space="preserve"> </w:t>
                      </w:r>
                      <w:r>
                        <w:t>Board</w:t>
                      </w:r>
                      <w:r>
                        <w:rPr>
                          <w:spacing w:val="-3"/>
                        </w:rPr>
                        <w:t xml:space="preserve"> </w:t>
                      </w:r>
                      <w:r>
                        <w:t>for</w:t>
                      </w:r>
                      <w:r>
                        <w:rPr>
                          <w:spacing w:val="-3"/>
                        </w:rPr>
                        <w:t xml:space="preserve"> </w:t>
                      </w:r>
                      <w:r>
                        <w:t>the</w:t>
                      </w:r>
                      <w:r>
                        <w:rPr>
                          <w:spacing w:val="-3"/>
                        </w:rPr>
                        <w:t xml:space="preserve"> </w:t>
                      </w:r>
                      <w:r>
                        <w:t>careful,</w:t>
                      </w:r>
                      <w:r>
                        <w:rPr>
                          <w:spacing w:val="-3"/>
                        </w:rPr>
                        <w:t xml:space="preserve"> </w:t>
                      </w:r>
                      <w:r>
                        <w:t>evidence-based</w:t>
                      </w:r>
                      <w:r>
                        <w:rPr>
                          <w:spacing w:val="-3"/>
                        </w:rPr>
                        <w:t xml:space="preserve"> </w:t>
                      </w:r>
                      <w:r>
                        <w:t>work</w:t>
                      </w:r>
                      <w:r>
                        <w:rPr>
                          <w:spacing w:val="-3"/>
                        </w:rPr>
                        <w:t xml:space="preserve"> </w:t>
                      </w:r>
                      <w:r>
                        <w:t>reflected</w:t>
                      </w:r>
                      <w:r>
                        <w:rPr>
                          <w:spacing w:val="-3"/>
                        </w:rPr>
                        <w:t xml:space="preserve"> </w:t>
                      </w:r>
                      <w:r>
                        <w:t>in</w:t>
                      </w:r>
                      <w:r>
                        <w:rPr>
                          <w:spacing w:val="-3"/>
                        </w:rPr>
                        <w:t xml:space="preserve"> </w:t>
                      </w:r>
                      <w:r>
                        <w:t>this</w:t>
                      </w:r>
                      <w:r>
                        <w:rPr>
                          <w:spacing w:val="-3"/>
                        </w:rPr>
                        <w:t xml:space="preserve"> </w:t>
                      </w:r>
                      <w:r>
                        <w:t>rule</w:t>
                      </w:r>
                      <w:proofErr w:type="gramStart"/>
                      <w:r>
                        <w:t>.</w:t>
                      </w:r>
                      <w:r>
                        <w:rPr>
                          <w:spacing w:val="-4"/>
                        </w:rPr>
                        <w:t xml:space="preserve"> </w:t>
                      </w:r>
                      <w:proofErr w:type="gramEnd"/>
                      <w:r>
                        <w:t>We</w:t>
                      </w:r>
                      <w:r>
                        <w:rPr>
                          <w:spacing w:val="-3"/>
                        </w:rPr>
                        <w:t xml:space="preserve"> </w:t>
                      </w:r>
                      <w:r>
                        <w:t>specifically</w:t>
                      </w:r>
                      <w:r>
                        <w:rPr>
                          <w:spacing w:val="-3"/>
                        </w:rPr>
                        <w:t xml:space="preserve"> </w:t>
                      </w:r>
                      <w:r>
                        <w:t>support</w:t>
                      </w:r>
                      <w:r>
                        <w:rPr>
                          <w:spacing w:val="-3"/>
                        </w:rPr>
                        <w:t xml:space="preserve"> </w:t>
                      </w:r>
                      <w:r>
                        <w:t>the</w:t>
                      </w:r>
                      <w:r>
                        <w:rPr>
                          <w:spacing w:val="-3"/>
                        </w:rPr>
                        <w:t xml:space="preserve"> </w:t>
                      </w:r>
                      <w:r>
                        <w:t xml:space="preserve">following </w:t>
                      </w:r>
                      <w:r>
                        <w:rPr>
                          <w:spacing w:val="-2"/>
                        </w:rPr>
                        <w:t>provisions:</w:t>
                      </w:r>
                    </w:p>
                  </w:txbxContent>
                </v:textbox>
                <w10:wrap anchorx="page" anchory="page"/>
              </v:shape>
            </w:pict>
          </mc:Fallback>
        </mc:AlternateContent>
      </w:r>
      <w:r>
        <w:rPr>
          <w:noProof/>
          <w:sz w:val="2"/>
          <w:szCs w:val="2"/>
        </w:rPr>
        <mc:AlternateContent>
          <mc:Choice Requires="wps">
            <w:drawing>
              <wp:anchor distT="0" distB="0" distL="0" distR="0" simplePos="0" relativeHeight="487552512" behindDoc="1" locked="0" layoutInCell="1" allowOverlap="1" wp14:anchorId="1F4B76C0" wp14:editId="2D1772CD">
                <wp:simplePos x="0" y="0"/>
                <wp:positionH relativeFrom="page">
                  <wp:posOffset>846835</wp:posOffset>
                </wp:positionH>
                <wp:positionV relativeFrom="page">
                  <wp:posOffset>5424958</wp:posOffset>
                </wp:positionV>
                <wp:extent cx="7429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 cy="180975"/>
                        </a:xfrm>
                        <a:prstGeom prst="rect">
                          <a:avLst/>
                        </a:prstGeom>
                      </wps:spPr>
                      <wps:txbx>
                        <w:txbxContent>
                          <w:p w14:paraId="4D3A36ED" w14:textId="77777777" w:rsidR="00672336" w:rsidRDefault="00BC6CA8">
                            <w:pPr>
                              <w:spacing w:before="11"/>
                              <w:ind w:left="20"/>
                            </w:pPr>
                            <w:r>
                              <w:rPr>
                                <w:spacing w:val="-10"/>
                              </w:rPr>
                              <w:t>•</w:t>
                            </w:r>
                          </w:p>
                        </w:txbxContent>
                      </wps:txbx>
                      <wps:bodyPr wrap="square" lIns="0" tIns="0" rIns="0" bIns="0" rtlCol="0">
                        <a:noAutofit/>
                      </wps:bodyPr>
                    </wps:wsp>
                  </a:graphicData>
                </a:graphic>
              </wp:anchor>
            </w:drawing>
          </mc:Choice>
          <mc:Fallback>
            <w:pict>
              <v:shape w14:anchorId="1F4B76C0" id="Textbox 3" o:spid="_x0000_s1027" type="#_x0000_t202" style="position:absolute;margin-left:66.7pt;margin-top:427.15pt;width:5.85pt;height:14.25pt;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" filled="f" stroked="f">
                <v:textbox inset="0,0,0,0">
                  <w:txbxContent>
                    <w:p w14:paraId="4D3A36ED" w14:textId="77777777" w:rsidR="00672336" w:rsidRDefault="00BC6CA8">
                      <w:pPr>
                        <w:spacing w:before="11"/>
                        <w:ind w:left="20"/>
                      </w:pPr>
                      <w:r>
                        <w:rPr>
                          <w:spacing w:val="-10"/>
                        </w:rPr>
                        <w:t>•</w:t>
                      </w:r>
                    </w:p>
                  </w:txbxContent>
                </v:textbox>
                <w10:wrap anchorx="page" anchory="page"/>
              </v:shape>
            </w:pict>
          </mc:Fallback>
        </mc:AlternateContent>
      </w:r>
      <w:r>
        <w:rPr>
          <w:noProof/>
          <w:sz w:val="2"/>
          <w:szCs w:val="2"/>
        </w:rPr>
        <mc:AlternateContent>
          <mc:Choice Requires="wps">
            <w:drawing>
              <wp:anchor distT="0" distB="0" distL="0" distR="0" simplePos="0" relativeHeight="487553024" behindDoc="1" locked="0" layoutInCell="1" allowOverlap="1" wp14:anchorId="779BEE26" wp14:editId="340C132E">
                <wp:simplePos x="0" y="0"/>
                <wp:positionH relativeFrom="page">
                  <wp:posOffset>1075435</wp:posOffset>
                </wp:positionH>
                <wp:positionV relativeFrom="page">
                  <wp:posOffset>5424958</wp:posOffset>
                </wp:positionV>
                <wp:extent cx="6142355" cy="1619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2355" cy="1619885"/>
                        </a:xfrm>
                        <a:prstGeom prst="rect">
                          <a:avLst/>
                        </a:prstGeom>
                      </wps:spPr>
                      <wps:txbx>
                        <w:txbxContent>
                          <w:p w14:paraId="11312BB5" w14:textId="77777777" w:rsidR="00672336" w:rsidRDefault="00BC6CA8">
                            <w:pPr>
                              <w:spacing w:before="11"/>
                              <w:ind w:left="20" w:right="11"/>
                            </w:pPr>
                            <w:r>
                              <w:rPr>
                                <w:b/>
                              </w:rPr>
                              <w:t>Nationally recognized educational and credentialing standards (274 CMR 3.03(1))</w:t>
                            </w:r>
                            <w:proofErr w:type="gramStart"/>
                            <w:r>
                              <w:rPr>
                                <w:b/>
                              </w:rPr>
                              <w:t xml:space="preserve">. </w:t>
                            </w:r>
                            <w:proofErr w:type="gramEnd"/>
                            <w:r>
                              <w:t>Requiring completion</w:t>
                            </w:r>
                            <w:r>
                              <w:rPr>
                                <w:spacing w:val="-4"/>
                              </w:rPr>
                              <w:t xml:space="preserve"> </w:t>
                            </w:r>
                            <w:r>
                              <w:t>of</w:t>
                            </w:r>
                            <w:r>
                              <w:rPr>
                                <w:spacing w:val="-4"/>
                              </w:rPr>
                              <w:t xml:space="preserve"> </w:t>
                            </w:r>
                            <w:r>
                              <w:t>a</w:t>
                            </w:r>
                            <w:r>
                              <w:rPr>
                                <w:spacing w:val="-4"/>
                              </w:rPr>
                              <w:t xml:space="preserve"> </w:t>
                            </w:r>
                            <w:r>
                              <w:t>Midwifery</w:t>
                            </w:r>
                            <w:r>
                              <w:rPr>
                                <w:spacing w:val="-4"/>
                              </w:rPr>
                              <w:t xml:space="preserve"> </w:t>
                            </w:r>
                            <w:r>
                              <w:t>Education</w:t>
                            </w:r>
                            <w:r>
                              <w:rPr>
                                <w:spacing w:val="-4"/>
                              </w:rPr>
                              <w:t xml:space="preserve"> </w:t>
                            </w:r>
                            <w:r>
                              <w:t>Accreditation</w:t>
                            </w:r>
                            <w:r>
                              <w:rPr>
                                <w:spacing w:val="-4"/>
                              </w:rPr>
                              <w:t xml:space="preserve"> </w:t>
                            </w:r>
                            <w:r>
                              <w:t>Council</w:t>
                            </w:r>
                            <w:r>
                              <w:rPr>
                                <w:spacing w:val="-4"/>
                              </w:rPr>
                              <w:t xml:space="preserve"> </w:t>
                            </w:r>
                            <w:r>
                              <w:t>(MEAC)–accredited</w:t>
                            </w:r>
                            <w:r>
                              <w:rPr>
                                <w:spacing w:val="-4"/>
                              </w:rPr>
                              <w:t xml:space="preserve"> </w:t>
                            </w:r>
                            <w:r>
                              <w:t>program,</w:t>
                            </w:r>
                            <w:r>
                              <w:rPr>
                                <w:spacing w:val="-4"/>
                              </w:rPr>
                              <w:t xml:space="preserve"> </w:t>
                            </w:r>
                            <w:r>
                              <w:t>a</w:t>
                            </w:r>
                            <w:r>
                              <w:rPr>
                                <w:spacing w:val="-4"/>
                              </w:rPr>
                              <w:t xml:space="preserve"> </w:t>
                            </w:r>
                            <w:r>
                              <w:t>current</w:t>
                            </w:r>
                            <w:r>
                              <w:rPr>
                                <w:spacing w:val="-4"/>
                              </w:rPr>
                              <w:t xml:space="preserve"> </w:t>
                            </w:r>
                            <w:r>
                              <w:t xml:space="preserve">NARM professional midwife credential, and successful completion of the NARM certification examination </w:t>
                            </w:r>
                            <w:proofErr w:type="gramStart"/>
                            <w:r>
                              <w:t>establishes</w:t>
                            </w:r>
                            <w:proofErr w:type="gramEnd"/>
                            <w:r>
                              <w:t xml:space="preserve"> a verifiable baseline of knowledge and clinical competence for every licensee.</w:t>
                            </w:r>
                          </w:p>
                          <w:p w14:paraId="26666E09" w14:textId="77777777" w:rsidR="00672336" w:rsidRDefault="00BC6CA8">
                            <w:pPr>
                              <w:spacing w:before="121"/>
                              <w:ind w:left="20" w:right="11"/>
                            </w:pPr>
                            <w:r>
                              <w:rPr>
                                <w:b/>
                              </w:rPr>
                              <w:t>Continuous</w:t>
                            </w:r>
                            <w:r>
                              <w:rPr>
                                <w:b/>
                                <w:spacing w:val="-3"/>
                              </w:rPr>
                              <w:t xml:space="preserve"> </w:t>
                            </w:r>
                            <w:r>
                              <w:rPr>
                                <w:b/>
                              </w:rPr>
                              <w:t>credential</w:t>
                            </w:r>
                            <w:r>
                              <w:rPr>
                                <w:b/>
                                <w:spacing w:val="-3"/>
                              </w:rPr>
                              <w:t xml:space="preserve"> </w:t>
                            </w:r>
                            <w:r>
                              <w:rPr>
                                <w:b/>
                              </w:rPr>
                              <w:t>maintenance</w:t>
                            </w:r>
                            <w:r>
                              <w:rPr>
                                <w:b/>
                                <w:spacing w:val="-3"/>
                              </w:rPr>
                              <w:t xml:space="preserve"> </w:t>
                            </w:r>
                            <w:r>
                              <w:rPr>
                                <w:b/>
                              </w:rPr>
                              <w:t>at</w:t>
                            </w:r>
                            <w:r>
                              <w:rPr>
                                <w:b/>
                                <w:spacing w:val="-3"/>
                              </w:rPr>
                              <w:t xml:space="preserve"> </w:t>
                            </w:r>
                            <w:r>
                              <w:rPr>
                                <w:b/>
                              </w:rPr>
                              <w:t>renewal</w:t>
                            </w:r>
                            <w:r>
                              <w:rPr>
                                <w:b/>
                                <w:spacing w:val="-4"/>
                              </w:rPr>
                              <w:t xml:space="preserve"> </w:t>
                            </w:r>
                            <w:r>
                              <w:rPr>
                                <w:b/>
                              </w:rPr>
                              <w:t>(274</w:t>
                            </w:r>
                            <w:r>
                              <w:rPr>
                                <w:b/>
                                <w:spacing w:val="-3"/>
                              </w:rPr>
                              <w:t xml:space="preserve"> </w:t>
                            </w:r>
                            <w:r>
                              <w:rPr>
                                <w:b/>
                              </w:rPr>
                              <w:t>CMR</w:t>
                            </w:r>
                            <w:r>
                              <w:rPr>
                                <w:b/>
                                <w:spacing w:val="-3"/>
                              </w:rPr>
                              <w:t xml:space="preserve"> </w:t>
                            </w:r>
                            <w:r>
                              <w:rPr>
                                <w:b/>
                              </w:rPr>
                              <w:t>3.03(3))</w:t>
                            </w:r>
                            <w:proofErr w:type="gramStart"/>
                            <w:r>
                              <w:rPr>
                                <w:b/>
                              </w:rPr>
                              <w:t>.</w:t>
                            </w:r>
                            <w:r>
                              <w:rPr>
                                <w:b/>
                                <w:spacing w:val="-6"/>
                              </w:rPr>
                              <w:t xml:space="preserve"> </w:t>
                            </w:r>
                            <w:proofErr w:type="gramEnd"/>
                            <w:r>
                              <w:t>Conditioning</w:t>
                            </w:r>
                            <w:r>
                              <w:rPr>
                                <w:spacing w:val="-3"/>
                              </w:rPr>
                              <w:t xml:space="preserve"> </w:t>
                            </w:r>
                            <w:r>
                              <w:t>renewal</w:t>
                            </w:r>
                            <w:r>
                              <w:rPr>
                                <w:spacing w:val="-3"/>
                              </w:rPr>
                              <w:t xml:space="preserve"> </w:t>
                            </w:r>
                            <w:r>
                              <w:t>on</w:t>
                            </w:r>
                            <w:r>
                              <w:rPr>
                                <w:spacing w:val="-3"/>
                              </w:rPr>
                              <w:t xml:space="preserve"> </w:t>
                            </w:r>
                            <w:r>
                              <w:t>continued good standing with NARM keeps licensees up to date with ongoing competency assessment.</w:t>
                            </w:r>
                          </w:p>
                          <w:p w14:paraId="42981A59" w14:textId="77777777" w:rsidR="00672336" w:rsidRDefault="00BC6CA8">
                            <w:pPr>
                              <w:pStyle w:val="BodyText"/>
                              <w:spacing w:before="118"/>
                              <w:ind w:right="11"/>
                            </w:pPr>
                            <w:r>
                              <w:rPr>
                                <w:b/>
                              </w:rPr>
                              <w:t>Legally protected health care activity (274 CMR 3.08)</w:t>
                            </w:r>
                            <w:proofErr w:type="gramStart"/>
                            <w:r>
                              <w:rPr>
                                <w:b/>
                              </w:rPr>
                              <w:t xml:space="preserve">. </w:t>
                            </w:r>
                            <w:proofErr w:type="gramEnd"/>
                            <w:r>
                              <w:t>ACOG strongly supports the Board’s express protection</w:t>
                            </w:r>
                            <w:r>
                              <w:rPr>
                                <w:spacing w:val="-3"/>
                              </w:rPr>
                              <w:t xml:space="preserve"> </w:t>
                            </w:r>
                            <w:r>
                              <w:t>of</w:t>
                            </w:r>
                            <w:r>
                              <w:rPr>
                                <w:spacing w:val="-3"/>
                              </w:rPr>
                              <w:t xml:space="preserve"> </w:t>
                            </w:r>
                            <w:r>
                              <w:t>clinicians</w:t>
                            </w:r>
                            <w:r>
                              <w:rPr>
                                <w:spacing w:val="-3"/>
                              </w:rPr>
                              <w:t xml:space="preserve"> </w:t>
                            </w:r>
                            <w:r>
                              <w:t>who</w:t>
                            </w:r>
                            <w:r>
                              <w:rPr>
                                <w:spacing w:val="-3"/>
                              </w:rPr>
                              <w:t xml:space="preserve"> </w:t>
                            </w:r>
                            <w:r>
                              <w:t>provide</w:t>
                            </w:r>
                            <w:r>
                              <w:rPr>
                                <w:spacing w:val="-3"/>
                              </w:rPr>
                              <w:t xml:space="preserve"> </w:t>
                            </w:r>
                            <w:r>
                              <w:t>lawful</w:t>
                            </w:r>
                            <w:r>
                              <w:rPr>
                                <w:spacing w:val="-3"/>
                              </w:rPr>
                              <w:t xml:space="preserve"> </w:t>
                            </w:r>
                            <w:r>
                              <w:t>reproductive</w:t>
                            </w:r>
                            <w:r>
                              <w:rPr>
                                <w:spacing w:val="-3"/>
                              </w:rPr>
                              <w:t xml:space="preserve"> </w:t>
                            </w:r>
                            <w:r>
                              <w:t>health</w:t>
                            </w:r>
                            <w:r>
                              <w:rPr>
                                <w:spacing w:val="-3"/>
                              </w:rPr>
                              <w:t xml:space="preserve"> </w:t>
                            </w:r>
                            <w:r>
                              <w:t>care</w:t>
                            </w:r>
                            <w:r>
                              <w:rPr>
                                <w:spacing w:val="-3"/>
                              </w:rPr>
                              <w:t xml:space="preserve"> </w:t>
                            </w:r>
                            <w:r>
                              <w:t>and</w:t>
                            </w:r>
                            <w:r>
                              <w:rPr>
                                <w:spacing w:val="-3"/>
                              </w:rPr>
                              <w:t xml:space="preserve"> </w:t>
                            </w:r>
                            <w:r>
                              <w:t>gender-affirming</w:t>
                            </w:r>
                            <w:r>
                              <w:rPr>
                                <w:spacing w:val="-3"/>
                              </w:rPr>
                              <w:t xml:space="preserve"> </w:t>
                            </w:r>
                            <w:r>
                              <w:t>care</w:t>
                            </w:r>
                            <w:proofErr w:type="gramStart"/>
                            <w:r>
                              <w:t>.</w:t>
                            </w:r>
                            <w:r>
                              <w:rPr>
                                <w:spacing w:val="-3"/>
                              </w:rPr>
                              <w:t xml:space="preserve"> </w:t>
                            </w:r>
                            <w:proofErr w:type="gramEnd"/>
                            <w:r>
                              <w:t>In</w:t>
                            </w:r>
                            <w:r>
                              <w:rPr>
                                <w:spacing w:val="-3"/>
                              </w:rPr>
                              <w:t xml:space="preserve"> </w:t>
                            </w:r>
                            <w:r>
                              <w:t>the</w:t>
                            </w:r>
                            <w:r>
                              <w:rPr>
                                <w:spacing w:val="-3"/>
                              </w:rPr>
                              <w:t xml:space="preserve"> </w:t>
                            </w:r>
                            <w:r>
                              <w:t>current legal climate, this provision is both principled and essential to the entire maternal health workforce.</w:t>
                            </w:r>
                          </w:p>
                        </w:txbxContent>
                      </wps:txbx>
                      <wps:bodyPr wrap="square" lIns="0" tIns="0" rIns="0" bIns="0" rtlCol="0">
                        <a:noAutofit/>
                      </wps:bodyPr>
                    </wps:wsp>
                  </a:graphicData>
                </a:graphic>
              </wp:anchor>
            </w:drawing>
          </mc:Choice>
          <mc:Fallback>
            <w:pict>
              <v:shape w14:anchorId="779BEE26" id="Textbox 4" o:spid="_x0000_s1028" type="#_x0000_t202" style="position:absolute;margin-left:84.7pt;margin-top:427.15pt;width:483.65pt;height:127.55pt;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" filled="f" stroked="f">
                <v:textbox inset="0,0,0,0">
                  <w:txbxContent>
                    <w:p w14:paraId="11312BB5" w14:textId="77777777" w:rsidR="00672336" w:rsidRDefault="00BC6CA8">
                      <w:pPr>
                        <w:spacing w:before="11"/>
                        <w:ind w:left="20" w:right="11"/>
                      </w:pPr>
                      <w:r>
                        <w:rPr>
                          <w:b/>
                        </w:rPr>
                        <w:t>Nationally recognized educational and credentialing standards (274 CMR 3.03(1))</w:t>
                      </w:r>
                      <w:proofErr w:type="gramStart"/>
                      <w:r>
                        <w:rPr>
                          <w:b/>
                        </w:rPr>
                        <w:t xml:space="preserve">. </w:t>
                      </w:r>
                      <w:proofErr w:type="gramEnd"/>
                      <w:r>
                        <w:t>Requiring completion</w:t>
                      </w:r>
                      <w:r>
                        <w:rPr>
                          <w:spacing w:val="-4"/>
                        </w:rPr>
                        <w:t xml:space="preserve"> </w:t>
                      </w:r>
                      <w:r>
                        <w:t>of</w:t>
                      </w:r>
                      <w:r>
                        <w:rPr>
                          <w:spacing w:val="-4"/>
                        </w:rPr>
                        <w:t xml:space="preserve"> </w:t>
                      </w:r>
                      <w:r>
                        <w:t>a</w:t>
                      </w:r>
                      <w:r>
                        <w:rPr>
                          <w:spacing w:val="-4"/>
                        </w:rPr>
                        <w:t xml:space="preserve"> </w:t>
                      </w:r>
                      <w:r>
                        <w:t>Midwifery</w:t>
                      </w:r>
                      <w:r>
                        <w:rPr>
                          <w:spacing w:val="-4"/>
                        </w:rPr>
                        <w:t xml:space="preserve"> </w:t>
                      </w:r>
                      <w:r>
                        <w:t>Education</w:t>
                      </w:r>
                      <w:r>
                        <w:rPr>
                          <w:spacing w:val="-4"/>
                        </w:rPr>
                        <w:t xml:space="preserve"> </w:t>
                      </w:r>
                      <w:r>
                        <w:t>Accreditation</w:t>
                      </w:r>
                      <w:r>
                        <w:rPr>
                          <w:spacing w:val="-4"/>
                        </w:rPr>
                        <w:t xml:space="preserve"> </w:t>
                      </w:r>
                      <w:r>
                        <w:t>Council</w:t>
                      </w:r>
                      <w:r>
                        <w:rPr>
                          <w:spacing w:val="-4"/>
                        </w:rPr>
                        <w:t xml:space="preserve"> </w:t>
                      </w:r>
                      <w:r>
                        <w:t>(MEAC)–accredited</w:t>
                      </w:r>
                      <w:r>
                        <w:rPr>
                          <w:spacing w:val="-4"/>
                        </w:rPr>
                        <w:t xml:space="preserve"> </w:t>
                      </w:r>
                      <w:r>
                        <w:t>program,</w:t>
                      </w:r>
                      <w:r>
                        <w:rPr>
                          <w:spacing w:val="-4"/>
                        </w:rPr>
                        <w:t xml:space="preserve"> </w:t>
                      </w:r>
                      <w:r>
                        <w:t>a</w:t>
                      </w:r>
                      <w:r>
                        <w:rPr>
                          <w:spacing w:val="-4"/>
                        </w:rPr>
                        <w:t xml:space="preserve"> </w:t>
                      </w:r>
                      <w:r>
                        <w:t>current</w:t>
                      </w:r>
                      <w:r>
                        <w:rPr>
                          <w:spacing w:val="-4"/>
                        </w:rPr>
                        <w:t xml:space="preserve"> </w:t>
                      </w:r>
                      <w:r>
                        <w:t xml:space="preserve">NARM professional midwife credential, and successful completion of the NARM certification examination </w:t>
                      </w:r>
                      <w:proofErr w:type="gramStart"/>
                      <w:r>
                        <w:t>establishes</w:t>
                      </w:r>
                      <w:proofErr w:type="gramEnd"/>
                      <w:r>
                        <w:t xml:space="preserve"> a verifiable baseline of knowledge and clinical competence for every licensee.</w:t>
                      </w:r>
                    </w:p>
                    <w:p w14:paraId="26666E09" w14:textId="77777777" w:rsidR="00672336" w:rsidRDefault="00BC6CA8">
                      <w:pPr>
                        <w:spacing w:before="121"/>
                        <w:ind w:left="20" w:right="11"/>
                      </w:pPr>
                      <w:r>
                        <w:rPr>
                          <w:b/>
                        </w:rPr>
                        <w:t>Continuous</w:t>
                      </w:r>
                      <w:r>
                        <w:rPr>
                          <w:b/>
                          <w:spacing w:val="-3"/>
                        </w:rPr>
                        <w:t xml:space="preserve"> </w:t>
                      </w:r>
                      <w:r>
                        <w:rPr>
                          <w:b/>
                        </w:rPr>
                        <w:t>credential</w:t>
                      </w:r>
                      <w:r>
                        <w:rPr>
                          <w:b/>
                          <w:spacing w:val="-3"/>
                        </w:rPr>
                        <w:t xml:space="preserve"> </w:t>
                      </w:r>
                      <w:r>
                        <w:rPr>
                          <w:b/>
                        </w:rPr>
                        <w:t>maintenance</w:t>
                      </w:r>
                      <w:r>
                        <w:rPr>
                          <w:b/>
                          <w:spacing w:val="-3"/>
                        </w:rPr>
                        <w:t xml:space="preserve"> </w:t>
                      </w:r>
                      <w:r>
                        <w:rPr>
                          <w:b/>
                        </w:rPr>
                        <w:t>at</w:t>
                      </w:r>
                      <w:r>
                        <w:rPr>
                          <w:b/>
                          <w:spacing w:val="-3"/>
                        </w:rPr>
                        <w:t xml:space="preserve"> </w:t>
                      </w:r>
                      <w:r>
                        <w:rPr>
                          <w:b/>
                        </w:rPr>
                        <w:t>renewal</w:t>
                      </w:r>
                      <w:r>
                        <w:rPr>
                          <w:b/>
                          <w:spacing w:val="-4"/>
                        </w:rPr>
                        <w:t xml:space="preserve"> </w:t>
                      </w:r>
                      <w:r>
                        <w:rPr>
                          <w:b/>
                        </w:rPr>
                        <w:t>(274</w:t>
                      </w:r>
                      <w:r>
                        <w:rPr>
                          <w:b/>
                          <w:spacing w:val="-3"/>
                        </w:rPr>
                        <w:t xml:space="preserve"> </w:t>
                      </w:r>
                      <w:r>
                        <w:rPr>
                          <w:b/>
                        </w:rPr>
                        <w:t>CMR</w:t>
                      </w:r>
                      <w:r>
                        <w:rPr>
                          <w:b/>
                          <w:spacing w:val="-3"/>
                        </w:rPr>
                        <w:t xml:space="preserve"> </w:t>
                      </w:r>
                      <w:r>
                        <w:rPr>
                          <w:b/>
                        </w:rPr>
                        <w:t>3.03(3))</w:t>
                      </w:r>
                      <w:proofErr w:type="gramStart"/>
                      <w:r>
                        <w:rPr>
                          <w:b/>
                        </w:rPr>
                        <w:t>.</w:t>
                      </w:r>
                      <w:r>
                        <w:rPr>
                          <w:b/>
                          <w:spacing w:val="-6"/>
                        </w:rPr>
                        <w:t xml:space="preserve"> </w:t>
                      </w:r>
                      <w:proofErr w:type="gramEnd"/>
                      <w:r>
                        <w:t>Conditioning</w:t>
                      </w:r>
                      <w:r>
                        <w:rPr>
                          <w:spacing w:val="-3"/>
                        </w:rPr>
                        <w:t xml:space="preserve"> </w:t>
                      </w:r>
                      <w:r>
                        <w:t>renewal</w:t>
                      </w:r>
                      <w:r>
                        <w:rPr>
                          <w:spacing w:val="-3"/>
                        </w:rPr>
                        <w:t xml:space="preserve"> </w:t>
                      </w:r>
                      <w:r>
                        <w:t>on</w:t>
                      </w:r>
                      <w:r>
                        <w:rPr>
                          <w:spacing w:val="-3"/>
                        </w:rPr>
                        <w:t xml:space="preserve"> </w:t>
                      </w:r>
                      <w:r>
                        <w:t>continued good standing with NARM keeps licensees up to date with ongoing competency assessment.</w:t>
                      </w:r>
                    </w:p>
                    <w:p w14:paraId="42981A59" w14:textId="77777777" w:rsidR="00672336" w:rsidRDefault="00BC6CA8">
                      <w:pPr>
                        <w:pStyle w:val="BodyText"/>
                        <w:spacing w:before="118"/>
                        <w:ind w:right="11"/>
                      </w:pPr>
                      <w:r>
                        <w:rPr>
                          <w:b/>
                        </w:rPr>
                        <w:t>Legally protected health care activity (274 CMR 3.08)</w:t>
                      </w:r>
                      <w:proofErr w:type="gramStart"/>
                      <w:r>
                        <w:rPr>
                          <w:b/>
                        </w:rPr>
                        <w:t xml:space="preserve">. </w:t>
                      </w:r>
                      <w:proofErr w:type="gramEnd"/>
                      <w:r>
                        <w:t>ACOG strongly supports the Board’s express protection</w:t>
                      </w:r>
                      <w:r>
                        <w:rPr>
                          <w:spacing w:val="-3"/>
                        </w:rPr>
                        <w:t xml:space="preserve"> </w:t>
                      </w:r>
                      <w:r>
                        <w:t>of</w:t>
                      </w:r>
                      <w:r>
                        <w:rPr>
                          <w:spacing w:val="-3"/>
                        </w:rPr>
                        <w:t xml:space="preserve"> </w:t>
                      </w:r>
                      <w:r>
                        <w:t>clinicians</w:t>
                      </w:r>
                      <w:r>
                        <w:rPr>
                          <w:spacing w:val="-3"/>
                        </w:rPr>
                        <w:t xml:space="preserve"> </w:t>
                      </w:r>
                      <w:r>
                        <w:t>who</w:t>
                      </w:r>
                      <w:r>
                        <w:rPr>
                          <w:spacing w:val="-3"/>
                        </w:rPr>
                        <w:t xml:space="preserve"> </w:t>
                      </w:r>
                      <w:r>
                        <w:t>provide</w:t>
                      </w:r>
                      <w:r>
                        <w:rPr>
                          <w:spacing w:val="-3"/>
                        </w:rPr>
                        <w:t xml:space="preserve"> </w:t>
                      </w:r>
                      <w:r>
                        <w:t>lawful</w:t>
                      </w:r>
                      <w:r>
                        <w:rPr>
                          <w:spacing w:val="-3"/>
                        </w:rPr>
                        <w:t xml:space="preserve"> </w:t>
                      </w:r>
                      <w:r>
                        <w:t>reproductive</w:t>
                      </w:r>
                      <w:r>
                        <w:rPr>
                          <w:spacing w:val="-3"/>
                        </w:rPr>
                        <w:t xml:space="preserve"> </w:t>
                      </w:r>
                      <w:r>
                        <w:t>health</w:t>
                      </w:r>
                      <w:r>
                        <w:rPr>
                          <w:spacing w:val="-3"/>
                        </w:rPr>
                        <w:t xml:space="preserve"> </w:t>
                      </w:r>
                      <w:r>
                        <w:t>care</w:t>
                      </w:r>
                      <w:r>
                        <w:rPr>
                          <w:spacing w:val="-3"/>
                        </w:rPr>
                        <w:t xml:space="preserve"> </w:t>
                      </w:r>
                      <w:r>
                        <w:t>and</w:t>
                      </w:r>
                      <w:r>
                        <w:rPr>
                          <w:spacing w:val="-3"/>
                        </w:rPr>
                        <w:t xml:space="preserve"> </w:t>
                      </w:r>
                      <w:r>
                        <w:t>gender-affirming</w:t>
                      </w:r>
                      <w:r>
                        <w:rPr>
                          <w:spacing w:val="-3"/>
                        </w:rPr>
                        <w:t xml:space="preserve"> </w:t>
                      </w:r>
                      <w:r>
                        <w:t>care</w:t>
                      </w:r>
                      <w:proofErr w:type="gramStart"/>
                      <w:r>
                        <w:t>.</w:t>
                      </w:r>
                      <w:r>
                        <w:rPr>
                          <w:spacing w:val="-3"/>
                        </w:rPr>
                        <w:t xml:space="preserve"> </w:t>
                      </w:r>
                      <w:proofErr w:type="gramEnd"/>
                      <w:r>
                        <w:t>In</w:t>
                      </w:r>
                      <w:r>
                        <w:rPr>
                          <w:spacing w:val="-3"/>
                        </w:rPr>
                        <w:t xml:space="preserve"> </w:t>
                      </w:r>
                      <w:r>
                        <w:t>the</w:t>
                      </w:r>
                      <w:r>
                        <w:rPr>
                          <w:spacing w:val="-3"/>
                        </w:rPr>
                        <w:t xml:space="preserve"> </w:t>
                      </w:r>
                      <w:r>
                        <w:t>current legal climate, this provision is both principled and essential to the entire maternal health workforce.</w:t>
                      </w:r>
                    </w:p>
                  </w:txbxContent>
                </v:textbox>
                <w10:wrap anchorx="page" anchory="page"/>
              </v:shape>
            </w:pict>
          </mc:Fallback>
        </mc:AlternateContent>
      </w:r>
      <w:r>
        <w:rPr>
          <w:noProof/>
          <w:sz w:val="2"/>
          <w:szCs w:val="2"/>
        </w:rPr>
        <mc:AlternateContent>
          <mc:Choice Requires="wps">
            <w:drawing>
              <wp:anchor distT="0" distB="0" distL="0" distR="0" simplePos="0" relativeHeight="487553536" behindDoc="1" locked="0" layoutInCell="1" allowOverlap="1" wp14:anchorId="4E488A6D" wp14:editId="4FF352B6">
                <wp:simplePos x="0" y="0"/>
                <wp:positionH relativeFrom="page">
                  <wp:posOffset>846835</wp:posOffset>
                </wp:positionH>
                <wp:positionV relativeFrom="page">
                  <wp:posOffset>6144286</wp:posOffset>
                </wp:positionV>
                <wp:extent cx="7429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 cy="180975"/>
                        </a:xfrm>
                        <a:prstGeom prst="rect">
                          <a:avLst/>
                        </a:prstGeom>
                      </wps:spPr>
                      <wps:txbx>
                        <w:txbxContent>
                          <w:p w14:paraId="515B0366" w14:textId="77777777" w:rsidR="00672336" w:rsidRDefault="00BC6CA8">
                            <w:pPr>
                              <w:spacing w:before="11"/>
                              <w:ind w:left="20"/>
                            </w:pPr>
                            <w:r>
                              <w:rPr>
                                <w:spacing w:val="-10"/>
                              </w:rPr>
                              <w:t>•</w:t>
                            </w:r>
                          </w:p>
                        </w:txbxContent>
                      </wps:txbx>
                      <wps:bodyPr wrap="square" lIns="0" tIns="0" rIns="0" bIns="0" rtlCol="0">
                        <a:noAutofit/>
                      </wps:bodyPr>
                    </wps:wsp>
                  </a:graphicData>
                </a:graphic>
              </wp:anchor>
            </w:drawing>
          </mc:Choice>
          <mc:Fallback>
            <w:pict>
              <v:shape w14:anchorId="4E488A6D" id="Textbox 5" o:spid="_x0000_s1029" type="#_x0000_t202" style="position:absolute;margin-left:66.7pt;margin-top:483.8pt;width:5.85pt;height:14.25pt;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" filled="f" stroked="f">
                <v:textbox inset="0,0,0,0">
                  <w:txbxContent>
                    <w:p w14:paraId="515B0366" w14:textId="77777777" w:rsidR="00672336" w:rsidRDefault="00BC6CA8">
                      <w:pPr>
                        <w:spacing w:before="11"/>
                        <w:ind w:left="20"/>
                      </w:pPr>
                      <w:r>
                        <w:rPr>
                          <w:spacing w:val="-10"/>
                        </w:rPr>
                        <w:t>•</w:t>
                      </w:r>
                    </w:p>
                  </w:txbxContent>
                </v:textbox>
                <w10:wrap anchorx="page" anchory="page"/>
              </v:shape>
            </w:pict>
          </mc:Fallback>
        </mc:AlternateContent>
      </w:r>
      <w:r>
        <w:rPr>
          <w:noProof/>
          <w:sz w:val="2"/>
          <w:szCs w:val="2"/>
        </w:rPr>
        <mc:AlternateContent>
          <mc:Choice Requires="wps">
            <w:drawing>
              <wp:anchor distT="0" distB="0" distL="0" distR="0" simplePos="0" relativeHeight="487554048" behindDoc="1" locked="0" layoutInCell="1" allowOverlap="1" wp14:anchorId="44B8E529" wp14:editId="043C35F5">
                <wp:simplePos x="0" y="0"/>
                <wp:positionH relativeFrom="page">
                  <wp:posOffset>846835</wp:posOffset>
                </wp:positionH>
                <wp:positionV relativeFrom="page">
                  <wp:posOffset>6540527</wp:posOffset>
                </wp:positionV>
                <wp:extent cx="74295"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 cy="180975"/>
                        </a:xfrm>
                        <a:prstGeom prst="rect">
                          <a:avLst/>
                        </a:prstGeom>
                      </wps:spPr>
                      <wps:txbx>
                        <w:txbxContent>
                          <w:p w14:paraId="6ED266DD" w14:textId="77777777" w:rsidR="00672336" w:rsidRDefault="00BC6CA8">
                            <w:pPr>
                              <w:spacing w:before="11"/>
                              <w:ind w:left="20"/>
                            </w:pPr>
                            <w:r>
                              <w:rPr>
                                <w:spacing w:val="-10"/>
                              </w:rPr>
                              <w:t>•</w:t>
                            </w:r>
                          </w:p>
                        </w:txbxContent>
                      </wps:txbx>
                      <wps:bodyPr wrap="square" lIns="0" tIns="0" rIns="0" bIns="0" rtlCol="0">
                        <a:noAutofit/>
                      </wps:bodyPr>
                    </wps:wsp>
                  </a:graphicData>
                </a:graphic>
              </wp:anchor>
            </w:drawing>
          </mc:Choice>
          <mc:Fallback>
            <w:pict>
              <v:shape w14:anchorId="44B8E529" id="Textbox 6" o:spid="_x0000_s1030" type="#_x0000_t202" style="position:absolute;margin-left:66.7pt;margin-top:515pt;width:5.85pt;height:14.25pt;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" filled="f" stroked="f">
                <v:textbox inset="0,0,0,0">
                  <w:txbxContent>
                    <w:p w14:paraId="6ED266DD" w14:textId="77777777" w:rsidR="00672336" w:rsidRDefault="00BC6CA8">
                      <w:pPr>
                        <w:spacing w:before="11"/>
                        <w:ind w:left="20"/>
                      </w:pPr>
                      <w:r>
                        <w:rPr>
                          <w:spacing w:val="-10"/>
                        </w:rPr>
                        <w:t>•</w:t>
                      </w:r>
                    </w:p>
                  </w:txbxContent>
                </v:textbox>
                <w10:wrap anchorx="page" anchory="page"/>
              </v:shape>
            </w:pict>
          </mc:Fallback>
        </mc:AlternateContent>
      </w:r>
      <w:r>
        <w:rPr>
          <w:noProof/>
          <w:sz w:val="2"/>
          <w:szCs w:val="2"/>
        </w:rPr>
        <mc:AlternateContent>
          <mc:Choice Requires="wps">
            <w:drawing>
              <wp:anchor distT="0" distB="0" distL="0" distR="0" simplePos="0" relativeHeight="487554560" behindDoc="1" locked="0" layoutInCell="1" allowOverlap="1" wp14:anchorId="14EEA63D" wp14:editId="226C2869">
                <wp:simplePos x="0" y="0"/>
                <wp:positionH relativeFrom="page">
                  <wp:posOffset>618235</wp:posOffset>
                </wp:positionH>
                <wp:positionV relativeFrom="page">
                  <wp:posOffset>7098310</wp:posOffset>
                </wp:positionV>
                <wp:extent cx="6597015" cy="23723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015" cy="2372360"/>
                        </a:xfrm>
                        <a:prstGeom prst="rect">
                          <a:avLst/>
                        </a:prstGeom>
                      </wps:spPr>
                      <wps:txbx>
                        <w:txbxContent>
                          <w:p w14:paraId="42A9EDA1" w14:textId="77777777" w:rsidR="00672336" w:rsidRDefault="00BC6CA8">
                            <w:pPr>
                              <w:pStyle w:val="BodyText"/>
                              <w:ind w:right="18"/>
                            </w:pPr>
                            <w:r>
                              <w:rPr>
                                <w:b/>
                              </w:rPr>
                              <w:t>ACOG supports licensure as the essential first step toward a collaborative, integrated maternity care system</w:t>
                            </w:r>
                            <w:proofErr w:type="gramStart"/>
                            <w:r>
                              <w:rPr>
                                <w:b/>
                              </w:rPr>
                              <w:t xml:space="preserve">. </w:t>
                            </w:r>
                            <w:proofErr w:type="gramEnd"/>
                            <w:r>
                              <w:t>A regulated, identifiable workforce can be credentialed where appropriate, covered by professional liability frameworks,</w:t>
                            </w:r>
                            <w:r>
                              <w:rPr>
                                <w:spacing w:val="-2"/>
                              </w:rPr>
                              <w:t xml:space="preserve"> </w:t>
                            </w:r>
                            <w:r>
                              <w:t>integrated</w:t>
                            </w:r>
                            <w:r>
                              <w:rPr>
                                <w:spacing w:val="-2"/>
                              </w:rPr>
                              <w:t xml:space="preserve"> </w:t>
                            </w:r>
                            <w:r>
                              <w:t>with</w:t>
                            </w:r>
                            <w:r>
                              <w:rPr>
                                <w:spacing w:val="-2"/>
                              </w:rPr>
                              <w:t xml:space="preserve"> </w:t>
                            </w:r>
                            <w:r>
                              <w:t>EMS</w:t>
                            </w:r>
                            <w:r>
                              <w:rPr>
                                <w:spacing w:val="-1"/>
                              </w:rPr>
                              <w:t xml:space="preserve"> </w:t>
                            </w:r>
                            <w:r>
                              <w:t>and</w:t>
                            </w:r>
                            <w:r>
                              <w:rPr>
                                <w:spacing w:val="-2"/>
                              </w:rPr>
                              <w:t xml:space="preserve"> </w:t>
                            </w:r>
                            <w:r>
                              <w:t>hospital</w:t>
                            </w:r>
                            <w:r>
                              <w:rPr>
                                <w:spacing w:val="-2"/>
                              </w:rPr>
                              <w:t xml:space="preserve"> </w:t>
                            </w:r>
                            <w:r>
                              <w:t>systems,</w:t>
                            </w:r>
                            <w:r>
                              <w:rPr>
                                <w:spacing w:val="-2"/>
                              </w:rPr>
                              <w:t xml:space="preserve"> </w:t>
                            </w:r>
                            <w:r>
                              <w:t>and</w:t>
                            </w:r>
                            <w:r>
                              <w:rPr>
                                <w:spacing w:val="-2"/>
                              </w:rPr>
                              <w:t xml:space="preserve"> </w:t>
                            </w:r>
                            <w:r>
                              <w:t>ultimately</w:t>
                            </w:r>
                            <w:r>
                              <w:rPr>
                                <w:spacing w:val="-2"/>
                              </w:rPr>
                              <w:t xml:space="preserve"> </w:t>
                            </w:r>
                            <w:r>
                              <w:t>paid</w:t>
                            </w:r>
                            <w:r>
                              <w:rPr>
                                <w:spacing w:val="-2"/>
                              </w:rPr>
                              <w:t xml:space="preserve"> </w:t>
                            </w:r>
                            <w:r>
                              <w:t>by</w:t>
                            </w:r>
                            <w:r>
                              <w:rPr>
                                <w:spacing w:val="-2"/>
                              </w:rPr>
                              <w:t xml:space="preserve"> </w:t>
                            </w:r>
                            <w:r>
                              <w:t>MassHealth</w:t>
                            </w:r>
                            <w:r>
                              <w:rPr>
                                <w:spacing w:val="-2"/>
                              </w:rPr>
                              <w:t xml:space="preserve"> </w:t>
                            </w:r>
                            <w:r>
                              <w:t>and</w:t>
                            </w:r>
                            <w:r>
                              <w:rPr>
                                <w:spacing w:val="-2"/>
                              </w:rPr>
                              <w:t xml:space="preserve"> </w:t>
                            </w:r>
                            <w:r>
                              <w:t>commercial</w:t>
                            </w:r>
                            <w:r>
                              <w:rPr>
                                <w:spacing w:val="-2"/>
                              </w:rPr>
                              <w:t xml:space="preserve"> </w:t>
                            </w:r>
                            <w:r>
                              <w:t>insurers</w:t>
                            </w:r>
                            <w:proofErr w:type="gramStart"/>
                            <w:r>
                              <w:t xml:space="preserve">. </w:t>
                            </w:r>
                            <w:proofErr w:type="gramEnd"/>
                            <w:r>
                              <w:t>274 CMR 3.00 addresses only licensure eligibility and administration but does not, on its own, establish the scope of practice, risk criteria, or transfer protocols for safe out-of-hospital birth</w:t>
                            </w:r>
                            <w:proofErr w:type="gramStart"/>
                            <w:r>
                              <w:t xml:space="preserve">. </w:t>
                            </w:r>
                            <w:proofErr w:type="gramEnd"/>
                            <w:r>
                              <w:t>We want to emphasize the role of licensure as only the first step in ensuring the estimated</w:t>
                            </w:r>
                            <w:r>
                              <w:t xml:space="preserve"> 10–25% of planned out-of-hospital births involving intrapartum or postpartum transfer of care to a hospital receive timely and appropriate care</w:t>
                            </w:r>
                            <w:proofErr w:type="gramStart"/>
                            <w:r>
                              <w:t xml:space="preserve">. </w:t>
                            </w:r>
                            <w:proofErr w:type="gramEnd"/>
                            <w:r>
                              <w:t>We are committed to building mutually respectful</w:t>
                            </w:r>
                            <w:r>
                              <w:rPr>
                                <w:spacing w:val="-4"/>
                              </w:rPr>
                              <w:t xml:space="preserve"> </w:t>
                            </w:r>
                            <w:r>
                              <w:t>and</w:t>
                            </w:r>
                            <w:r>
                              <w:rPr>
                                <w:spacing w:val="-4"/>
                              </w:rPr>
                              <w:t xml:space="preserve"> </w:t>
                            </w:r>
                            <w:r>
                              <w:t>collaborative</w:t>
                            </w:r>
                            <w:r>
                              <w:rPr>
                                <w:spacing w:val="-4"/>
                              </w:rPr>
                              <w:t xml:space="preserve"> </w:t>
                            </w:r>
                            <w:r>
                              <w:t>relationships</w:t>
                            </w:r>
                            <w:r>
                              <w:rPr>
                                <w:spacing w:val="-2"/>
                              </w:rPr>
                              <w:t xml:space="preserve"> </w:t>
                            </w:r>
                            <w:r>
                              <w:t>and</w:t>
                            </w:r>
                            <w:r>
                              <w:rPr>
                                <w:spacing w:val="-4"/>
                              </w:rPr>
                              <w:t xml:space="preserve"> </w:t>
                            </w:r>
                            <w:r>
                              <w:t>to</w:t>
                            </w:r>
                            <w:r>
                              <w:rPr>
                                <w:spacing w:val="-4"/>
                              </w:rPr>
                              <w:t xml:space="preserve"> </w:t>
                            </w:r>
                            <w:r>
                              <w:t>developing</w:t>
                            </w:r>
                            <w:r>
                              <w:rPr>
                                <w:spacing w:val="-4"/>
                              </w:rPr>
                              <w:t xml:space="preserve"> </w:t>
                            </w:r>
                            <w:r>
                              <w:t>patient-centered</w:t>
                            </w:r>
                            <w:r>
                              <w:rPr>
                                <w:spacing w:val="-4"/>
                              </w:rPr>
                              <w:t xml:space="preserve"> </w:t>
                            </w:r>
                            <w:r>
                              <w:t>transfer</w:t>
                            </w:r>
                            <w:r>
                              <w:rPr>
                                <w:spacing w:val="-4"/>
                              </w:rPr>
                              <w:t xml:space="preserve"> </w:t>
                            </w:r>
                            <w:r>
                              <w:t>protocols,</w:t>
                            </w:r>
                            <w:r>
                              <w:rPr>
                                <w:spacing w:val="-4"/>
                              </w:rPr>
                              <w:t xml:space="preserve"> </w:t>
                            </w:r>
                            <w:r>
                              <w:t>shared</w:t>
                            </w:r>
                            <w:r>
                              <w:rPr>
                                <w:spacing w:val="-4"/>
                              </w:rPr>
                              <w:t xml:space="preserve"> </w:t>
                            </w:r>
                            <w:r>
                              <w:t>education,</w:t>
                            </w:r>
                            <w:r>
                              <w:rPr>
                                <w:spacing w:val="-4"/>
                              </w:rPr>
                              <w:t xml:space="preserve"> </w:t>
                            </w:r>
                            <w:r>
                              <w:t>and joint simulation.</w:t>
                            </w:r>
                          </w:p>
                          <w:p w14:paraId="0C0DFEBA" w14:textId="77777777" w:rsidR="00672336" w:rsidRDefault="00BC6CA8">
                            <w:pPr>
                              <w:pStyle w:val="BodyText"/>
                              <w:spacing w:before="162"/>
                              <w:ind w:right="18"/>
                            </w:pPr>
                            <w:r>
                              <w:t>We offer a narrow suggestion to strengthen the rule as it stands by adding an explicit continuing-education requirement</w:t>
                            </w:r>
                            <w:r>
                              <w:rPr>
                                <w:spacing w:val="-3"/>
                              </w:rPr>
                              <w:t xml:space="preserve"> </w:t>
                            </w:r>
                            <w:r>
                              <w:t>at</w:t>
                            </w:r>
                            <w:r>
                              <w:rPr>
                                <w:spacing w:val="-3"/>
                              </w:rPr>
                              <w:t xml:space="preserve"> </w:t>
                            </w:r>
                            <w:r>
                              <w:t>renewal</w:t>
                            </w:r>
                            <w:r>
                              <w:rPr>
                                <w:spacing w:val="-3"/>
                              </w:rPr>
                              <w:t xml:space="preserve"> </w:t>
                            </w:r>
                            <w:r>
                              <w:t>(274</w:t>
                            </w:r>
                            <w:r>
                              <w:rPr>
                                <w:spacing w:val="-3"/>
                              </w:rPr>
                              <w:t xml:space="preserve"> </w:t>
                            </w:r>
                            <w:r>
                              <w:t>CMR</w:t>
                            </w:r>
                            <w:r>
                              <w:rPr>
                                <w:spacing w:val="-3"/>
                              </w:rPr>
                              <w:t xml:space="preserve"> </w:t>
                            </w:r>
                            <w:r>
                              <w:t>3.03(3))</w:t>
                            </w:r>
                            <w:proofErr w:type="gramStart"/>
                            <w:r>
                              <w:t>.</w:t>
                            </w:r>
                            <w:r>
                              <w:rPr>
                                <w:spacing w:val="-1"/>
                              </w:rPr>
                              <w:t xml:space="preserve"> </w:t>
                            </w:r>
                            <w:proofErr w:type="gramEnd"/>
                            <w:r>
                              <w:t>While</w:t>
                            </w:r>
                            <w:r>
                              <w:rPr>
                                <w:spacing w:val="-3"/>
                              </w:rPr>
                              <w:t xml:space="preserve"> </w:t>
                            </w:r>
                            <w:r>
                              <w:t>NARM</w:t>
                            </w:r>
                            <w:r>
                              <w:rPr>
                                <w:spacing w:val="-3"/>
                              </w:rPr>
                              <w:t xml:space="preserve"> </w:t>
                            </w:r>
                            <w:r>
                              <w:t>recertification</w:t>
                            </w:r>
                            <w:r>
                              <w:rPr>
                                <w:spacing w:val="-3"/>
                              </w:rPr>
                              <w:t xml:space="preserve"> </w:t>
                            </w:r>
                            <w:r>
                              <w:t>provides</w:t>
                            </w:r>
                            <w:r>
                              <w:rPr>
                                <w:spacing w:val="-3"/>
                              </w:rPr>
                              <w:t xml:space="preserve"> </w:t>
                            </w:r>
                            <w:r>
                              <w:t>one</w:t>
                            </w:r>
                            <w:r>
                              <w:rPr>
                                <w:spacing w:val="-3"/>
                              </w:rPr>
                              <w:t xml:space="preserve"> </w:t>
                            </w:r>
                            <w:r>
                              <w:t>form</w:t>
                            </w:r>
                            <w:r>
                              <w:rPr>
                                <w:spacing w:val="-3"/>
                              </w:rPr>
                              <w:t xml:space="preserve"> </w:t>
                            </w:r>
                            <w:r>
                              <w:t>of</w:t>
                            </w:r>
                            <w:r>
                              <w:rPr>
                                <w:spacing w:val="-3"/>
                              </w:rPr>
                              <w:t xml:space="preserve"> </w:t>
                            </w:r>
                            <w:r>
                              <w:t>ongoing</w:t>
                            </w:r>
                            <w:r>
                              <w:rPr>
                                <w:spacing w:val="-3"/>
                              </w:rPr>
                              <w:t xml:space="preserve"> </w:t>
                            </w:r>
                            <w:r>
                              <w:t>competency assessment, Massachusetts-specific continuing education, for example content on transfer protocols, obstetric and neonatal emergencies, informed consent, and implicit bias, would align CPM licensees with other licensed health professions in the Commonwealth and directly support our shared safety goals.</w:t>
                            </w:r>
                          </w:p>
                        </w:txbxContent>
                      </wps:txbx>
                      <wps:bodyPr wrap="square" lIns="0" tIns="0" rIns="0" bIns="0" rtlCol="0">
                        <a:noAutofit/>
                      </wps:bodyPr>
                    </wps:wsp>
                  </a:graphicData>
                </a:graphic>
              </wp:anchor>
            </w:drawing>
          </mc:Choice>
          <mc:Fallback>
            <w:pict>
              <v:shape w14:anchorId="14EEA63D" id="Textbox 7" o:spid="_x0000_s1031" type="#_x0000_t202" style="position:absolute;margin-left:48.7pt;margin-top:558.9pt;width:519.45pt;height:186.8pt;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" filled="f" stroked="f">
                <v:textbox inset="0,0,0,0">
                  <w:txbxContent>
                    <w:p w14:paraId="42A9EDA1" w14:textId="77777777" w:rsidR="00672336" w:rsidRDefault="00BC6CA8">
                      <w:pPr>
                        <w:pStyle w:val="BodyText"/>
                        <w:ind w:right="18"/>
                      </w:pPr>
                      <w:r>
                        <w:rPr>
                          <w:b/>
                        </w:rPr>
                        <w:t>ACOG supports licensure as the essential first step toward a collaborative, integrated maternity care system</w:t>
                      </w:r>
                      <w:proofErr w:type="gramStart"/>
                      <w:r>
                        <w:rPr>
                          <w:b/>
                        </w:rPr>
                        <w:t xml:space="preserve">. </w:t>
                      </w:r>
                      <w:proofErr w:type="gramEnd"/>
                      <w:r>
                        <w:t>A regulated, identifiable workforce can be credentialed where appropriate, covered by professional liability frameworks,</w:t>
                      </w:r>
                      <w:r>
                        <w:rPr>
                          <w:spacing w:val="-2"/>
                        </w:rPr>
                        <w:t xml:space="preserve"> </w:t>
                      </w:r>
                      <w:r>
                        <w:t>integrated</w:t>
                      </w:r>
                      <w:r>
                        <w:rPr>
                          <w:spacing w:val="-2"/>
                        </w:rPr>
                        <w:t xml:space="preserve"> </w:t>
                      </w:r>
                      <w:r>
                        <w:t>with</w:t>
                      </w:r>
                      <w:r>
                        <w:rPr>
                          <w:spacing w:val="-2"/>
                        </w:rPr>
                        <w:t xml:space="preserve"> </w:t>
                      </w:r>
                      <w:r>
                        <w:t>EMS</w:t>
                      </w:r>
                      <w:r>
                        <w:rPr>
                          <w:spacing w:val="-1"/>
                        </w:rPr>
                        <w:t xml:space="preserve"> </w:t>
                      </w:r>
                      <w:r>
                        <w:t>and</w:t>
                      </w:r>
                      <w:r>
                        <w:rPr>
                          <w:spacing w:val="-2"/>
                        </w:rPr>
                        <w:t xml:space="preserve"> </w:t>
                      </w:r>
                      <w:r>
                        <w:t>hospital</w:t>
                      </w:r>
                      <w:r>
                        <w:rPr>
                          <w:spacing w:val="-2"/>
                        </w:rPr>
                        <w:t xml:space="preserve"> </w:t>
                      </w:r>
                      <w:r>
                        <w:t>systems,</w:t>
                      </w:r>
                      <w:r>
                        <w:rPr>
                          <w:spacing w:val="-2"/>
                        </w:rPr>
                        <w:t xml:space="preserve"> </w:t>
                      </w:r>
                      <w:r>
                        <w:t>and</w:t>
                      </w:r>
                      <w:r>
                        <w:rPr>
                          <w:spacing w:val="-2"/>
                        </w:rPr>
                        <w:t xml:space="preserve"> </w:t>
                      </w:r>
                      <w:r>
                        <w:t>ultimately</w:t>
                      </w:r>
                      <w:r>
                        <w:rPr>
                          <w:spacing w:val="-2"/>
                        </w:rPr>
                        <w:t xml:space="preserve"> </w:t>
                      </w:r>
                      <w:r>
                        <w:t>paid</w:t>
                      </w:r>
                      <w:r>
                        <w:rPr>
                          <w:spacing w:val="-2"/>
                        </w:rPr>
                        <w:t xml:space="preserve"> </w:t>
                      </w:r>
                      <w:r>
                        <w:t>by</w:t>
                      </w:r>
                      <w:r>
                        <w:rPr>
                          <w:spacing w:val="-2"/>
                        </w:rPr>
                        <w:t xml:space="preserve"> </w:t>
                      </w:r>
                      <w:r>
                        <w:t>MassHealth</w:t>
                      </w:r>
                      <w:r>
                        <w:rPr>
                          <w:spacing w:val="-2"/>
                        </w:rPr>
                        <w:t xml:space="preserve"> </w:t>
                      </w:r>
                      <w:r>
                        <w:t>and</w:t>
                      </w:r>
                      <w:r>
                        <w:rPr>
                          <w:spacing w:val="-2"/>
                        </w:rPr>
                        <w:t xml:space="preserve"> </w:t>
                      </w:r>
                      <w:r>
                        <w:t>commercial</w:t>
                      </w:r>
                      <w:r>
                        <w:rPr>
                          <w:spacing w:val="-2"/>
                        </w:rPr>
                        <w:t xml:space="preserve"> </w:t>
                      </w:r>
                      <w:r>
                        <w:t>insurers</w:t>
                      </w:r>
                      <w:proofErr w:type="gramStart"/>
                      <w:r>
                        <w:t xml:space="preserve">. </w:t>
                      </w:r>
                      <w:proofErr w:type="gramEnd"/>
                      <w:r>
                        <w:t>274 CMR 3.00 addresses only licensure eligibility and administration but does not, on its own, establish the scope of practice, risk criteria, or transfer protocols for safe out-of-hospital birth</w:t>
                      </w:r>
                      <w:proofErr w:type="gramStart"/>
                      <w:r>
                        <w:t xml:space="preserve">. </w:t>
                      </w:r>
                      <w:proofErr w:type="gramEnd"/>
                      <w:r>
                        <w:t>We want to emphasize the role of licensure as only the first step in ensuring the estimated</w:t>
                      </w:r>
                      <w:r>
                        <w:t xml:space="preserve"> 10–25% of planned out-of-hospital births involving intrapartum or postpartum transfer of care to a hospital receive timely and appropriate care</w:t>
                      </w:r>
                      <w:proofErr w:type="gramStart"/>
                      <w:r>
                        <w:t xml:space="preserve">. </w:t>
                      </w:r>
                      <w:proofErr w:type="gramEnd"/>
                      <w:r>
                        <w:t>We are committed to building mutually respectful</w:t>
                      </w:r>
                      <w:r>
                        <w:rPr>
                          <w:spacing w:val="-4"/>
                        </w:rPr>
                        <w:t xml:space="preserve"> </w:t>
                      </w:r>
                      <w:r>
                        <w:t>and</w:t>
                      </w:r>
                      <w:r>
                        <w:rPr>
                          <w:spacing w:val="-4"/>
                        </w:rPr>
                        <w:t xml:space="preserve"> </w:t>
                      </w:r>
                      <w:r>
                        <w:t>collaborative</w:t>
                      </w:r>
                      <w:r>
                        <w:rPr>
                          <w:spacing w:val="-4"/>
                        </w:rPr>
                        <w:t xml:space="preserve"> </w:t>
                      </w:r>
                      <w:r>
                        <w:t>relationships</w:t>
                      </w:r>
                      <w:r>
                        <w:rPr>
                          <w:spacing w:val="-2"/>
                        </w:rPr>
                        <w:t xml:space="preserve"> </w:t>
                      </w:r>
                      <w:r>
                        <w:t>and</w:t>
                      </w:r>
                      <w:r>
                        <w:rPr>
                          <w:spacing w:val="-4"/>
                        </w:rPr>
                        <w:t xml:space="preserve"> </w:t>
                      </w:r>
                      <w:r>
                        <w:t>to</w:t>
                      </w:r>
                      <w:r>
                        <w:rPr>
                          <w:spacing w:val="-4"/>
                        </w:rPr>
                        <w:t xml:space="preserve"> </w:t>
                      </w:r>
                      <w:r>
                        <w:t>developing</w:t>
                      </w:r>
                      <w:r>
                        <w:rPr>
                          <w:spacing w:val="-4"/>
                        </w:rPr>
                        <w:t xml:space="preserve"> </w:t>
                      </w:r>
                      <w:r>
                        <w:t>patient-centered</w:t>
                      </w:r>
                      <w:r>
                        <w:rPr>
                          <w:spacing w:val="-4"/>
                        </w:rPr>
                        <w:t xml:space="preserve"> </w:t>
                      </w:r>
                      <w:r>
                        <w:t>transfer</w:t>
                      </w:r>
                      <w:r>
                        <w:rPr>
                          <w:spacing w:val="-4"/>
                        </w:rPr>
                        <w:t xml:space="preserve"> </w:t>
                      </w:r>
                      <w:r>
                        <w:t>protocols,</w:t>
                      </w:r>
                      <w:r>
                        <w:rPr>
                          <w:spacing w:val="-4"/>
                        </w:rPr>
                        <w:t xml:space="preserve"> </w:t>
                      </w:r>
                      <w:r>
                        <w:t>shared</w:t>
                      </w:r>
                      <w:r>
                        <w:rPr>
                          <w:spacing w:val="-4"/>
                        </w:rPr>
                        <w:t xml:space="preserve"> </w:t>
                      </w:r>
                      <w:r>
                        <w:t>education,</w:t>
                      </w:r>
                      <w:r>
                        <w:rPr>
                          <w:spacing w:val="-4"/>
                        </w:rPr>
                        <w:t xml:space="preserve"> </w:t>
                      </w:r>
                      <w:r>
                        <w:t>and joint simulation.</w:t>
                      </w:r>
                    </w:p>
                    <w:p w14:paraId="0C0DFEBA" w14:textId="77777777" w:rsidR="00672336" w:rsidRDefault="00BC6CA8">
                      <w:pPr>
                        <w:pStyle w:val="BodyText"/>
                        <w:spacing w:before="162"/>
                        <w:ind w:right="18"/>
                      </w:pPr>
                      <w:r>
                        <w:t>We offer a narrow suggestion to strengthen the rule as it stands by adding an explicit continuing-education requirement</w:t>
                      </w:r>
                      <w:r>
                        <w:rPr>
                          <w:spacing w:val="-3"/>
                        </w:rPr>
                        <w:t xml:space="preserve"> </w:t>
                      </w:r>
                      <w:r>
                        <w:t>at</w:t>
                      </w:r>
                      <w:r>
                        <w:rPr>
                          <w:spacing w:val="-3"/>
                        </w:rPr>
                        <w:t xml:space="preserve"> </w:t>
                      </w:r>
                      <w:r>
                        <w:t>renewal</w:t>
                      </w:r>
                      <w:r>
                        <w:rPr>
                          <w:spacing w:val="-3"/>
                        </w:rPr>
                        <w:t xml:space="preserve"> </w:t>
                      </w:r>
                      <w:r>
                        <w:t>(274</w:t>
                      </w:r>
                      <w:r>
                        <w:rPr>
                          <w:spacing w:val="-3"/>
                        </w:rPr>
                        <w:t xml:space="preserve"> </w:t>
                      </w:r>
                      <w:r>
                        <w:t>CMR</w:t>
                      </w:r>
                      <w:r>
                        <w:rPr>
                          <w:spacing w:val="-3"/>
                        </w:rPr>
                        <w:t xml:space="preserve"> </w:t>
                      </w:r>
                      <w:r>
                        <w:t>3.03(3))</w:t>
                      </w:r>
                      <w:proofErr w:type="gramStart"/>
                      <w:r>
                        <w:t>.</w:t>
                      </w:r>
                      <w:r>
                        <w:rPr>
                          <w:spacing w:val="-1"/>
                        </w:rPr>
                        <w:t xml:space="preserve"> </w:t>
                      </w:r>
                      <w:proofErr w:type="gramEnd"/>
                      <w:r>
                        <w:t>While</w:t>
                      </w:r>
                      <w:r>
                        <w:rPr>
                          <w:spacing w:val="-3"/>
                        </w:rPr>
                        <w:t xml:space="preserve"> </w:t>
                      </w:r>
                      <w:r>
                        <w:t>NARM</w:t>
                      </w:r>
                      <w:r>
                        <w:rPr>
                          <w:spacing w:val="-3"/>
                        </w:rPr>
                        <w:t xml:space="preserve"> </w:t>
                      </w:r>
                      <w:r>
                        <w:t>recertification</w:t>
                      </w:r>
                      <w:r>
                        <w:rPr>
                          <w:spacing w:val="-3"/>
                        </w:rPr>
                        <w:t xml:space="preserve"> </w:t>
                      </w:r>
                      <w:r>
                        <w:t>provides</w:t>
                      </w:r>
                      <w:r>
                        <w:rPr>
                          <w:spacing w:val="-3"/>
                        </w:rPr>
                        <w:t xml:space="preserve"> </w:t>
                      </w:r>
                      <w:r>
                        <w:t>one</w:t>
                      </w:r>
                      <w:r>
                        <w:rPr>
                          <w:spacing w:val="-3"/>
                        </w:rPr>
                        <w:t xml:space="preserve"> </w:t>
                      </w:r>
                      <w:r>
                        <w:t>form</w:t>
                      </w:r>
                      <w:r>
                        <w:rPr>
                          <w:spacing w:val="-3"/>
                        </w:rPr>
                        <w:t xml:space="preserve"> </w:t>
                      </w:r>
                      <w:r>
                        <w:t>of</w:t>
                      </w:r>
                      <w:r>
                        <w:rPr>
                          <w:spacing w:val="-3"/>
                        </w:rPr>
                        <w:t xml:space="preserve"> </w:t>
                      </w:r>
                      <w:r>
                        <w:t>ongoing</w:t>
                      </w:r>
                      <w:r>
                        <w:rPr>
                          <w:spacing w:val="-3"/>
                        </w:rPr>
                        <w:t xml:space="preserve"> </w:t>
                      </w:r>
                      <w:r>
                        <w:t>competency assessment, Massachusetts-specific continuing education, for example content on transfer protocols, obstetric and neonatal emergencies, informed consent, and implicit bias, would align CPM licensees with other licensed health professions in the Commonwealth and directly support our shared safety goals.</w:t>
                      </w:r>
                    </w:p>
                  </w:txbxContent>
                </v:textbox>
                <w10:wrap anchorx="page" anchory="page"/>
              </v:shape>
            </w:pict>
          </mc:Fallback>
        </mc:AlternateContent>
      </w:r>
    </w:p>
    <w:p w14:paraId="46C268AD" w14:textId="77777777" w:rsidR="00672336" w:rsidRDefault="00672336">
      <w:pPr>
        <w:rPr>
          <w:sz w:val="2"/>
          <w:szCs w:val="2"/>
        </w:rPr>
        <w:sectPr w:rsidR="00672336">
          <w:type w:val="continuous"/>
          <w:pgSz w:w="12240" w:h="15840"/>
          <w:pgMar w:top="940" w:right="720" w:bottom="280" w:left="720" w:header="720" w:footer="720" w:gutter="0"/>
          <w:cols w:space="720"/>
        </w:sectPr>
      </w:pPr>
    </w:p>
    <w:p w14:paraId="2B368C71" w14:textId="77777777" w:rsidR="00672336" w:rsidRDefault="00BC6CA8">
      <w:pPr>
        <w:rPr>
          <w:sz w:val="2"/>
          <w:szCs w:val="2"/>
        </w:rPr>
      </w:pPr>
      <w:r>
        <w:rPr>
          <w:noProof/>
          <w:sz w:val="2"/>
          <w:szCs w:val="2"/>
        </w:rPr>
        <w:lastRenderedPageBreak/>
        <mc:AlternateContent>
          <mc:Choice Requires="wps">
            <w:drawing>
              <wp:anchor distT="0" distB="0" distL="0" distR="0" simplePos="0" relativeHeight="487555072" behindDoc="1" locked="0" layoutInCell="1" allowOverlap="1" wp14:anchorId="2A570B1A" wp14:editId="6851BECF">
                <wp:simplePos x="0" y="0"/>
                <wp:positionH relativeFrom="page">
                  <wp:posOffset>618235</wp:posOffset>
                </wp:positionH>
                <wp:positionV relativeFrom="page">
                  <wp:posOffset>267742</wp:posOffset>
                </wp:positionV>
                <wp:extent cx="6543040" cy="92456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040" cy="924560"/>
                        </a:xfrm>
                        <a:prstGeom prst="rect">
                          <a:avLst/>
                        </a:prstGeom>
                      </wps:spPr>
                      <wps:txbx>
                        <w:txbxContent>
                          <w:p w14:paraId="4B2EFDE5" w14:textId="77777777" w:rsidR="00672336" w:rsidRDefault="00BC6CA8">
                            <w:pPr>
                              <w:pStyle w:val="BodyText"/>
                            </w:pPr>
                            <w:r>
                              <w:t>The</w:t>
                            </w:r>
                            <w:r>
                              <w:rPr>
                                <w:spacing w:val="-3"/>
                              </w:rPr>
                              <w:t xml:space="preserve"> </w:t>
                            </w:r>
                            <w:r>
                              <w:t>Massachusetts</w:t>
                            </w:r>
                            <w:r>
                              <w:rPr>
                                <w:spacing w:val="-3"/>
                              </w:rPr>
                              <w:t xml:space="preserve"> </w:t>
                            </w:r>
                            <w:r>
                              <w:t>Section</w:t>
                            </w:r>
                            <w:r>
                              <w:rPr>
                                <w:spacing w:val="-3"/>
                              </w:rPr>
                              <w:t xml:space="preserve"> </w:t>
                            </w:r>
                            <w:r>
                              <w:t>of</w:t>
                            </w:r>
                            <w:r>
                              <w:rPr>
                                <w:spacing w:val="-3"/>
                              </w:rPr>
                              <w:t xml:space="preserve"> </w:t>
                            </w:r>
                            <w:r>
                              <w:t>ACOG</w:t>
                            </w:r>
                            <w:r>
                              <w:rPr>
                                <w:spacing w:val="-3"/>
                              </w:rPr>
                              <w:t xml:space="preserve"> </w:t>
                            </w:r>
                            <w:r>
                              <w:t>urges</w:t>
                            </w:r>
                            <w:r>
                              <w:rPr>
                                <w:spacing w:val="-3"/>
                              </w:rPr>
                              <w:t xml:space="preserve"> </w:t>
                            </w:r>
                            <w:r>
                              <w:t>the</w:t>
                            </w:r>
                            <w:r>
                              <w:rPr>
                                <w:spacing w:val="-4"/>
                              </w:rPr>
                              <w:t xml:space="preserve"> </w:t>
                            </w:r>
                            <w:r>
                              <w:t>Department</w:t>
                            </w:r>
                            <w:r>
                              <w:rPr>
                                <w:spacing w:val="-3"/>
                              </w:rPr>
                              <w:t xml:space="preserve"> </w:t>
                            </w:r>
                            <w:r>
                              <w:t>of</w:t>
                            </w:r>
                            <w:r>
                              <w:rPr>
                                <w:spacing w:val="-3"/>
                              </w:rPr>
                              <w:t xml:space="preserve"> </w:t>
                            </w:r>
                            <w:r>
                              <w:t>Public</w:t>
                            </w:r>
                            <w:r>
                              <w:rPr>
                                <w:spacing w:val="-3"/>
                              </w:rPr>
                              <w:t xml:space="preserve"> </w:t>
                            </w:r>
                            <w:r>
                              <w:t>Health</w:t>
                            </w:r>
                            <w:r>
                              <w:rPr>
                                <w:spacing w:val="-3"/>
                              </w:rPr>
                              <w:t xml:space="preserve"> </w:t>
                            </w:r>
                            <w:r>
                              <w:t>to</w:t>
                            </w:r>
                            <w:r>
                              <w:rPr>
                                <w:spacing w:val="-3"/>
                              </w:rPr>
                              <w:t xml:space="preserve"> </w:t>
                            </w:r>
                            <w:r>
                              <w:t>adopt</w:t>
                            </w:r>
                            <w:r>
                              <w:rPr>
                                <w:spacing w:val="-2"/>
                              </w:rPr>
                              <w:t xml:space="preserve"> </w:t>
                            </w:r>
                            <w:r>
                              <w:t>274</w:t>
                            </w:r>
                            <w:r>
                              <w:rPr>
                                <w:spacing w:val="-3"/>
                              </w:rPr>
                              <w:t xml:space="preserve"> </w:t>
                            </w:r>
                            <w:r>
                              <w:t>CMR</w:t>
                            </w:r>
                            <w:r>
                              <w:rPr>
                                <w:spacing w:val="-3"/>
                              </w:rPr>
                              <w:t xml:space="preserve"> </w:t>
                            </w:r>
                            <w:r>
                              <w:t>3.00,</w:t>
                            </w:r>
                            <w:r>
                              <w:rPr>
                                <w:spacing w:val="-3"/>
                              </w:rPr>
                              <w:t xml:space="preserve"> </w:t>
                            </w:r>
                            <w:r>
                              <w:t>and</w:t>
                            </w:r>
                            <w:r>
                              <w:rPr>
                                <w:spacing w:val="-3"/>
                              </w:rPr>
                              <w:t xml:space="preserve"> </w:t>
                            </w:r>
                            <w:r>
                              <w:t>we</w:t>
                            </w:r>
                            <w:r>
                              <w:rPr>
                                <w:spacing w:val="-3"/>
                              </w:rPr>
                              <w:t xml:space="preserve"> </w:t>
                            </w:r>
                            <w:r>
                              <w:t>pledge our partnership as clinicians, hospital leaders, and members of the maternal health community in the work that follows: building the transfer protocols, collaborative relationships, and integrated maternity care system that every family in the Commonwealth deserves.</w:t>
                            </w:r>
                          </w:p>
                          <w:p w14:paraId="64CF147A" w14:textId="77777777" w:rsidR="00672336" w:rsidRDefault="00BC6CA8">
                            <w:pPr>
                              <w:pStyle w:val="BodyText"/>
                              <w:spacing w:before="159"/>
                            </w:pPr>
                            <w:r>
                              <w:t>Respectfully</w:t>
                            </w:r>
                            <w:r>
                              <w:rPr>
                                <w:spacing w:val="-12"/>
                              </w:rPr>
                              <w:t xml:space="preserve"> </w:t>
                            </w:r>
                            <w:r>
                              <w:rPr>
                                <w:spacing w:val="-2"/>
                              </w:rPr>
                              <w:t>submitted,</w:t>
                            </w:r>
                          </w:p>
                        </w:txbxContent>
                      </wps:txbx>
                      <wps:bodyPr wrap="square" lIns="0" tIns="0" rIns="0" bIns="0" rtlCol="0">
                        <a:noAutofit/>
                      </wps:bodyPr>
                    </wps:wsp>
                  </a:graphicData>
                </a:graphic>
              </wp:anchor>
            </w:drawing>
          </mc:Choice>
          <mc:Fallback>
            <w:pict>
              <v:shape w14:anchorId="2A570B1A" id="Textbox 8" o:spid="_x0000_s1032" type="#_x0000_t202" style="position:absolute;margin-left:48.7pt;margin-top:21.1pt;width:515.2pt;height:72.8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" filled="f" stroked="f">
                <v:textbox inset="0,0,0,0">
                  <w:txbxContent>
                    <w:p w14:paraId="4B2EFDE5" w14:textId="77777777" w:rsidR="00672336" w:rsidRDefault="00BC6CA8">
                      <w:pPr>
                        <w:pStyle w:val="BodyText"/>
                      </w:pPr>
                      <w:r>
                        <w:t>The</w:t>
                      </w:r>
                      <w:r>
                        <w:rPr>
                          <w:spacing w:val="-3"/>
                        </w:rPr>
                        <w:t xml:space="preserve"> </w:t>
                      </w:r>
                      <w:r>
                        <w:t>Massachusetts</w:t>
                      </w:r>
                      <w:r>
                        <w:rPr>
                          <w:spacing w:val="-3"/>
                        </w:rPr>
                        <w:t xml:space="preserve"> </w:t>
                      </w:r>
                      <w:r>
                        <w:t>Section</w:t>
                      </w:r>
                      <w:r>
                        <w:rPr>
                          <w:spacing w:val="-3"/>
                        </w:rPr>
                        <w:t xml:space="preserve"> </w:t>
                      </w:r>
                      <w:r>
                        <w:t>of</w:t>
                      </w:r>
                      <w:r>
                        <w:rPr>
                          <w:spacing w:val="-3"/>
                        </w:rPr>
                        <w:t xml:space="preserve"> </w:t>
                      </w:r>
                      <w:r>
                        <w:t>ACOG</w:t>
                      </w:r>
                      <w:r>
                        <w:rPr>
                          <w:spacing w:val="-3"/>
                        </w:rPr>
                        <w:t xml:space="preserve"> </w:t>
                      </w:r>
                      <w:r>
                        <w:t>urges</w:t>
                      </w:r>
                      <w:r>
                        <w:rPr>
                          <w:spacing w:val="-3"/>
                        </w:rPr>
                        <w:t xml:space="preserve"> </w:t>
                      </w:r>
                      <w:r>
                        <w:t>the</w:t>
                      </w:r>
                      <w:r>
                        <w:rPr>
                          <w:spacing w:val="-4"/>
                        </w:rPr>
                        <w:t xml:space="preserve"> </w:t>
                      </w:r>
                      <w:r>
                        <w:t>Department</w:t>
                      </w:r>
                      <w:r>
                        <w:rPr>
                          <w:spacing w:val="-3"/>
                        </w:rPr>
                        <w:t xml:space="preserve"> </w:t>
                      </w:r>
                      <w:r>
                        <w:t>of</w:t>
                      </w:r>
                      <w:r>
                        <w:rPr>
                          <w:spacing w:val="-3"/>
                        </w:rPr>
                        <w:t xml:space="preserve"> </w:t>
                      </w:r>
                      <w:r>
                        <w:t>Public</w:t>
                      </w:r>
                      <w:r>
                        <w:rPr>
                          <w:spacing w:val="-3"/>
                        </w:rPr>
                        <w:t xml:space="preserve"> </w:t>
                      </w:r>
                      <w:r>
                        <w:t>Health</w:t>
                      </w:r>
                      <w:r>
                        <w:rPr>
                          <w:spacing w:val="-3"/>
                        </w:rPr>
                        <w:t xml:space="preserve"> </w:t>
                      </w:r>
                      <w:r>
                        <w:t>to</w:t>
                      </w:r>
                      <w:r>
                        <w:rPr>
                          <w:spacing w:val="-3"/>
                        </w:rPr>
                        <w:t xml:space="preserve"> </w:t>
                      </w:r>
                      <w:r>
                        <w:t>adopt</w:t>
                      </w:r>
                      <w:r>
                        <w:rPr>
                          <w:spacing w:val="-2"/>
                        </w:rPr>
                        <w:t xml:space="preserve"> </w:t>
                      </w:r>
                      <w:r>
                        <w:t>274</w:t>
                      </w:r>
                      <w:r>
                        <w:rPr>
                          <w:spacing w:val="-3"/>
                        </w:rPr>
                        <w:t xml:space="preserve"> </w:t>
                      </w:r>
                      <w:r>
                        <w:t>CMR</w:t>
                      </w:r>
                      <w:r>
                        <w:rPr>
                          <w:spacing w:val="-3"/>
                        </w:rPr>
                        <w:t xml:space="preserve"> </w:t>
                      </w:r>
                      <w:r>
                        <w:t>3.00,</w:t>
                      </w:r>
                      <w:r>
                        <w:rPr>
                          <w:spacing w:val="-3"/>
                        </w:rPr>
                        <w:t xml:space="preserve"> </w:t>
                      </w:r>
                      <w:r>
                        <w:t>and</w:t>
                      </w:r>
                      <w:r>
                        <w:rPr>
                          <w:spacing w:val="-3"/>
                        </w:rPr>
                        <w:t xml:space="preserve"> </w:t>
                      </w:r>
                      <w:r>
                        <w:t>we</w:t>
                      </w:r>
                      <w:r>
                        <w:rPr>
                          <w:spacing w:val="-3"/>
                        </w:rPr>
                        <w:t xml:space="preserve"> </w:t>
                      </w:r>
                      <w:r>
                        <w:t>pledge our partnership as clinicians, hospital leaders, and members of the maternal health community in the work that follows: building the transfer protocols, collaborative relationships, and integrated maternity care system that every family in the Commonwealth deserves.</w:t>
                      </w:r>
                    </w:p>
                    <w:p w14:paraId="64CF147A" w14:textId="77777777" w:rsidR="00672336" w:rsidRDefault="00BC6CA8">
                      <w:pPr>
                        <w:pStyle w:val="BodyText"/>
                        <w:spacing w:before="159"/>
                      </w:pPr>
                      <w:r>
                        <w:t>Respectfully</w:t>
                      </w:r>
                      <w:r>
                        <w:rPr>
                          <w:spacing w:val="-12"/>
                        </w:rPr>
                        <w:t xml:space="preserve"> </w:t>
                      </w:r>
                      <w:r>
                        <w:rPr>
                          <w:spacing w:val="-2"/>
                        </w:rPr>
                        <w:t>submitted,</w:t>
                      </w:r>
                    </w:p>
                  </w:txbxContent>
                </v:textbox>
                <w10:wrap anchorx="page" anchory="page"/>
              </v:shape>
            </w:pict>
          </mc:Fallback>
        </mc:AlternateContent>
      </w:r>
      <w:r>
        <w:rPr>
          <w:noProof/>
          <w:sz w:val="2"/>
          <w:szCs w:val="2"/>
        </w:rPr>
        <mc:AlternateContent>
          <mc:Choice Requires="wps">
            <w:drawing>
              <wp:anchor distT="0" distB="0" distL="0" distR="0" simplePos="0" relativeHeight="487555584" behindDoc="1" locked="0" layoutInCell="1" allowOverlap="1" wp14:anchorId="2311E74A" wp14:editId="00E2BE6E">
                <wp:simplePos x="0" y="0"/>
                <wp:positionH relativeFrom="page">
                  <wp:posOffset>618235</wp:posOffset>
                </wp:positionH>
                <wp:positionV relativeFrom="page">
                  <wp:posOffset>1425982</wp:posOffset>
                </wp:positionV>
                <wp:extent cx="3041015" cy="6623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015" cy="662305"/>
                        </a:xfrm>
                        <a:prstGeom prst="rect">
                          <a:avLst/>
                        </a:prstGeom>
                      </wps:spPr>
                      <wps:txbx>
                        <w:txbxContent>
                          <w:p w14:paraId="0DD3AA81" w14:textId="77777777" w:rsidR="00672336" w:rsidRDefault="00BC6CA8">
                            <w:pPr>
                              <w:spacing w:before="11"/>
                              <w:ind w:left="20"/>
                              <w:rPr>
                                <w:b/>
                              </w:rPr>
                            </w:pPr>
                            <w:r>
                              <w:rPr>
                                <w:b/>
                              </w:rPr>
                              <w:t>Chloe</w:t>
                            </w:r>
                            <w:r>
                              <w:rPr>
                                <w:b/>
                                <w:spacing w:val="-4"/>
                              </w:rPr>
                              <w:t xml:space="preserve"> </w:t>
                            </w:r>
                            <w:r>
                              <w:rPr>
                                <w:b/>
                              </w:rPr>
                              <w:t>Zera,</w:t>
                            </w:r>
                            <w:r>
                              <w:rPr>
                                <w:b/>
                                <w:spacing w:val="-4"/>
                              </w:rPr>
                              <w:t xml:space="preserve"> </w:t>
                            </w:r>
                            <w:r>
                              <w:rPr>
                                <w:b/>
                              </w:rPr>
                              <w:t>MD</w:t>
                            </w:r>
                            <w:r>
                              <w:rPr>
                                <w:b/>
                                <w:spacing w:val="-4"/>
                              </w:rPr>
                              <w:t xml:space="preserve"> </w:t>
                            </w:r>
                            <w:r>
                              <w:rPr>
                                <w:b/>
                                <w:spacing w:val="-5"/>
                              </w:rPr>
                              <w:t>MPH</w:t>
                            </w:r>
                          </w:p>
                          <w:p w14:paraId="0C40C10D" w14:textId="77777777" w:rsidR="00672336" w:rsidRDefault="00BC6CA8">
                            <w:pPr>
                              <w:pStyle w:val="BodyText"/>
                              <w:spacing w:before="1" w:line="251" w:lineRule="exact"/>
                            </w:pPr>
                            <w:r>
                              <w:t>Chair,</w:t>
                            </w:r>
                            <w:r>
                              <w:rPr>
                                <w:spacing w:val="-9"/>
                              </w:rPr>
                              <w:t xml:space="preserve"> </w:t>
                            </w:r>
                            <w:r>
                              <w:t>Massachusetts</w:t>
                            </w:r>
                            <w:r>
                              <w:rPr>
                                <w:spacing w:val="-9"/>
                              </w:rPr>
                              <w:t xml:space="preserve"> </w:t>
                            </w:r>
                            <w:r>
                              <w:rPr>
                                <w:spacing w:val="-2"/>
                              </w:rPr>
                              <w:t>Section</w:t>
                            </w:r>
                          </w:p>
                          <w:p w14:paraId="2B3ACD51" w14:textId="77777777" w:rsidR="00672336" w:rsidRDefault="00BC6CA8">
                            <w:pPr>
                              <w:pStyle w:val="BodyText"/>
                              <w:spacing w:before="0"/>
                            </w:pPr>
                            <w:r>
                              <w:t>American</w:t>
                            </w:r>
                            <w:r>
                              <w:rPr>
                                <w:spacing w:val="-8"/>
                              </w:rPr>
                              <w:t xml:space="preserve"> </w:t>
                            </w:r>
                            <w:r>
                              <w:t>College</w:t>
                            </w:r>
                            <w:r>
                              <w:rPr>
                                <w:spacing w:val="-8"/>
                              </w:rPr>
                              <w:t xml:space="preserve"> </w:t>
                            </w:r>
                            <w:r>
                              <w:t>of</w:t>
                            </w:r>
                            <w:r>
                              <w:rPr>
                                <w:spacing w:val="-8"/>
                              </w:rPr>
                              <w:t xml:space="preserve"> </w:t>
                            </w:r>
                            <w:r>
                              <w:t>Obstetricians</w:t>
                            </w:r>
                            <w:r>
                              <w:rPr>
                                <w:spacing w:val="-8"/>
                              </w:rPr>
                              <w:t xml:space="preserve"> </w:t>
                            </w:r>
                            <w:r>
                              <w:t>and</w:t>
                            </w:r>
                            <w:r>
                              <w:rPr>
                                <w:spacing w:val="-8"/>
                              </w:rPr>
                              <w:t xml:space="preserve"> </w:t>
                            </w:r>
                            <w:r>
                              <w:t xml:space="preserve">Gynecologists </w:t>
                            </w:r>
                            <w:hyperlink r:id="rId5">
                              <w:r>
                                <w:rPr>
                                  <w:color w:val="0000FF"/>
                                  <w:spacing w:val="-2"/>
                                  <w:u w:val="single" w:color="0000FF"/>
                                </w:rPr>
                                <w:t>czera@bidmc.harvard.edu</w:t>
                              </w:r>
                            </w:hyperlink>
                          </w:p>
                        </w:txbxContent>
                      </wps:txbx>
                      <wps:bodyPr wrap="square" lIns="0" tIns="0" rIns="0" bIns="0" rtlCol="0">
                        <a:noAutofit/>
                      </wps:bodyPr>
                    </wps:wsp>
                  </a:graphicData>
                </a:graphic>
              </wp:anchor>
            </w:drawing>
          </mc:Choice>
          <mc:Fallback>
            <w:pict>
              <v:shape w14:anchorId="2311E74A" id="Textbox 9" o:spid="_x0000_s1033" type="#_x0000_t202" style="position:absolute;margin-left:48.7pt;margin-top:112.3pt;width:239.45pt;height:52.15pt;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" filled="f" stroked="f">
                <v:textbox inset="0,0,0,0">
                  <w:txbxContent>
                    <w:p w14:paraId="0DD3AA81" w14:textId="77777777" w:rsidR="00672336" w:rsidRDefault="00BC6CA8">
                      <w:pPr>
                        <w:spacing w:before="11"/>
                        <w:ind w:left="20"/>
                        <w:rPr>
                          <w:b/>
                        </w:rPr>
                      </w:pPr>
                      <w:r>
                        <w:rPr>
                          <w:b/>
                        </w:rPr>
                        <w:t>Chloe</w:t>
                      </w:r>
                      <w:r>
                        <w:rPr>
                          <w:b/>
                          <w:spacing w:val="-4"/>
                        </w:rPr>
                        <w:t xml:space="preserve"> </w:t>
                      </w:r>
                      <w:r>
                        <w:rPr>
                          <w:b/>
                        </w:rPr>
                        <w:t>Zera,</w:t>
                      </w:r>
                      <w:r>
                        <w:rPr>
                          <w:b/>
                          <w:spacing w:val="-4"/>
                        </w:rPr>
                        <w:t xml:space="preserve"> </w:t>
                      </w:r>
                      <w:r>
                        <w:rPr>
                          <w:b/>
                        </w:rPr>
                        <w:t>MD</w:t>
                      </w:r>
                      <w:r>
                        <w:rPr>
                          <w:b/>
                          <w:spacing w:val="-4"/>
                        </w:rPr>
                        <w:t xml:space="preserve"> </w:t>
                      </w:r>
                      <w:r>
                        <w:rPr>
                          <w:b/>
                          <w:spacing w:val="-5"/>
                        </w:rPr>
                        <w:t>MPH</w:t>
                      </w:r>
                    </w:p>
                    <w:p w14:paraId="0C40C10D" w14:textId="77777777" w:rsidR="00672336" w:rsidRDefault="00BC6CA8">
                      <w:pPr>
                        <w:pStyle w:val="BodyText"/>
                        <w:spacing w:before="1" w:line="251" w:lineRule="exact"/>
                      </w:pPr>
                      <w:r>
                        <w:t>Chair,</w:t>
                      </w:r>
                      <w:r>
                        <w:rPr>
                          <w:spacing w:val="-9"/>
                        </w:rPr>
                        <w:t xml:space="preserve"> </w:t>
                      </w:r>
                      <w:r>
                        <w:t>Massachusetts</w:t>
                      </w:r>
                      <w:r>
                        <w:rPr>
                          <w:spacing w:val="-9"/>
                        </w:rPr>
                        <w:t xml:space="preserve"> </w:t>
                      </w:r>
                      <w:r>
                        <w:rPr>
                          <w:spacing w:val="-2"/>
                        </w:rPr>
                        <w:t>Section</w:t>
                      </w:r>
                    </w:p>
                    <w:p w14:paraId="2B3ACD51" w14:textId="77777777" w:rsidR="00672336" w:rsidRDefault="00BC6CA8">
                      <w:pPr>
                        <w:pStyle w:val="BodyText"/>
                        <w:spacing w:before="0"/>
                      </w:pPr>
                      <w:r>
                        <w:t>American</w:t>
                      </w:r>
                      <w:r>
                        <w:rPr>
                          <w:spacing w:val="-8"/>
                        </w:rPr>
                        <w:t xml:space="preserve"> </w:t>
                      </w:r>
                      <w:r>
                        <w:t>College</w:t>
                      </w:r>
                      <w:r>
                        <w:rPr>
                          <w:spacing w:val="-8"/>
                        </w:rPr>
                        <w:t xml:space="preserve"> </w:t>
                      </w:r>
                      <w:r>
                        <w:t>of</w:t>
                      </w:r>
                      <w:r>
                        <w:rPr>
                          <w:spacing w:val="-8"/>
                        </w:rPr>
                        <w:t xml:space="preserve"> </w:t>
                      </w:r>
                      <w:r>
                        <w:t>Obstetricians</w:t>
                      </w:r>
                      <w:r>
                        <w:rPr>
                          <w:spacing w:val="-8"/>
                        </w:rPr>
                        <w:t xml:space="preserve"> </w:t>
                      </w:r>
                      <w:r>
                        <w:t>and</w:t>
                      </w:r>
                      <w:r>
                        <w:rPr>
                          <w:spacing w:val="-8"/>
                        </w:rPr>
                        <w:t xml:space="preserve"> </w:t>
                      </w:r>
                      <w:r>
                        <w:t xml:space="preserve">Gynecologists </w:t>
                      </w:r>
                      <w:hyperlink r:id="rId6">
                        <w:r>
                          <w:rPr>
                            <w:color w:val="0000FF"/>
                            <w:spacing w:val="-2"/>
                            <w:u w:val="single" w:color="0000FF"/>
                          </w:rPr>
                          <w:t>czera@bidmc.harvard.edu</w:t>
                        </w:r>
                      </w:hyperlink>
                    </w:p>
                  </w:txbxContent>
                </v:textbox>
                <w10:wrap anchorx="page" anchory="page"/>
              </v:shape>
            </w:pict>
          </mc:Fallback>
        </mc:AlternateContent>
      </w:r>
    </w:p>
    <w:sectPr w:rsidR="00672336">
      <w:pgSz w:w="12240" w:h="15840"/>
      <w:pgMar w:top="42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72336"/>
    <w:rsid w:val="001564E8"/>
    <w:rsid w:val="00672336"/>
    <w:rsid w:val="007C03D2"/>
    <w:rsid w:val="00BC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8C339"/>
  <w15:docId w15:val="{839DF6B2-F9C1-4916-BBC3-58312236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ind w:left="2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zera@bidmc.harvard.edu" TargetMode="External"/><Relationship Id="rId5" Type="http://schemas.openxmlformats.org/officeDocument/2006/relationships/hyperlink" Target="mailto:czera@bidmc.harvard.ed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Words>
  <Characters>11</Characters>
  <Application>Microsoft Office Word</Application>
  <DocSecurity>0</DocSecurity>
  <Lines>1</Lines>
  <Paragraphs>1</Paragraphs>
  <ScaleCrop>false</ScaleCrop>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Anderson, William (DPH)</cp:lastModifiedBy>
  <cp:revision>2</cp:revision>
  <dcterms:created xsi:type="dcterms:W3CDTF">2026-04-27T18:11:00Z</dcterms:created>
  <dcterms:modified xsi:type="dcterms:W3CDTF">2026-04-29T12:14:00Z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LastSaved">
    <vt:filetime>2026-04-27T00:00:00Z</vt:filetime>
  </property>
  <property fmtid="{D5CDD505-2E9C-101B-9397-08002B2CF9AE}" pid="4" name="Producer">
    <vt:lpwstr>macOS Version 15.7.5 (Build 24G624) Quartz PDFContext</vt:lpwstr>
  </property>
</Properties>
</file>