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40"/>
        <w:rPr>
          <w:rFonts w:ascii="Times New Roman"/>
          <w:sz w:val="20"/>
        </w:rPr>
      </w:pPr>
      <w:r>
        <w:rPr>
          <w:rFonts w:ascii="Times New Roman"/>
          <w:sz w:val="20"/>
        </w:rPr>
        <w:drawing>
          <wp:inline distT="0" distB="0" distL="0" distR="0">
            <wp:extent cx="2072615" cy="640079"/>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072615" cy="640079"/>
                    </a:xfrm>
                    <a:prstGeom prst="rect">
                      <a:avLst/>
                    </a:prstGeom>
                  </pic:spPr>
                </pic:pic>
              </a:graphicData>
            </a:graphic>
          </wp:inline>
        </w:drawing>
      </w:r>
      <w:r>
        <w:rPr>
          <w:rFonts w:ascii="Times New Roman"/>
          <w:sz w:val="20"/>
        </w:rPr>
      </w:r>
    </w:p>
    <w:p>
      <w:pPr>
        <w:pStyle w:val="BodyText"/>
        <w:ind w:left="4637"/>
      </w:pPr>
      <w:r>
        <w:rPr/>
        <w:t>Submitted</w:t>
      </w:r>
      <w:r>
        <w:rPr>
          <w:spacing w:val="-7"/>
        </w:rPr>
        <w:t> </w:t>
      </w:r>
      <w:r>
        <w:rPr/>
        <w:t>via</w:t>
      </w:r>
      <w:r>
        <w:rPr>
          <w:spacing w:val="-5"/>
        </w:rPr>
        <w:t> </w:t>
      </w:r>
      <w:r>
        <w:rPr/>
        <w:t>email:</w:t>
      </w:r>
      <w:r>
        <w:rPr>
          <w:spacing w:val="-1"/>
        </w:rPr>
        <w:t> </w:t>
      </w:r>
      <w:hyperlink r:id="rId7">
        <w:r>
          <w:rPr>
            <w:color w:val="00778A"/>
            <w:spacing w:val="-2"/>
            <w:u w:val="single" w:color="00778A"/>
          </w:rPr>
          <w:t>Reg.Testimony@mass.gov</w:t>
        </w:r>
      </w:hyperlink>
    </w:p>
    <w:p>
      <w:pPr>
        <w:pStyle w:val="BodyText"/>
        <w:spacing w:line="528" w:lineRule="exact" w:before="24"/>
        <w:ind w:right="6909"/>
      </w:pPr>
      <w:r>
        <w:rPr/>
        <w:t>October</w:t>
      </w:r>
      <w:r>
        <w:rPr>
          <w:spacing w:val="-14"/>
        </w:rPr>
        <w:t> </w:t>
      </w:r>
      <w:r>
        <w:rPr/>
        <w:t>28,</w:t>
      </w:r>
      <w:r>
        <w:rPr>
          <w:spacing w:val="-14"/>
        </w:rPr>
        <w:t> </w:t>
      </w:r>
      <w:r>
        <w:rPr/>
        <w:t>2024 William</w:t>
      </w:r>
      <w:r>
        <w:rPr>
          <w:spacing w:val="-5"/>
        </w:rPr>
        <w:t> </w:t>
      </w:r>
      <w:r>
        <w:rPr>
          <w:spacing w:val="-2"/>
        </w:rPr>
        <w:t>Anderson</w:t>
      </w:r>
    </w:p>
    <w:p>
      <w:pPr>
        <w:pStyle w:val="BodyText"/>
        <w:spacing w:line="207" w:lineRule="exact"/>
      </w:pPr>
      <w:r>
        <w:rPr/>
        <w:t>Office</w:t>
      </w:r>
      <w:r>
        <w:rPr>
          <w:spacing w:val="-4"/>
        </w:rPr>
        <w:t> </w:t>
      </w:r>
      <w:r>
        <w:rPr/>
        <w:t>of</w:t>
      </w:r>
      <w:r>
        <w:rPr>
          <w:spacing w:val="-3"/>
        </w:rPr>
        <w:t> </w:t>
      </w:r>
      <w:r>
        <w:rPr/>
        <w:t>the</w:t>
      </w:r>
      <w:r>
        <w:rPr>
          <w:spacing w:val="-3"/>
        </w:rPr>
        <w:t> </w:t>
      </w:r>
      <w:r>
        <w:rPr/>
        <w:t>General</w:t>
      </w:r>
      <w:r>
        <w:rPr>
          <w:spacing w:val="-3"/>
        </w:rPr>
        <w:t> </w:t>
      </w:r>
      <w:r>
        <w:rPr>
          <w:spacing w:val="-2"/>
        </w:rPr>
        <w:t>Counsel</w:t>
      </w:r>
    </w:p>
    <w:p>
      <w:pPr>
        <w:pStyle w:val="BodyText"/>
        <w:spacing w:before="2"/>
        <w:ind w:right="6179"/>
      </w:pPr>
      <w:r>
        <w:rPr/>
        <w:t>Department</w:t>
      </w:r>
      <w:r>
        <w:rPr>
          <w:spacing w:val="-13"/>
        </w:rPr>
        <w:t> </w:t>
      </w:r>
      <w:r>
        <w:rPr/>
        <w:t>of</w:t>
      </w:r>
      <w:r>
        <w:rPr>
          <w:spacing w:val="-13"/>
        </w:rPr>
        <w:t> </w:t>
      </w:r>
      <w:r>
        <w:rPr/>
        <w:t>Public</w:t>
      </w:r>
      <w:r>
        <w:rPr>
          <w:spacing w:val="-14"/>
        </w:rPr>
        <w:t> </w:t>
      </w:r>
      <w:r>
        <w:rPr/>
        <w:t>Health 250 Washington Street</w:t>
      </w:r>
    </w:p>
    <w:p>
      <w:pPr>
        <w:pStyle w:val="BodyText"/>
        <w:spacing w:line="264" w:lineRule="exact"/>
      </w:pPr>
      <w:r>
        <w:rPr/>
        <w:t>Boston,</w:t>
      </w:r>
      <w:r>
        <w:rPr>
          <w:spacing w:val="-2"/>
        </w:rPr>
        <w:t> </w:t>
      </w:r>
      <w:r>
        <w:rPr/>
        <w:t>MA</w:t>
      </w:r>
      <w:r>
        <w:rPr>
          <w:spacing w:val="-1"/>
        </w:rPr>
        <w:t> </w:t>
      </w:r>
      <w:r>
        <w:rPr>
          <w:spacing w:val="-2"/>
        </w:rPr>
        <w:t>02108</w:t>
      </w:r>
    </w:p>
    <w:p>
      <w:pPr>
        <w:pStyle w:val="BodyText"/>
        <w:tabs>
          <w:tab w:pos="1000" w:val="left" w:leader="none"/>
        </w:tabs>
        <w:spacing w:line="482" w:lineRule="auto" w:before="263"/>
        <w:ind w:right="5718"/>
      </w:pPr>
      <w:r>
        <w:rPr>
          <w:spacing w:val="-4"/>
        </w:rPr>
        <w:t>RE:</w:t>
      </w:r>
      <w:r>
        <w:rPr/>
        <w:tab/>
        <w:t>SLP/AUD</w:t>
      </w:r>
      <w:r>
        <w:rPr>
          <w:spacing w:val="-16"/>
        </w:rPr>
        <w:t> </w:t>
      </w:r>
      <w:r>
        <w:rPr/>
        <w:t>Board</w:t>
      </w:r>
      <w:r>
        <w:rPr>
          <w:spacing w:val="-16"/>
        </w:rPr>
        <w:t> </w:t>
      </w:r>
      <w:r>
        <w:rPr/>
        <w:t>Regulations Dear Mr. Anderson:</w:t>
      </w:r>
    </w:p>
    <w:p>
      <w:pPr>
        <w:pStyle w:val="BodyText"/>
        <w:ind w:right="16"/>
      </w:pPr>
      <w:r>
        <w:rPr/>
        <w:t>On behalf of the American Speech-Language-Hearing Association (ASHA), I write to express</w:t>
      </w:r>
      <w:r>
        <w:rPr>
          <w:spacing w:val="-4"/>
        </w:rPr>
        <w:t> </w:t>
      </w:r>
      <w:r>
        <w:rPr/>
        <w:t>support</w:t>
      </w:r>
      <w:r>
        <w:rPr>
          <w:spacing w:val="-4"/>
        </w:rPr>
        <w:t> </w:t>
      </w:r>
      <w:r>
        <w:rPr/>
        <w:t>for</w:t>
      </w:r>
      <w:r>
        <w:rPr>
          <w:spacing w:val="-5"/>
        </w:rPr>
        <w:t> </w:t>
      </w:r>
      <w:r>
        <w:rPr/>
        <w:t>proposed</w:t>
      </w:r>
      <w:r>
        <w:rPr>
          <w:spacing w:val="-6"/>
        </w:rPr>
        <w:t> </w:t>
      </w:r>
      <w:r>
        <w:rPr/>
        <w:t>amendments</w:t>
      </w:r>
      <w:r>
        <w:rPr>
          <w:spacing w:val="-5"/>
        </w:rPr>
        <w:t> </w:t>
      </w:r>
      <w:r>
        <w:rPr/>
        <w:t>to</w:t>
      </w:r>
      <w:r>
        <w:rPr>
          <w:spacing w:val="-6"/>
        </w:rPr>
        <w:t> </w:t>
      </w:r>
      <w:r>
        <w:rPr/>
        <w:t>260</w:t>
      </w:r>
      <w:r>
        <w:rPr>
          <w:spacing w:val="-6"/>
        </w:rPr>
        <w:t> </w:t>
      </w:r>
      <w:r>
        <w:rPr/>
        <w:t>CMR</w:t>
      </w:r>
      <w:r>
        <w:rPr>
          <w:spacing w:val="-5"/>
        </w:rPr>
        <w:t> </w:t>
      </w:r>
      <w:r>
        <w:rPr/>
        <w:t>1.00:</w:t>
      </w:r>
      <w:r>
        <w:rPr>
          <w:spacing w:val="-4"/>
        </w:rPr>
        <w:t> </w:t>
      </w:r>
      <w:r>
        <w:rPr/>
        <w:t>Standards,</w:t>
      </w:r>
      <w:r>
        <w:rPr>
          <w:spacing w:val="-4"/>
        </w:rPr>
        <w:t> </w:t>
      </w:r>
      <w:r>
        <w:rPr/>
        <w:t>Complaint</w:t>
      </w:r>
      <w:r>
        <w:rPr>
          <w:spacing w:val="-4"/>
        </w:rPr>
        <w:t> </w:t>
      </w:r>
      <w:r>
        <w:rPr/>
        <w:t>and Grievance Procedure and 260 CMR 2.00: Application and Licensing Requirements.</w:t>
      </w:r>
    </w:p>
    <w:p>
      <w:pPr>
        <w:pStyle w:val="BodyText"/>
        <w:spacing w:before="261"/>
        <w:rPr>
          <w:sz w:val="15"/>
        </w:rPr>
      </w:pPr>
      <w:r>
        <w:rPr/>
        <w:t>ASHA</w:t>
      </w:r>
      <w:r>
        <w:rPr>
          <w:spacing w:val="-5"/>
        </w:rPr>
        <w:t> </w:t>
      </w:r>
      <w:r>
        <w:rPr/>
        <w:t>is</w:t>
      </w:r>
      <w:r>
        <w:rPr>
          <w:spacing w:val="-5"/>
        </w:rPr>
        <w:t> </w:t>
      </w:r>
      <w:r>
        <w:rPr/>
        <w:t>the</w:t>
      </w:r>
      <w:r>
        <w:rPr>
          <w:spacing w:val="-6"/>
        </w:rPr>
        <w:t> </w:t>
      </w:r>
      <w:r>
        <w:rPr/>
        <w:t>national</w:t>
      </w:r>
      <w:r>
        <w:rPr>
          <w:spacing w:val="-6"/>
        </w:rPr>
        <w:t> </w:t>
      </w:r>
      <w:r>
        <w:rPr/>
        <w:t>professional,</w:t>
      </w:r>
      <w:r>
        <w:rPr>
          <w:spacing w:val="-4"/>
        </w:rPr>
        <w:t> </w:t>
      </w:r>
      <w:r>
        <w:rPr/>
        <w:t>scientific,</w:t>
      </w:r>
      <w:r>
        <w:rPr>
          <w:spacing w:val="-4"/>
        </w:rPr>
        <w:t> </w:t>
      </w:r>
      <w:r>
        <w:rPr/>
        <w:t>and</w:t>
      </w:r>
      <w:r>
        <w:rPr>
          <w:spacing w:val="-6"/>
        </w:rPr>
        <w:t> </w:t>
      </w:r>
      <w:r>
        <w:rPr/>
        <w:t>credentialing</w:t>
      </w:r>
      <w:r>
        <w:rPr>
          <w:spacing w:val="-6"/>
        </w:rPr>
        <w:t> </w:t>
      </w:r>
      <w:r>
        <w:rPr/>
        <w:t>association</w:t>
      </w:r>
      <w:r>
        <w:rPr>
          <w:spacing w:val="-6"/>
        </w:rPr>
        <w:t> </w:t>
      </w:r>
      <w:r>
        <w:rPr/>
        <w:t>for 234,000 members, certificate holders, and affiliates who are audiologists; speech-language pathologists</w:t>
      </w:r>
      <w:r>
        <w:rPr>
          <w:spacing w:val="-3"/>
        </w:rPr>
        <w:t> </w:t>
      </w:r>
      <w:r>
        <w:rPr/>
        <w:t>(SLPs);</w:t>
      </w:r>
      <w:r>
        <w:rPr>
          <w:spacing w:val="-3"/>
        </w:rPr>
        <w:t> </w:t>
      </w:r>
      <w:r>
        <w:rPr/>
        <w:t>speech,</w:t>
      </w:r>
      <w:r>
        <w:rPr>
          <w:spacing w:val="-3"/>
        </w:rPr>
        <w:t> </w:t>
      </w:r>
      <w:r>
        <w:rPr/>
        <w:t>language,</w:t>
      </w:r>
      <w:r>
        <w:rPr>
          <w:spacing w:val="-3"/>
        </w:rPr>
        <w:t> </w:t>
      </w:r>
      <w:r>
        <w:rPr/>
        <w:t>and</w:t>
      </w:r>
      <w:r>
        <w:rPr>
          <w:spacing w:val="-4"/>
        </w:rPr>
        <w:t> </w:t>
      </w:r>
      <w:r>
        <w:rPr/>
        <w:t>hearing</w:t>
      </w:r>
      <w:r>
        <w:rPr>
          <w:spacing w:val="-4"/>
        </w:rPr>
        <w:t> </w:t>
      </w:r>
      <w:r>
        <w:rPr/>
        <w:t>scientists;</w:t>
      </w:r>
      <w:r>
        <w:rPr>
          <w:spacing w:val="-3"/>
        </w:rPr>
        <w:t> </w:t>
      </w:r>
      <w:r>
        <w:rPr/>
        <w:t>audiology</w:t>
      </w:r>
      <w:r>
        <w:rPr>
          <w:spacing w:val="-3"/>
        </w:rPr>
        <w:t> </w:t>
      </w:r>
      <w:r>
        <w:rPr/>
        <w:t>and</w:t>
      </w:r>
      <w:r>
        <w:rPr>
          <w:spacing w:val="-4"/>
        </w:rPr>
        <w:t> </w:t>
      </w:r>
      <w:r>
        <w:rPr/>
        <w:t>speech- language pathology assistants; and students. Over 5,900 ASHA members reside in </w:t>
      </w:r>
      <w:r>
        <w:rPr>
          <w:spacing w:val="-2"/>
        </w:rPr>
        <w:t>Massachusetts.</w:t>
      </w:r>
      <w:hyperlink w:history="true" w:anchor="_bookmark0">
        <w:r>
          <w:rPr>
            <w:spacing w:val="-2"/>
            <w:position w:val="7"/>
            <w:sz w:val="15"/>
          </w:rPr>
          <w:t>1</w:t>
        </w:r>
      </w:hyperlink>
    </w:p>
    <w:p>
      <w:pPr>
        <w:pStyle w:val="BodyText"/>
        <w:spacing w:before="264"/>
      </w:pPr>
      <w:r>
        <w:rPr/>
        <w:t>The</w:t>
      </w:r>
      <w:r>
        <w:rPr>
          <w:spacing w:val="-4"/>
        </w:rPr>
        <w:t> </w:t>
      </w:r>
      <w:r>
        <w:rPr/>
        <w:t>proposed</w:t>
      </w:r>
      <w:r>
        <w:rPr>
          <w:spacing w:val="-4"/>
        </w:rPr>
        <w:t> </w:t>
      </w:r>
      <w:r>
        <w:rPr/>
        <w:t>regulations will</w:t>
      </w:r>
      <w:r>
        <w:rPr>
          <w:spacing w:val="-4"/>
        </w:rPr>
        <w:t> </w:t>
      </w:r>
      <w:r>
        <w:rPr/>
        <w:t>adopt</w:t>
      </w:r>
      <w:r>
        <w:rPr>
          <w:spacing w:val="-2"/>
        </w:rPr>
        <w:t> </w:t>
      </w:r>
      <w:r>
        <w:rPr/>
        <w:t>a</w:t>
      </w:r>
      <w:r>
        <w:rPr>
          <w:spacing w:val="-4"/>
        </w:rPr>
        <w:t> </w:t>
      </w:r>
      <w:r>
        <w:rPr/>
        <w:t>provisional</w:t>
      </w:r>
      <w:r>
        <w:rPr>
          <w:spacing w:val="-4"/>
        </w:rPr>
        <w:t> </w:t>
      </w:r>
      <w:r>
        <w:rPr/>
        <w:t>license</w:t>
      </w:r>
      <w:r>
        <w:rPr>
          <w:spacing w:val="-4"/>
        </w:rPr>
        <w:t> </w:t>
      </w:r>
      <w:r>
        <w:rPr/>
        <w:t>for</w:t>
      </w:r>
      <w:r>
        <w:rPr>
          <w:spacing w:val="-2"/>
        </w:rPr>
        <w:t> </w:t>
      </w:r>
      <w:r>
        <w:rPr/>
        <w:t>SLPs</w:t>
      </w:r>
      <w:r>
        <w:rPr>
          <w:spacing w:val="-3"/>
        </w:rPr>
        <w:t> </w:t>
      </w:r>
      <w:r>
        <w:rPr/>
        <w:t>engaging</w:t>
      </w:r>
      <w:r>
        <w:rPr>
          <w:spacing w:val="-4"/>
        </w:rPr>
        <w:t> </w:t>
      </w:r>
      <w:r>
        <w:rPr/>
        <w:t>in</w:t>
      </w:r>
      <w:r>
        <w:rPr>
          <w:spacing w:val="-4"/>
        </w:rPr>
        <w:t> </w:t>
      </w:r>
      <w:r>
        <w:rPr/>
        <w:t>their</w:t>
      </w:r>
      <w:r>
        <w:rPr>
          <w:spacing w:val="-3"/>
        </w:rPr>
        <w:t> </w:t>
      </w:r>
      <w:r>
        <w:rPr/>
        <w:t>clinical fellowship period. This proposal will allow clinical fellows to fulfill Medicare licensing requirements to practice in skilled nursing facilities, thereby allowing more positions to be filled in Massachusetts. We also appreciate the updated reference to ASHA’s 2020 certification standards.</w:t>
      </w:r>
    </w:p>
    <w:p>
      <w:pPr>
        <w:pStyle w:val="BodyText"/>
        <w:ind w:left="0"/>
      </w:pPr>
    </w:p>
    <w:p>
      <w:pPr>
        <w:pStyle w:val="BodyText"/>
      </w:pPr>
      <w:r>
        <w:rPr/>
        <w:t>Thank</w:t>
      </w:r>
      <w:r>
        <w:rPr>
          <w:spacing w:val="-4"/>
        </w:rPr>
        <w:t> </w:t>
      </w:r>
      <w:r>
        <w:rPr/>
        <w:t>you</w:t>
      </w:r>
      <w:r>
        <w:rPr>
          <w:spacing w:val="-3"/>
        </w:rPr>
        <w:t> </w:t>
      </w:r>
      <w:r>
        <w:rPr/>
        <w:t>for</w:t>
      </w:r>
      <w:r>
        <w:rPr>
          <w:spacing w:val="-2"/>
        </w:rPr>
        <w:t> </w:t>
      </w:r>
      <w:r>
        <w:rPr/>
        <w:t>your</w:t>
      </w:r>
      <w:r>
        <w:rPr>
          <w:spacing w:val="-4"/>
        </w:rPr>
        <w:t> </w:t>
      </w:r>
      <w:r>
        <w:rPr/>
        <w:t>consideration</w:t>
      </w:r>
      <w:r>
        <w:rPr>
          <w:spacing w:val="-2"/>
        </w:rPr>
        <w:t> </w:t>
      </w:r>
      <w:r>
        <w:rPr/>
        <w:t>of</w:t>
      </w:r>
      <w:r>
        <w:rPr>
          <w:spacing w:val="-2"/>
        </w:rPr>
        <w:t> </w:t>
      </w:r>
      <w:r>
        <w:rPr/>
        <w:t>ASHA’s</w:t>
      </w:r>
      <w:r>
        <w:rPr>
          <w:spacing w:val="-3"/>
        </w:rPr>
        <w:t> </w:t>
      </w:r>
      <w:r>
        <w:rPr/>
        <w:t>position.</w:t>
      </w:r>
      <w:r>
        <w:rPr>
          <w:spacing w:val="-2"/>
        </w:rPr>
        <w:t> </w:t>
      </w:r>
      <w:r>
        <w:rPr/>
        <w:t>If</w:t>
      </w:r>
      <w:r>
        <w:rPr>
          <w:spacing w:val="-2"/>
        </w:rPr>
        <w:t> </w:t>
      </w:r>
      <w:r>
        <w:rPr/>
        <w:t>you</w:t>
      </w:r>
      <w:r>
        <w:rPr>
          <w:spacing w:val="-4"/>
        </w:rPr>
        <w:t> </w:t>
      </w:r>
      <w:r>
        <w:rPr/>
        <w:t>or</w:t>
      </w:r>
      <w:r>
        <w:rPr>
          <w:spacing w:val="-4"/>
        </w:rPr>
        <w:t> </w:t>
      </w:r>
      <w:r>
        <w:rPr/>
        <w:t>your</w:t>
      </w:r>
      <w:r>
        <w:rPr>
          <w:spacing w:val="-3"/>
        </w:rPr>
        <w:t> </w:t>
      </w:r>
      <w:r>
        <w:rPr/>
        <w:t>staff</w:t>
      </w:r>
      <w:r>
        <w:rPr>
          <w:spacing w:val="-2"/>
        </w:rPr>
        <w:t> </w:t>
      </w:r>
      <w:r>
        <w:rPr/>
        <w:t>have</w:t>
      </w:r>
      <w:r>
        <w:rPr>
          <w:spacing w:val="-4"/>
        </w:rPr>
        <w:t> </w:t>
      </w:r>
      <w:r>
        <w:rPr>
          <w:spacing w:val="-5"/>
        </w:rPr>
        <w:t>any</w:t>
      </w:r>
    </w:p>
    <w:p>
      <w:pPr>
        <w:pStyle w:val="BodyText"/>
        <w:spacing w:before="2"/>
      </w:pPr>
      <w:r>
        <w:rPr/>
        <w:t>questions,</w:t>
      </w:r>
      <w:r>
        <w:rPr>
          <w:spacing w:val="-4"/>
        </w:rPr>
        <w:t> </w:t>
      </w:r>
      <w:r>
        <w:rPr/>
        <w:t>please</w:t>
      </w:r>
      <w:r>
        <w:rPr>
          <w:spacing w:val="-6"/>
        </w:rPr>
        <w:t> </w:t>
      </w:r>
      <w:r>
        <w:rPr/>
        <w:t>contact</w:t>
      </w:r>
      <w:r>
        <w:rPr>
          <w:spacing w:val="-4"/>
        </w:rPr>
        <w:t> </w:t>
      </w:r>
      <w:r>
        <w:rPr/>
        <w:t>Susan</w:t>
      </w:r>
      <w:r>
        <w:rPr>
          <w:spacing w:val="-6"/>
        </w:rPr>
        <w:t> </w:t>
      </w:r>
      <w:r>
        <w:rPr/>
        <w:t>Adams,</w:t>
      </w:r>
      <w:r>
        <w:rPr>
          <w:spacing w:val="-4"/>
        </w:rPr>
        <w:t> </w:t>
      </w:r>
      <w:r>
        <w:rPr/>
        <w:t>ASHA’s</w:t>
      </w:r>
      <w:r>
        <w:rPr>
          <w:spacing w:val="-5"/>
        </w:rPr>
        <w:t> </w:t>
      </w:r>
      <w:r>
        <w:rPr/>
        <w:t>director</w:t>
      </w:r>
      <w:r>
        <w:rPr>
          <w:spacing w:val="-5"/>
        </w:rPr>
        <w:t> </w:t>
      </w:r>
      <w:r>
        <w:rPr/>
        <w:t>of</w:t>
      </w:r>
      <w:r>
        <w:rPr>
          <w:spacing w:val="-4"/>
        </w:rPr>
        <w:t> </w:t>
      </w:r>
      <w:r>
        <w:rPr/>
        <w:t>state</w:t>
      </w:r>
      <w:r>
        <w:rPr>
          <w:spacing w:val="-6"/>
        </w:rPr>
        <w:t> </w:t>
      </w:r>
      <w:r>
        <w:rPr/>
        <w:t>legislative</w:t>
      </w:r>
      <w:r>
        <w:rPr>
          <w:spacing w:val="-6"/>
        </w:rPr>
        <w:t> </w:t>
      </w:r>
      <w:r>
        <w:rPr/>
        <w:t>and</w:t>
      </w:r>
      <w:r>
        <w:rPr>
          <w:spacing w:val="-6"/>
        </w:rPr>
        <w:t> </w:t>
      </w:r>
      <w:r>
        <w:rPr/>
        <w:t>regulatory affairs, at </w:t>
      </w:r>
      <w:hyperlink r:id="rId8">
        <w:r>
          <w:rPr>
            <w:color w:val="00778A"/>
            <w:u w:val="single" w:color="00778A"/>
          </w:rPr>
          <w:t>sadams@asha.org</w:t>
        </w:r>
      </w:hyperlink>
      <w:r>
        <w:rPr>
          <w:u w:val="none"/>
        </w:rPr>
        <w:t>.</w:t>
      </w:r>
    </w:p>
    <w:p>
      <w:pPr>
        <w:pStyle w:val="BodyText"/>
        <w:spacing w:before="263"/>
      </w:pPr>
      <w:r>
        <w:rPr>
          <w:spacing w:val="-2"/>
        </w:rPr>
        <w:t>Sincerely,</w:t>
      </w:r>
    </w:p>
    <w:p>
      <w:pPr>
        <w:pStyle w:val="BodyText"/>
        <w:spacing w:before="5"/>
        <w:ind w:left="0"/>
        <w:rPr>
          <w:sz w:val="5"/>
        </w:rPr>
      </w:pPr>
      <w:r>
        <w:rPr/>
        <w:drawing>
          <wp:anchor distT="0" distB="0" distL="0" distR="0" allowOverlap="1" layoutInCell="1" locked="0" behindDoc="1" simplePos="0" relativeHeight="487587840">
            <wp:simplePos x="0" y="0"/>
            <wp:positionH relativeFrom="page">
              <wp:posOffset>810259</wp:posOffset>
            </wp:positionH>
            <wp:positionV relativeFrom="paragraph">
              <wp:posOffset>55528</wp:posOffset>
            </wp:positionV>
            <wp:extent cx="1735731" cy="435863"/>
            <wp:effectExtent l="0" t="0" r="0" b="0"/>
            <wp:wrapTopAndBottom/>
            <wp:docPr id="4" name="Image 4" descr="A black letter with a curved line  Description automatically generated with medium confidence"/>
            <wp:cNvGraphicFramePr>
              <a:graphicFrameLocks/>
            </wp:cNvGraphicFramePr>
            <a:graphic>
              <a:graphicData uri="http://schemas.openxmlformats.org/drawingml/2006/picture">
                <pic:pic>
                  <pic:nvPicPr>
                    <pic:cNvPr id="4" name="Image 4" descr="A black letter with a curved line  Description automatically generated with medium confidence"/>
                    <pic:cNvPicPr/>
                  </pic:nvPicPr>
                  <pic:blipFill>
                    <a:blip r:embed="rId9" cstate="print"/>
                    <a:stretch>
                      <a:fillRect/>
                    </a:stretch>
                  </pic:blipFill>
                  <pic:spPr>
                    <a:xfrm>
                      <a:off x="0" y="0"/>
                      <a:ext cx="1735731" cy="435863"/>
                    </a:xfrm>
                    <a:prstGeom prst="rect">
                      <a:avLst/>
                    </a:prstGeom>
                  </pic:spPr>
                </pic:pic>
              </a:graphicData>
            </a:graphic>
          </wp:anchor>
        </w:drawing>
      </w:r>
    </w:p>
    <w:p>
      <w:pPr>
        <w:pStyle w:val="BodyText"/>
        <w:spacing w:before="20"/>
        <w:ind w:right="5026"/>
      </w:pPr>
      <w:r>
        <w:rPr/>
        <w:t>Tena</w:t>
      </w:r>
      <w:r>
        <w:rPr>
          <w:spacing w:val="-10"/>
        </w:rPr>
        <w:t> </w:t>
      </w:r>
      <w:r>
        <w:rPr/>
        <w:t>L.</w:t>
      </w:r>
      <w:r>
        <w:rPr>
          <w:spacing w:val="-9"/>
        </w:rPr>
        <w:t> </w:t>
      </w:r>
      <w:r>
        <w:rPr/>
        <w:t>McNamara,</w:t>
      </w:r>
      <w:r>
        <w:rPr>
          <w:spacing w:val="-9"/>
        </w:rPr>
        <w:t> </w:t>
      </w:r>
      <w:r>
        <w:rPr/>
        <w:t>AuD,</w:t>
      </w:r>
      <w:r>
        <w:rPr>
          <w:spacing w:val="-9"/>
        </w:rPr>
        <w:t> </w:t>
      </w:r>
      <w:r>
        <w:rPr/>
        <w:t>CCC-A/SLP 2024 ASHA President</w:t>
      </w:r>
    </w:p>
    <w:p>
      <w:pPr>
        <w:pStyle w:val="BodyText"/>
        <w:ind w:left="0"/>
        <w:rPr>
          <w:sz w:val="20"/>
        </w:rPr>
      </w:pPr>
    </w:p>
    <w:p>
      <w:pPr>
        <w:pStyle w:val="BodyText"/>
        <w:spacing w:before="115"/>
        <w:ind w:left="0"/>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234649</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47636pt;width:144.020pt;height:.71997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line="244" w:lineRule="auto" w:before="106"/>
        <w:ind w:left="280" w:right="2233" w:firstLine="0"/>
        <w:jc w:val="left"/>
        <w:rPr>
          <w:sz w:val="18"/>
        </w:rPr>
      </w:pPr>
      <w:bookmarkStart w:name="_bookmark0" w:id="1"/>
      <w:bookmarkEnd w:id="1"/>
      <w:r>
        <w:rPr/>
      </w:r>
      <w:r>
        <w:rPr>
          <w:position w:val="6"/>
          <w:sz w:val="13"/>
        </w:rPr>
        <w:t>1</w:t>
      </w:r>
      <w:r>
        <w:rPr>
          <w:spacing w:val="13"/>
          <w:position w:val="6"/>
          <w:sz w:val="13"/>
        </w:rPr>
        <w:t> </w:t>
      </w:r>
      <w:r>
        <w:rPr>
          <w:sz w:val="18"/>
        </w:rPr>
        <w:t>American</w:t>
      </w:r>
      <w:r>
        <w:rPr>
          <w:spacing w:val="-5"/>
          <w:sz w:val="18"/>
        </w:rPr>
        <w:t> </w:t>
      </w:r>
      <w:r>
        <w:rPr>
          <w:sz w:val="18"/>
        </w:rPr>
        <w:t>Speech-Language-Hearing</w:t>
      </w:r>
      <w:r>
        <w:rPr>
          <w:spacing w:val="-5"/>
          <w:sz w:val="18"/>
        </w:rPr>
        <w:t> </w:t>
      </w:r>
      <w:r>
        <w:rPr>
          <w:sz w:val="18"/>
        </w:rPr>
        <w:t>Association.</w:t>
      </w:r>
      <w:r>
        <w:rPr>
          <w:spacing w:val="-5"/>
          <w:sz w:val="18"/>
        </w:rPr>
        <w:t> </w:t>
      </w:r>
      <w:r>
        <w:rPr>
          <w:sz w:val="18"/>
        </w:rPr>
        <w:t>(2023).</w:t>
      </w:r>
      <w:r>
        <w:rPr>
          <w:spacing w:val="-7"/>
          <w:sz w:val="18"/>
        </w:rPr>
        <w:t> </w:t>
      </w:r>
      <w:r>
        <w:rPr>
          <w:i/>
          <w:sz w:val="18"/>
        </w:rPr>
        <w:t>Massachusetts</w:t>
      </w:r>
      <w:r>
        <w:rPr>
          <w:i/>
          <w:spacing w:val="-3"/>
          <w:sz w:val="18"/>
        </w:rPr>
        <w:t> </w:t>
      </w:r>
      <w:r>
        <w:rPr>
          <w:sz w:val="18"/>
        </w:rPr>
        <w:t>[Quick</w:t>
      </w:r>
      <w:r>
        <w:rPr>
          <w:spacing w:val="-7"/>
          <w:sz w:val="18"/>
        </w:rPr>
        <w:t> </w:t>
      </w:r>
      <w:r>
        <w:rPr>
          <w:sz w:val="18"/>
        </w:rPr>
        <w:t>Facts]. </w:t>
      </w:r>
      <w:hyperlink r:id="rId10">
        <w:r>
          <w:rPr>
            <w:color w:val="0462C1"/>
            <w:spacing w:val="-2"/>
            <w:sz w:val="18"/>
            <w:u w:val="single" w:color="0462C1"/>
          </w:rPr>
          <w:t>https://www.asha.org/siteassets/advocacy/state-fliers/massachusetts-state-flyer.pdf</w:t>
        </w:r>
      </w:hyperlink>
    </w:p>
    <w:sectPr>
      <w:footerReference w:type="default" r:id="rId5"/>
      <w:type w:val="continuous"/>
      <w:pgSz w:w="12240" w:h="15840"/>
      <w:pgMar w:header="0" w:footer="885" w:top="720" w:bottom="1080" w:left="1160" w:right="142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56096">
              <wp:simplePos x="0" y="0"/>
              <wp:positionH relativeFrom="page">
                <wp:posOffset>1170736</wp:posOffset>
              </wp:positionH>
              <wp:positionV relativeFrom="page">
                <wp:posOffset>9372295</wp:posOffset>
              </wp:positionV>
              <wp:extent cx="543306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33060" cy="1270"/>
                      </a:xfrm>
                      <a:custGeom>
                        <a:avLst/>
                        <a:gdLst/>
                        <a:ahLst/>
                        <a:cxnLst/>
                        <a:rect l="l" t="t" r="r" b="b"/>
                        <a:pathLst>
                          <a:path w="5433060" h="0">
                            <a:moveTo>
                              <a:pt x="0" y="0"/>
                            </a:moveTo>
                            <a:lnTo>
                              <a:pt x="5432501" y="0"/>
                            </a:lnTo>
                          </a:path>
                        </a:pathLst>
                      </a:custGeom>
                      <a:ln w="6096">
                        <a:solidFill>
                          <a:srgbClr val="00778A"/>
                        </a:solidFill>
                        <a:prstDash val="sys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0384" from="92.183998pt,737.976013pt" to="519.939998pt,737.976013pt" stroked="true" strokeweight=".48pt" strokecolor="#00778a">
              <v:stroke dashstyle="shortdot"/>
              <w10:wrap type="none"/>
            </v:line>
          </w:pict>
        </mc:Fallback>
      </mc:AlternateContent>
    </w:r>
    <w:r>
      <w:rPr/>
      <mc:AlternateContent>
        <mc:Choice Requires="wps">
          <w:drawing>
            <wp:anchor distT="0" distB="0" distL="0" distR="0" allowOverlap="1" layoutInCell="1" locked="0" behindDoc="1" simplePos="0" relativeHeight="487556608">
              <wp:simplePos x="0" y="0"/>
              <wp:positionH relativeFrom="page">
                <wp:posOffset>1023924</wp:posOffset>
              </wp:positionH>
              <wp:positionV relativeFrom="page">
                <wp:posOffset>9435954</wp:posOffset>
              </wp:positionV>
              <wp:extent cx="572706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27065" cy="153670"/>
                      </a:xfrm>
                      <a:prstGeom prst="rect">
                        <a:avLst/>
                      </a:prstGeom>
                    </wps:spPr>
                    <wps:txbx>
                      <w:txbxContent>
                        <w:p>
                          <w:pPr>
                            <w:spacing w:before="14"/>
                            <w:ind w:left="20" w:right="0" w:firstLine="0"/>
                            <w:jc w:val="left"/>
                            <w:rPr>
                              <w:sz w:val="18"/>
                            </w:rPr>
                          </w:pPr>
                          <w:r>
                            <w:rPr>
                              <w:color w:val="6D6158"/>
                              <w:sz w:val="18"/>
                            </w:rPr>
                            <w:t>2200</w:t>
                          </w:r>
                          <w:r>
                            <w:rPr>
                              <w:color w:val="6D6158"/>
                              <w:spacing w:val="-4"/>
                              <w:sz w:val="18"/>
                            </w:rPr>
                            <w:t> </w:t>
                          </w:r>
                          <w:r>
                            <w:rPr>
                              <w:color w:val="6D6158"/>
                              <w:sz w:val="18"/>
                            </w:rPr>
                            <w:t>Research</w:t>
                          </w:r>
                          <w:r>
                            <w:rPr>
                              <w:color w:val="6D6158"/>
                              <w:spacing w:val="-4"/>
                              <w:sz w:val="18"/>
                            </w:rPr>
                            <w:t> </w:t>
                          </w:r>
                          <w:r>
                            <w:rPr>
                              <w:color w:val="6D6158"/>
                              <w:sz w:val="18"/>
                            </w:rPr>
                            <w:t>Boulevard</w:t>
                          </w:r>
                          <w:r>
                            <w:rPr>
                              <w:color w:val="6D6158"/>
                              <w:spacing w:val="4"/>
                              <w:sz w:val="18"/>
                            </w:rPr>
                            <w:t> </w:t>
                          </w:r>
                          <w:r>
                            <w:rPr>
                              <w:color w:val="6D6158"/>
                              <w:sz w:val="18"/>
                            </w:rPr>
                            <w:t>•</w:t>
                          </w:r>
                          <w:r>
                            <w:rPr>
                              <w:color w:val="6D6158"/>
                              <w:spacing w:val="-5"/>
                              <w:sz w:val="18"/>
                            </w:rPr>
                            <w:t> </w:t>
                          </w:r>
                          <w:r>
                            <w:rPr>
                              <w:color w:val="6D6158"/>
                              <w:sz w:val="18"/>
                            </w:rPr>
                            <w:t>Rockville,</w:t>
                          </w:r>
                          <w:r>
                            <w:rPr>
                              <w:color w:val="6D6158"/>
                              <w:spacing w:val="-6"/>
                              <w:sz w:val="18"/>
                            </w:rPr>
                            <w:t> </w:t>
                          </w:r>
                          <w:r>
                            <w:rPr>
                              <w:color w:val="6D6158"/>
                              <w:sz w:val="18"/>
                            </w:rPr>
                            <w:t>MD</w:t>
                          </w:r>
                          <w:r>
                            <w:rPr>
                              <w:color w:val="6D6158"/>
                              <w:spacing w:val="-4"/>
                              <w:sz w:val="18"/>
                            </w:rPr>
                            <w:t> </w:t>
                          </w:r>
                          <w:r>
                            <w:rPr>
                              <w:color w:val="6D6158"/>
                              <w:sz w:val="18"/>
                            </w:rPr>
                            <w:t>20850-3289</w:t>
                          </w:r>
                          <w:r>
                            <w:rPr>
                              <w:color w:val="6D6158"/>
                              <w:spacing w:val="-5"/>
                              <w:sz w:val="18"/>
                            </w:rPr>
                            <w:t> </w:t>
                          </w:r>
                          <w:r>
                            <w:rPr>
                              <w:color w:val="6D6158"/>
                              <w:sz w:val="18"/>
                            </w:rPr>
                            <w:t>•</w:t>
                          </w:r>
                          <w:r>
                            <w:rPr>
                              <w:color w:val="6D6158"/>
                              <w:spacing w:val="-4"/>
                              <w:sz w:val="18"/>
                            </w:rPr>
                            <w:t> </w:t>
                          </w:r>
                          <w:hyperlink r:id="rId1">
                            <w:r>
                              <w:rPr>
                                <w:color w:val="6D6158"/>
                                <w:sz w:val="18"/>
                              </w:rPr>
                              <w:t>actioncenter@asha.org</w:t>
                            </w:r>
                          </w:hyperlink>
                          <w:r>
                            <w:rPr>
                              <w:color w:val="6D6158"/>
                              <w:spacing w:val="-4"/>
                              <w:sz w:val="18"/>
                            </w:rPr>
                            <w:t> </w:t>
                          </w:r>
                          <w:r>
                            <w:rPr>
                              <w:color w:val="6D6158"/>
                              <w:sz w:val="18"/>
                            </w:rPr>
                            <w:t>•</w:t>
                          </w:r>
                          <w:r>
                            <w:rPr>
                              <w:color w:val="6D6158"/>
                              <w:spacing w:val="-3"/>
                              <w:sz w:val="18"/>
                            </w:rPr>
                            <w:t> </w:t>
                          </w:r>
                          <w:r>
                            <w:rPr>
                              <w:color w:val="6D6158"/>
                              <w:sz w:val="18"/>
                            </w:rPr>
                            <w:t>301-296-5700</w:t>
                          </w:r>
                          <w:r>
                            <w:rPr>
                              <w:color w:val="6D6158"/>
                              <w:spacing w:val="-5"/>
                              <w:sz w:val="18"/>
                            </w:rPr>
                            <w:t> </w:t>
                          </w:r>
                          <w:r>
                            <w:rPr>
                              <w:color w:val="6D6158"/>
                              <w:sz w:val="18"/>
                            </w:rPr>
                            <w:t>•</w:t>
                          </w:r>
                          <w:r>
                            <w:rPr>
                              <w:color w:val="6D6158"/>
                              <w:spacing w:val="-3"/>
                              <w:sz w:val="18"/>
                            </w:rPr>
                            <w:t> </w:t>
                          </w:r>
                          <w:hyperlink r:id="rId2">
                            <w:r>
                              <w:rPr>
                                <w:color w:val="6D6158"/>
                                <w:spacing w:val="-2"/>
                                <w:sz w:val="18"/>
                              </w:rPr>
                              <w:t>www.asha.org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624001pt;margin-top:742.988525pt;width:450.95pt;height:12.1pt;mso-position-horizontal-relative:page;mso-position-vertical-relative:page;z-index:-15759872" type="#_x0000_t202" id="docshape1" filled="false" stroked="false">
              <v:textbox inset="0,0,0,0">
                <w:txbxContent>
                  <w:p>
                    <w:pPr>
                      <w:spacing w:before="14"/>
                      <w:ind w:left="20" w:right="0" w:firstLine="0"/>
                      <w:jc w:val="left"/>
                      <w:rPr>
                        <w:sz w:val="18"/>
                      </w:rPr>
                    </w:pPr>
                    <w:r>
                      <w:rPr>
                        <w:color w:val="6D6158"/>
                        <w:sz w:val="18"/>
                      </w:rPr>
                      <w:t>2200</w:t>
                    </w:r>
                    <w:r>
                      <w:rPr>
                        <w:color w:val="6D6158"/>
                        <w:spacing w:val="-4"/>
                        <w:sz w:val="18"/>
                      </w:rPr>
                      <w:t> </w:t>
                    </w:r>
                    <w:r>
                      <w:rPr>
                        <w:color w:val="6D6158"/>
                        <w:sz w:val="18"/>
                      </w:rPr>
                      <w:t>Research</w:t>
                    </w:r>
                    <w:r>
                      <w:rPr>
                        <w:color w:val="6D6158"/>
                        <w:spacing w:val="-4"/>
                        <w:sz w:val="18"/>
                      </w:rPr>
                      <w:t> </w:t>
                    </w:r>
                    <w:r>
                      <w:rPr>
                        <w:color w:val="6D6158"/>
                        <w:sz w:val="18"/>
                      </w:rPr>
                      <w:t>Boulevard</w:t>
                    </w:r>
                    <w:r>
                      <w:rPr>
                        <w:color w:val="6D6158"/>
                        <w:spacing w:val="4"/>
                        <w:sz w:val="18"/>
                      </w:rPr>
                      <w:t> </w:t>
                    </w:r>
                    <w:r>
                      <w:rPr>
                        <w:color w:val="6D6158"/>
                        <w:sz w:val="18"/>
                      </w:rPr>
                      <w:t>•</w:t>
                    </w:r>
                    <w:r>
                      <w:rPr>
                        <w:color w:val="6D6158"/>
                        <w:spacing w:val="-5"/>
                        <w:sz w:val="18"/>
                      </w:rPr>
                      <w:t> </w:t>
                    </w:r>
                    <w:r>
                      <w:rPr>
                        <w:color w:val="6D6158"/>
                        <w:sz w:val="18"/>
                      </w:rPr>
                      <w:t>Rockville,</w:t>
                    </w:r>
                    <w:r>
                      <w:rPr>
                        <w:color w:val="6D6158"/>
                        <w:spacing w:val="-6"/>
                        <w:sz w:val="18"/>
                      </w:rPr>
                      <w:t> </w:t>
                    </w:r>
                    <w:r>
                      <w:rPr>
                        <w:color w:val="6D6158"/>
                        <w:sz w:val="18"/>
                      </w:rPr>
                      <w:t>MD</w:t>
                    </w:r>
                    <w:r>
                      <w:rPr>
                        <w:color w:val="6D6158"/>
                        <w:spacing w:val="-4"/>
                        <w:sz w:val="18"/>
                      </w:rPr>
                      <w:t> </w:t>
                    </w:r>
                    <w:r>
                      <w:rPr>
                        <w:color w:val="6D6158"/>
                        <w:sz w:val="18"/>
                      </w:rPr>
                      <w:t>20850-3289</w:t>
                    </w:r>
                    <w:r>
                      <w:rPr>
                        <w:color w:val="6D6158"/>
                        <w:spacing w:val="-5"/>
                        <w:sz w:val="18"/>
                      </w:rPr>
                      <w:t> </w:t>
                    </w:r>
                    <w:r>
                      <w:rPr>
                        <w:color w:val="6D6158"/>
                        <w:sz w:val="18"/>
                      </w:rPr>
                      <w:t>•</w:t>
                    </w:r>
                    <w:r>
                      <w:rPr>
                        <w:color w:val="6D6158"/>
                        <w:spacing w:val="-4"/>
                        <w:sz w:val="18"/>
                      </w:rPr>
                      <w:t> </w:t>
                    </w:r>
                    <w:hyperlink r:id="rId1">
                      <w:r>
                        <w:rPr>
                          <w:color w:val="6D6158"/>
                          <w:sz w:val="18"/>
                        </w:rPr>
                        <w:t>actioncenter@asha.org</w:t>
                      </w:r>
                    </w:hyperlink>
                    <w:r>
                      <w:rPr>
                        <w:color w:val="6D6158"/>
                        <w:spacing w:val="-4"/>
                        <w:sz w:val="18"/>
                      </w:rPr>
                      <w:t> </w:t>
                    </w:r>
                    <w:r>
                      <w:rPr>
                        <w:color w:val="6D6158"/>
                        <w:sz w:val="18"/>
                      </w:rPr>
                      <w:t>•</w:t>
                    </w:r>
                    <w:r>
                      <w:rPr>
                        <w:color w:val="6D6158"/>
                        <w:spacing w:val="-3"/>
                        <w:sz w:val="18"/>
                      </w:rPr>
                      <w:t> </w:t>
                    </w:r>
                    <w:r>
                      <w:rPr>
                        <w:color w:val="6D6158"/>
                        <w:sz w:val="18"/>
                      </w:rPr>
                      <w:t>301-296-5700</w:t>
                    </w:r>
                    <w:r>
                      <w:rPr>
                        <w:color w:val="6D6158"/>
                        <w:spacing w:val="-5"/>
                        <w:sz w:val="18"/>
                      </w:rPr>
                      <w:t> </w:t>
                    </w:r>
                    <w:r>
                      <w:rPr>
                        <w:color w:val="6D6158"/>
                        <w:sz w:val="18"/>
                      </w:rPr>
                      <w:t>•</w:t>
                    </w:r>
                    <w:r>
                      <w:rPr>
                        <w:color w:val="6D6158"/>
                        <w:spacing w:val="-3"/>
                        <w:sz w:val="18"/>
                      </w:rPr>
                      <w:t> </w:t>
                    </w:r>
                    <w:hyperlink r:id="rId2">
                      <w:r>
                        <w:rPr>
                          <w:color w:val="6D6158"/>
                          <w:spacing w:val="-2"/>
                          <w:sz w:val="18"/>
                        </w:rPr>
                        <w:t>www.asha.org</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80"/>
    </w:pPr>
    <w:rPr>
      <w:rFonts w:ascii="Arial" w:hAnsi="Arial" w:eastAsia="Arial" w:cs="Arial"/>
      <w:sz w:val="23"/>
      <w:szCs w:val="2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Reg.Testimony@mass.gov" TargetMode="External"/><Relationship Id="rId8" Type="http://schemas.openxmlformats.org/officeDocument/2006/relationships/hyperlink" Target="mailto:sadams@asha.org" TargetMode="External"/><Relationship Id="rId9" Type="http://schemas.openxmlformats.org/officeDocument/2006/relationships/image" Target="media/image2.jpeg"/><Relationship Id="rId10" Type="http://schemas.openxmlformats.org/officeDocument/2006/relationships/hyperlink" Target="https://www.asha.org/siteassets/advocacy/state-fliers/massachusetts-state-flyer.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ctioncenter@asha.org" TargetMode="External"/><Relationship Id="rId2" Type="http://schemas.openxmlformats.org/officeDocument/2006/relationships/hyperlink" Target="http://www.as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Adams</dc:creator>
  <dcterms:created xsi:type="dcterms:W3CDTF">2024-11-04T22:39:51Z</dcterms:created>
  <dcterms:modified xsi:type="dcterms:W3CDTF">2024-11-04T22:39:51Z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ies>
</file>