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04" w:rsidRPr="00843104" w:rsidRDefault="00437418">
      <w:pPr>
        <w:rPr>
          <w:sz w:val="24"/>
          <w:szCs w:val="24"/>
        </w:rPr>
      </w:pPr>
      <w:r w:rsidRPr="00843104">
        <w:rPr>
          <w:sz w:val="24"/>
          <w:szCs w:val="24"/>
        </w:rPr>
        <w:t>12/13</w:t>
      </w:r>
      <w:r w:rsidR="003D7817" w:rsidRPr="00843104">
        <w:rPr>
          <w:sz w:val="24"/>
          <w:szCs w:val="24"/>
        </w:rPr>
        <w:t>/2016</w:t>
      </w:r>
    </w:p>
    <w:p w:rsidR="00BE135F" w:rsidRPr="00843104" w:rsidRDefault="00BE135F">
      <w:pPr>
        <w:rPr>
          <w:sz w:val="24"/>
          <w:szCs w:val="24"/>
        </w:rPr>
      </w:pPr>
    </w:p>
    <w:p w:rsidR="00BE135F" w:rsidRPr="00843104" w:rsidRDefault="00BE135F" w:rsidP="00BE135F">
      <w:pPr>
        <w:spacing w:line="240" w:lineRule="auto"/>
        <w:rPr>
          <w:sz w:val="24"/>
          <w:szCs w:val="24"/>
        </w:rPr>
      </w:pPr>
      <w:r w:rsidRPr="00843104">
        <w:rPr>
          <w:sz w:val="24"/>
          <w:szCs w:val="24"/>
        </w:rPr>
        <w:t>The Board of Registration in Dentistry</w:t>
      </w:r>
    </w:p>
    <w:p w:rsidR="00BE135F" w:rsidRPr="00843104" w:rsidRDefault="00BE135F" w:rsidP="00BE135F">
      <w:pPr>
        <w:spacing w:line="240" w:lineRule="auto"/>
        <w:rPr>
          <w:sz w:val="24"/>
          <w:szCs w:val="24"/>
        </w:rPr>
      </w:pPr>
      <w:r w:rsidRPr="00843104">
        <w:rPr>
          <w:sz w:val="24"/>
          <w:szCs w:val="24"/>
        </w:rPr>
        <w:t>239 Causeway Street</w:t>
      </w:r>
    </w:p>
    <w:p w:rsidR="00BE135F" w:rsidRPr="00843104" w:rsidRDefault="00BE135F" w:rsidP="00BE135F">
      <w:pPr>
        <w:spacing w:line="240" w:lineRule="auto"/>
        <w:rPr>
          <w:sz w:val="24"/>
          <w:szCs w:val="24"/>
        </w:rPr>
      </w:pPr>
      <w:r w:rsidRPr="00843104">
        <w:rPr>
          <w:sz w:val="24"/>
          <w:szCs w:val="24"/>
        </w:rPr>
        <w:t>Suite 500</w:t>
      </w:r>
    </w:p>
    <w:p w:rsidR="00BE135F" w:rsidRPr="00843104" w:rsidRDefault="00BE135F" w:rsidP="00BE135F">
      <w:pPr>
        <w:spacing w:line="240" w:lineRule="auto"/>
        <w:rPr>
          <w:sz w:val="24"/>
          <w:szCs w:val="24"/>
        </w:rPr>
      </w:pPr>
      <w:r w:rsidRPr="00843104">
        <w:rPr>
          <w:sz w:val="24"/>
          <w:szCs w:val="24"/>
        </w:rPr>
        <w:t>Boston, MA 02114</w:t>
      </w:r>
    </w:p>
    <w:p w:rsidR="003D7817" w:rsidRPr="00843104" w:rsidRDefault="003D7817">
      <w:pPr>
        <w:rPr>
          <w:sz w:val="24"/>
          <w:szCs w:val="24"/>
        </w:rPr>
      </w:pPr>
    </w:p>
    <w:p w:rsidR="003D7817" w:rsidRPr="00843104" w:rsidRDefault="003D7817">
      <w:pPr>
        <w:rPr>
          <w:sz w:val="24"/>
          <w:szCs w:val="24"/>
        </w:rPr>
      </w:pPr>
      <w:r w:rsidRPr="00843104">
        <w:rPr>
          <w:sz w:val="24"/>
          <w:szCs w:val="24"/>
        </w:rPr>
        <w:t xml:space="preserve">To Whom </w:t>
      </w:r>
      <w:r w:rsidR="00437418" w:rsidRPr="00843104">
        <w:rPr>
          <w:sz w:val="24"/>
          <w:szCs w:val="24"/>
        </w:rPr>
        <w:t>It</w:t>
      </w:r>
      <w:r w:rsidRPr="00843104">
        <w:rPr>
          <w:sz w:val="24"/>
          <w:szCs w:val="24"/>
        </w:rPr>
        <w:t xml:space="preserve"> May Concern:</w:t>
      </w:r>
    </w:p>
    <w:p w:rsidR="00CD569C" w:rsidRPr="00843104" w:rsidRDefault="00402F05">
      <w:pPr>
        <w:rPr>
          <w:sz w:val="24"/>
          <w:szCs w:val="24"/>
        </w:rPr>
      </w:pPr>
      <w:r w:rsidRPr="00843104">
        <w:rPr>
          <w:sz w:val="24"/>
          <w:szCs w:val="24"/>
        </w:rPr>
        <w:tab/>
      </w:r>
      <w:r w:rsidR="003D7817" w:rsidRPr="00843104">
        <w:rPr>
          <w:sz w:val="24"/>
          <w:szCs w:val="24"/>
        </w:rPr>
        <w:t>It has come to my attention revisions to 234 CMR 5.00 have been proposed, specifi</w:t>
      </w:r>
      <w:r w:rsidRPr="00843104">
        <w:rPr>
          <w:sz w:val="24"/>
          <w:szCs w:val="24"/>
        </w:rPr>
        <w:t>cally the removal of scaling and root planing</w:t>
      </w:r>
      <w:r w:rsidR="003D7817" w:rsidRPr="00843104">
        <w:rPr>
          <w:sz w:val="24"/>
          <w:szCs w:val="24"/>
        </w:rPr>
        <w:t xml:space="preserve"> services from the scope of practice of public health dental hygienists</w:t>
      </w:r>
      <w:r w:rsidR="00BE135F" w:rsidRPr="00843104">
        <w:rPr>
          <w:sz w:val="24"/>
          <w:szCs w:val="24"/>
        </w:rPr>
        <w:t xml:space="preserve"> (PHDH)</w:t>
      </w:r>
      <w:r w:rsidR="003D7817" w:rsidRPr="00843104">
        <w:rPr>
          <w:sz w:val="24"/>
          <w:szCs w:val="24"/>
        </w:rPr>
        <w:t>.</w:t>
      </w:r>
      <w:r w:rsidR="00BE135F" w:rsidRPr="00843104">
        <w:rPr>
          <w:sz w:val="24"/>
          <w:szCs w:val="24"/>
        </w:rPr>
        <w:t xml:space="preserve">  The development of the PHDH</w:t>
      </w:r>
      <w:r w:rsidR="003D7817" w:rsidRPr="00843104">
        <w:rPr>
          <w:sz w:val="24"/>
          <w:szCs w:val="24"/>
        </w:rPr>
        <w:t xml:space="preserve"> pr</w:t>
      </w:r>
      <w:r w:rsidR="004327B3" w:rsidRPr="00843104">
        <w:rPr>
          <w:sz w:val="24"/>
          <w:szCs w:val="24"/>
        </w:rPr>
        <w:t>ovider was the answer to</w:t>
      </w:r>
      <w:r w:rsidR="003D7817" w:rsidRPr="00843104">
        <w:rPr>
          <w:sz w:val="24"/>
          <w:szCs w:val="24"/>
        </w:rPr>
        <w:t xml:space="preserve"> growing access to care concerns, especially </w:t>
      </w:r>
      <w:r w:rsidR="004327B3" w:rsidRPr="00843104">
        <w:rPr>
          <w:sz w:val="24"/>
          <w:szCs w:val="24"/>
        </w:rPr>
        <w:t>for the MassHealth population</w:t>
      </w:r>
      <w:r w:rsidR="003D7817" w:rsidRPr="00843104">
        <w:rPr>
          <w:sz w:val="24"/>
          <w:szCs w:val="24"/>
        </w:rPr>
        <w:t>, with</w:t>
      </w:r>
      <w:r w:rsidR="004327B3" w:rsidRPr="00843104">
        <w:rPr>
          <w:sz w:val="24"/>
          <w:szCs w:val="24"/>
        </w:rPr>
        <w:t>in Massachusetts.  This population faces great difficulty</w:t>
      </w:r>
      <w:r w:rsidR="007D2193" w:rsidRPr="00843104">
        <w:rPr>
          <w:sz w:val="24"/>
          <w:szCs w:val="24"/>
        </w:rPr>
        <w:t xml:space="preserve"> finding a dental provider to treat them and long wait times are common.</w:t>
      </w:r>
      <w:r w:rsidR="00605CA2" w:rsidRPr="00843104">
        <w:rPr>
          <w:sz w:val="24"/>
          <w:szCs w:val="24"/>
        </w:rPr>
        <w:t xml:space="preserve">  This lack of </w:t>
      </w:r>
      <w:r w:rsidRPr="00843104">
        <w:rPr>
          <w:sz w:val="24"/>
          <w:szCs w:val="24"/>
        </w:rPr>
        <w:t xml:space="preserve">routine </w:t>
      </w:r>
      <w:r w:rsidR="00605CA2" w:rsidRPr="00843104">
        <w:rPr>
          <w:sz w:val="24"/>
          <w:szCs w:val="24"/>
        </w:rPr>
        <w:t>care contributes to a rise in periodontal concerns.</w:t>
      </w:r>
    </w:p>
    <w:p w:rsidR="00402F05" w:rsidRPr="00843104" w:rsidRDefault="00BE135F">
      <w:pPr>
        <w:rPr>
          <w:sz w:val="24"/>
          <w:szCs w:val="24"/>
        </w:rPr>
      </w:pPr>
      <w:r w:rsidRPr="00843104">
        <w:rPr>
          <w:sz w:val="24"/>
          <w:szCs w:val="24"/>
        </w:rPr>
        <w:tab/>
      </w:r>
      <w:r w:rsidR="00CD569C" w:rsidRPr="00843104">
        <w:rPr>
          <w:sz w:val="24"/>
          <w:szCs w:val="24"/>
        </w:rPr>
        <w:t>Scaling and root planing is currently a general</w:t>
      </w:r>
      <w:r w:rsidR="007F2A07" w:rsidRPr="00843104">
        <w:rPr>
          <w:sz w:val="24"/>
          <w:szCs w:val="24"/>
        </w:rPr>
        <w:t xml:space="preserve"> supervision requirement and a </w:t>
      </w:r>
      <w:r w:rsidR="00CD569C" w:rsidRPr="00843104">
        <w:rPr>
          <w:sz w:val="24"/>
          <w:szCs w:val="24"/>
        </w:rPr>
        <w:t xml:space="preserve">common </w:t>
      </w:r>
      <w:r w:rsidR="007F2A07" w:rsidRPr="00843104">
        <w:rPr>
          <w:sz w:val="24"/>
          <w:szCs w:val="24"/>
        </w:rPr>
        <w:t xml:space="preserve">delegable procedure </w:t>
      </w:r>
      <w:r w:rsidR="00CD569C" w:rsidRPr="00843104">
        <w:rPr>
          <w:sz w:val="24"/>
          <w:szCs w:val="24"/>
        </w:rPr>
        <w:t>within private practice</w:t>
      </w:r>
      <w:r w:rsidR="00437418" w:rsidRPr="00843104">
        <w:rPr>
          <w:sz w:val="24"/>
          <w:szCs w:val="24"/>
        </w:rPr>
        <w:t>, therefore falls within the current param</w:t>
      </w:r>
      <w:r w:rsidR="00402F05" w:rsidRPr="00843104">
        <w:rPr>
          <w:sz w:val="24"/>
          <w:szCs w:val="24"/>
        </w:rPr>
        <w:t>eters of Section 51 Chapter 112 which states:</w:t>
      </w:r>
    </w:p>
    <w:p w:rsidR="00402F05" w:rsidRPr="00843104" w:rsidRDefault="00437418">
      <w:pPr>
        <w:rPr>
          <w:sz w:val="24"/>
          <w:szCs w:val="24"/>
        </w:rPr>
      </w:pPr>
      <w:r w:rsidRPr="00843104">
        <w:rPr>
          <w:sz w:val="24"/>
          <w:szCs w:val="24"/>
        </w:rPr>
        <w:t xml:space="preserve"> </w:t>
      </w:r>
      <w:r w:rsidR="00402F05" w:rsidRPr="00843104">
        <w:rPr>
          <w:i/>
          <w:sz w:val="24"/>
          <w:szCs w:val="24"/>
        </w:rPr>
        <w:t>“A registered dental hygienist practicing as a public health dental hygienist may perform in a public health setting, without the supervision or direction of a dentist, any procedure or provide any service that is within the scope of his practice and that has been authorized and adopted by the board as a delegable procedure for dental hygienists in private practice under general supervision.”</w:t>
      </w:r>
      <w:r w:rsidR="00402F05" w:rsidRPr="00843104">
        <w:rPr>
          <w:i/>
          <w:sz w:val="24"/>
          <w:szCs w:val="24"/>
        </w:rPr>
        <w:t xml:space="preserve">  </w:t>
      </w:r>
      <w:r w:rsidRPr="00843104">
        <w:rPr>
          <w:sz w:val="24"/>
          <w:szCs w:val="24"/>
        </w:rPr>
        <w:t xml:space="preserve"> </w:t>
      </w:r>
    </w:p>
    <w:p w:rsidR="00CD569C" w:rsidRPr="00843104" w:rsidRDefault="00402F05">
      <w:pPr>
        <w:rPr>
          <w:sz w:val="24"/>
          <w:szCs w:val="24"/>
        </w:rPr>
      </w:pPr>
      <w:r w:rsidRPr="00843104">
        <w:rPr>
          <w:sz w:val="24"/>
          <w:szCs w:val="24"/>
        </w:rPr>
        <w:t xml:space="preserve"> I</w:t>
      </w:r>
      <w:r w:rsidR="00BE135F" w:rsidRPr="00843104">
        <w:rPr>
          <w:sz w:val="24"/>
          <w:szCs w:val="24"/>
        </w:rPr>
        <w:t xml:space="preserve">t is my understanding </w:t>
      </w:r>
      <w:r w:rsidR="007F2A07" w:rsidRPr="00843104">
        <w:rPr>
          <w:sz w:val="24"/>
          <w:szCs w:val="24"/>
        </w:rPr>
        <w:t xml:space="preserve">concern lies with obtaining a proper diagnosis.  </w:t>
      </w:r>
      <w:r w:rsidR="00437418" w:rsidRPr="00843104">
        <w:rPr>
          <w:sz w:val="24"/>
          <w:szCs w:val="24"/>
        </w:rPr>
        <w:t xml:space="preserve">Since </w:t>
      </w:r>
      <w:r w:rsidR="00BE135F" w:rsidRPr="00843104">
        <w:rPr>
          <w:sz w:val="24"/>
          <w:szCs w:val="24"/>
        </w:rPr>
        <w:t>PHDHs</w:t>
      </w:r>
      <w:r w:rsidR="00437418" w:rsidRPr="00843104">
        <w:rPr>
          <w:sz w:val="24"/>
          <w:szCs w:val="24"/>
        </w:rPr>
        <w:t xml:space="preserve"> are required to have a collaborative agreement with a dentist, </w:t>
      </w:r>
      <w:r w:rsidR="00913029" w:rsidRPr="00843104">
        <w:rPr>
          <w:sz w:val="24"/>
          <w:szCs w:val="24"/>
        </w:rPr>
        <w:t>this relationship could allow for communication necessary to obtain diagnosis.  In my opinion, development of guidelines for obtaining</w:t>
      </w:r>
      <w:r w:rsidRPr="00843104">
        <w:rPr>
          <w:sz w:val="24"/>
          <w:szCs w:val="24"/>
        </w:rPr>
        <w:t xml:space="preserve"> proper</w:t>
      </w:r>
      <w:r w:rsidR="00913029" w:rsidRPr="00843104">
        <w:rPr>
          <w:sz w:val="24"/>
          <w:szCs w:val="24"/>
        </w:rPr>
        <w:t xml:space="preserve"> diagnosis should be </w:t>
      </w:r>
      <w:r w:rsidR="00843104" w:rsidRPr="00843104">
        <w:rPr>
          <w:sz w:val="24"/>
          <w:szCs w:val="24"/>
        </w:rPr>
        <w:t>established</w:t>
      </w:r>
      <w:r w:rsidRPr="00843104">
        <w:rPr>
          <w:sz w:val="24"/>
          <w:szCs w:val="24"/>
        </w:rPr>
        <w:t>, so needed services can be kept.</w:t>
      </w:r>
      <w:r w:rsidR="00FE3726" w:rsidRPr="00843104">
        <w:rPr>
          <w:sz w:val="24"/>
          <w:szCs w:val="24"/>
        </w:rPr>
        <w:t xml:space="preserve">  Elimination of</w:t>
      </w:r>
      <w:r w:rsidR="00CD569C" w:rsidRPr="00843104">
        <w:rPr>
          <w:sz w:val="24"/>
          <w:szCs w:val="24"/>
        </w:rPr>
        <w:t xml:space="preserve"> </w:t>
      </w:r>
      <w:r w:rsidRPr="00843104">
        <w:rPr>
          <w:sz w:val="24"/>
          <w:szCs w:val="24"/>
        </w:rPr>
        <w:t xml:space="preserve">periodontal </w:t>
      </w:r>
      <w:r w:rsidR="00CD569C" w:rsidRPr="00843104">
        <w:rPr>
          <w:sz w:val="24"/>
          <w:szCs w:val="24"/>
        </w:rPr>
        <w:t>service</w:t>
      </w:r>
      <w:r w:rsidRPr="00843104">
        <w:rPr>
          <w:sz w:val="24"/>
          <w:szCs w:val="24"/>
        </w:rPr>
        <w:t>s</w:t>
      </w:r>
      <w:r w:rsidR="00CD569C" w:rsidRPr="00843104">
        <w:rPr>
          <w:sz w:val="24"/>
          <w:szCs w:val="24"/>
        </w:rPr>
        <w:t xml:space="preserve"> will result in the underserved not </w:t>
      </w:r>
      <w:r w:rsidR="00605CA2" w:rsidRPr="00843104">
        <w:rPr>
          <w:sz w:val="24"/>
          <w:szCs w:val="24"/>
        </w:rPr>
        <w:t>receiving</w:t>
      </w:r>
      <w:r w:rsidR="00CD569C" w:rsidRPr="00843104">
        <w:rPr>
          <w:sz w:val="24"/>
          <w:szCs w:val="24"/>
        </w:rPr>
        <w:t xml:space="preserve"> proper care</w:t>
      </w:r>
      <w:r w:rsidRPr="00843104">
        <w:rPr>
          <w:sz w:val="24"/>
          <w:szCs w:val="24"/>
        </w:rPr>
        <w:t>.</w:t>
      </w:r>
    </w:p>
    <w:p w:rsidR="008F021C" w:rsidRPr="00843104" w:rsidRDefault="00402F05">
      <w:pPr>
        <w:rPr>
          <w:sz w:val="24"/>
          <w:szCs w:val="24"/>
        </w:rPr>
      </w:pPr>
      <w:r w:rsidRPr="00843104">
        <w:rPr>
          <w:sz w:val="24"/>
          <w:szCs w:val="24"/>
        </w:rPr>
        <w:tab/>
      </w:r>
      <w:r w:rsidR="00013C25" w:rsidRPr="00843104">
        <w:rPr>
          <w:sz w:val="24"/>
          <w:szCs w:val="24"/>
        </w:rPr>
        <w:t>W</w:t>
      </w:r>
      <w:r w:rsidR="008F021C" w:rsidRPr="00843104">
        <w:rPr>
          <w:sz w:val="24"/>
          <w:szCs w:val="24"/>
        </w:rPr>
        <w:t>hile it</w:t>
      </w:r>
      <w:r w:rsidRPr="00843104">
        <w:rPr>
          <w:sz w:val="24"/>
          <w:szCs w:val="24"/>
        </w:rPr>
        <w:t>’</w:t>
      </w:r>
      <w:r w:rsidR="008F021C" w:rsidRPr="00843104">
        <w:rPr>
          <w:sz w:val="24"/>
          <w:szCs w:val="24"/>
        </w:rPr>
        <w:t>s proposed to remove scali</w:t>
      </w:r>
      <w:r w:rsidRPr="00843104">
        <w:rPr>
          <w:sz w:val="24"/>
          <w:szCs w:val="24"/>
        </w:rPr>
        <w:t>ng and root planing</w:t>
      </w:r>
      <w:r w:rsidR="008F021C" w:rsidRPr="00843104">
        <w:rPr>
          <w:sz w:val="24"/>
          <w:szCs w:val="24"/>
        </w:rPr>
        <w:t xml:space="preserve">, gross debridement remains.  </w:t>
      </w:r>
      <w:r w:rsidR="00FE3726" w:rsidRPr="00843104">
        <w:rPr>
          <w:sz w:val="24"/>
          <w:szCs w:val="24"/>
        </w:rPr>
        <w:t xml:space="preserve">Gross debridement </w:t>
      </w:r>
      <w:r w:rsidR="00A62AE0" w:rsidRPr="00843104">
        <w:rPr>
          <w:sz w:val="24"/>
          <w:szCs w:val="24"/>
        </w:rPr>
        <w:t>cannot</w:t>
      </w:r>
      <w:r w:rsidR="00FE3726" w:rsidRPr="00843104">
        <w:rPr>
          <w:sz w:val="24"/>
          <w:szCs w:val="24"/>
        </w:rPr>
        <w:t xml:space="preserve"> replace scaling and root planing, which is the scientifically proven improved standard of</w:t>
      </w:r>
      <w:r w:rsidR="00BE135F" w:rsidRPr="00843104">
        <w:rPr>
          <w:sz w:val="24"/>
          <w:szCs w:val="24"/>
        </w:rPr>
        <w:t xml:space="preserve"> care for periodontal disease.</w:t>
      </w:r>
      <w:r w:rsidR="008F021C" w:rsidRPr="00843104">
        <w:rPr>
          <w:sz w:val="24"/>
          <w:szCs w:val="24"/>
        </w:rPr>
        <w:t xml:space="preserve">  </w:t>
      </w:r>
      <w:r w:rsidR="00013C25" w:rsidRPr="00843104">
        <w:rPr>
          <w:sz w:val="24"/>
          <w:szCs w:val="24"/>
        </w:rPr>
        <w:t>A</w:t>
      </w:r>
      <w:r w:rsidR="00BE135F" w:rsidRPr="00843104">
        <w:rPr>
          <w:sz w:val="24"/>
          <w:szCs w:val="24"/>
        </w:rPr>
        <w:t>ccording to the Centers for Disease Control and Preventio</w:t>
      </w:r>
      <w:r w:rsidR="00013C25" w:rsidRPr="00843104">
        <w:rPr>
          <w:sz w:val="24"/>
          <w:szCs w:val="24"/>
        </w:rPr>
        <w:t>n, 47.2% of the</w:t>
      </w:r>
      <w:r w:rsidR="00FE3726" w:rsidRPr="00843104">
        <w:rPr>
          <w:sz w:val="24"/>
          <w:szCs w:val="24"/>
        </w:rPr>
        <w:t xml:space="preserve"> American population</w:t>
      </w:r>
      <w:r w:rsidR="00A62AE0" w:rsidRPr="00843104">
        <w:rPr>
          <w:sz w:val="24"/>
          <w:szCs w:val="24"/>
        </w:rPr>
        <w:t xml:space="preserve"> over 30 years of age</w:t>
      </w:r>
      <w:r w:rsidR="00013C25" w:rsidRPr="00843104">
        <w:rPr>
          <w:sz w:val="24"/>
          <w:szCs w:val="24"/>
        </w:rPr>
        <w:t xml:space="preserve"> and 70.1% of the over 65 age group have some form of periodontal disease</w:t>
      </w:r>
      <w:r w:rsidR="00FE3726" w:rsidRPr="00843104">
        <w:rPr>
          <w:sz w:val="24"/>
          <w:szCs w:val="24"/>
        </w:rPr>
        <w:t xml:space="preserve">, </w:t>
      </w:r>
      <w:r w:rsidR="00843104">
        <w:rPr>
          <w:sz w:val="24"/>
          <w:szCs w:val="24"/>
        </w:rPr>
        <w:t xml:space="preserve">so </w:t>
      </w:r>
      <w:r w:rsidR="00FE3726" w:rsidRPr="00843104">
        <w:rPr>
          <w:sz w:val="24"/>
          <w:szCs w:val="24"/>
        </w:rPr>
        <w:t xml:space="preserve">it will </w:t>
      </w:r>
      <w:r w:rsidR="00A62AE0" w:rsidRPr="00843104">
        <w:rPr>
          <w:sz w:val="24"/>
          <w:szCs w:val="24"/>
        </w:rPr>
        <w:t>undoubtedly</w:t>
      </w:r>
      <w:r w:rsidR="00FE3726" w:rsidRPr="00843104">
        <w:rPr>
          <w:sz w:val="24"/>
          <w:szCs w:val="24"/>
        </w:rPr>
        <w:t xml:space="preserve"> be encountered regularly.  Eliminating the scaling and root planing services </w:t>
      </w:r>
      <w:r w:rsidR="00013C25" w:rsidRPr="00843104">
        <w:rPr>
          <w:sz w:val="24"/>
          <w:szCs w:val="24"/>
        </w:rPr>
        <w:t>will force PHDHs</w:t>
      </w:r>
      <w:r w:rsidR="00A62AE0" w:rsidRPr="00843104">
        <w:rPr>
          <w:sz w:val="24"/>
          <w:szCs w:val="24"/>
        </w:rPr>
        <w:t xml:space="preserve"> to ignore periodon</w:t>
      </w:r>
      <w:r w:rsidR="00FE3726" w:rsidRPr="00843104">
        <w:rPr>
          <w:sz w:val="24"/>
          <w:szCs w:val="24"/>
        </w:rPr>
        <w:t xml:space="preserve">tal concerns they encounter </w:t>
      </w:r>
      <w:r w:rsidR="00DB2F65">
        <w:rPr>
          <w:sz w:val="24"/>
          <w:szCs w:val="24"/>
        </w:rPr>
        <w:t>or provide mediocre care</w:t>
      </w:r>
      <w:r w:rsidR="00013C25" w:rsidRPr="00843104">
        <w:rPr>
          <w:sz w:val="24"/>
          <w:szCs w:val="24"/>
        </w:rPr>
        <w:t xml:space="preserve">, which raises ethical </w:t>
      </w:r>
      <w:r w:rsidR="00013C25" w:rsidRPr="00843104">
        <w:rPr>
          <w:sz w:val="24"/>
          <w:szCs w:val="24"/>
        </w:rPr>
        <w:lastRenderedPageBreak/>
        <w:t>concerns</w:t>
      </w:r>
      <w:r w:rsidR="00FE3726" w:rsidRPr="00843104">
        <w:rPr>
          <w:sz w:val="24"/>
          <w:szCs w:val="24"/>
        </w:rPr>
        <w:t xml:space="preserve">.  </w:t>
      </w:r>
      <w:r w:rsidR="00013C25" w:rsidRPr="00843104">
        <w:rPr>
          <w:sz w:val="24"/>
          <w:szCs w:val="24"/>
        </w:rPr>
        <w:t>Forcing PHDHs</w:t>
      </w:r>
      <w:r w:rsidR="008F021C" w:rsidRPr="00843104">
        <w:rPr>
          <w:sz w:val="24"/>
          <w:szCs w:val="24"/>
        </w:rPr>
        <w:t xml:space="preserve"> to provide care known to be subpar is unfair to the</w:t>
      </w:r>
      <w:r w:rsidR="00DB2F65">
        <w:rPr>
          <w:sz w:val="24"/>
          <w:szCs w:val="24"/>
        </w:rPr>
        <w:t xml:space="preserve"> public </w:t>
      </w:r>
      <w:r w:rsidR="008F021C" w:rsidRPr="00843104">
        <w:rPr>
          <w:sz w:val="24"/>
          <w:szCs w:val="24"/>
        </w:rPr>
        <w:t xml:space="preserve">who entrust them </w:t>
      </w:r>
      <w:r w:rsidR="007F2A07" w:rsidRPr="00843104">
        <w:rPr>
          <w:sz w:val="24"/>
          <w:szCs w:val="24"/>
        </w:rPr>
        <w:t xml:space="preserve">to provide </w:t>
      </w:r>
      <w:r w:rsidR="00756637" w:rsidRPr="00843104">
        <w:rPr>
          <w:sz w:val="24"/>
          <w:szCs w:val="24"/>
        </w:rPr>
        <w:t>preeminent care.</w:t>
      </w:r>
    </w:p>
    <w:p w:rsidR="00D53285" w:rsidRPr="00843104" w:rsidRDefault="00402F05">
      <w:pPr>
        <w:rPr>
          <w:sz w:val="24"/>
          <w:szCs w:val="24"/>
        </w:rPr>
      </w:pPr>
      <w:r w:rsidRPr="00843104">
        <w:rPr>
          <w:sz w:val="24"/>
          <w:szCs w:val="24"/>
        </w:rPr>
        <w:tab/>
      </w:r>
      <w:r w:rsidR="00013C25" w:rsidRPr="00843104">
        <w:rPr>
          <w:sz w:val="24"/>
          <w:szCs w:val="24"/>
        </w:rPr>
        <w:t>PHDHs</w:t>
      </w:r>
      <w:r w:rsidR="00CD569C" w:rsidRPr="00843104">
        <w:rPr>
          <w:sz w:val="24"/>
          <w:szCs w:val="24"/>
        </w:rPr>
        <w:t xml:space="preserve"> are a workforce willing to accept the reimbursement rates and </w:t>
      </w:r>
      <w:r w:rsidR="00605CA2" w:rsidRPr="00843104">
        <w:rPr>
          <w:sz w:val="24"/>
          <w:szCs w:val="24"/>
        </w:rPr>
        <w:t>alternative</w:t>
      </w:r>
      <w:r w:rsidR="00CD569C" w:rsidRPr="00843104">
        <w:rPr>
          <w:sz w:val="24"/>
          <w:szCs w:val="24"/>
        </w:rPr>
        <w:t xml:space="preserve"> settings required to treat the MassHeal</w:t>
      </w:r>
      <w:r w:rsidR="003867C0" w:rsidRPr="00843104">
        <w:rPr>
          <w:sz w:val="24"/>
          <w:szCs w:val="24"/>
        </w:rPr>
        <w:t xml:space="preserve">th population.  According to </w:t>
      </w:r>
      <w:r w:rsidR="00A36D19">
        <w:rPr>
          <w:sz w:val="24"/>
          <w:szCs w:val="24"/>
        </w:rPr>
        <w:t xml:space="preserve">the National Governor’s Association, only 20% of dentists showed significant public insurance billing and less than 40% of children aged 1-5 saw a dentist within the last year.  </w:t>
      </w:r>
      <w:r w:rsidR="00013C25" w:rsidRPr="00843104">
        <w:rPr>
          <w:sz w:val="24"/>
          <w:szCs w:val="24"/>
        </w:rPr>
        <w:t xml:space="preserve">Of the dental practices which accept MassHealth, many limit the amount of patients they accept.  </w:t>
      </w:r>
      <w:r w:rsidR="00CD569C" w:rsidRPr="00843104">
        <w:rPr>
          <w:sz w:val="24"/>
          <w:szCs w:val="24"/>
        </w:rPr>
        <w:t>Also</w:t>
      </w:r>
      <w:r w:rsidR="00605CA2" w:rsidRPr="00843104">
        <w:rPr>
          <w:sz w:val="24"/>
          <w:szCs w:val="24"/>
        </w:rPr>
        <w:t>, research</w:t>
      </w:r>
      <w:r w:rsidR="00843104" w:rsidRPr="00843104">
        <w:rPr>
          <w:sz w:val="24"/>
          <w:szCs w:val="24"/>
        </w:rPr>
        <w:t xml:space="preserve"> by Nunez et al concluded</w:t>
      </w:r>
      <w:r w:rsidR="00605CA2" w:rsidRPr="00843104">
        <w:rPr>
          <w:sz w:val="24"/>
          <w:szCs w:val="24"/>
        </w:rPr>
        <w:t xml:space="preserve"> 72% of</w:t>
      </w:r>
      <w:r w:rsidR="00CD569C" w:rsidRPr="00843104">
        <w:rPr>
          <w:sz w:val="24"/>
          <w:szCs w:val="24"/>
        </w:rPr>
        <w:t xml:space="preserve"> dentists prefer to work in private practice and show limited interest in treating in public health settings. </w:t>
      </w:r>
      <w:r w:rsidR="00605CA2" w:rsidRPr="00843104">
        <w:rPr>
          <w:sz w:val="24"/>
          <w:szCs w:val="24"/>
        </w:rPr>
        <w:t>If an individual has periodontal disease requiring treatment and is on MassHealth or can’t access a traditional dental practice, who will treat them?</w:t>
      </w:r>
      <w:r w:rsidR="00013C25" w:rsidRPr="00843104">
        <w:rPr>
          <w:sz w:val="24"/>
          <w:szCs w:val="24"/>
        </w:rPr>
        <w:t xml:space="preserve">  </w:t>
      </w:r>
      <w:r w:rsidR="00605CA2" w:rsidRPr="00843104">
        <w:rPr>
          <w:sz w:val="24"/>
          <w:szCs w:val="24"/>
        </w:rPr>
        <w:t>For most, the answer will be</w:t>
      </w:r>
      <w:r w:rsidR="00D53285" w:rsidRPr="00843104">
        <w:rPr>
          <w:sz w:val="24"/>
          <w:szCs w:val="24"/>
        </w:rPr>
        <w:t xml:space="preserve"> the emergency room, which</w:t>
      </w:r>
      <w:r w:rsidR="00843104" w:rsidRPr="00843104">
        <w:rPr>
          <w:sz w:val="24"/>
          <w:szCs w:val="24"/>
        </w:rPr>
        <w:t xml:space="preserve"> according to the Pew Children’s Dental Campaign</w:t>
      </w:r>
      <w:r w:rsidR="00D53285" w:rsidRPr="00843104">
        <w:rPr>
          <w:sz w:val="24"/>
          <w:szCs w:val="24"/>
        </w:rPr>
        <w:t xml:space="preserve"> is ten</w:t>
      </w:r>
      <w:r w:rsidR="00605CA2" w:rsidRPr="00843104">
        <w:rPr>
          <w:sz w:val="24"/>
          <w:szCs w:val="24"/>
        </w:rPr>
        <w:t xml:space="preserve"> times more expen</w:t>
      </w:r>
      <w:r w:rsidR="00DB2F65">
        <w:rPr>
          <w:sz w:val="24"/>
          <w:szCs w:val="24"/>
        </w:rPr>
        <w:t>sive than preventing the issue</w:t>
      </w:r>
      <w:r w:rsidR="00605CA2" w:rsidRPr="00843104">
        <w:rPr>
          <w:sz w:val="24"/>
          <w:szCs w:val="24"/>
        </w:rPr>
        <w:t>.</w:t>
      </w:r>
      <w:r w:rsidR="00D53285" w:rsidRPr="00843104">
        <w:rPr>
          <w:sz w:val="24"/>
          <w:szCs w:val="24"/>
        </w:rPr>
        <w:t xml:space="preserve"> Emergency room visits from preventable oral disease burdens an already overwhelmed system, which in most cases are not equipped to effectively treat the problem.  The fact that the emergency room has become the last resort for individuals with dental issues shows the effects of the barriers families encounter when seeking care.  </w:t>
      </w:r>
    </w:p>
    <w:p w:rsidR="008F021C" w:rsidRPr="00843104" w:rsidRDefault="00402F05">
      <w:pPr>
        <w:rPr>
          <w:sz w:val="24"/>
          <w:szCs w:val="24"/>
        </w:rPr>
      </w:pPr>
      <w:r w:rsidRPr="00843104">
        <w:rPr>
          <w:sz w:val="24"/>
          <w:szCs w:val="24"/>
        </w:rPr>
        <w:tab/>
      </w:r>
      <w:r w:rsidR="008F021C" w:rsidRPr="00843104">
        <w:rPr>
          <w:sz w:val="24"/>
          <w:szCs w:val="24"/>
        </w:rPr>
        <w:t xml:space="preserve">I also disagree with </w:t>
      </w:r>
      <w:r w:rsidR="00FB1604">
        <w:rPr>
          <w:sz w:val="24"/>
          <w:szCs w:val="24"/>
        </w:rPr>
        <w:t xml:space="preserve">the </w:t>
      </w:r>
      <w:r w:rsidR="008F021C" w:rsidRPr="00843104">
        <w:rPr>
          <w:sz w:val="24"/>
          <w:szCs w:val="24"/>
        </w:rPr>
        <w:t>anticipated financial impact on small businesses.  Attached to the announcement of the public hearing for modification</w:t>
      </w:r>
      <w:r w:rsidR="00913029" w:rsidRPr="00843104">
        <w:rPr>
          <w:sz w:val="24"/>
          <w:szCs w:val="24"/>
        </w:rPr>
        <w:t>s to 234 CMR 5.00, it states the proposed</w:t>
      </w:r>
      <w:r w:rsidR="008F021C" w:rsidRPr="00843104">
        <w:rPr>
          <w:sz w:val="24"/>
          <w:szCs w:val="24"/>
        </w:rPr>
        <w:t xml:space="preserve"> changes are not expected to impact small business.  The removal of periodontal services will greatly influence portable dental hygiene practices, which are already limited to the acceptance of MassHealth reimbursement. </w:t>
      </w:r>
      <w:r w:rsidR="00013C25" w:rsidRPr="00843104">
        <w:rPr>
          <w:sz w:val="24"/>
          <w:szCs w:val="24"/>
        </w:rPr>
        <w:t xml:space="preserve">  PHDH</w:t>
      </w:r>
      <w:r w:rsidR="008F021C" w:rsidRPr="00843104">
        <w:rPr>
          <w:sz w:val="24"/>
          <w:szCs w:val="24"/>
        </w:rPr>
        <w:t>s may chose not to practice as a portable practice because of the removal of billable services.  For the areas of Massachusetts still labeled as “Dental Shortage Areas” this would be disastrous. To not be allow</w:t>
      </w:r>
      <w:r w:rsidR="00756637" w:rsidRPr="00843104">
        <w:rPr>
          <w:sz w:val="24"/>
          <w:szCs w:val="24"/>
        </w:rPr>
        <w:t xml:space="preserve">ed to bill for services </w:t>
      </w:r>
      <w:r w:rsidR="00FB1604">
        <w:rPr>
          <w:sz w:val="24"/>
          <w:szCs w:val="24"/>
        </w:rPr>
        <w:t xml:space="preserve">which are </w:t>
      </w:r>
      <w:r w:rsidR="00756637" w:rsidRPr="00843104">
        <w:rPr>
          <w:sz w:val="24"/>
          <w:szCs w:val="24"/>
        </w:rPr>
        <w:t xml:space="preserve">common practice for </w:t>
      </w:r>
      <w:r w:rsidR="002062E8" w:rsidRPr="00843104">
        <w:rPr>
          <w:sz w:val="24"/>
          <w:szCs w:val="24"/>
        </w:rPr>
        <w:t>hygienists</w:t>
      </w:r>
      <w:r w:rsidR="008F021C" w:rsidRPr="00843104">
        <w:rPr>
          <w:sz w:val="24"/>
          <w:szCs w:val="24"/>
        </w:rPr>
        <w:t xml:space="preserve"> and which will be encountered routinely is unfair and would greatly impact monetary income.</w:t>
      </w:r>
    </w:p>
    <w:p w:rsidR="007D2193" w:rsidRPr="00843104" w:rsidRDefault="00402F05">
      <w:pPr>
        <w:rPr>
          <w:sz w:val="24"/>
          <w:szCs w:val="24"/>
        </w:rPr>
      </w:pPr>
      <w:r w:rsidRPr="00843104">
        <w:rPr>
          <w:sz w:val="24"/>
          <w:szCs w:val="24"/>
        </w:rPr>
        <w:tab/>
      </w:r>
      <w:r w:rsidR="007D2193" w:rsidRPr="00843104">
        <w:rPr>
          <w:sz w:val="24"/>
          <w:szCs w:val="24"/>
        </w:rPr>
        <w:t xml:space="preserve">While clear protocol for the diagnosis of periodontal disease is warranted, the </w:t>
      </w:r>
      <w:r w:rsidR="00756637" w:rsidRPr="00843104">
        <w:rPr>
          <w:sz w:val="24"/>
          <w:szCs w:val="24"/>
        </w:rPr>
        <w:t xml:space="preserve">broad stroke </w:t>
      </w:r>
      <w:r w:rsidRPr="00843104">
        <w:rPr>
          <w:sz w:val="24"/>
          <w:szCs w:val="24"/>
        </w:rPr>
        <w:t xml:space="preserve">removal of </w:t>
      </w:r>
      <w:r w:rsidR="007D2193" w:rsidRPr="00843104">
        <w:rPr>
          <w:sz w:val="24"/>
          <w:szCs w:val="24"/>
        </w:rPr>
        <w:t>service</w:t>
      </w:r>
      <w:r w:rsidR="00756637" w:rsidRPr="00843104">
        <w:rPr>
          <w:sz w:val="24"/>
          <w:szCs w:val="24"/>
        </w:rPr>
        <w:t>s</w:t>
      </w:r>
      <w:r w:rsidR="007D2193" w:rsidRPr="00843104">
        <w:rPr>
          <w:sz w:val="24"/>
          <w:szCs w:val="24"/>
        </w:rPr>
        <w:t xml:space="preserve"> from the scope of practice o</w:t>
      </w:r>
      <w:r w:rsidR="00013C25" w:rsidRPr="00843104">
        <w:rPr>
          <w:sz w:val="24"/>
          <w:szCs w:val="24"/>
        </w:rPr>
        <w:t>f PHDH</w:t>
      </w:r>
      <w:r w:rsidR="007D2193" w:rsidRPr="00843104">
        <w:rPr>
          <w:sz w:val="24"/>
          <w:szCs w:val="24"/>
        </w:rPr>
        <w:t xml:space="preserve">s is not.  Dental hygienists are well educated professionals trained in periodontal services.  </w:t>
      </w:r>
      <w:r w:rsidR="007322C5" w:rsidRPr="00843104">
        <w:rPr>
          <w:sz w:val="24"/>
          <w:szCs w:val="24"/>
        </w:rPr>
        <w:t>In my opinion, we should utilize this workforce to the full extent.  A collaborative r</w:t>
      </w:r>
      <w:r w:rsidR="00A36D19">
        <w:rPr>
          <w:sz w:val="24"/>
          <w:szCs w:val="24"/>
        </w:rPr>
        <w:t>elationship between dentists and PHDHs</w:t>
      </w:r>
      <w:r w:rsidR="007322C5" w:rsidRPr="00843104">
        <w:rPr>
          <w:sz w:val="24"/>
          <w:szCs w:val="24"/>
        </w:rPr>
        <w:t xml:space="preserve"> would allow for proper diagnosis and treatment </w:t>
      </w:r>
      <w:r w:rsidR="004B6A73" w:rsidRPr="00843104">
        <w:rPr>
          <w:sz w:val="24"/>
          <w:szCs w:val="24"/>
        </w:rPr>
        <w:t xml:space="preserve">of </w:t>
      </w:r>
      <w:r w:rsidR="007322C5" w:rsidRPr="00843104">
        <w:rPr>
          <w:sz w:val="24"/>
          <w:szCs w:val="24"/>
        </w:rPr>
        <w:t xml:space="preserve">periodontal issues.  </w:t>
      </w:r>
      <w:r w:rsidRPr="00843104">
        <w:rPr>
          <w:sz w:val="24"/>
          <w:szCs w:val="24"/>
        </w:rPr>
        <w:t xml:space="preserve">As dental professionals, our actions should always be to put the patient first, to adapt care when necessary, and prevent oral disease when possible.  </w:t>
      </w:r>
      <w:r w:rsidR="007D2193" w:rsidRPr="00843104">
        <w:rPr>
          <w:sz w:val="24"/>
          <w:szCs w:val="24"/>
        </w:rPr>
        <w:t>Let</w:t>
      </w:r>
      <w:r w:rsidR="007322C5" w:rsidRPr="00843104">
        <w:rPr>
          <w:sz w:val="24"/>
          <w:szCs w:val="24"/>
        </w:rPr>
        <w:t>’</w:t>
      </w:r>
      <w:r w:rsidR="007D2193" w:rsidRPr="00843104">
        <w:rPr>
          <w:sz w:val="24"/>
          <w:szCs w:val="24"/>
        </w:rPr>
        <w:t>s work together to devel</w:t>
      </w:r>
      <w:r w:rsidR="007322C5" w:rsidRPr="00843104">
        <w:rPr>
          <w:sz w:val="24"/>
          <w:szCs w:val="24"/>
        </w:rPr>
        <w:t>op g</w:t>
      </w:r>
      <w:r w:rsidRPr="00843104">
        <w:rPr>
          <w:sz w:val="24"/>
          <w:szCs w:val="24"/>
        </w:rPr>
        <w:t>uidelines that would provide</w:t>
      </w:r>
      <w:r w:rsidR="007322C5" w:rsidRPr="00843104">
        <w:rPr>
          <w:sz w:val="24"/>
          <w:szCs w:val="24"/>
        </w:rPr>
        <w:t xml:space="preserve"> greatest benefit to the public</w:t>
      </w:r>
      <w:r w:rsidR="00DE332B" w:rsidRPr="00843104">
        <w:rPr>
          <w:sz w:val="24"/>
          <w:szCs w:val="24"/>
        </w:rPr>
        <w:t xml:space="preserve"> and not j</w:t>
      </w:r>
      <w:r w:rsidR="00913029" w:rsidRPr="00843104">
        <w:rPr>
          <w:sz w:val="24"/>
          <w:szCs w:val="24"/>
        </w:rPr>
        <w:t>ust eliminate services necessary for overall health</w:t>
      </w:r>
      <w:r w:rsidR="007322C5" w:rsidRPr="00843104">
        <w:rPr>
          <w:sz w:val="24"/>
          <w:szCs w:val="24"/>
        </w:rPr>
        <w:t>.</w:t>
      </w:r>
      <w:r w:rsidR="00DE332B" w:rsidRPr="00843104">
        <w:rPr>
          <w:sz w:val="24"/>
          <w:szCs w:val="24"/>
        </w:rPr>
        <w:t xml:space="preserve">  If needed, I can be reached at (508) 364-5134 or </w:t>
      </w:r>
      <w:hyperlink r:id="rId4" w:history="1">
        <w:r w:rsidR="00DE332B" w:rsidRPr="00843104">
          <w:rPr>
            <w:rStyle w:val="Hyperlink"/>
            <w:sz w:val="24"/>
            <w:szCs w:val="24"/>
          </w:rPr>
          <w:t>smiles@mobiledentalhygiene.com</w:t>
        </w:r>
      </w:hyperlink>
      <w:r w:rsidR="00DE332B" w:rsidRPr="00843104">
        <w:rPr>
          <w:sz w:val="24"/>
          <w:szCs w:val="24"/>
        </w:rPr>
        <w:t>.</w:t>
      </w:r>
    </w:p>
    <w:p w:rsidR="00DE332B" w:rsidRPr="00843104" w:rsidRDefault="00DE332B">
      <w:pPr>
        <w:rPr>
          <w:sz w:val="24"/>
          <w:szCs w:val="24"/>
        </w:rPr>
      </w:pPr>
    </w:p>
    <w:p w:rsidR="00DE332B" w:rsidRPr="00843104" w:rsidRDefault="00DE332B">
      <w:pPr>
        <w:rPr>
          <w:sz w:val="24"/>
          <w:szCs w:val="24"/>
        </w:rPr>
      </w:pPr>
      <w:r w:rsidRPr="00843104">
        <w:rPr>
          <w:sz w:val="24"/>
          <w:szCs w:val="24"/>
        </w:rPr>
        <w:t>Regards,</w:t>
      </w:r>
      <w:bookmarkStart w:id="0" w:name="_GoBack"/>
      <w:bookmarkEnd w:id="0"/>
    </w:p>
    <w:p w:rsidR="00DE332B" w:rsidRPr="00843104" w:rsidRDefault="00DE332B">
      <w:pPr>
        <w:rPr>
          <w:sz w:val="24"/>
          <w:szCs w:val="24"/>
        </w:rPr>
      </w:pPr>
      <w:r w:rsidRPr="00843104">
        <w:rPr>
          <w:sz w:val="24"/>
          <w:szCs w:val="24"/>
        </w:rPr>
        <w:t>Andrea L. Read, RDH, BS, MSDH</w:t>
      </w:r>
    </w:p>
    <w:sectPr w:rsidR="00DE332B" w:rsidRPr="0084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17"/>
    <w:rsid w:val="00013C25"/>
    <w:rsid w:val="000162F4"/>
    <w:rsid w:val="000709B8"/>
    <w:rsid w:val="000A58E2"/>
    <w:rsid w:val="000B4CC6"/>
    <w:rsid w:val="000C4FE8"/>
    <w:rsid w:val="001236B5"/>
    <w:rsid w:val="00152D51"/>
    <w:rsid w:val="00195015"/>
    <w:rsid w:val="001B1A14"/>
    <w:rsid w:val="001C131D"/>
    <w:rsid w:val="001E2944"/>
    <w:rsid w:val="001E560A"/>
    <w:rsid w:val="001E744C"/>
    <w:rsid w:val="002062E8"/>
    <w:rsid w:val="00231A0E"/>
    <w:rsid w:val="0023482A"/>
    <w:rsid w:val="002A1F76"/>
    <w:rsid w:val="002B70AD"/>
    <w:rsid w:val="002D4408"/>
    <w:rsid w:val="002F3AC1"/>
    <w:rsid w:val="002F4BD1"/>
    <w:rsid w:val="002F7E45"/>
    <w:rsid w:val="0038466F"/>
    <w:rsid w:val="00386484"/>
    <w:rsid w:val="003867C0"/>
    <w:rsid w:val="003D7817"/>
    <w:rsid w:val="003E365F"/>
    <w:rsid w:val="003F2522"/>
    <w:rsid w:val="00402F05"/>
    <w:rsid w:val="004327B3"/>
    <w:rsid w:val="00437418"/>
    <w:rsid w:val="0044715A"/>
    <w:rsid w:val="004B694B"/>
    <w:rsid w:val="004B6A73"/>
    <w:rsid w:val="00557484"/>
    <w:rsid w:val="00571E8A"/>
    <w:rsid w:val="005746B2"/>
    <w:rsid w:val="005D6EC4"/>
    <w:rsid w:val="00603465"/>
    <w:rsid w:val="00605CA2"/>
    <w:rsid w:val="00614F04"/>
    <w:rsid w:val="006253CE"/>
    <w:rsid w:val="00675C21"/>
    <w:rsid w:val="006816A2"/>
    <w:rsid w:val="00693CF3"/>
    <w:rsid w:val="006A6D69"/>
    <w:rsid w:val="006D39EF"/>
    <w:rsid w:val="006E208C"/>
    <w:rsid w:val="006E5EFD"/>
    <w:rsid w:val="006F0425"/>
    <w:rsid w:val="007322C5"/>
    <w:rsid w:val="00756637"/>
    <w:rsid w:val="00756F74"/>
    <w:rsid w:val="0078088A"/>
    <w:rsid w:val="007D2193"/>
    <w:rsid w:val="007F2A07"/>
    <w:rsid w:val="00843104"/>
    <w:rsid w:val="00853685"/>
    <w:rsid w:val="00864F11"/>
    <w:rsid w:val="008822DE"/>
    <w:rsid w:val="008B3CF2"/>
    <w:rsid w:val="008F021C"/>
    <w:rsid w:val="008F3D5B"/>
    <w:rsid w:val="008F56A2"/>
    <w:rsid w:val="008F6A0D"/>
    <w:rsid w:val="00905595"/>
    <w:rsid w:val="00913029"/>
    <w:rsid w:val="00925E2F"/>
    <w:rsid w:val="00965CD1"/>
    <w:rsid w:val="009707B1"/>
    <w:rsid w:val="0098261B"/>
    <w:rsid w:val="0099493B"/>
    <w:rsid w:val="009B54AF"/>
    <w:rsid w:val="00A36D19"/>
    <w:rsid w:val="00A6128B"/>
    <w:rsid w:val="00A62AE0"/>
    <w:rsid w:val="00A84809"/>
    <w:rsid w:val="00AB2799"/>
    <w:rsid w:val="00AD1057"/>
    <w:rsid w:val="00B6053B"/>
    <w:rsid w:val="00BE135F"/>
    <w:rsid w:val="00C838C7"/>
    <w:rsid w:val="00C938BD"/>
    <w:rsid w:val="00CC0DAF"/>
    <w:rsid w:val="00CD569C"/>
    <w:rsid w:val="00D442AA"/>
    <w:rsid w:val="00D53285"/>
    <w:rsid w:val="00D53529"/>
    <w:rsid w:val="00DB17B9"/>
    <w:rsid w:val="00DB2F65"/>
    <w:rsid w:val="00DD2AB1"/>
    <w:rsid w:val="00DE332B"/>
    <w:rsid w:val="00E056C0"/>
    <w:rsid w:val="00E72410"/>
    <w:rsid w:val="00E92EFC"/>
    <w:rsid w:val="00EC2086"/>
    <w:rsid w:val="00EC6CB2"/>
    <w:rsid w:val="00F13C18"/>
    <w:rsid w:val="00F375D8"/>
    <w:rsid w:val="00F57657"/>
    <w:rsid w:val="00F72E69"/>
    <w:rsid w:val="00F8003B"/>
    <w:rsid w:val="00FB1604"/>
    <w:rsid w:val="00FE1763"/>
    <w:rsid w:val="00FE23F9"/>
    <w:rsid w:val="00FE3726"/>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7334-6BAB-41EC-9769-6AE2F92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mailto:smiles@mobiledentalhygiene.com"/>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2DF2AC-03F3-4A99-8796-05A427B00D8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4272</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2016-12-09T00:28:00Z</dcterms:created>
  <dc:creator>andrea read</dc:creator>
  <lastModifiedBy>andrea read</lastModifiedBy>
  <dcterms:modified xsi:type="dcterms:W3CDTF">2016-12-16T02:25:00Z</dcterms:modified>
  <revision>7</revision>
  <dc:title>Andrea L. Read</dc:title>
</coreProperties>
</file>