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D9B4" w14:textId="77777777" w:rsidR="00873F4E" w:rsidRDefault="00EE1240">
      <w:r>
        <w:t xml:space="preserve">Annual Early Intervention Reporting Schedule </w:t>
      </w:r>
    </w:p>
    <w:p w14:paraId="38B793C7" w14:textId="77777777" w:rsidR="00EE1240" w:rsidRDefault="00EE12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E1240" w14:paraId="74AB038C" w14:textId="77777777" w:rsidTr="00EE1240">
        <w:tc>
          <w:tcPr>
            <w:tcW w:w="2245" w:type="dxa"/>
          </w:tcPr>
          <w:p w14:paraId="75ACFFE9" w14:textId="7FD437D9" w:rsidR="00EE1240" w:rsidRDefault="00EE1240">
            <w:r>
              <w:t xml:space="preserve">January  </w:t>
            </w:r>
          </w:p>
        </w:tc>
        <w:tc>
          <w:tcPr>
            <w:tcW w:w="7105" w:type="dxa"/>
          </w:tcPr>
          <w:p w14:paraId="08E2823D" w14:textId="77777777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 xml:space="preserve">Review Q2 APR Data (current FY) </w:t>
            </w:r>
          </w:p>
        </w:tc>
      </w:tr>
      <w:tr w:rsidR="00EE1240" w14:paraId="0064F430" w14:textId="77777777" w:rsidTr="00EE1240">
        <w:tc>
          <w:tcPr>
            <w:tcW w:w="2245" w:type="dxa"/>
          </w:tcPr>
          <w:p w14:paraId="5FB40433" w14:textId="0B6F8309" w:rsidR="00EE1240" w:rsidRDefault="00EE1240">
            <w:r>
              <w:t xml:space="preserve">February  </w:t>
            </w:r>
          </w:p>
        </w:tc>
        <w:tc>
          <w:tcPr>
            <w:tcW w:w="7105" w:type="dxa"/>
          </w:tcPr>
          <w:p w14:paraId="1811F990" w14:textId="77777777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>Submit final SPP/APR (previous year’s data) to EMAPS</w:t>
            </w:r>
          </w:p>
          <w:p w14:paraId="049FC569" w14:textId="77777777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>Submit Exiting data by the third Wednesday in February</w:t>
            </w:r>
          </w:p>
        </w:tc>
      </w:tr>
      <w:tr w:rsidR="00EE1240" w14:paraId="14338370" w14:textId="77777777" w:rsidTr="00A95246">
        <w:tc>
          <w:tcPr>
            <w:tcW w:w="2245" w:type="dxa"/>
          </w:tcPr>
          <w:p w14:paraId="3BF87AE7" w14:textId="5002A5D8" w:rsidR="00EE1240" w:rsidRDefault="00EE1240">
            <w:r>
              <w:t xml:space="preserve">March </w:t>
            </w:r>
          </w:p>
        </w:tc>
        <w:tc>
          <w:tcPr>
            <w:tcW w:w="7105" w:type="dxa"/>
            <w:shd w:val="clear" w:color="auto" w:fill="DEEAF6" w:themeFill="accent5" w:themeFillTint="33"/>
          </w:tcPr>
          <w:p w14:paraId="468FC2DD" w14:textId="77777777" w:rsidR="00EE1240" w:rsidRDefault="00EE1240" w:rsidP="00A95246">
            <w:pPr>
              <w:pStyle w:val="ListParagraph"/>
            </w:pPr>
          </w:p>
        </w:tc>
      </w:tr>
      <w:tr w:rsidR="00EE1240" w14:paraId="7693D510" w14:textId="77777777" w:rsidTr="00EE1240">
        <w:tc>
          <w:tcPr>
            <w:tcW w:w="2245" w:type="dxa"/>
          </w:tcPr>
          <w:p w14:paraId="1746096D" w14:textId="10A12471" w:rsidR="00EE1240" w:rsidRDefault="00EE1240">
            <w:r>
              <w:t xml:space="preserve">April </w:t>
            </w:r>
          </w:p>
        </w:tc>
        <w:tc>
          <w:tcPr>
            <w:tcW w:w="7105" w:type="dxa"/>
          </w:tcPr>
          <w:p w14:paraId="74E454BD" w14:textId="77777777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>Address SPP/APR (previous fiscal year’s data) clarifications</w:t>
            </w:r>
          </w:p>
        </w:tc>
      </w:tr>
      <w:tr w:rsidR="00EE1240" w14:paraId="3A35DAD0" w14:textId="77777777" w:rsidTr="00A95246">
        <w:tc>
          <w:tcPr>
            <w:tcW w:w="2245" w:type="dxa"/>
          </w:tcPr>
          <w:p w14:paraId="2061B123" w14:textId="10FFB5C8" w:rsidR="00EE1240" w:rsidRDefault="00EE1240">
            <w:r>
              <w:t xml:space="preserve">May </w:t>
            </w:r>
          </w:p>
        </w:tc>
        <w:tc>
          <w:tcPr>
            <w:tcW w:w="7105" w:type="dxa"/>
            <w:shd w:val="clear" w:color="auto" w:fill="DEEAF6" w:themeFill="accent5" w:themeFillTint="33"/>
          </w:tcPr>
          <w:p w14:paraId="5ED55BF6" w14:textId="77777777" w:rsidR="00EE1240" w:rsidRDefault="00EE1240" w:rsidP="00A95246">
            <w:pPr>
              <w:pStyle w:val="ListParagraph"/>
            </w:pPr>
          </w:p>
        </w:tc>
      </w:tr>
      <w:tr w:rsidR="00EE1240" w14:paraId="60BCAA65" w14:textId="77777777" w:rsidTr="00EE1240">
        <w:tc>
          <w:tcPr>
            <w:tcW w:w="2245" w:type="dxa"/>
          </w:tcPr>
          <w:p w14:paraId="3F182D5D" w14:textId="3CED6C02" w:rsidR="00EE1240" w:rsidRDefault="00EE1240">
            <w:r>
              <w:t xml:space="preserve">June </w:t>
            </w:r>
          </w:p>
        </w:tc>
        <w:tc>
          <w:tcPr>
            <w:tcW w:w="7105" w:type="dxa"/>
          </w:tcPr>
          <w:p w14:paraId="1D910D6C" w14:textId="77777777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>Reporting to the public on the performance of each local EI program for required APR indicators (previous fiscal year’s data)</w:t>
            </w:r>
          </w:p>
        </w:tc>
      </w:tr>
      <w:tr w:rsidR="00EE1240" w14:paraId="78F1DDE5" w14:textId="77777777" w:rsidTr="000700C6">
        <w:tc>
          <w:tcPr>
            <w:tcW w:w="2245" w:type="dxa"/>
          </w:tcPr>
          <w:p w14:paraId="40E1CD71" w14:textId="7B5564F6" w:rsidR="00EE1240" w:rsidRDefault="00EE1240">
            <w:r>
              <w:t xml:space="preserve">July </w:t>
            </w:r>
          </w:p>
        </w:tc>
        <w:tc>
          <w:tcPr>
            <w:tcW w:w="7105" w:type="dxa"/>
            <w:shd w:val="clear" w:color="auto" w:fill="auto"/>
          </w:tcPr>
          <w:p w14:paraId="31933F58" w14:textId="4F5C31D4" w:rsidR="00EE1240" w:rsidRDefault="000700C6" w:rsidP="000700C6">
            <w:pPr>
              <w:pStyle w:val="ListParagraph"/>
              <w:numPr>
                <w:ilvl w:val="0"/>
                <w:numId w:val="1"/>
              </w:numPr>
            </w:pPr>
            <w:r>
              <w:t>IDEA Child Count and Settings data submitted by the last Wednesday in July</w:t>
            </w:r>
          </w:p>
        </w:tc>
      </w:tr>
      <w:tr w:rsidR="00EE1240" w14:paraId="06361B3E" w14:textId="77777777" w:rsidTr="000700C6">
        <w:tc>
          <w:tcPr>
            <w:tcW w:w="2245" w:type="dxa"/>
          </w:tcPr>
          <w:p w14:paraId="71DA8C9B" w14:textId="160F2236" w:rsidR="00EE1240" w:rsidRDefault="00EE1240">
            <w:r>
              <w:t xml:space="preserve">August </w:t>
            </w:r>
          </w:p>
        </w:tc>
        <w:tc>
          <w:tcPr>
            <w:tcW w:w="7105" w:type="dxa"/>
            <w:shd w:val="clear" w:color="auto" w:fill="DEEAF6" w:themeFill="accent5" w:themeFillTint="33"/>
          </w:tcPr>
          <w:p w14:paraId="6850FE3B" w14:textId="1EF0687C" w:rsidR="00EE1240" w:rsidRDefault="00EE1240" w:rsidP="000700C6">
            <w:pPr>
              <w:pStyle w:val="ListParagraph"/>
            </w:pPr>
          </w:p>
        </w:tc>
      </w:tr>
      <w:tr w:rsidR="00EE1240" w14:paraId="6432214B" w14:textId="77777777" w:rsidTr="00A95246">
        <w:tc>
          <w:tcPr>
            <w:tcW w:w="2245" w:type="dxa"/>
          </w:tcPr>
          <w:p w14:paraId="64BFCC06" w14:textId="5DA03A5F" w:rsidR="00EE1240" w:rsidRDefault="00EE1240">
            <w:r>
              <w:t xml:space="preserve">September </w:t>
            </w:r>
          </w:p>
        </w:tc>
        <w:tc>
          <w:tcPr>
            <w:tcW w:w="7105" w:type="dxa"/>
            <w:shd w:val="clear" w:color="auto" w:fill="DEEAF6" w:themeFill="accent5" w:themeFillTint="33"/>
          </w:tcPr>
          <w:p w14:paraId="2D02EC5B" w14:textId="77777777" w:rsidR="00EE1240" w:rsidRDefault="00EE1240" w:rsidP="00A95246">
            <w:pPr>
              <w:pStyle w:val="ListParagraph"/>
            </w:pPr>
          </w:p>
        </w:tc>
      </w:tr>
      <w:tr w:rsidR="00EE1240" w14:paraId="2647585F" w14:textId="77777777" w:rsidTr="00EE1240">
        <w:tc>
          <w:tcPr>
            <w:tcW w:w="2245" w:type="dxa"/>
          </w:tcPr>
          <w:p w14:paraId="723429F6" w14:textId="66EC36A9" w:rsidR="00EE1240" w:rsidRDefault="00EE1240">
            <w:r>
              <w:t xml:space="preserve">October  </w:t>
            </w:r>
          </w:p>
        </w:tc>
        <w:tc>
          <w:tcPr>
            <w:tcW w:w="7105" w:type="dxa"/>
          </w:tcPr>
          <w:p w14:paraId="563ABBE6" w14:textId="77777777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>Local EI programs mark database as ready for Child Count and Settings</w:t>
            </w:r>
          </w:p>
        </w:tc>
      </w:tr>
      <w:tr w:rsidR="00EE1240" w14:paraId="0B95BA3D" w14:textId="77777777" w:rsidTr="00A95246">
        <w:trPr>
          <w:trHeight w:val="1115"/>
        </w:trPr>
        <w:tc>
          <w:tcPr>
            <w:tcW w:w="2245" w:type="dxa"/>
          </w:tcPr>
          <w:p w14:paraId="1A160AFB" w14:textId="0EF9DDAB" w:rsidR="00EE1240" w:rsidRDefault="00EE1240">
            <w:r>
              <w:t xml:space="preserve">November </w:t>
            </w:r>
          </w:p>
        </w:tc>
        <w:tc>
          <w:tcPr>
            <w:tcW w:w="7105" w:type="dxa"/>
          </w:tcPr>
          <w:p w14:paraId="5AB00A2F" w14:textId="1DB6163C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 xml:space="preserve">Dispute Resolution data submission by the </w:t>
            </w:r>
            <w:r w:rsidR="000700C6">
              <w:t>second</w:t>
            </w:r>
            <w:r>
              <w:t xml:space="preserve"> Wednesday in November</w:t>
            </w:r>
          </w:p>
          <w:p w14:paraId="2E83A676" w14:textId="77777777" w:rsidR="00EE1240" w:rsidRDefault="00EE1240" w:rsidP="00A95246">
            <w:pPr>
              <w:pStyle w:val="ListParagraph"/>
              <w:numPr>
                <w:ilvl w:val="0"/>
                <w:numId w:val="1"/>
              </w:numPr>
            </w:pPr>
            <w:r>
              <w:t xml:space="preserve">Review QI 1 APR Data (current FY) </w:t>
            </w:r>
          </w:p>
        </w:tc>
      </w:tr>
      <w:tr w:rsidR="00EE1240" w14:paraId="2DBFC816" w14:textId="77777777" w:rsidTr="00A95246">
        <w:tc>
          <w:tcPr>
            <w:tcW w:w="2245" w:type="dxa"/>
          </w:tcPr>
          <w:p w14:paraId="0A166093" w14:textId="22B9AEA8" w:rsidR="00EE1240" w:rsidRDefault="00A95246">
            <w:r>
              <w:t xml:space="preserve">December  </w:t>
            </w:r>
          </w:p>
        </w:tc>
        <w:tc>
          <w:tcPr>
            <w:tcW w:w="7105" w:type="dxa"/>
            <w:shd w:val="clear" w:color="auto" w:fill="DEEAF6" w:themeFill="accent5" w:themeFillTint="33"/>
          </w:tcPr>
          <w:p w14:paraId="1783938A" w14:textId="77777777" w:rsidR="00EE1240" w:rsidRDefault="00EE1240" w:rsidP="00A95246">
            <w:pPr>
              <w:pStyle w:val="ListParagraph"/>
            </w:pPr>
          </w:p>
        </w:tc>
      </w:tr>
    </w:tbl>
    <w:p w14:paraId="316BBB40" w14:textId="77777777" w:rsidR="00EE1240" w:rsidRDefault="00EE1240"/>
    <w:p w14:paraId="3F87EAEC" w14:textId="77777777" w:rsidR="000700C6" w:rsidRDefault="000700C6"/>
    <w:p w14:paraId="5E9BCCC5" w14:textId="77777777" w:rsidR="000700C6" w:rsidRPr="000700C6" w:rsidRDefault="000700C6" w:rsidP="000700C6">
      <w:pPr>
        <w:rPr>
          <w:rFonts w:ascii="Aptos" w:eastAsia="Times New Roman" w:hAnsi="Aptos" w:cs="Times New Roman"/>
          <w:color w:val="000000"/>
          <w:sz w:val="22"/>
          <w:szCs w:val="22"/>
        </w:rPr>
      </w:pPr>
      <w:r w:rsidRPr="000700C6">
        <w:rPr>
          <w:rFonts w:ascii="Aptos" w:eastAsia="Times New Roman" w:hAnsi="Aptos" w:cs="Times New Roman"/>
          <w:color w:val="000000"/>
          <w:sz w:val="22"/>
          <w:szCs w:val="22"/>
        </w:rPr>
        <w:t> </w:t>
      </w:r>
    </w:p>
    <w:p w14:paraId="757734FB" w14:textId="77777777" w:rsidR="000700C6" w:rsidRDefault="000700C6"/>
    <w:sectPr w:rsidR="0007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28CB"/>
    <w:multiLevelType w:val="hybridMultilevel"/>
    <w:tmpl w:val="F33C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2252"/>
    <w:multiLevelType w:val="multilevel"/>
    <w:tmpl w:val="CD78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42982"/>
    <w:multiLevelType w:val="multilevel"/>
    <w:tmpl w:val="4A1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E0AE7"/>
    <w:multiLevelType w:val="multilevel"/>
    <w:tmpl w:val="C56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23470">
    <w:abstractNumId w:val="0"/>
  </w:num>
  <w:num w:numId="2" w16cid:durableId="1034115770">
    <w:abstractNumId w:val="3"/>
  </w:num>
  <w:num w:numId="3" w16cid:durableId="595674694">
    <w:abstractNumId w:val="2"/>
  </w:num>
  <w:num w:numId="4" w16cid:durableId="160793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40"/>
    <w:rsid w:val="000700C6"/>
    <w:rsid w:val="00112893"/>
    <w:rsid w:val="00204130"/>
    <w:rsid w:val="002319B9"/>
    <w:rsid w:val="00396096"/>
    <w:rsid w:val="003D3D0F"/>
    <w:rsid w:val="0056232C"/>
    <w:rsid w:val="00873F4E"/>
    <w:rsid w:val="00A95246"/>
    <w:rsid w:val="00B27BB1"/>
    <w:rsid w:val="00BE459F"/>
    <w:rsid w:val="00E278AF"/>
    <w:rsid w:val="00E90D17"/>
    <w:rsid w:val="00E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F679"/>
  <w15:chartTrackingRefBased/>
  <w15:docId w15:val="{7A65F271-AC1C-4848-92B5-D4A12E53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2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0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Aynsley Chaneco</dc:creator>
  <cp:keywords/>
  <dc:description/>
  <cp:lastModifiedBy>Chaneco, Aynsley</cp:lastModifiedBy>
  <cp:revision>2</cp:revision>
  <dcterms:created xsi:type="dcterms:W3CDTF">2025-07-09T17:24:00Z</dcterms:created>
  <dcterms:modified xsi:type="dcterms:W3CDTF">2025-07-09T17:24:00Z</dcterms:modified>
</cp:coreProperties>
</file>