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16967" w14:textId="09EF24A6" w:rsidR="00E72E5C" w:rsidRPr="00E72E5C" w:rsidRDefault="00E72E5C" w:rsidP="00E72E5C">
      <w:pPr>
        <w:pStyle w:val="NormalWeb"/>
        <w:rPr>
          <w:b/>
          <w:bCs/>
        </w:rPr>
      </w:pPr>
    </w:p>
    <w:p w14:paraId="0F77F6E6" w14:textId="2597C263" w:rsidR="00E72E5C" w:rsidRPr="00E72E5C" w:rsidRDefault="00E72E5C" w:rsidP="00E72E5C">
      <w:pPr>
        <w:pStyle w:val="NormalWeb"/>
        <w:jc w:val="center"/>
        <w:rPr>
          <w:b/>
          <w:bCs/>
        </w:rPr>
      </w:pPr>
      <w:r>
        <w:rPr>
          <w:noProof/>
        </w:rPr>
        <w:drawing>
          <wp:inline distT="0" distB="0" distL="0" distR="0" wp14:anchorId="27794126" wp14:editId="1D725915">
            <wp:extent cx="5931616" cy="2514600"/>
            <wp:effectExtent l="0" t="0" r="0" b="0"/>
            <wp:docPr id="372292783" name="Picture 27" descr="Image: Smiling 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292783" name="Picture 27" descr="Image: Smiling person"/>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979472" cy="2534888"/>
                    </a:xfrm>
                    <a:prstGeom prst="rect">
                      <a:avLst/>
                    </a:prstGeom>
                    <a:noFill/>
                    <a:ln>
                      <a:noFill/>
                    </a:ln>
                  </pic:spPr>
                </pic:pic>
              </a:graphicData>
            </a:graphic>
          </wp:inline>
        </w:drawing>
      </w:r>
      <w:r w:rsidRPr="00144495">
        <w:rPr>
          <w:b/>
          <w:bCs/>
          <w:noProof/>
        </w:rPr>
        <mc:AlternateContent>
          <mc:Choice Requires="wps">
            <w:drawing>
              <wp:inline distT="0" distB="0" distL="0" distR="0" wp14:anchorId="422466E6" wp14:editId="6916ACFE">
                <wp:extent cx="6786563" cy="2433637"/>
                <wp:effectExtent l="0" t="0" r="0" b="5080"/>
                <wp:docPr id="3" name="Text Box 3" descr="Title: Commonwealth of Massachusetts &#10;School-Based Health Center Program&#10;2021-2022 Annual Report&#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6563" cy="2433637"/>
                        </a:xfrm>
                        <a:prstGeom prst="rect">
                          <a:avLst/>
                        </a:prstGeom>
                        <a:solidFill>
                          <a:srgbClr val="004165"/>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FFC000"/>
                                </a:outerShdw>
                              </a:effectLst>
                            </a14:hiddenEffects>
                          </a:ext>
                        </a:extLst>
                      </wps:spPr>
                      <wps:txbx>
                        <w:txbxContent>
                          <w:p w14:paraId="423EC0FE" w14:textId="77777777" w:rsidR="00E72E5C" w:rsidRPr="00747034" w:rsidRDefault="00E72E5C" w:rsidP="00E72E5C">
                            <w:pPr>
                              <w:widowControl w:val="0"/>
                              <w:spacing w:after="0" w:line="240" w:lineRule="auto"/>
                              <w:jc w:val="center"/>
                              <w:rPr>
                                <w:rFonts w:ascii="Segoe UI Semibold" w:hAnsi="Segoe UI Semibold" w:cs="Segoe UI Semibold"/>
                                <w:color w:val="FFFFFF"/>
                                <w:sz w:val="8"/>
                                <w:szCs w:val="8"/>
                                <w14:ligatures w14:val="none"/>
                              </w:rPr>
                            </w:pPr>
                          </w:p>
                          <w:p w14:paraId="7C7E9A39" w14:textId="77777777" w:rsidR="00E72E5C" w:rsidRPr="006550D5" w:rsidRDefault="00E72E5C" w:rsidP="00E72E5C">
                            <w:pPr>
                              <w:widowControl w:val="0"/>
                              <w:spacing w:after="0" w:line="240" w:lineRule="auto"/>
                              <w:jc w:val="center"/>
                              <w:rPr>
                                <w:rFonts w:ascii="Segoe UI Semibold" w:hAnsi="Segoe UI Semibold" w:cs="Segoe UI Semibold"/>
                                <w:color w:val="FFFFFF"/>
                                <w:sz w:val="36"/>
                                <w:szCs w:val="36"/>
                                <w14:ligatures w14:val="none"/>
                              </w:rPr>
                            </w:pPr>
                            <w:r>
                              <w:rPr>
                                <w:noProof/>
                                <w14:ligatures w14:val="none"/>
                                <w14:cntxtAlts w14:val="0"/>
                              </w:rPr>
                              <w:drawing>
                                <wp:inline distT="0" distB="0" distL="0" distR="0" wp14:anchorId="23A954EE" wp14:editId="322BF618">
                                  <wp:extent cx="790760" cy="730191"/>
                                  <wp:effectExtent l="0" t="0" r="0" b="0"/>
                                  <wp:docPr id="1715748558" name="Picture 1715748558" descr="Commonwealth of Massachusetts 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mmonwealth of Massachusetts Department of Public Health Logo"/>
                                          <pic:cNvPicPr/>
                                        </pic:nvPicPr>
                                        <pic:blipFill>
                                          <a:blip r:embed="rId13"/>
                                          <a:stretch>
                                            <a:fillRect/>
                                          </a:stretch>
                                        </pic:blipFill>
                                        <pic:spPr>
                                          <a:xfrm>
                                            <a:off x="0" y="0"/>
                                            <a:ext cx="815065" cy="752635"/>
                                          </a:xfrm>
                                          <a:prstGeom prst="rect">
                                            <a:avLst/>
                                          </a:prstGeom>
                                        </pic:spPr>
                                      </pic:pic>
                                    </a:graphicData>
                                  </a:graphic>
                                </wp:inline>
                              </w:drawing>
                            </w:r>
                          </w:p>
                          <w:p w14:paraId="1FEF87A0" w14:textId="77777777" w:rsidR="00E72E5C" w:rsidRDefault="00E72E5C" w:rsidP="00E72E5C">
                            <w:pPr>
                              <w:widowControl w:val="0"/>
                              <w:spacing w:after="0" w:line="240" w:lineRule="auto"/>
                              <w:contextualSpacing/>
                              <w:jc w:val="center"/>
                              <w:rPr>
                                <w:rFonts w:ascii="Segoe UI Semibold" w:hAnsi="Segoe UI Semibold" w:cs="Segoe UI Semibold"/>
                                <w:color w:val="FFFFFF"/>
                                <w:sz w:val="48"/>
                                <w:szCs w:val="48"/>
                                <w14:ligatures w14:val="none"/>
                              </w:rPr>
                            </w:pPr>
                            <w:r>
                              <w:rPr>
                                <w:rFonts w:ascii="Segoe UI Semibold" w:hAnsi="Segoe UI Semibold" w:cs="Segoe UI Semibold"/>
                                <w:color w:val="FFFFFF"/>
                                <w:sz w:val="48"/>
                                <w:szCs w:val="48"/>
                                <w14:ligatures w14:val="none"/>
                              </w:rPr>
                              <w:t xml:space="preserve">Commonwealth of Massachusetts </w:t>
                            </w:r>
                          </w:p>
                          <w:p w14:paraId="4332D5F9" w14:textId="77777777" w:rsidR="00E72E5C" w:rsidRDefault="00E72E5C" w:rsidP="00E72E5C">
                            <w:pPr>
                              <w:widowControl w:val="0"/>
                              <w:contextualSpacing/>
                              <w:jc w:val="center"/>
                              <w:rPr>
                                <w:rFonts w:ascii="Segoe UI Semibold" w:hAnsi="Segoe UI Semibold" w:cs="Segoe UI Semibold"/>
                                <w:color w:val="FFFFFF"/>
                                <w:sz w:val="48"/>
                                <w:szCs w:val="48"/>
                                <w14:ligatures w14:val="none"/>
                              </w:rPr>
                            </w:pPr>
                            <w:r>
                              <w:rPr>
                                <w:rFonts w:ascii="Segoe UI Semibold" w:hAnsi="Segoe UI Semibold" w:cs="Segoe UI Semibold"/>
                                <w:color w:val="FFFFFF"/>
                                <w:sz w:val="48"/>
                                <w:szCs w:val="48"/>
                                <w14:ligatures w14:val="none"/>
                              </w:rPr>
                              <w:t>School-Based Health Center Program</w:t>
                            </w:r>
                          </w:p>
                          <w:p w14:paraId="10478AED" w14:textId="77777777" w:rsidR="00E72E5C" w:rsidRDefault="00E72E5C" w:rsidP="00E72E5C">
                            <w:pPr>
                              <w:widowControl w:val="0"/>
                              <w:contextualSpacing/>
                              <w:jc w:val="center"/>
                              <w:rPr>
                                <w:rFonts w:ascii="Segoe UI Semibold" w:hAnsi="Segoe UI Semibold" w:cs="Segoe UI Semibold"/>
                                <w:color w:val="FFFFFF"/>
                                <w:sz w:val="44"/>
                                <w:szCs w:val="44"/>
                                <w14:ligatures w14:val="none"/>
                              </w:rPr>
                            </w:pPr>
                            <w:r w:rsidRPr="007D4FBD">
                              <w:rPr>
                                <w:rFonts w:ascii="Segoe UI Semibold" w:hAnsi="Segoe UI Semibold" w:cs="Segoe UI Semibold"/>
                                <w:color w:val="FFFFFF"/>
                                <w:sz w:val="44"/>
                                <w:szCs w:val="44"/>
                                <w14:ligatures w14:val="none"/>
                              </w:rPr>
                              <w:t>202</w:t>
                            </w:r>
                            <w:r>
                              <w:rPr>
                                <w:rFonts w:ascii="Segoe UI Semibold" w:hAnsi="Segoe UI Semibold" w:cs="Segoe UI Semibold"/>
                                <w:color w:val="FFFFFF"/>
                                <w:sz w:val="44"/>
                                <w:szCs w:val="44"/>
                                <w14:ligatures w14:val="none"/>
                              </w:rPr>
                              <w:t>3</w:t>
                            </w:r>
                            <w:r w:rsidRPr="007D4FBD">
                              <w:rPr>
                                <w:rFonts w:ascii="Segoe UI Semibold" w:hAnsi="Segoe UI Semibold" w:cs="Segoe UI Semibold"/>
                                <w:color w:val="FFFFFF"/>
                                <w:sz w:val="44"/>
                                <w:szCs w:val="44"/>
                                <w14:ligatures w14:val="none"/>
                              </w:rPr>
                              <w:t>-202</w:t>
                            </w:r>
                            <w:r>
                              <w:rPr>
                                <w:rFonts w:ascii="Segoe UI Semibold" w:hAnsi="Segoe UI Semibold" w:cs="Segoe UI Semibold"/>
                                <w:color w:val="FFFFFF"/>
                                <w:sz w:val="44"/>
                                <w:szCs w:val="44"/>
                                <w14:ligatures w14:val="none"/>
                              </w:rPr>
                              <w:t>4</w:t>
                            </w:r>
                            <w:r w:rsidRPr="007D4FBD">
                              <w:rPr>
                                <w:rFonts w:ascii="Segoe UI Semibold" w:hAnsi="Segoe UI Semibold" w:cs="Segoe UI Semibold"/>
                                <w:color w:val="FFFFFF"/>
                                <w:sz w:val="44"/>
                                <w:szCs w:val="44"/>
                                <w14:ligatures w14:val="none"/>
                              </w:rPr>
                              <w:t xml:space="preserve"> Annual Report</w:t>
                            </w:r>
                          </w:p>
                          <w:p w14:paraId="6590766D" w14:textId="6A00905C" w:rsidR="004D098A" w:rsidRPr="004D098A" w:rsidRDefault="004D098A" w:rsidP="004D098A">
                            <w:pPr>
                              <w:widowControl w:val="0"/>
                              <w:contextualSpacing/>
                              <w:jc w:val="center"/>
                              <w:rPr>
                                <w:rFonts w:ascii="Segoe UI Semibold" w:hAnsi="Segoe UI Semibold" w:cs="Segoe UI Semibold"/>
                                <w:b/>
                                <w:bCs/>
                                <w:color w:val="FFFFFF"/>
                                <w:sz w:val="24"/>
                                <w:szCs w:val="24"/>
                                <w14:ligatures w14:val="none"/>
                              </w:rPr>
                            </w:pPr>
                            <w:r>
                              <w:rPr>
                                <w:rFonts w:ascii="Segoe UI Semibold" w:hAnsi="Segoe UI Semibold" w:cs="Segoe UI Semibold"/>
                                <w:color w:val="FFFFFF"/>
                                <w:sz w:val="24"/>
                                <w:szCs w:val="24"/>
                                <w14:ligatures w14:val="none"/>
                              </w:rPr>
                              <w:t xml:space="preserve">Released: </w:t>
                            </w:r>
                            <w:r w:rsidR="005E04ED">
                              <w:rPr>
                                <w:rFonts w:ascii="Segoe UI Semibold" w:hAnsi="Segoe UI Semibold" w:cs="Segoe UI Semibold"/>
                                <w:color w:val="FFFFFF"/>
                                <w:sz w:val="24"/>
                                <w:szCs w:val="24"/>
                                <w14:ligatures w14:val="none"/>
                              </w:rPr>
                              <w:t>August</w:t>
                            </w:r>
                            <w:r>
                              <w:rPr>
                                <w:rFonts w:ascii="Segoe UI Semibold" w:hAnsi="Segoe UI Semibold" w:cs="Segoe UI Semibold"/>
                                <w:color w:val="FFFFFF"/>
                                <w:sz w:val="24"/>
                                <w:szCs w:val="24"/>
                                <w14:ligatures w14:val="none"/>
                              </w:rPr>
                              <w:t xml:space="preserve"> 2025</w:t>
                            </w:r>
                          </w:p>
                        </w:txbxContent>
                      </wps:txbx>
                      <wps:bodyPr rot="0" vert="horz" wrap="square" lIns="36576" tIns="36576" rIns="36576" bIns="36576" anchor="t" anchorCtr="0" upright="1">
                        <a:noAutofit/>
                      </wps:bodyPr>
                    </wps:wsp>
                  </a:graphicData>
                </a:graphic>
              </wp:inline>
            </w:drawing>
          </mc:Choice>
          <mc:Fallback>
            <w:pict>
              <v:shapetype w14:anchorId="422466E6" id="_x0000_t202" coordsize="21600,21600" o:spt="202" path="m,l,21600r21600,l21600,xe">
                <v:stroke joinstyle="miter"/>
                <v:path gradientshapeok="t" o:connecttype="rect"/>
              </v:shapetype>
              <v:shape id="Text Box 3" o:spid="_x0000_s1026" type="#_x0000_t202" alt="Title: Commonwealth of Massachusetts &#10;School-Based Health Center Program&#10;2021-2022 Annual Report&#10;" style="width:534.4pt;height:19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" fillcolor="#004165" stroked="f" strokecolor="black [0]" insetpen="t">
                <v:shadow color="#ffc000"/>
                <v:textbox inset="2.88pt,2.88pt,2.88pt,2.88pt">
                  <w:txbxContent>
                    <w:p w14:paraId="423EC0FE" w14:textId="77777777" w:rsidR="00E72E5C" w:rsidRPr="00747034" w:rsidRDefault="00E72E5C" w:rsidP="00E72E5C">
                      <w:pPr>
                        <w:widowControl w:val="0"/>
                        <w:spacing w:after="0" w:line="240" w:lineRule="auto"/>
                        <w:jc w:val="center"/>
                        <w:rPr>
                          <w:rFonts w:ascii="Segoe UI Semibold" w:hAnsi="Segoe UI Semibold" w:cs="Segoe UI Semibold"/>
                          <w:color w:val="FFFFFF"/>
                          <w:sz w:val="8"/>
                          <w:szCs w:val="8"/>
                          <w14:ligatures w14:val="none"/>
                        </w:rPr>
                      </w:pPr>
                    </w:p>
                    <w:p w14:paraId="7C7E9A39" w14:textId="77777777" w:rsidR="00E72E5C" w:rsidRPr="006550D5" w:rsidRDefault="00E72E5C" w:rsidP="00E72E5C">
                      <w:pPr>
                        <w:widowControl w:val="0"/>
                        <w:spacing w:after="0" w:line="240" w:lineRule="auto"/>
                        <w:jc w:val="center"/>
                        <w:rPr>
                          <w:rFonts w:ascii="Segoe UI Semibold" w:hAnsi="Segoe UI Semibold" w:cs="Segoe UI Semibold"/>
                          <w:color w:val="FFFFFF"/>
                          <w:sz w:val="36"/>
                          <w:szCs w:val="36"/>
                          <w14:ligatures w14:val="none"/>
                        </w:rPr>
                      </w:pPr>
                      <w:r>
                        <w:rPr>
                          <w:noProof/>
                          <w14:ligatures w14:val="none"/>
                          <w14:cntxtAlts w14:val="0"/>
                        </w:rPr>
                        <w:drawing>
                          <wp:inline distT="0" distB="0" distL="0" distR="0" wp14:anchorId="23A954EE" wp14:editId="322BF618">
                            <wp:extent cx="790760" cy="730191"/>
                            <wp:effectExtent l="0" t="0" r="0" b="0"/>
                            <wp:docPr id="1715748558" name="Picture 1715748558" descr="Commonwealth of Massachusetts 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mmonwealth of Massachusetts Department of Public Health Logo"/>
                                    <pic:cNvPicPr/>
                                  </pic:nvPicPr>
                                  <pic:blipFill>
                                    <a:blip r:embed="rId14"/>
                                    <a:stretch>
                                      <a:fillRect/>
                                    </a:stretch>
                                  </pic:blipFill>
                                  <pic:spPr>
                                    <a:xfrm>
                                      <a:off x="0" y="0"/>
                                      <a:ext cx="815065" cy="752635"/>
                                    </a:xfrm>
                                    <a:prstGeom prst="rect">
                                      <a:avLst/>
                                    </a:prstGeom>
                                  </pic:spPr>
                                </pic:pic>
                              </a:graphicData>
                            </a:graphic>
                          </wp:inline>
                        </w:drawing>
                      </w:r>
                    </w:p>
                    <w:p w14:paraId="1FEF87A0" w14:textId="77777777" w:rsidR="00E72E5C" w:rsidRDefault="00E72E5C" w:rsidP="00E72E5C">
                      <w:pPr>
                        <w:widowControl w:val="0"/>
                        <w:spacing w:after="0" w:line="240" w:lineRule="auto"/>
                        <w:contextualSpacing/>
                        <w:jc w:val="center"/>
                        <w:rPr>
                          <w:rFonts w:ascii="Segoe UI Semibold" w:hAnsi="Segoe UI Semibold" w:cs="Segoe UI Semibold"/>
                          <w:color w:val="FFFFFF"/>
                          <w:sz w:val="48"/>
                          <w:szCs w:val="48"/>
                          <w14:ligatures w14:val="none"/>
                        </w:rPr>
                      </w:pPr>
                      <w:r>
                        <w:rPr>
                          <w:rFonts w:ascii="Segoe UI Semibold" w:hAnsi="Segoe UI Semibold" w:cs="Segoe UI Semibold"/>
                          <w:color w:val="FFFFFF"/>
                          <w:sz w:val="48"/>
                          <w:szCs w:val="48"/>
                          <w14:ligatures w14:val="none"/>
                        </w:rPr>
                        <w:t xml:space="preserve">Commonwealth of Massachusetts </w:t>
                      </w:r>
                    </w:p>
                    <w:p w14:paraId="4332D5F9" w14:textId="77777777" w:rsidR="00E72E5C" w:rsidRDefault="00E72E5C" w:rsidP="00E72E5C">
                      <w:pPr>
                        <w:widowControl w:val="0"/>
                        <w:contextualSpacing/>
                        <w:jc w:val="center"/>
                        <w:rPr>
                          <w:rFonts w:ascii="Segoe UI Semibold" w:hAnsi="Segoe UI Semibold" w:cs="Segoe UI Semibold"/>
                          <w:color w:val="FFFFFF"/>
                          <w:sz w:val="48"/>
                          <w:szCs w:val="48"/>
                          <w14:ligatures w14:val="none"/>
                        </w:rPr>
                      </w:pPr>
                      <w:r>
                        <w:rPr>
                          <w:rFonts w:ascii="Segoe UI Semibold" w:hAnsi="Segoe UI Semibold" w:cs="Segoe UI Semibold"/>
                          <w:color w:val="FFFFFF"/>
                          <w:sz w:val="48"/>
                          <w:szCs w:val="48"/>
                          <w14:ligatures w14:val="none"/>
                        </w:rPr>
                        <w:t>School-Based Health Center Program</w:t>
                      </w:r>
                    </w:p>
                    <w:p w14:paraId="10478AED" w14:textId="77777777" w:rsidR="00E72E5C" w:rsidRDefault="00E72E5C" w:rsidP="00E72E5C">
                      <w:pPr>
                        <w:widowControl w:val="0"/>
                        <w:contextualSpacing/>
                        <w:jc w:val="center"/>
                        <w:rPr>
                          <w:rFonts w:ascii="Segoe UI Semibold" w:hAnsi="Segoe UI Semibold" w:cs="Segoe UI Semibold"/>
                          <w:color w:val="FFFFFF"/>
                          <w:sz w:val="44"/>
                          <w:szCs w:val="44"/>
                          <w14:ligatures w14:val="none"/>
                        </w:rPr>
                      </w:pPr>
                      <w:r w:rsidRPr="007D4FBD">
                        <w:rPr>
                          <w:rFonts w:ascii="Segoe UI Semibold" w:hAnsi="Segoe UI Semibold" w:cs="Segoe UI Semibold"/>
                          <w:color w:val="FFFFFF"/>
                          <w:sz w:val="44"/>
                          <w:szCs w:val="44"/>
                          <w14:ligatures w14:val="none"/>
                        </w:rPr>
                        <w:t>202</w:t>
                      </w:r>
                      <w:r>
                        <w:rPr>
                          <w:rFonts w:ascii="Segoe UI Semibold" w:hAnsi="Segoe UI Semibold" w:cs="Segoe UI Semibold"/>
                          <w:color w:val="FFFFFF"/>
                          <w:sz w:val="44"/>
                          <w:szCs w:val="44"/>
                          <w14:ligatures w14:val="none"/>
                        </w:rPr>
                        <w:t>3</w:t>
                      </w:r>
                      <w:r w:rsidRPr="007D4FBD">
                        <w:rPr>
                          <w:rFonts w:ascii="Segoe UI Semibold" w:hAnsi="Segoe UI Semibold" w:cs="Segoe UI Semibold"/>
                          <w:color w:val="FFFFFF"/>
                          <w:sz w:val="44"/>
                          <w:szCs w:val="44"/>
                          <w14:ligatures w14:val="none"/>
                        </w:rPr>
                        <w:t>-202</w:t>
                      </w:r>
                      <w:r>
                        <w:rPr>
                          <w:rFonts w:ascii="Segoe UI Semibold" w:hAnsi="Segoe UI Semibold" w:cs="Segoe UI Semibold"/>
                          <w:color w:val="FFFFFF"/>
                          <w:sz w:val="44"/>
                          <w:szCs w:val="44"/>
                          <w14:ligatures w14:val="none"/>
                        </w:rPr>
                        <w:t>4</w:t>
                      </w:r>
                      <w:r w:rsidRPr="007D4FBD">
                        <w:rPr>
                          <w:rFonts w:ascii="Segoe UI Semibold" w:hAnsi="Segoe UI Semibold" w:cs="Segoe UI Semibold"/>
                          <w:color w:val="FFFFFF"/>
                          <w:sz w:val="44"/>
                          <w:szCs w:val="44"/>
                          <w14:ligatures w14:val="none"/>
                        </w:rPr>
                        <w:t xml:space="preserve"> Annual Report</w:t>
                      </w:r>
                    </w:p>
                    <w:p w14:paraId="6590766D" w14:textId="6A00905C" w:rsidR="004D098A" w:rsidRPr="004D098A" w:rsidRDefault="004D098A" w:rsidP="004D098A">
                      <w:pPr>
                        <w:widowControl w:val="0"/>
                        <w:contextualSpacing/>
                        <w:jc w:val="center"/>
                        <w:rPr>
                          <w:rFonts w:ascii="Segoe UI Semibold" w:hAnsi="Segoe UI Semibold" w:cs="Segoe UI Semibold"/>
                          <w:b/>
                          <w:bCs/>
                          <w:color w:val="FFFFFF"/>
                          <w:sz w:val="24"/>
                          <w:szCs w:val="24"/>
                          <w14:ligatures w14:val="none"/>
                        </w:rPr>
                      </w:pPr>
                      <w:r>
                        <w:rPr>
                          <w:rFonts w:ascii="Segoe UI Semibold" w:hAnsi="Segoe UI Semibold" w:cs="Segoe UI Semibold"/>
                          <w:color w:val="FFFFFF"/>
                          <w:sz w:val="24"/>
                          <w:szCs w:val="24"/>
                          <w14:ligatures w14:val="none"/>
                        </w:rPr>
                        <w:t xml:space="preserve">Released: </w:t>
                      </w:r>
                      <w:r w:rsidR="005E04ED">
                        <w:rPr>
                          <w:rFonts w:ascii="Segoe UI Semibold" w:hAnsi="Segoe UI Semibold" w:cs="Segoe UI Semibold"/>
                          <w:color w:val="FFFFFF"/>
                          <w:sz w:val="24"/>
                          <w:szCs w:val="24"/>
                          <w14:ligatures w14:val="none"/>
                        </w:rPr>
                        <w:t>August</w:t>
                      </w:r>
                      <w:r>
                        <w:rPr>
                          <w:rFonts w:ascii="Segoe UI Semibold" w:hAnsi="Segoe UI Semibold" w:cs="Segoe UI Semibold"/>
                          <w:color w:val="FFFFFF"/>
                          <w:sz w:val="24"/>
                          <w:szCs w:val="24"/>
                          <w14:ligatures w14:val="none"/>
                        </w:rPr>
                        <w:t xml:space="preserve"> 2025</w:t>
                      </w:r>
                    </w:p>
                  </w:txbxContent>
                </v:textbox>
                <w10:anchorlock/>
              </v:shape>
            </w:pict>
          </mc:Fallback>
        </mc:AlternateContent>
      </w:r>
      <w:r w:rsidRPr="00E72E5C">
        <w:rPr>
          <w:rFonts w:ascii="Aptos" w:hAnsi="Aptos" w:cs="Aptos"/>
          <w:sz w:val="22"/>
          <w:szCs w:val="22"/>
        </w:rPr>
        <w:fldChar w:fldCharType="begin"/>
      </w:r>
      <w:r w:rsidRPr="00E72E5C">
        <w:rPr>
          <w:rFonts w:ascii="Aptos" w:hAnsi="Aptos" w:cs="Aptos"/>
          <w:sz w:val="22"/>
          <w:szCs w:val="22"/>
        </w:rPr>
        <w:instrText xml:space="preserve"> INCLUDEPICTURE "cid:image003.jpg@01DB7890.192B1840" \* MERGEFORMATINET </w:instrText>
      </w:r>
      <w:r w:rsidRPr="00E72E5C">
        <w:rPr>
          <w:rFonts w:ascii="Aptos" w:hAnsi="Aptos" w:cs="Aptos"/>
          <w:sz w:val="22"/>
          <w:szCs w:val="22"/>
        </w:rPr>
        <w:fldChar w:fldCharType="separate"/>
      </w:r>
      <w:r w:rsidR="000B50C5">
        <w:rPr>
          <w:rFonts w:ascii="Aptos" w:hAnsi="Aptos" w:cs="Aptos"/>
          <w:sz w:val="22"/>
          <w:szCs w:val="22"/>
        </w:rPr>
        <w:fldChar w:fldCharType="begin"/>
      </w:r>
      <w:r w:rsidR="000B50C5">
        <w:rPr>
          <w:rFonts w:ascii="Aptos" w:hAnsi="Aptos" w:cs="Aptos"/>
          <w:sz w:val="22"/>
          <w:szCs w:val="22"/>
        </w:rPr>
        <w:instrText xml:space="preserve"> INCLUDEPICTURE  "cid:image003.jpg@01DB7890.192B1840" \* MERGEFORMATINET </w:instrText>
      </w:r>
      <w:r w:rsidR="000B50C5">
        <w:rPr>
          <w:rFonts w:ascii="Aptos" w:hAnsi="Aptos" w:cs="Aptos"/>
          <w:sz w:val="22"/>
          <w:szCs w:val="22"/>
        </w:rPr>
        <w:fldChar w:fldCharType="separate"/>
      </w:r>
      <w:r w:rsidR="00153E3F">
        <w:rPr>
          <w:rFonts w:ascii="Aptos" w:hAnsi="Aptos" w:cs="Aptos"/>
          <w:sz w:val="22"/>
          <w:szCs w:val="22"/>
        </w:rPr>
        <w:fldChar w:fldCharType="begin"/>
      </w:r>
      <w:r w:rsidR="00153E3F">
        <w:rPr>
          <w:rFonts w:ascii="Aptos" w:hAnsi="Aptos" w:cs="Aptos"/>
          <w:sz w:val="22"/>
          <w:szCs w:val="22"/>
        </w:rPr>
        <w:instrText xml:space="preserve"> INCLUDEPICTURE  "cid:image003.jpg@01DB7890.192B1840" \* MERGEFORMATINET </w:instrText>
      </w:r>
      <w:r w:rsidR="00153E3F">
        <w:rPr>
          <w:rFonts w:ascii="Aptos" w:hAnsi="Aptos" w:cs="Aptos"/>
          <w:sz w:val="22"/>
          <w:szCs w:val="22"/>
        </w:rPr>
        <w:fldChar w:fldCharType="separate"/>
      </w:r>
      <w:r w:rsidR="003B3CED">
        <w:rPr>
          <w:rFonts w:ascii="Aptos" w:hAnsi="Aptos" w:cs="Aptos"/>
          <w:sz w:val="22"/>
          <w:szCs w:val="22"/>
        </w:rPr>
        <w:fldChar w:fldCharType="begin"/>
      </w:r>
      <w:r w:rsidR="003B3CED">
        <w:rPr>
          <w:rFonts w:ascii="Aptos" w:hAnsi="Aptos" w:cs="Aptos"/>
          <w:sz w:val="22"/>
          <w:szCs w:val="22"/>
        </w:rPr>
        <w:instrText xml:space="preserve"> INCLUDEPICTURE  "cid:image003.jpg@01DB7890.192B1840" \* MERGEFORMATINET </w:instrText>
      </w:r>
      <w:r w:rsidR="003B3CED">
        <w:rPr>
          <w:rFonts w:ascii="Aptos" w:hAnsi="Aptos" w:cs="Aptos"/>
          <w:sz w:val="22"/>
          <w:szCs w:val="22"/>
        </w:rPr>
        <w:fldChar w:fldCharType="separate"/>
      </w:r>
      <w:r>
        <w:rPr>
          <w:rFonts w:ascii="Aptos" w:hAnsi="Aptos" w:cs="Aptos"/>
          <w:sz w:val="22"/>
          <w:szCs w:val="22"/>
        </w:rPr>
        <w:fldChar w:fldCharType="begin"/>
      </w:r>
      <w:r>
        <w:rPr>
          <w:rFonts w:ascii="Aptos" w:hAnsi="Aptos" w:cs="Aptos"/>
          <w:sz w:val="22"/>
          <w:szCs w:val="22"/>
        </w:rPr>
        <w:instrText xml:space="preserve"> INCLUDEPICTURE  "cid:image003.jpg@01DB7890.192B1840" \* MERGEFORMATINET </w:instrText>
      </w:r>
      <w:r>
        <w:rPr>
          <w:rFonts w:ascii="Aptos" w:hAnsi="Aptos" w:cs="Aptos"/>
          <w:sz w:val="22"/>
          <w:szCs w:val="22"/>
        </w:rPr>
        <w:fldChar w:fldCharType="separate"/>
      </w:r>
      <w:r w:rsidR="00643F68">
        <w:rPr>
          <w:rFonts w:ascii="Aptos" w:hAnsi="Aptos" w:cs="Aptos"/>
          <w:sz w:val="22"/>
          <w:szCs w:val="22"/>
        </w:rPr>
        <w:fldChar w:fldCharType="begin"/>
      </w:r>
      <w:r w:rsidR="00643F68">
        <w:rPr>
          <w:rFonts w:ascii="Aptos" w:hAnsi="Aptos" w:cs="Aptos"/>
          <w:sz w:val="22"/>
          <w:szCs w:val="22"/>
        </w:rPr>
        <w:instrText xml:space="preserve"> INCLUDEPICTURE  "cid:image003.jpg@01DB7890.192B1840" \* MERGEFORMATINET </w:instrText>
      </w:r>
      <w:r w:rsidR="00643F68">
        <w:rPr>
          <w:rFonts w:ascii="Aptos" w:hAnsi="Aptos" w:cs="Aptos"/>
          <w:sz w:val="22"/>
          <w:szCs w:val="22"/>
        </w:rPr>
        <w:fldChar w:fldCharType="separate"/>
      </w:r>
      <w:r w:rsidR="008B7FF9">
        <w:rPr>
          <w:rFonts w:ascii="Aptos" w:hAnsi="Aptos" w:cs="Aptos"/>
          <w:sz w:val="22"/>
          <w:szCs w:val="22"/>
        </w:rPr>
        <w:fldChar w:fldCharType="begin"/>
      </w:r>
      <w:r w:rsidR="008B7FF9">
        <w:rPr>
          <w:rFonts w:ascii="Aptos" w:hAnsi="Aptos" w:cs="Aptos"/>
          <w:sz w:val="22"/>
          <w:szCs w:val="22"/>
        </w:rPr>
        <w:instrText xml:space="preserve"> INCLUDEPICTURE  "cid:image003.jpg@01DB7890.192B1840" \* MERGEFORMATINET </w:instrText>
      </w:r>
      <w:r w:rsidR="008B7FF9">
        <w:rPr>
          <w:rFonts w:ascii="Aptos" w:hAnsi="Aptos" w:cs="Aptos"/>
          <w:sz w:val="22"/>
          <w:szCs w:val="22"/>
        </w:rPr>
        <w:fldChar w:fldCharType="separate"/>
      </w:r>
      <w:r>
        <w:rPr>
          <w:rFonts w:ascii="Aptos" w:hAnsi="Aptos" w:cs="Aptos"/>
          <w:sz w:val="22"/>
          <w:szCs w:val="22"/>
        </w:rPr>
        <w:fldChar w:fldCharType="begin"/>
      </w:r>
      <w:r>
        <w:rPr>
          <w:rFonts w:ascii="Aptos" w:hAnsi="Aptos" w:cs="Aptos"/>
          <w:sz w:val="22"/>
          <w:szCs w:val="22"/>
        </w:rPr>
        <w:instrText xml:space="preserve"> INCLUDEPICTURE  "cid:image003.jpg@01DB7890.192B1840" \* MERGEFORMATINET </w:instrText>
      </w:r>
      <w:r>
        <w:rPr>
          <w:rFonts w:ascii="Aptos" w:hAnsi="Aptos" w:cs="Aptos"/>
          <w:sz w:val="22"/>
          <w:szCs w:val="22"/>
        </w:rPr>
        <w:fldChar w:fldCharType="separate"/>
      </w:r>
      <w:r w:rsidR="00284D68">
        <w:rPr>
          <w:rFonts w:ascii="Aptos" w:hAnsi="Aptos" w:cs="Aptos"/>
          <w:sz w:val="22"/>
          <w:szCs w:val="22"/>
        </w:rPr>
        <w:fldChar w:fldCharType="begin"/>
      </w:r>
      <w:r w:rsidR="00284D68">
        <w:rPr>
          <w:rFonts w:ascii="Aptos" w:hAnsi="Aptos" w:cs="Aptos"/>
          <w:sz w:val="22"/>
          <w:szCs w:val="22"/>
        </w:rPr>
        <w:instrText xml:space="preserve"> INCLUDEPICTURE  "cid:image003.jpg@01DB7890.192B1840" \* MERGEFORMATINET </w:instrText>
      </w:r>
      <w:r w:rsidR="00284D68">
        <w:rPr>
          <w:rFonts w:ascii="Aptos" w:hAnsi="Aptos" w:cs="Aptos"/>
          <w:sz w:val="22"/>
          <w:szCs w:val="22"/>
        </w:rPr>
        <w:fldChar w:fldCharType="separate"/>
      </w:r>
      <w:r w:rsidR="00284D68">
        <w:rPr>
          <w:rFonts w:ascii="Aptos" w:hAnsi="Aptos" w:cs="Aptos"/>
          <w:sz w:val="22"/>
          <w:szCs w:val="22"/>
        </w:rPr>
        <w:fldChar w:fldCharType="begin"/>
      </w:r>
      <w:r w:rsidR="00284D68">
        <w:rPr>
          <w:rFonts w:ascii="Aptos" w:hAnsi="Aptos" w:cs="Aptos"/>
          <w:sz w:val="22"/>
          <w:szCs w:val="22"/>
        </w:rPr>
        <w:instrText xml:space="preserve"> INCLUDEPICTURE  "cid:image003.jpg@01DB7890.192B1840" \* MERGEFORMATINET </w:instrText>
      </w:r>
      <w:r w:rsidR="00284D68">
        <w:rPr>
          <w:rFonts w:ascii="Aptos" w:hAnsi="Aptos" w:cs="Aptos"/>
          <w:sz w:val="22"/>
          <w:szCs w:val="22"/>
        </w:rPr>
        <w:fldChar w:fldCharType="separate"/>
      </w:r>
      <w:r w:rsidR="00071823">
        <w:rPr>
          <w:rFonts w:ascii="Aptos" w:hAnsi="Aptos" w:cs="Aptos"/>
          <w:sz w:val="22"/>
          <w:szCs w:val="22"/>
        </w:rPr>
        <w:fldChar w:fldCharType="begin"/>
      </w:r>
      <w:r w:rsidR="00071823">
        <w:rPr>
          <w:rFonts w:ascii="Aptos" w:hAnsi="Aptos" w:cs="Aptos"/>
          <w:sz w:val="22"/>
          <w:szCs w:val="22"/>
        </w:rPr>
        <w:instrText xml:space="preserve"> INCLUDEPICTURE  "cid:image003.jpg@01DB7890.192B1840" \* MERGEFORMATINET </w:instrText>
      </w:r>
      <w:r w:rsidR="00071823">
        <w:rPr>
          <w:rFonts w:ascii="Aptos" w:hAnsi="Aptos" w:cs="Aptos"/>
          <w:sz w:val="22"/>
          <w:szCs w:val="22"/>
        </w:rPr>
        <w:fldChar w:fldCharType="separate"/>
      </w:r>
      <w:r w:rsidR="009F06C8">
        <w:rPr>
          <w:rFonts w:ascii="Aptos" w:hAnsi="Aptos" w:cs="Aptos"/>
          <w:sz w:val="22"/>
          <w:szCs w:val="22"/>
        </w:rPr>
        <w:fldChar w:fldCharType="begin"/>
      </w:r>
      <w:r w:rsidR="009F06C8">
        <w:rPr>
          <w:rFonts w:ascii="Aptos" w:hAnsi="Aptos" w:cs="Aptos"/>
          <w:sz w:val="22"/>
          <w:szCs w:val="22"/>
        </w:rPr>
        <w:instrText xml:space="preserve"> INCLUDEPICTURE  "cid:image003.jpg@01DB7890.192B1840" \* MERGEFORMATINET </w:instrText>
      </w:r>
      <w:r w:rsidR="009F06C8">
        <w:rPr>
          <w:rFonts w:ascii="Aptos" w:hAnsi="Aptos" w:cs="Aptos"/>
          <w:sz w:val="22"/>
          <w:szCs w:val="22"/>
        </w:rPr>
        <w:fldChar w:fldCharType="separate"/>
      </w:r>
      <w:r w:rsidR="004D098A">
        <w:rPr>
          <w:rFonts w:ascii="Aptos" w:hAnsi="Aptos" w:cs="Aptos"/>
          <w:sz w:val="22"/>
          <w:szCs w:val="22"/>
        </w:rPr>
        <w:fldChar w:fldCharType="begin"/>
      </w:r>
      <w:r w:rsidR="004D098A">
        <w:rPr>
          <w:rFonts w:ascii="Aptos" w:hAnsi="Aptos" w:cs="Aptos"/>
          <w:sz w:val="22"/>
          <w:szCs w:val="22"/>
        </w:rPr>
        <w:instrText xml:space="preserve"> INCLUDEPICTURE  "cid:image003.jpg@01DB7890.192B1840" \* MERGEFORMATINET </w:instrText>
      </w:r>
      <w:r w:rsidR="004D098A">
        <w:rPr>
          <w:rFonts w:ascii="Aptos" w:hAnsi="Aptos" w:cs="Aptos"/>
          <w:sz w:val="22"/>
          <w:szCs w:val="22"/>
        </w:rPr>
        <w:fldChar w:fldCharType="separate"/>
      </w:r>
      <w:r w:rsidR="0058154A">
        <w:rPr>
          <w:rFonts w:ascii="Aptos" w:hAnsi="Aptos" w:cs="Aptos"/>
          <w:sz w:val="22"/>
          <w:szCs w:val="22"/>
        </w:rPr>
        <w:fldChar w:fldCharType="begin"/>
      </w:r>
      <w:r w:rsidR="0058154A">
        <w:rPr>
          <w:rFonts w:ascii="Aptos" w:hAnsi="Aptos" w:cs="Aptos"/>
          <w:sz w:val="22"/>
          <w:szCs w:val="22"/>
        </w:rPr>
        <w:instrText xml:space="preserve"> INCLUDEPICTURE  "cid:image003.jpg@01DB7890.192B1840" \* MERGEFORMATINET </w:instrText>
      </w:r>
      <w:r w:rsidR="0058154A">
        <w:rPr>
          <w:rFonts w:ascii="Aptos" w:hAnsi="Aptos" w:cs="Aptos"/>
          <w:sz w:val="22"/>
          <w:szCs w:val="22"/>
        </w:rPr>
        <w:fldChar w:fldCharType="separate"/>
      </w:r>
      <w:r w:rsidR="00B86F53">
        <w:rPr>
          <w:rFonts w:ascii="Aptos" w:hAnsi="Aptos" w:cs="Aptos"/>
          <w:sz w:val="22"/>
          <w:szCs w:val="22"/>
        </w:rPr>
        <w:fldChar w:fldCharType="begin"/>
      </w:r>
      <w:r w:rsidR="00B86F53">
        <w:rPr>
          <w:rFonts w:ascii="Aptos" w:hAnsi="Aptos" w:cs="Aptos"/>
          <w:sz w:val="22"/>
          <w:szCs w:val="22"/>
        </w:rPr>
        <w:instrText xml:space="preserve"> INCLUDEPICTURE  "cid:image003.jpg@01DB7890.192B1840" \* MERGEFORMATINET </w:instrText>
      </w:r>
      <w:r w:rsidR="00B86F53">
        <w:rPr>
          <w:rFonts w:ascii="Aptos" w:hAnsi="Aptos" w:cs="Aptos"/>
          <w:sz w:val="22"/>
          <w:szCs w:val="22"/>
        </w:rPr>
        <w:fldChar w:fldCharType="separate"/>
      </w:r>
      <w:r>
        <w:rPr>
          <w:rFonts w:ascii="Aptos" w:hAnsi="Aptos" w:cs="Aptos"/>
          <w:sz w:val="22"/>
          <w:szCs w:val="22"/>
        </w:rPr>
        <w:fldChar w:fldCharType="begin"/>
      </w:r>
      <w:r>
        <w:rPr>
          <w:rFonts w:ascii="Aptos" w:hAnsi="Aptos" w:cs="Aptos"/>
          <w:sz w:val="22"/>
          <w:szCs w:val="22"/>
        </w:rPr>
        <w:instrText xml:space="preserve"> INCLUDEPICTURE  "cid:image003.jpg@01DB7890.192B1840" \* MERGEFORMATINET </w:instrText>
      </w:r>
      <w:r>
        <w:rPr>
          <w:rFonts w:ascii="Aptos" w:hAnsi="Aptos" w:cs="Aptos"/>
          <w:sz w:val="22"/>
          <w:szCs w:val="22"/>
        </w:rPr>
        <w:fldChar w:fldCharType="separate"/>
      </w:r>
      <w:r>
        <w:rPr>
          <w:rFonts w:ascii="Aptos" w:hAnsi="Aptos" w:cs="Aptos"/>
          <w:sz w:val="22"/>
          <w:szCs w:val="22"/>
        </w:rPr>
        <w:fldChar w:fldCharType="begin"/>
      </w:r>
      <w:r>
        <w:rPr>
          <w:rFonts w:ascii="Aptos" w:hAnsi="Aptos" w:cs="Aptos"/>
          <w:sz w:val="22"/>
          <w:szCs w:val="22"/>
        </w:rPr>
        <w:instrText xml:space="preserve"> INCLUDEPICTURE  "cid:image003.jpg@01DB7890.192B1840" \* MERGEFORMATINET </w:instrText>
      </w:r>
      <w:r>
        <w:rPr>
          <w:rFonts w:ascii="Aptos" w:hAnsi="Aptos" w:cs="Aptos"/>
          <w:sz w:val="22"/>
          <w:szCs w:val="22"/>
        </w:rPr>
        <w:fldChar w:fldCharType="separate"/>
      </w:r>
      <w:r w:rsidR="00EE6B12">
        <w:rPr>
          <w:rFonts w:ascii="Aptos" w:hAnsi="Aptos" w:cs="Aptos"/>
          <w:sz w:val="22"/>
          <w:szCs w:val="22"/>
        </w:rPr>
        <w:fldChar w:fldCharType="begin"/>
      </w:r>
      <w:r w:rsidR="00EE6B12">
        <w:rPr>
          <w:rFonts w:ascii="Aptos" w:hAnsi="Aptos" w:cs="Aptos"/>
          <w:sz w:val="22"/>
          <w:szCs w:val="22"/>
        </w:rPr>
        <w:instrText xml:space="preserve"> </w:instrText>
      </w:r>
      <w:r w:rsidR="00EE6B12">
        <w:rPr>
          <w:rFonts w:ascii="Aptos" w:hAnsi="Aptos" w:cs="Aptos"/>
          <w:sz w:val="22"/>
          <w:szCs w:val="22"/>
        </w:rPr>
        <w:instrText>INCLUDEPICTURE  "cid:image003.jpg@01DB7890.192B1840" \* MERGEFORMATINET</w:instrText>
      </w:r>
      <w:r w:rsidR="00EE6B12">
        <w:rPr>
          <w:rFonts w:ascii="Aptos" w:hAnsi="Aptos" w:cs="Aptos"/>
          <w:sz w:val="22"/>
          <w:szCs w:val="22"/>
        </w:rPr>
        <w:instrText xml:space="preserve"> </w:instrText>
      </w:r>
      <w:r w:rsidR="00EE6B12">
        <w:rPr>
          <w:rFonts w:ascii="Aptos" w:hAnsi="Aptos" w:cs="Aptos"/>
          <w:sz w:val="22"/>
          <w:szCs w:val="22"/>
        </w:rPr>
        <w:fldChar w:fldCharType="separate"/>
      </w:r>
      <w:r w:rsidR="00EE6B12">
        <w:rPr>
          <w:rFonts w:ascii="Aptos" w:hAnsi="Aptos" w:cs="Aptos"/>
          <w:sz w:val="22"/>
          <w:szCs w:val="22"/>
        </w:rPr>
        <w:pict w14:anchorId="11EB6B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Nurse" style="width:467.25pt;height:198pt">
            <v:imagedata r:id="rId15" r:href="rId16"/>
          </v:shape>
        </w:pict>
      </w:r>
      <w:r w:rsidR="00EE6B12">
        <w:rPr>
          <w:rFonts w:ascii="Aptos" w:hAnsi="Aptos" w:cs="Aptos"/>
          <w:sz w:val="22"/>
          <w:szCs w:val="22"/>
        </w:rPr>
        <w:fldChar w:fldCharType="end"/>
      </w:r>
      <w:r>
        <w:rPr>
          <w:rFonts w:ascii="Aptos" w:hAnsi="Aptos" w:cs="Aptos"/>
          <w:sz w:val="22"/>
          <w:szCs w:val="22"/>
        </w:rPr>
        <w:fldChar w:fldCharType="end"/>
      </w:r>
      <w:r>
        <w:rPr>
          <w:rFonts w:ascii="Aptos" w:hAnsi="Aptos" w:cs="Aptos"/>
          <w:sz w:val="22"/>
          <w:szCs w:val="22"/>
        </w:rPr>
        <w:fldChar w:fldCharType="end"/>
      </w:r>
      <w:r w:rsidR="00B86F53">
        <w:rPr>
          <w:rFonts w:ascii="Aptos" w:hAnsi="Aptos" w:cs="Aptos"/>
          <w:sz w:val="22"/>
          <w:szCs w:val="22"/>
        </w:rPr>
        <w:fldChar w:fldCharType="end"/>
      </w:r>
      <w:r w:rsidR="0058154A">
        <w:rPr>
          <w:rFonts w:ascii="Aptos" w:hAnsi="Aptos" w:cs="Aptos"/>
          <w:sz w:val="22"/>
          <w:szCs w:val="22"/>
        </w:rPr>
        <w:fldChar w:fldCharType="end"/>
      </w:r>
      <w:r w:rsidR="004D098A">
        <w:rPr>
          <w:rFonts w:ascii="Aptos" w:hAnsi="Aptos" w:cs="Aptos"/>
          <w:sz w:val="22"/>
          <w:szCs w:val="22"/>
        </w:rPr>
        <w:fldChar w:fldCharType="end"/>
      </w:r>
      <w:r w:rsidR="009F06C8">
        <w:rPr>
          <w:rFonts w:ascii="Aptos" w:hAnsi="Aptos" w:cs="Aptos"/>
          <w:sz w:val="22"/>
          <w:szCs w:val="22"/>
        </w:rPr>
        <w:fldChar w:fldCharType="end"/>
      </w:r>
      <w:r w:rsidR="00071823">
        <w:rPr>
          <w:rFonts w:ascii="Aptos" w:hAnsi="Aptos" w:cs="Aptos"/>
          <w:sz w:val="22"/>
          <w:szCs w:val="22"/>
        </w:rPr>
        <w:fldChar w:fldCharType="end"/>
      </w:r>
      <w:r w:rsidR="00284D68">
        <w:rPr>
          <w:rFonts w:ascii="Aptos" w:hAnsi="Aptos" w:cs="Aptos"/>
          <w:sz w:val="22"/>
          <w:szCs w:val="22"/>
        </w:rPr>
        <w:fldChar w:fldCharType="end"/>
      </w:r>
      <w:r w:rsidR="00284D68">
        <w:rPr>
          <w:rFonts w:ascii="Aptos" w:hAnsi="Aptos" w:cs="Aptos"/>
          <w:sz w:val="22"/>
          <w:szCs w:val="22"/>
        </w:rPr>
        <w:fldChar w:fldCharType="end"/>
      </w:r>
      <w:r>
        <w:rPr>
          <w:rFonts w:ascii="Aptos" w:hAnsi="Aptos" w:cs="Aptos"/>
          <w:sz w:val="22"/>
          <w:szCs w:val="22"/>
        </w:rPr>
        <w:fldChar w:fldCharType="end"/>
      </w:r>
      <w:r w:rsidR="008B7FF9">
        <w:rPr>
          <w:rFonts w:ascii="Aptos" w:hAnsi="Aptos" w:cs="Aptos"/>
          <w:sz w:val="22"/>
          <w:szCs w:val="22"/>
        </w:rPr>
        <w:fldChar w:fldCharType="end"/>
      </w:r>
      <w:r w:rsidR="00643F68">
        <w:rPr>
          <w:rFonts w:ascii="Aptos" w:hAnsi="Aptos" w:cs="Aptos"/>
          <w:sz w:val="22"/>
          <w:szCs w:val="22"/>
        </w:rPr>
        <w:fldChar w:fldCharType="end"/>
      </w:r>
      <w:r>
        <w:rPr>
          <w:rFonts w:ascii="Aptos" w:hAnsi="Aptos" w:cs="Aptos"/>
          <w:sz w:val="22"/>
          <w:szCs w:val="22"/>
        </w:rPr>
        <w:fldChar w:fldCharType="end"/>
      </w:r>
      <w:r w:rsidR="003B3CED">
        <w:rPr>
          <w:rFonts w:ascii="Aptos" w:hAnsi="Aptos" w:cs="Aptos"/>
          <w:sz w:val="22"/>
          <w:szCs w:val="22"/>
        </w:rPr>
        <w:fldChar w:fldCharType="end"/>
      </w:r>
      <w:r w:rsidR="00153E3F">
        <w:rPr>
          <w:rFonts w:ascii="Aptos" w:hAnsi="Aptos" w:cs="Aptos"/>
          <w:sz w:val="22"/>
          <w:szCs w:val="22"/>
        </w:rPr>
        <w:fldChar w:fldCharType="end"/>
      </w:r>
      <w:r w:rsidR="000B50C5">
        <w:rPr>
          <w:rFonts w:ascii="Aptos" w:hAnsi="Aptos" w:cs="Aptos"/>
          <w:sz w:val="22"/>
          <w:szCs w:val="22"/>
        </w:rPr>
        <w:fldChar w:fldCharType="end"/>
      </w:r>
      <w:r w:rsidRPr="00E72E5C">
        <w:rPr>
          <w:rFonts w:ascii="Aptos" w:hAnsi="Aptos" w:cs="Aptos"/>
          <w:sz w:val="22"/>
          <w:szCs w:val="22"/>
        </w:rPr>
        <w:fldChar w:fldCharType="end"/>
      </w:r>
    </w:p>
    <w:p w14:paraId="262A4F4A" w14:textId="365D9A85" w:rsidR="006B0107" w:rsidRDefault="00E72E5C" w:rsidP="00BC29C3">
      <w:pPr>
        <w:pStyle w:val="NormalWeb"/>
        <w:jc w:val="center"/>
        <w:rPr>
          <w:b/>
          <w:bCs/>
        </w:rPr>
      </w:pPr>
      <w:r>
        <w:rPr>
          <w:noProof/>
        </w:rPr>
        <mc:AlternateContent>
          <mc:Choice Requires="wps">
            <w:drawing>
              <wp:anchor distT="36576" distB="36576" distL="36576" distR="36576" simplePos="0" relativeHeight="251658270" behindDoc="0" locked="0" layoutInCell="1" allowOverlap="1" wp14:anchorId="4B96FFBD" wp14:editId="0B3F3211">
                <wp:simplePos x="0" y="0"/>
                <wp:positionH relativeFrom="margin">
                  <wp:align>left</wp:align>
                </wp:positionH>
                <wp:positionV relativeFrom="paragraph">
                  <wp:posOffset>317500</wp:posOffset>
                </wp:positionV>
                <wp:extent cx="6858000" cy="466090"/>
                <wp:effectExtent l="0" t="0" r="19050" b="1016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466090"/>
                        </a:xfrm>
                        <a:prstGeom prst="rect">
                          <a:avLst/>
                        </a:prstGeom>
                        <a:solidFill>
                          <a:srgbClr val="004165"/>
                        </a:solidFill>
                        <a:ln w="9525" algn="in">
                          <a:solidFill>
                            <a:srgbClr val="004165"/>
                          </a:solidFill>
                          <a:miter lim="800000"/>
                          <a:headEnd/>
                          <a:tailEnd/>
                        </a:ln>
                        <a:effectLst/>
                        <a:extLst>
                          <a:ext uri="{AF507438-7753-43E0-B8FC-AC1667EBCBE1}">
                            <a14:hiddenEffects xmlns:a14="http://schemas.microsoft.com/office/drawing/2010/main">
                              <a:effectLst>
                                <a:outerShdw dist="35921" dir="2700000" algn="ctr" rotWithShape="0">
                                  <a:srgbClr val="FFC000"/>
                                </a:outerShdw>
                              </a:effectLst>
                            </a14:hiddenEffects>
                          </a:ext>
                        </a:extLst>
                      </wps:spPr>
                      <wps:txbx>
                        <w:txbxContent>
                          <w:p w14:paraId="211D3891" w14:textId="485365D3" w:rsidR="008B7FF9" w:rsidRDefault="008B7FF9" w:rsidP="008B7FF9">
                            <w:pPr>
                              <w:widowControl w:val="0"/>
                              <w:spacing w:after="0" w:line="240" w:lineRule="auto"/>
                              <w:jc w:val="center"/>
                              <w:rPr>
                                <w:b/>
                                <w:bCs/>
                                <w:color w:val="FFFFFF"/>
                                <w:sz w:val="22"/>
                                <w:szCs w:val="22"/>
                                <w14:ligatures w14:val="none"/>
                              </w:rPr>
                            </w:pPr>
                            <w:r>
                              <w:rPr>
                                <w:b/>
                                <w:bCs/>
                                <w:color w:val="FFFFFF"/>
                                <w:sz w:val="22"/>
                                <w:szCs w:val="22"/>
                                <w14:ligatures w14:val="none"/>
                              </w:rPr>
                              <w:t xml:space="preserve">For more </w:t>
                            </w:r>
                            <w:r w:rsidR="00657F69">
                              <w:rPr>
                                <w:b/>
                                <w:bCs/>
                                <w:color w:val="FFFFFF"/>
                                <w:sz w:val="22"/>
                                <w:szCs w:val="22"/>
                                <w14:ligatures w14:val="none"/>
                              </w:rPr>
                              <w:t xml:space="preserve">information </w:t>
                            </w:r>
                            <w:r>
                              <w:rPr>
                                <w:b/>
                                <w:bCs/>
                                <w:color w:val="FFFFFF"/>
                                <w:sz w:val="22"/>
                                <w:szCs w:val="22"/>
                                <w14:ligatures w14:val="none"/>
                              </w:rPr>
                              <w:t>about</w:t>
                            </w:r>
                            <w:r w:rsidR="00657F69">
                              <w:rPr>
                                <w:b/>
                                <w:bCs/>
                                <w:color w:val="FFFFFF"/>
                                <w:sz w:val="22"/>
                                <w:szCs w:val="22"/>
                                <w14:ligatures w14:val="none"/>
                              </w:rPr>
                              <w:t xml:space="preserve"> DPH</w:t>
                            </w:r>
                            <w:r>
                              <w:rPr>
                                <w:b/>
                                <w:bCs/>
                                <w:color w:val="FFFFFF"/>
                                <w:sz w:val="22"/>
                                <w:szCs w:val="22"/>
                                <w14:ligatures w14:val="none"/>
                              </w:rPr>
                              <w:t xml:space="preserve"> SBHC-Program-</w:t>
                            </w:r>
                            <w:r w:rsidR="00657F69">
                              <w:rPr>
                                <w:b/>
                                <w:bCs/>
                                <w:color w:val="FFFFFF"/>
                                <w:sz w:val="22"/>
                                <w:szCs w:val="22"/>
                                <w14:ligatures w14:val="none"/>
                              </w:rPr>
                              <w:t>funded SBHC</w:t>
                            </w:r>
                            <w:r>
                              <w:rPr>
                                <w:b/>
                                <w:bCs/>
                                <w:color w:val="FFFFFF"/>
                                <w:sz w:val="22"/>
                                <w:szCs w:val="22"/>
                                <w14:ligatures w14:val="none"/>
                              </w:rPr>
                              <w:t>s go to</w:t>
                            </w:r>
                          </w:p>
                          <w:p w14:paraId="5A2FC9C4" w14:textId="016282AF" w:rsidR="00657F69" w:rsidRDefault="00657F69" w:rsidP="008B7FF9">
                            <w:pPr>
                              <w:widowControl w:val="0"/>
                              <w:spacing w:after="0" w:line="240" w:lineRule="auto"/>
                              <w:jc w:val="center"/>
                              <w:rPr>
                                <w:b/>
                                <w:bCs/>
                                <w:color w:val="FFFFFF"/>
                                <w:sz w:val="22"/>
                                <w:szCs w:val="22"/>
                                <w14:ligatures w14:val="none"/>
                              </w:rPr>
                            </w:pPr>
                            <w:hyperlink r:id="rId17" w:history="1">
                              <w:r>
                                <w:rPr>
                                  <w:rStyle w:val="Hyperlink"/>
                                  <w:b/>
                                  <w:bCs/>
                                  <w:color w:val="FFFFFF"/>
                                  <w:sz w:val="22"/>
                                  <w:szCs w:val="22"/>
                                  <w14:ligatures w14:val="none"/>
                                </w:rPr>
                                <w:t>www.mass.gov/school-based-health-centers-here-for-the-kids</w:t>
                              </w:r>
                            </w:hyperlink>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6FFBD" id="Text Box 50" o:spid="_x0000_s1027" type="#_x0000_t202" style="position:absolute;left:0;text-align:left;margin-left:0;margin-top:25pt;width:540pt;height:36.7pt;z-index:251658270;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" fillcolor="#004165" strokecolor="#004165" insetpen="t">
                <v:shadow color="#ffc000"/>
                <v:textbox inset="2.88pt,2.88pt,2.88pt,2.88pt">
                  <w:txbxContent>
                    <w:p w14:paraId="211D3891" w14:textId="485365D3" w:rsidR="008B7FF9" w:rsidRDefault="008B7FF9" w:rsidP="008B7FF9">
                      <w:pPr>
                        <w:widowControl w:val="0"/>
                        <w:spacing w:after="0" w:line="240" w:lineRule="auto"/>
                        <w:jc w:val="center"/>
                        <w:rPr>
                          <w:b/>
                          <w:bCs/>
                          <w:color w:val="FFFFFF"/>
                          <w:sz w:val="22"/>
                          <w:szCs w:val="22"/>
                          <w14:ligatures w14:val="none"/>
                        </w:rPr>
                      </w:pPr>
                      <w:r>
                        <w:rPr>
                          <w:b/>
                          <w:bCs/>
                          <w:color w:val="FFFFFF"/>
                          <w:sz w:val="22"/>
                          <w:szCs w:val="22"/>
                          <w14:ligatures w14:val="none"/>
                        </w:rPr>
                        <w:t xml:space="preserve">For more </w:t>
                      </w:r>
                      <w:r w:rsidR="00657F69">
                        <w:rPr>
                          <w:b/>
                          <w:bCs/>
                          <w:color w:val="FFFFFF"/>
                          <w:sz w:val="22"/>
                          <w:szCs w:val="22"/>
                          <w14:ligatures w14:val="none"/>
                        </w:rPr>
                        <w:t xml:space="preserve">information </w:t>
                      </w:r>
                      <w:r>
                        <w:rPr>
                          <w:b/>
                          <w:bCs/>
                          <w:color w:val="FFFFFF"/>
                          <w:sz w:val="22"/>
                          <w:szCs w:val="22"/>
                          <w14:ligatures w14:val="none"/>
                        </w:rPr>
                        <w:t>about</w:t>
                      </w:r>
                      <w:r w:rsidR="00657F69">
                        <w:rPr>
                          <w:b/>
                          <w:bCs/>
                          <w:color w:val="FFFFFF"/>
                          <w:sz w:val="22"/>
                          <w:szCs w:val="22"/>
                          <w14:ligatures w14:val="none"/>
                        </w:rPr>
                        <w:t xml:space="preserve"> DPH</w:t>
                      </w:r>
                      <w:r>
                        <w:rPr>
                          <w:b/>
                          <w:bCs/>
                          <w:color w:val="FFFFFF"/>
                          <w:sz w:val="22"/>
                          <w:szCs w:val="22"/>
                          <w14:ligatures w14:val="none"/>
                        </w:rPr>
                        <w:t xml:space="preserve"> SBHC-Program-</w:t>
                      </w:r>
                      <w:r w:rsidR="00657F69">
                        <w:rPr>
                          <w:b/>
                          <w:bCs/>
                          <w:color w:val="FFFFFF"/>
                          <w:sz w:val="22"/>
                          <w:szCs w:val="22"/>
                          <w14:ligatures w14:val="none"/>
                        </w:rPr>
                        <w:t>funded SBHC</w:t>
                      </w:r>
                      <w:r>
                        <w:rPr>
                          <w:b/>
                          <w:bCs/>
                          <w:color w:val="FFFFFF"/>
                          <w:sz w:val="22"/>
                          <w:szCs w:val="22"/>
                          <w14:ligatures w14:val="none"/>
                        </w:rPr>
                        <w:t>s go to</w:t>
                      </w:r>
                    </w:p>
                    <w:p w14:paraId="5A2FC9C4" w14:textId="016282AF" w:rsidR="00657F69" w:rsidRDefault="00657F69" w:rsidP="008B7FF9">
                      <w:pPr>
                        <w:widowControl w:val="0"/>
                        <w:spacing w:after="0" w:line="240" w:lineRule="auto"/>
                        <w:jc w:val="center"/>
                        <w:rPr>
                          <w:b/>
                          <w:bCs/>
                          <w:color w:val="FFFFFF"/>
                          <w:sz w:val="22"/>
                          <w:szCs w:val="22"/>
                          <w14:ligatures w14:val="none"/>
                        </w:rPr>
                      </w:pPr>
                      <w:hyperlink r:id="rId18" w:history="1">
                        <w:r>
                          <w:rPr>
                            <w:rStyle w:val="Hyperlink"/>
                            <w:b/>
                            <w:bCs/>
                            <w:color w:val="FFFFFF"/>
                            <w:sz w:val="22"/>
                            <w:szCs w:val="22"/>
                            <w14:ligatures w14:val="none"/>
                          </w:rPr>
                          <w:t>www.mass.gov/school-based-health-centers-here-for-the-kids</w:t>
                        </w:r>
                      </w:hyperlink>
                    </w:p>
                  </w:txbxContent>
                </v:textbox>
                <w10:wrap anchorx="margin"/>
              </v:shape>
            </w:pict>
          </mc:Fallback>
        </mc:AlternateContent>
      </w:r>
      <w:r w:rsidR="006550D5" w:rsidRPr="00144495">
        <w:rPr>
          <w:b/>
          <w:bCs/>
        </w:rPr>
        <w:br w:type="page"/>
      </w:r>
    </w:p>
    <w:p w14:paraId="344E5E58" w14:textId="77777777" w:rsidR="00B24AC9" w:rsidRDefault="00B24AC9" w:rsidP="00144495">
      <w:pPr>
        <w:spacing w:after="160" w:line="259" w:lineRule="auto"/>
        <w:rPr>
          <w:b/>
          <w:bCs/>
        </w:rPr>
        <w:sectPr w:rsidR="00B24AC9" w:rsidSect="00144495">
          <w:footerReference w:type="default" r:id="rId19"/>
          <w:headerReference w:type="first" r:id="rId20"/>
          <w:footerReference w:type="first" r:id="rId21"/>
          <w:pgSz w:w="12240" w:h="15840"/>
          <w:pgMar w:top="720" w:right="720" w:bottom="720" w:left="720" w:header="720" w:footer="720" w:gutter="0"/>
          <w:cols w:space="720"/>
          <w:titlePg/>
          <w:docGrid w:linePitch="360"/>
        </w:sectPr>
      </w:pPr>
    </w:p>
    <w:p w14:paraId="75B9A2DC" w14:textId="6DA9D86A" w:rsidR="00223A9C" w:rsidRPr="00223A9C" w:rsidRDefault="00383069" w:rsidP="00223A9C">
      <w:pPr>
        <w:spacing w:after="160" w:line="259" w:lineRule="auto"/>
        <w:rPr>
          <w:b/>
          <w:bCs/>
          <w:sz w:val="32"/>
          <w:szCs w:val="32"/>
        </w:rPr>
      </w:pPr>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58252" behindDoc="1" locked="0" layoutInCell="1" allowOverlap="1" wp14:anchorId="257A93AD" wp14:editId="44F1F5D5">
                <wp:simplePos x="0" y="0"/>
                <wp:positionH relativeFrom="margin">
                  <wp:align>center</wp:align>
                </wp:positionH>
                <wp:positionV relativeFrom="paragraph">
                  <wp:posOffset>-358336</wp:posOffset>
                </wp:positionV>
                <wp:extent cx="7241392" cy="688875"/>
                <wp:effectExtent l="0" t="0" r="0" b="0"/>
                <wp:wrapNone/>
                <wp:docPr id="21" name="Rectangl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41392" cy="688875"/>
                        </a:xfrm>
                        <a:prstGeom prst="rect">
                          <a:avLst/>
                        </a:prstGeom>
                        <a:solidFill>
                          <a:srgbClr val="DFEBF7"/>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4516C6" id="Rectangle 21" o:spid="_x0000_s1026" alt="&quot;&quot;" style="position:absolute;margin-left:0;margin-top:-28.2pt;width:570.2pt;height:54.25pt;z-index:-251658228;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" fillcolor="#dfebf7" stroked="f" strokecolor="black [0]" strokeweight="2pt">
                <v:shadow color="black [0]"/>
                <v:textbox inset="2.88pt,2.88pt,2.88pt,2.88pt"/>
                <w10:wrap anchorx="margin"/>
              </v:rect>
            </w:pict>
          </mc:Fallback>
        </mc:AlternateContent>
      </w:r>
      <w:r w:rsidR="00DC020C">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8243" behindDoc="0" locked="0" layoutInCell="1" allowOverlap="1" wp14:anchorId="6AD618C0" wp14:editId="61B2C833">
                <wp:simplePos x="0" y="0"/>
                <wp:positionH relativeFrom="column">
                  <wp:posOffset>-342582</wp:posOffset>
                </wp:positionH>
                <wp:positionV relativeFrom="paragraph">
                  <wp:posOffset>-59690</wp:posOffset>
                </wp:positionV>
                <wp:extent cx="5321300" cy="479425"/>
                <wp:effectExtent l="0" t="0" r="0" b="1270"/>
                <wp:wrapNone/>
                <wp:docPr id="23" name="Text Box 23" descr="Heading: About School-Based Health Cent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0" cy="4794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F414C36" w14:textId="77777777" w:rsidR="00DC020C" w:rsidRPr="0066302E" w:rsidRDefault="00DC020C" w:rsidP="00DC020C">
                            <w:pPr>
                              <w:widowControl w:val="0"/>
                              <w:rPr>
                                <w:rFonts w:ascii="Trade Gothic Next Heavy" w:hAnsi="Trade Gothic Next Heavy"/>
                                <w:b/>
                                <w:bCs/>
                                <w:sz w:val="40"/>
                                <w:szCs w:val="40"/>
                                <w14:ligatures w14:val="none"/>
                              </w:rPr>
                            </w:pPr>
                            <w:r w:rsidRPr="0066302E">
                              <w:rPr>
                                <w:rFonts w:ascii="Trade Gothic Next Heavy" w:hAnsi="Trade Gothic Next Heavy"/>
                                <w:b/>
                                <w:bCs/>
                                <w:sz w:val="40"/>
                                <w:szCs w:val="40"/>
                                <w14:ligatures w14:val="none"/>
                              </w:rPr>
                              <w:t>About School-Based Health Centers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618C0" id="Text Box 23" o:spid="_x0000_s1028" type="#_x0000_t202" alt="Heading: About School-Based Health Centers" style="position:absolute;margin-left:-26.95pt;margin-top:-4.7pt;width:419pt;height:37.75pt;z-index:251658243;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" filled="f" fillcolor="#5b9bd5" stroked="f" strokecolor="black [0]" strokeweight="2pt">
                <v:textbox inset="2.88pt,2.88pt,2.88pt,2.88pt">
                  <w:txbxContent>
                    <w:p w14:paraId="0F414C36" w14:textId="77777777" w:rsidR="00DC020C" w:rsidRPr="0066302E" w:rsidRDefault="00DC020C" w:rsidP="00DC020C">
                      <w:pPr>
                        <w:widowControl w:val="0"/>
                        <w:rPr>
                          <w:rFonts w:ascii="Trade Gothic Next Heavy" w:hAnsi="Trade Gothic Next Heavy"/>
                          <w:b/>
                          <w:bCs/>
                          <w:sz w:val="40"/>
                          <w:szCs w:val="40"/>
                          <w14:ligatures w14:val="none"/>
                        </w:rPr>
                      </w:pPr>
                      <w:r w:rsidRPr="0066302E">
                        <w:rPr>
                          <w:rFonts w:ascii="Trade Gothic Next Heavy" w:hAnsi="Trade Gothic Next Heavy"/>
                          <w:b/>
                          <w:bCs/>
                          <w:sz w:val="40"/>
                          <w:szCs w:val="40"/>
                          <w14:ligatures w14:val="none"/>
                        </w:rPr>
                        <w:t>About School-Based Health Centers</w:t>
                      </w:r>
                    </w:p>
                  </w:txbxContent>
                </v:textbox>
              </v:shape>
            </w:pict>
          </mc:Fallback>
        </mc:AlternateContent>
      </w:r>
      <w:r w:rsidR="00DC020C">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8242" behindDoc="0" locked="0" layoutInCell="1" allowOverlap="1" wp14:anchorId="5C27FFDA" wp14:editId="1033C57A">
                <wp:simplePos x="0" y="0"/>
                <wp:positionH relativeFrom="column">
                  <wp:posOffset>-347662</wp:posOffset>
                </wp:positionH>
                <wp:positionV relativeFrom="paragraph">
                  <wp:posOffset>-204152</wp:posOffset>
                </wp:positionV>
                <wp:extent cx="5720080" cy="605790"/>
                <wp:effectExtent l="0" t="0" r="0" b="3810"/>
                <wp:wrapNone/>
                <wp:docPr id="22" name="Rectangle 22" descr="Heading: About School-Based Health Center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0080" cy="605790"/>
                        </a:xfrm>
                        <a:prstGeom prst="rect">
                          <a:avLst/>
                        </a:prstGeom>
                        <a:solidFill>
                          <a:srgbClr val="5B9BD5"/>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0FD131" id="Rectangle 22" o:spid="_x0000_s1026" alt="Heading: About School-Based Health Centers" style="position:absolute;margin-left:-27.35pt;margin-top:-16.05pt;width:450.4pt;height:47.7pt;z-index:25165824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" fillcolor="#5b9bd5" stroked="f" strokecolor="black [0]" strokeweight="2pt">
                <v:shadow color="black [0]"/>
                <v:textbox inset="2.88pt,2.88pt,2.88pt,2.88pt"/>
              </v:rect>
            </w:pict>
          </mc:Fallback>
        </mc:AlternateContent>
      </w:r>
    </w:p>
    <w:p w14:paraId="0A5710D1" w14:textId="77777777" w:rsidR="00263578" w:rsidRPr="00263578" w:rsidRDefault="00263578" w:rsidP="00263578">
      <w:pPr>
        <w:widowControl w:val="0"/>
        <w:spacing w:after="0"/>
        <w:rPr>
          <w:b/>
          <w:bCs/>
          <w:sz w:val="16"/>
          <w:szCs w:val="16"/>
          <w14:ligatures w14:val="none"/>
        </w:rPr>
      </w:pPr>
    </w:p>
    <w:p w14:paraId="42CD200F" w14:textId="737C8068" w:rsidR="000F632A" w:rsidRDefault="000F632A" w:rsidP="00263578">
      <w:pPr>
        <w:widowControl w:val="0"/>
        <w:spacing w:after="0"/>
        <w:rPr>
          <w:b/>
          <w:bCs/>
          <w:sz w:val="36"/>
          <w:szCs w:val="36"/>
          <w14:ligatures w14:val="none"/>
        </w:rPr>
      </w:pPr>
      <w:r>
        <w:rPr>
          <w:b/>
          <w:bCs/>
          <w:sz w:val="36"/>
          <w:szCs w:val="36"/>
          <w14:ligatures w14:val="none"/>
        </w:rPr>
        <w:t>School-Based Health Centers in Massachusetts</w:t>
      </w:r>
    </w:p>
    <w:p w14:paraId="5253A608" w14:textId="3E10E7F3" w:rsidR="000F632A" w:rsidRDefault="000F632A" w:rsidP="00A54759">
      <w:pPr>
        <w:widowControl w:val="0"/>
        <w:spacing w:line="240" w:lineRule="auto"/>
        <w:rPr>
          <w:sz w:val="24"/>
          <w:szCs w:val="24"/>
          <w14:ligatures w14:val="none"/>
        </w:rPr>
      </w:pPr>
      <w:r>
        <w:rPr>
          <w:b/>
          <w:bCs/>
          <w:sz w:val="24"/>
          <w:szCs w:val="24"/>
          <w14:ligatures w14:val="none"/>
        </w:rPr>
        <w:t>S</w:t>
      </w:r>
      <w:r>
        <w:rPr>
          <w:sz w:val="24"/>
          <w:szCs w:val="24"/>
          <w14:ligatures w14:val="none"/>
        </w:rPr>
        <w:t>chool-</w:t>
      </w:r>
      <w:r>
        <w:rPr>
          <w:b/>
          <w:bCs/>
          <w:sz w:val="24"/>
          <w:szCs w:val="24"/>
          <w14:ligatures w14:val="none"/>
        </w:rPr>
        <w:t>B</w:t>
      </w:r>
      <w:r>
        <w:rPr>
          <w:sz w:val="24"/>
          <w:szCs w:val="24"/>
          <w14:ligatures w14:val="none"/>
        </w:rPr>
        <w:t xml:space="preserve">ased </w:t>
      </w:r>
      <w:r>
        <w:rPr>
          <w:b/>
          <w:bCs/>
          <w:sz w:val="24"/>
          <w:szCs w:val="24"/>
          <w14:ligatures w14:val="none"/>
        </w:rPr>
        <w:t>H</w:t>
      </w:r>
      <w:r>
        <w:rPr>
          <w:sz w:val="24"/>
          <w:szCs w:val="24"/>
          <w14:ligatures w14:val="none"/>
        </w:rPr>
        <w:t xml:space="preserve">ealth </w:t>
      </w:r>
      <w:r>
        <w:rPr>
          <w:b/>
          <w:bCs/>
          <w:sz w:val="24"/>
          <w:szCs w:val="24"/>
          <w14:ligatures w14:val="none"/>
        </w:rPr>
        <w:t>C</w:t>
      </w:r>
      <w:r>
        <w:rPr>
          <w:sz w:val="24"/>
          <w:szCs w:val="24"/>
          <w14:ligatures w14:val="none"/>
        </w:rPr>
        <w:t xml:space="preserve">enters (SBHCs) are health centers that offer a variety of health care services, including primary and behavioral health care, where children and adolescents can most easily access </w:t>
      </w:r>
      <w:proofErr w:type="gramStart"/>
      <w:r>
        <w:rPr>
          <w:sz w:val="24"/>
          <w:szCs w:val="24"/>
          <w14:ligatures w14:val="none"/>
        </w:rPr>
        <w:t>them—</w:t>
      </w:r>
      <w:proofErr w:type="gramEnd"/>
      <w:r>
        <w:rPr>
          <w:sz w:val="24"/>
          <w:szCs w:val="24"/>
          <w14:ligatures w14:val="none"/>
        </w:rPr>
        <w:t xml:space="preserve">school.  </w:t>
      </w:r>
      <w:r w:rsidR="000C4109">
        <w:rPr>
          <w:sz w:val="24"/>
          <w:szCs w:val="24"/>
          <w14:ligatures w14:val="none"/>
        </w:rPr>
        <w:t xml:space="preserve">There were 65 SBHCs in </w:t>
      </w:r>
      <w:r w:rsidR="00613E74">
        <w:rPr>
          <w:sz w:val="24"/>
          <w:szCs w:val="24"/>
          <w14:ligatures w14:val="none"/>
        </w:rPr>
        <w:t>Massachusetts</w:t>
      </w:r>
      <w:r w:rsidR="000C4109">
        <w:rPr>
          <w:sz w:val="24"/>
          <w:szCs w:val="24"/>
          <w14:ligatures w14:val="none"/>
        </w:rPr>
        <w:t xml:space="preserve"> in 2017, according to t</w:t>
      </w:r>
      <w:r w:rsidR="00A54759">
        <w:rPr>
          <w:sz w:val="24"/>
          <w:szCs w:val="24"/>
          <w14:ligatures w14:val="none"/>
        </w:rPr>
        <w:t xml:space="preserve">he </w:t>
      </w:r>
      <w:r w:rsidR="00613E74">
        <w:rPr>
          <w:sz w:val="24"/>
          <w:szCs w:val="24"/>
          <w14:ligatures w14:val="none"/>
        </w:rPr>
        <w:t xml:space="preserve">national nonprofit </w:t>
      </w:r>
      <w:r w:rsidR="00A54759">
        <w:rPr>
          <w:sz w:val="24"/>
          <w:szCs w:val="24"/>
          <w14:ligatures w14:val="none"/>
        </w:rPr>
        <w:t>School Based Health Alliance</w:t>
      </w:r>
      <w:r w:rsidR="00596878">
        <w:rPr>
          <w:sz w:val="24"/>
          <w:szCs w:val="24"/>
          <w14:ligatures w14:val="none"/>
        </w:rPr>
        <w:t>’s</w:t>
      </w:r>
      <w:r w:rsidR="00A54759">
        <w:rPr>
          <w:sz w:val="24"/>
          <w:szCs w:val="24"/>
          <w14:ligatures w14:val="none"/>
        </w:rPr>
        <w:t xml:space="preserve"> voluntary census of SBHCs.</w:t>
      </w:r>
      <w:r w:rsidR="00995B4B" w:rsidRPr="004A3D44">
        <w:rPr>
          <w:sz w:val="24"/>
          <w:szCs w:val="24"/>
          <w:vertAlign w:val="superscript"/>
          <w14:ligatures w14:val="none"/>
        </w:rPr>
        <w:t>1</w:t>
      </w:r>
    </w:p>
    <w:p w14:paraId="6AC96692" w14:textId="2A837D20" w:rsidR="00AF18EE" w:rsidRPr="00263578" w:rsidRDefault="67EC68AC" w:rsidP="00A54759">
      <w:pPr>
        <w:widowControl w:val="0"/>
        <w:spacing w:after="0" w:line="240" w:lineRule="auto"/>
        <w:rPr>
          <w:sz w:val="24"/>
          <w:szCs w:val="24"/>
          <w14:ligatures w14:val="none"/>
        </w:rPr>
      </w:pPr>
      <w:r>
        <w:rPr>
          <w:sz w:val="24"/>
          <w:szCs w:val="24"/>
          <w14:ligatures w14:val="none"/>
        </w:rPr>
        <w:t>T</w:t>
      </w:r>
      <w:r w:rsidR="160C9D19">
        <w:rPr>
          <w:sz w:val="24"/>
          <w:szCs w:val="24"/>
          <w14:ligatures w14:val="none"/>
        </w:rPr>
        <w:t>he</w:t>
      </w:r>
      <w:r w:rsidR="000F632A">
        <w:rPr>
          <w:sz w:val="24"/>
          <w:szCs w:val="24"/>
          <w14:ligatures w14:val="none"/>
        </w:rPr>
        <w:t xml:space="preserve"> </w:t>
      </w:r>
      <w:r w:rsidR="005E04ED" w:rsidRPr="005E04ED">
        <w:rPr>
          <w:sz w:val="24"/>
          <w:szCs w:val="24"/>
          <w14:ligatures w14:val="none"/>
        </w:rPr>
        <w:t>M</w:t>
      </w:r>
      <w:r w:rsidR="000F632A" w:rsidRPr="005E04ED">
        <w:rPr>
          <w:sz w:val="24"/>
          <w:szCs w:val="24"/>
          <w14:ligatures w14:val="none"/>
        </w:rPr>
        <w:t>assach</w:t>
      </w:r>
      <w:r w:rsidR="000F632A">
        <w:rPr>
          <w:sz w:val="24"/>
          <w:szCs w:val="24"/>
          <w14:ligatures w14:val="none"/>
        </w:rPr>
        <w:t xml:space="preserve">usetts </w:t>
      </w:r>
      <w:r w:rsidR="000F632A">
        <w:rPr>
          <w:b/>
          <w:bCs/>
          <w:sz w:val="24"/>
          <w:szCs w:val="24"/>
          <w14:ligatures w14:val="none"/>
        </w:rPr>
        <w:t>D</w:t>
      </w:r>
      <w:r w:rsidR="000F632A">
        <w:rPr>
          <w:sz w:val="24"/>
          <w:szCs w:val="24"/>
          <w14:ligatures w14:val="none"/>
        </w:rPr>
        <w:t xml:space="preserve">epartment of </w:t>
      </w:r>
      <w:r w:rsidR="000F632A">
        <w:rPr>
          <w:b/>
          <w:bCs/>
          <w:sz w:val="24"/>
          <w:szCs w:val="24"/>
          <w14:ligatures w14:val="none"/>
        </w:rPr>
        <w:t>P</w:t>
      </w:r>
      <w:r w:rsidR="000F632A">
        <w:rPr>
          <w:sz w:val="24"/>
          <w:szCs w:val="24"/>
          <w14:ligatures w14:val="none"/>
        </w:rPr>
        <w:t xml:space="preserve">ublic </w:t>
      </w:r>
      <w:r w:rsidR="000F632A">
        <w:rPr>
          <w:b/>
          <w:bCs/>
          <w:sz w:val="24"/>
          <w:szCs w:val="24"/>
          <w14:ligatures w14:val="none"/>
        </w:rPr>
        <w:t>H</w:t>
      </w:r>
      <w:r w:rsidR="000F632A">
        <w:rPr>
          <w:sz w:val="24"/>
          <w:szCs w:val="24"/>
          <w14:ligatures w14:val="none"/>
        </w:rPr>
        <w:t>ealth (DPH)’s SBHC Program</w:t>
      </w:r>
      <w:r w:rsidR="00A54759">
        <w:rPr>
          <w:sz w:val="24"/>
          <w:szCs w:val="24"/>
          <w14:ligatures w14:val="none"/>
        </w:rPr>
        <w:t>, which fund</w:t>
      </w:r>
      <w:r w:rsidR="00D06E7F">
        <w:rPr>
          <w:sz w:val="24"/>
          <w:szCs w:val="24"/>
          <w14:ligatures w14:val="none"/>
        </w:rPr>
        <w:t>ed</w:t>
      </w:r>
      <w:r w:rsidR="00A54759">
        <w:rPr>
          <w:sz w:val="24"/>
          <w:szCs w:val="24"/>
          <w14:ligatures w14:val="none"/>
        </w:rPr>
        <w:t xml:space="preserve"> </w:t>
      </w:r>
      <w:r w:rsidR="00F4740D">
        <w:rPr>
          <w:sz w:val="24"/>
          <w:szCs w:val="24"/>
          <w14:ligatures w14:val="none"/>
        </w:rPr>
        <w:t>4</w:t>
      </w:r>
      <w:r w:rsidR="00F03ACC">
        <w:rPr>
          <w:sz w:val="24"/>
          <w:szCs w:val="24"/>
          <w14:ligatures w14:val="none"/>
        </w:rPr>
        <w:t>1</w:t>
      </w:r>
      <w:r w:rsidR="00F4740D">
        <w:rPr>
          <w:sz w:val="24"/>
          <w:szCs w:val="24"/>
          <w14:ligatures w14:val="none"/>
        </w:rPr>
        <w:t xml:space="preserve"> of the SBHCs in the Commonwealth</w:t>
      </w:r>
      <w:r w:rsidR="00D06E7F" w:rsidRPr="00D06E7F">
        <w:rPr>
          <w:sz w:val="24"/>
          <w:szCs w:val="24"/>
          <w14:ligatures w14:val="none"/>
        </w:rPr>
        <w:t xml:space="preserve"> </w:t>
      </w:r>
      <w:r w:rsidR="00D06E7F">
        <w:rPr>
          <w:sz w:val="24"/>
          <w:szCs w:val="24"/>
          <w14:ligatures w14:val="none"/>
        </w:rPr>
        <w:t>in the 2023-2024 school year</w:t>
      </w:r>
      <w:r w:rsidR="00A54759">
        <w:rPr>
          <w:sz w:val="24"/>
          <w:szCs w:val="24"/>
          <w14:ligatures w14:val="none"/>
        </w:rPr>
        <w:t>,</w:t>
      </w:r>
      <w:r w:rsidR="000F632A">
        <w:rPr>
          <w:sz w:val="24"/>
          <w:szCs w:val="24"/>
          <w14:ligatures w14:val="none"/>
        </w:rPr>
        <w:t xml:space="preserve"> has </w:t>
      </w:r>
      <w:r w:rsidR="2D74E606">
        <w:rPr>
          <w:sz w:val="24"/>
          <w:szCs w:val="24"/>
          <w14:ligatures w14:val="none"/>
        </w:rPr>
        <w:t xml:space="preserve">evolved </w:t>
      </w:r>
      <w:r w:rsidR="5FD0D091">
        <w:rPr>
          <w:sz w:val="24"/>
          <w:szCs w:val="24"/>
          <w14:ligatures w14:val="none"/>
        </w:rPr>
        <w:t>since</w:t>
      </w:r>
      <w:r w:rsidR="00C95C0C">
        <w:rPr>
          <w:sz w:val="24"/>
          <w:szCs w:val="24"/>
          <w14:ligatures w14:val="none"/>
        </w:rPr>
        <w:t xml:space="preserve"> its beginning in</w:t>
      </w:r>
      <w:r w:rsidR="5FD0D091">
        <w:rPr>
          <w:sz w:val="24"/>
          <w:szCs w:val="24"/>
          <w14:ligatures w14:val="none"/>
        </w:rPr>
        <w:t xml:space="preserve"> 1989 </w:t>
      </w:r>
      <w:r w:rsidR="000F632A">
        <w:rPr>
          <w:sz w:val="24"/>
          <w:szCs w:val="24"/>
          <w14:ligatures w14:val="none"/>
        </w:rPr>
        <w:t xml:space="preserve">to </w:t>
      </w:r>
      <w:r w:rsidR="78EB83FB">
        <w:rPr>
          <w:sz w:val="24"/>
          <w:szCs w:val="24"/>
          <w14:ligatures w14:val="none"/>
        </w:rPr>
        <w:t>provide</w:t>
      </w:r>
      <w:r w:rsidR="006552AE">
        <w:rPr>
          <w:sz w:val="24"/>
          <w:szCs w:val="24"/>
          <w14:ligatures w14:val="none"/>
        </w:rPr>
        <w:t xml:space="preserve"> </w:t>
      </w:r>
      <w:r w:rsidR="000F632A" w:rsidDel="000F632A">
        <w:rPr>
          <w:sz w:val="24"/>
          <w:szCs w:val="24"/>
          <w14:ligatures w14:val="none"/>
        </w:rPr>
        <w:t xml:space="preserve">children and adolescents </w:t>
      </w:r>
      <w:r w:rsidR="652F02B1">
        <w:rPr>
          <w:sz w:val="24"/>
          <w:szCs w:val="24"/>
          <w14:ligatures w14:val="none"/>
        </w:rPr>
        <w:t>with</w:t>
      </w:r>
      <w:r w:rsidR="160C9D19">
        <w:rPr>
          <w:sz w:val="24"/>
          <w:szCs w:val="24"/>
          <w14:ligatures w14:val="none"/>
        </w:rPr>
        <w:t xml:space="preserve"> comprehensive health care </w:t>
      </w:r>
      <w:r w:rsidR="5B9EF97D" w:rsidRPr="77979D43">
        <w:rPr>
          <w:sz w:val="24"/>
          <w:szCs w:val="24"/>
        </w:rPr>
        <w:t xml:space="preserve">in selected </w:t>
      </w:r>
      <w:r w:rsidR="268A1D80" w:rsidRPr="77979D43">
        <w:rPr>
          <w:sz w:val="24"/>
          <w:szCs w:val="24"/>
        </w:rPr>
        <w:t>communitie</w:t>
      </w:r>
      <w:r w:rsidR="0B3D7397" w:rsidRPr="77979D43">
        <w:rPr>
          <w:sz w:val="24"/>
          <w:szCs w:val="24"/>
        </w:rPr>
        <w:t>s</w:t>
      </w:r>
      <w:r w:rsidR="006B1326">
        <w:rPr>
          <w:sz w:val="24"/>
          <w:szCs w:val="24"/>
        </w:rPr>
        <w:t>.</w:t>
      </w:r>
      <w:r w:rsidR="5B9EF97D" w:rsidRPr="77979D43">
        <w:rPr>
          <w:sz w:val="24"/>
          <w:szCs w:val="24"/>
        </w:rPr>
        <w:t xml:space="preserve"> </w:t>
      </w:r>
    </w:p>
    <w:p w14:paraId="4012741C" w14:textId="77777777" w:rsidR="00263578" w:rsidRPr="00B81AE5" w:rsidRDefault="00263578" w:rsidP="00263578">
      <w:pPr>
        <w:widowControl w:val="0"/>
        <w:spacing w:after="0"/>
        <w:rPr>
          <w:b/>
          <w:bCs/>
          <w:sz w:val="8"/>
          <w:szCs w:val="8"/>
          <w14:ligatures w14:val="none"/>
        </w:rPr>
      </w:pPr>
    </w:p>
    <w:p w14:paraId="4532BD16" w14:textId="00CC2B13" w:rsidR="000F632A" w:rsidRDefault="002B5517" w:rsidP="00263578">
      <w:pPr>
        <w:widowControl w:val="0"/>
        <w:spacing w:after="0"/>
        <w:rPr>
          <w:b/>
          <w:bCs/>
          <w:sz w:val="36"/>
          <w:szCs w:val="36"/>
          <w14:ligatures w14:val="none"/>
        </w:rPr>
      </w:pPr>
      <w:r>
        <w:rPr>
          <w:b/>
          <w:bCs/>
          <w:sz w:val="36"/>
          <w:szCs w:val="36"/>
          <w14:ligatures w14:val="none"/>
        </w:rPr>
        <w:t>DPH-</w:t>
      </w:r>
      <w:r w:rsidR="000F632A">
        <w:rPr>
          <w:b/>
          <w:bCs/>
          <w:sz w:val="36"/>
          <w:szCs w:val="36"/>
          <w14:ligatures w14:val="none"/>
        </w:rPr>
        <w:t>Funded SBHCs</w:t>
      </w:r>
    </w:p>
    <w:p w14:paraId="468CCC0F" w14:textId="63F747F9" w:rsidR="000F632A" w:rsidRPr="00EE4729" w:rsidRDefault="00EE4729" w:rsidP="00A54759">
      <w:pPr>
        <w:widowControl w:val="0"/>
        <w:spacing w:line="240" w:lineRule="auto"/>
        <w:rPr>
          <w:rFonts w:asciiTheme="minorHAnsi" w:hAnsiTheme="minorHAnsi" w:cstheme="minorHAnsi"/>
          <w:sz w:val="24"/>
          <w:szCs w:val="24"/>
          <w14:ligatures w14:val="none"/>
        </w:rPr>
      </w:pPr>
      <w:r w:rsidRPr="00EE4729">
        <w:rPr>
          <w:rStyle w:val="cf01"/>
          <w:rFonts w:asciiTheme="minorHAnsi" w:hAnsiTheme="minorHAnsi" w:cstheme="minorHAnsi"/>
          <w:sz w:val="24"/>
          <w:szCs w:val="24"/>
        </w:rPr>
        <w:t xml:space="preserve">Every child and </w:t>
      </w:r>
      <w:r w:rsidRPr="00B32130">
        <w:rPr>
          <w:rStyle w:val="cf01"/>
          <w:rFonts w:asciiTheme="minorHAnsi" w:hAnsiTheme="minorHAnsi" w:cstheme="minorHAnsi"/>
          <w:sz w:val="24"/>
          <w:szCs w:val="24"/>
        </w:rPr>
        <w:t xml:space="preserve">adolescent </w:t>
      </w:r>
      <w:r w:rsidR="0028440E">
        <w:rPr>
          <w:rStyle w:val="cf01"/>
          <w:rFonts w:asciiTheme="minorHAnsi" w:hAnsiTheme="minorHAnsi" w:cstheme="minorHAnsi"/>
          <w:sz w:val="24"/>
          <w:szCs w:val="24"/>
        </w:rPr>
        <w:t xml:space="preserve">needs </w:t>
      </w:r>
      <w:r w:rsidRPr="00B32130">
        <w:rPr>
          <w:rStyle w:val="cf01"/>
          <w:rFonts w:asciiTheme="minorHAnsi" w:hAnsiTheme="minorHAnsi" w:cstheme="minorHAnsi"/>
          <w:sz w:val="24"/>
          <w:szCs w:val="24"/>
        </w:rPr>
        <w:t xml:space="preserve">access to health care and </w:t>
      </w:r>
      <w:r w:rsidR="0028440E">
        <w:rPr>
          <w:rStyle w:val="cf01"/>
          <w:rFonts w:asciiTheme="minorHAnsi" w:hAnsiTheme="minorHAnsi" w:cstheme="minorHAnsi"/>
          <w:sz w:val="24"/>
          <w:szCs w:val="24"/>
        </w:rPr>
        <w:t>other</w:t>
      </w:r>
      <w:r w:rsidRPr="00B32130">
        <w:rPr>
          <w:rStyle w:val="cf01"/>
          <w:rFonts w:asciiTheme="minorHAnsi" w:hAnsiTheme="minorHAnsi" w:cstheme="minorHAnsi"/>
          <w:sz w:val="24"/>
          <w:szCs w:val="24"/>
        </w:rPr>
        <w:t xml:space="preserve"> resources </w:t>
      </w:r>
      <w:r w:rsidR="0028440E">
        <w:rPr>
          <w:rStyle w:val="cf01"/>
          <w:rFonts w:asciiTheme="minorHAnsi" w:hAnsiTheme="minorHAnsi" w:cstheme="minorHAnsi"/>
          <w:sz w:val="24"/>
          <w:szCs w:val="24"/>
        </w:rPr>
        <w:t xml:space="preserve">to </w:t>
      </w:r>
      <w:r w:rsidRPr="00B32130">
        <w:rPr>
          <w:rStyle w:val="cf01"/>
          <w:rFonts w:asciiTheme="minorHAnsi" w:hAnsiTheme="minorHAnsi" w:cstheme="minorHAnsi"/>
          <w:sz w:val="24"/>
          <w:szCs w:val="24"/>
        </w:rPr>
        <w:t>succeed; yet, where</w:t>
      </w:r>
      <w:r w:rsidR="00B32130">
        <w:rPr>
          <w:rStyle w:val="cf01"/>
          <w:rFonts w:asciiTheme="minorHAnsi" w:hAnsiTheme="minorHAnsi" w:cstheme="minorHAnsi"/>
          <w:sz w:val="24"/>
          <w:szCs w:val="24"/>
        </w:rPr>
        <w:t xml:space="preserve"> they </w:t>
      </w:r>
      <w:r w:rsidRPr="00B32130">
        <w:rPr>
          <w:rStyle w:val="cf01"/>
          <w:rFonts w:asciiTheme="minorHAnsi" w:hAnsiTheme="minorHAnsi" w:cstheme="minorHAnsi"/>
          <w:sz w:val="24"/>
          <w:szCs w:val="24"/>
        </w:rPr>
        <w:t>live,</w:t>
      </w:r>
      <w:r w:rsidRPr="00EE4729">
        <w:rPr>
          <w:rStyle w:val="cf01"/>
          <w:rFonts w:asciiTheme="minorHAnsi" w:hAnsiTheme="minorHAnsi" w:cstheme="minorHAnsi"/>
          <w:sz w:val="24"/>
          <w:szCs w:val="24"/>
        </w:rPr>
        <w:t xml:space="preserve"> grow, and learn impacts their ability to access</w:t>
      </w:r>
      <w:r w:rsidR="0028440E">
        <w:rPr>
          <w:rStyle w:val="cf01"/>
          <w:rFonts w:asciiTheme="minorHAnsi" w:hAnsiTheme="minorHAnsi" w:cstheme="minorHAnsi"/>
          <w:sz w:val="24"/>
          <w:szCs w:val="24"/>
        </w:rPr>
        <w:t xml:space="preserve"> such resources</w:t>
      </w:r>
      <w:r w:rsidRPr="00EE4729">
        <w:rPr>
          <w:rStyle w:val="cf01"/>
          <w:rFonts w:asciiTheme="minorHAnsi" w:hAnsiTheme="minorHAnsi" w:cstheme="minorHAnsi"/>
          <w:sz w:val="24"/>
          <w:szCs w:val="24"/>
        </w:rPr>
        <w:t>.</w:t>
      </w:r>
      <w:r w:rsidR="00043CF6" w:rsidRPr="00EE4729">
        <w:rPr>
          <w:rFonts w:asciiTheme="minorHAnsi" w:hAnsiTheme="minorHAnsi" w:cstheme="minorHAnsi"/>
          <w:sz w:val="24"/>
          <w:szCs w:val="24"/>
          <w14:ligatures w14:val="none"/>
        </w:rPr>
        <w:t xml:space="preserve"> </w:t>
      </w:r>
    </w:p>
    <w:p w14:paraId="227D37D7" w14:textId="45907903" w:rsidR="000F632A" w:rsidRDefault="00071823" w:rsidP="00A54759">
      <w:pPr>
        <w:widowControl w:val="0"/>
        <w:spacing w:line="240" w:lineRule="auto"/>
        <w:rPr>
          <w:b/>
          <w:bCs/>
          <w:sz w:val="24"/>
          <w:szCs w:val="24"/>
          <w14:ligatures w14:val="none"/>
        </w:rPr>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8241" behindDoc="0" locked="0" layoutInCell="1" allowOverlap="1" wp14:anchorId="2762D976" wp14:editId="70338925">
                <wp:simplePos x="0" y="0"/>
                <wp:positionH relativeFrom="margin">
                  <wp:align>center</wp:align>
                </wp:positionH>
                <wp:positionV relativeFrom="paragraph">
                  <wp:posOffset>553720</wp:posOffset>
                </wp:positionV>
                <wp:extent cx="4274185" cy="33274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4185" cy="33274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843D1BD" w14:textId="3B354FBC" w:rsidR="000F632A" w:rsidRDefault="000F632A" w:rsidP="00223A9C">
                            <w:pPr>
                              <w:widowControl w:val="0"/>
                              <w:jc w:val="center"/>
                              <w:rPr>
                                <w:b/>
                                <w:bCs/>
                                <w:sz w:val="36"/>
                                <w:szCs w:val="36"/>
                                <w14:ligatures w14:val="none"/>
                              </w:rPr>
                            </w:pPr>
                            <w:r>
                              <w:rPr>
                                <w:b/>
                                <w:bCs/>
                                <w:sz w:val="36"/>
                                <w:szCs w:val="36"/>
                                <w14:ligatures w14:val="none"/>
                              </w:rPr>
                              <w:t>SBHCs Funded in the 202</w:t>
                            </w:r>
                            <w:r w:rsidR="009F26D1">
                              <w:rPr>
                                <w:b/>
                                <w:bCs/>
                                <w:sz w:val="36"/>
                                <w:szCs w:val="36"/>
                                <w14:ligatures w14:val="none"/>
                              </w:rPr>
                              <w:t>3</w:t>
                            </w:r>
                            <w:r>
                              <w:rPr>
                                <w:b/>
                                <w:bCs/>
                                <w:sz w:val="36"/>
                                <w:szCs w:val="36"/>
                                <w14:ligatures w14:val="none"/>
                              </w:rPr>
                              <w:t>-202</w:t>
                            </w:r>
                            <w:r w:rsidR="009F26D1">
                              <w:rPr>
                                <w:b/>
                                <w:bCs/>
                                <w:sz w:val="36"/>
                                <w:szCs w:val="36"/>
                                <w14:ligatures w14:val="none"/>
                              </w:rPr>
                              <w:t>4</w:t>
                            </w:r>
                            <w:r>
                              <w:rPr>
                                <w:b/>
                                <w:bCs/>
                                <w:sz w:val="36"/>
                                <w:szCs w:val="36"/>
                                <w14:ligatures w14:val="none"/>
                              </w:rPr>
                              <w:t xml:space="preserve"> School Year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62D976" id="Text Box 8" o:spid="_x0000_s1029" type="#_x0000_t202" style="position:absolute;margin-left:0;margin-top:43.6pt;width:336.55pt;height:26.2pt;z-index:251658241;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" filled="f" fillcolor="#5b9bd5" stroked="f" strokecolor="black [0]" strokeweight="2pt">
                <v:textbox inset="2.88pt,2.88pt,2.88pt,2.88pt">
                  <w:txbxContent>
                    <w:p w14:paraId="4843D1BD" w14:textId="3B354FBC" w:rsidR="000F632A" w:rsidRDefault="000F632A" w:rsidP="00223A9C">
                      <w:pPr>
                        <w:widowControl w:val="0"/>
                        <w:jc w:val="center"/>
                        <w:rPr>
                          <w:b/>
                          <w:bCs/>
                          <w:sz w:val="36"/>
                          <w:szCs w:val="36"/>
                          <w14:ligatures w14:val="none"/>
                        </w:rPr>
                      </w:pPr>
                      <w:r>
                        <w:rPr>
                          <w:b/>
                          <w:bCs/>
                          <w:sz w:val="36"/>
                          <w:szCs w:val="36"/>
                          <w14:ligatures w14:val="none"/>
                        </w:rPr>
                        <w:t>SBHCs Funded in the 202</w:t>
                      </w:r>
                      <w:r w:rsidR="009F26D1">
                        <w:rPr>
                          <w:b/>
                          <w:bCs/>
                          <w:sz w:val="36"/>
                          <w:szCs w:val="36"/>
                          <w14:ligatures w14:val="none"/>
                        </w:rPr>
                        <w:t>3</w:t>
                      </w:r>
                      <w:r>
                        <w:rPr>
                          <w:b/>
                          <w:bCs/>
                          <w:sz w:val="36"/>
                          <w:szCs w:val="36"/>
                          <w14:ligatures w14:val="none"/>
                        </w:rPr>
                        <w:t>-202</w:t>
                      </w:r>
                      <w:r w:rsidR="009F26D1">
                        <w:rPr>
                          <w:b/>
                          <w:bCs/>
                          <w:sz w:val="36"/>
                          <w:szCs w:val="36"/>
                          <w14:ligatures w14:val="none"/>
                        </w:rPr>
                        <w:t>4</w:t>
                      </w:r>
                      <w:r>
                        <w:rPr>
                          <w:b/>
                          <w:bCs/>
                          <w:sz w:val="36"/>
                          <w:szCs w:val="36"/>
                          <w14:ligatures w14:val="none"/>
                        </w:rPr>
                        <w:t xml:space="preserve"> School Year</w:t>
                      </w:r>
                    </w:p>
                  </w:txbxContent>
                </v:textbox>
                <w10:wrap anchorx="margin"/>
              </v:shape>
            </w:pict>
          </mc:Fallback>
        </mc:AlternateContent>
      </w:r>
      <w:r w:rsidR="000F632A">
        <w:rPr>
          <w:sz w:val="24"/>
          <w:szCs w:val="24"/>
          <w14:ligatures w14:val="none"/>
        </w:rPr>
        <w:t xml:space="preserve">DPH’s </w:t>
      </w:r>
      <w:r w:rsidR="0050390C">
        <w:rPr>
          <w:sz w:val="24"/>
          <w:szCs w:val="24"/>
          <w14:ligatures w14:val="none"/>
        </w:rPr>
        <w:t xml:space="preserve">funded </w:t>
      </w:r>
      <w:r w:rsidR="000F632A">
        <w:rPr>
          <w:sz w:val="24"/>
          <w:szCs w:val="24"/>
          <w14:ligatures w14:val="none"/>
        </w:rPr>
        <w:t>SBHC</w:t>
      </w:r>
      <w:r w:rsidR="0050390C">
        <w:rPr>
          <w:sz w:val="24"/>
          <w:szCs w:val="24"/>
          <w14:ligatures w14:val="none"/>
        </w:rPr>
        <w:t>s</w:t>
      </w:r>
      <w:r w:rsidR="000F632A">
        <w:rPr>
          <w:sz w:val="24"/>
          <w:szCs w:val="24"/>
          <w14:ligatures w14:val="none"/>
        </w:rPr>
        <w:t xml:space="preserve"> are strategically located </w:t>
      </w:r>
      <w:r w:rsidR="00710524">
        <w:rPr>
          <w:sz w:val="24"/>
          <w:szCs w:val="24"/>
          <w14:ligatures w14:val="none"/>
        </w:rPr>
        <w:t xml:space="preserve">where they can make the greatest </w:t>
      </w:r>
      <w:r w:rsidR="000F632A">
        <w:rPr>
          <w:sz w:val="24"/>
          <w:szCs w:val="24"/>
          <w14:ligatures w14:val="none"/>
        </w:rPr>
        <w:t xml:space="preserve">impact </w:t>
      </w:r>
      <w:r w:rsidR="00710524">
        <w:rPr>
          <w:sz w:val="24"/>
          <w:szCs w:val="24"/>
          <w14:ligatures w14:val="none"/>
        </w:rPr>
        <w:t>o</w:t>
      </w:r>
      <w:r w:rsidR="000F632A">
        <w:rPr>
          <w:sz w:val="24"/>
          <w:szCs w:val="24"/>
          <w14:ligatures w14:val="none"/>
        </w:rPr>
        <w:t>n the lives of the youth they serve. These centers develop nurturing, stable, therapeutic relationships with</w:t>
      </w:r>
      <w:r w:rsidR="00D63118">
        <w:rPr>
          <w:sz w:val="24"/>
          <w:szCs w:val="24"/>
          <w14:ligatures w14:val="none"/>
        </w:rPr>
        <w:t xml:space="preserve"> students </w:t>
      </w:r>
      <w:r w:rsidR="0028440E">
        <w:rPr>
          <w:sz w:val="24"/>
          <w:szCs w:val="24"/>
          <w14:ligatures w14:val="none"/>
        </w:rPr>
        <w:t xml:space="preserve">from communities </w:t>
      </w:r>
      <w:r w:rsidR="000F632A">
        <w:rPr>
          <w:sz w:val="24"/>
          <w:szCs w:val="24"/>
          <w14:ligatures w14:val="none"/>
        </w:rPr>
        <w:t xml:space="preserve">that have historically experienced structural and physical barriers to comprehensive health care. </w:t>
      </w:r>
    </w:p>
    <w:p w14:paraId="3AF325EF" w14:textId="4158E002" w:rsidR="000F632A" w:rsidRPr="00A778A4" w:rsidRDefault="000F632A" w:rsidP="000F632A">
      <w:pPr>
        <w:widowControl w:val="0"/>
        <w:rPr>
          <w14:ligatures w14:val="none"/>
        </w:rPr>
      </w:pPr>
      <w:r>
        <w:rPr>
          <w14:ligatures w14:val="none"/>
        </w:rPr>
        <w:t> </w:t>
      </w:r>
    </w:p>
    <w:p w14:paraId="153B3908" w14:textId="7F7A0025" w:rsidR="00144495" w:rsidRDefault="00F71C40" w:rsidP="00263578">
      <w:pPr>
        <w:jc w:val="center"/>
      </w:pPr>
      <w:r w:rsidRPr="00F71C40">
        <w:rPr>
          <w:noProof/>
        </w:rPr>
        <w:drawing>
          <wp:inline distT="0" distB="0" distL="0" distR="0" wp14:anchorId="066498FC" wp14:editId="2A8C69D2">
            <wp:extent cx="3943350" cy="2429177"/>
            <wp:effectExtent l="0" t="0" r="0" b="9525"/>
            <wp:docPr id="404816102" name="Picture 1" descr="A map highlighting the 22 municipalities that had DPH SBHC Program funded SBHCs in the 2023-2024 school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816102" name="Picture 1" descr="A map highlighting the 22 municipalities that had DPH SBHC Program funded SBHCs in the 2023-2024 school year."/>
                    <pic:cNvPicPr/>
                  </pic:nvPicPr>
                  <pic:blipFill>
                    <a:blip r:embed="rId22"/>
                    <a:stretch>
                      <a:fillRect/>
                    </a:stretch>
                  </pic:blipFill>
                  <pic:spPr>
                    <a:xfrm>
                      <a:off x="0" y="0"/>
                      <a:ext cx="3989423" cy="2457559"/>
                    </a:xfrm>
                    <a:prstGeom prst="rect">
                      <a:avLst/>
                    </a:prstGeom>
                  </pic:spPr>
                </pic:pic>
              </a:graphicData>
            </a:graphic>
          </wp:inline>
        </w:drawing>
      </w:r>
    </w:p>
    <w:p w14:paraId="3DD9C8C7" w14:textId="47AB11DA" w:rsidR="00B81AE5" w:rsidRDefault="0066302E" w:rsidP="00EC570C">
      <w:pPr>
        <w:widowControl w:val="0"/>
        <w:spacing w:after="0" w:line="240" w:lineRule="auto"/>
        <w:ind w:firstLine="720"/>
        <w:rPr>
          <w:rFonts w:asciiTheme="minorHAnsi" w:hAnsiTheme="minorHAnsi" w:cstheme="minorHAnsi"/>
          <w:sz w:val="18"/>
          <w:szCs w:val="18"/>
        </w:rPr>
      </w:pPr>
      <w:r>
        <w:rPr>
          <w:rFonts w:asciiTheme="minorHAnsi" w:hAnsiTheme="minorHAnsi" w:cstheme="minorHAnsi"/>
          <w:sz w:val="18"/>
          <w:szCs w:val="18"/>
        </w:rPr>
        <w:t>*</w:t>
      </w:r>
      <w:r w:rsidR="00931BFE" w:rsidRPr="004429CC">
        <w:rPr>
          <w:rFonts w:asciiTheme="minorHAnsi" w:hAnsiTheme="minorHAnsi" w:cstheme="minorHAnsi"/>
          <w:sz w:val="18"/>
          <w:szCs w:val="18"/>
        </w:rPr>
        <w:t xml:space="preserve">Startup indicates that a sponsoring agency is in the process of establishing a new SBHC in partnership with a school district. </w:t>
      </w:r>
    </w:p>
    <w:p w14:paraId="441FABCB" w14:textId="04208085" w:rsidR="0066302E" w:rsidRDefault="0066302E" w:rsidP="00EC570C">
      <w:pPr>
        <w:widowControl w:val="0"/>
        <w:spacing w:after="0" w:line="240" w:lineRule="auto"/>
        <w:ind w:left="720"/>
        <w:rPr>
          <w:rFonts w:asciiTheme="minorHAnsi" w:hAnsiTheme="minorHAnsi" w:cstheme="minorHAnsi"/>
          <w:sz w:val="18"/>
          <w:szCs w:val="18"/>
        </w:rPr>
      </w:pPr>
      <w:r>
        <w:rPr>
          <w:rFonts w:asciiTheme="minorHAnsi" w:hAnsiTheme="minorHAnsi" w:cstheme="minorHAnsi"/>
          <w:b/>
          <w:bCs/>
          <w:sz w:val="18"/>
          <w:szCs w:val="18"/>
        </w:rPr>
        <w:t xml:space="preserve">  </w:t>
      </w:r>
      <w:r w:rsidR="00584371">
        <w:rPr>
          <w:rFonts w:asciiTheme="minorHAnsi" w:hAnsiTheme="minorHAnsi" w:cstheme="minorHAnsi"/>
          <w:b/>
          <w:bCs/>
          <w:sz w:val="18"/>
          <w:szCs w:val="18"/>
        </w:rPr>
        <w:t>Municipalities</w:t>
      </w:r>
      <w:r w:rsidR="00931BFE" w:rsidRPr="004429CC">
        <w:rPr>
          <w:rFonts w:asciiTheme="minorHAnsi" w:hAnsiTheme="minorHAnsi" w:cstheme="minorHAnsi"/>
          <w:b/>
          <w:bCs/>
          <w:sz w:val="18"/>
          <w:szCs w:val="18"/>
        </w:rPr>
        <w:t xml:space="preserve"> noted here as</w:t>
      </w:r>
      <w:r w:rsidR="00931BFE" w:rsidRPr="004429CC">
        <w:rPr>
          <w:rFonts w:asciiTheme="minorHAnsi" w:hAnsiTheme="minorHAnsi" w:cstheme="minorHAnsi"/>
          <w:sz w:val="18"/>
          <w:szCs w:val="18"/>
        </w:rPr>
        <w:t xml:space="preserve"> </w:t>
      </w:r>
      <w:r w:rsidR="00931BFE" w:rsidRPr="004429CC">
        <w:rPr>
          <w:rFonts w:asciiTheme="minorHAnsi" w:hAnsiTheme="minorHAnsi" w:cstheme="minorHAnsi"/>
          <w:b/>
          <w:bCs/>
          <w:sz w:val="18"/>
          <w:szCs w:val="18"/>
        </w:rPr>
        <w:t>startups only have a startup</w:t>
      </w:r>
      <w:r>
        <w:rPr>
          <w:rFonts w:asciiTheme="minorHAnsi" w:hAnsiTheme="minorHAnsi" w:cstheme="minorHAnsi"/>
          <w:sz w:val="18"/>
          <w:szCs w:val="18"/>
        </w:rPr>
        <w:t>.</w:t>
      </w:r>
    </w:p>
    <w:p w14:paraId="4734D9AA" w14:textId="46539477" w:rsidR="0066302E" w:rsidRDefault="0066302E" w:rsidP="00EC570C">
      <w:pPr>
        <w:widowControl w:val="0"/>
        <w:spacing w:after="0" w:line="240" w:lineRule="auto"/>
        <w:ind w:left="720"/>
        <w:rPr>
          <w:rFonts w:asciiTheme="minorHAnsi" w:hAnsiTheme="minorHAnsi" w:cstheme="minorHAnsi"/>
          <w:sz w:val="18"/>
          <w:szCs w:val="18"/>
        </w:rPr>
      </w:pPr>
      <w:r>
        <w:rPr>
          <w:rFonts w:asciiTheme="minorHAnsi" w:hAnsiTheme="minorHAnsi" w:cstheme="minorHAnsi"/>
          <w:b/>
          <w:bCs/>
          <w:sz w:val="18"/>
          <w:szCs w:val="18"/>
        </w:rPr>
        <w:t>**</w:t>
      </w:r>
      <w:r w:rsidR="00584371">
        <w:rPr>
          <w:rFonts w:asciiTheme="minorHAnsi" w:hAnsiTheme="minorHAnsi" w:cstheme="minorHAnsi"/>
          <w:sz w:val="18"/>
          <w:szCs w:val="18"/>
        </w:rPr>
        <w:t>Municipalities</w:t>
      </w:r>
      <w:r w:rsidR="00931BFE" w:rsidRPr="004429CC">
        <w:rPr>
          <w:rFonts w:asciiTheme="minorHAnsi" w:hAnsiTheme="minorHAnsi" w:cstheme="minorHAnsi"/>
          <w:sz w:val="18"/>
          <w:szCs w:val="18"/>
        </w:rPr>
        <w:t xml:space="preserve"> noted as </w:t>
      </w:r>
      <w:r w:rsidR="00931BFE" w:rsidRPr="004429CC">
        <w:rPr>
          <w:rFonts w:asciiTheme="minorHAnsi" w:hAnsiTheme="minorHAnsi" w:cstheme="minorHAnsi"/>
          <w:b/>
          <w:bCs/>
          <w:sz w:val="18"/>
          <w:szCs w:val="18"/>
        </w:rPr>
        <w:t>operational have at least one operational</w:t>
      </w:r>
      <w:r w:rsidR="00931BFE" w:rsidRPr="004429CC">
        <w:rPr>
          <w:rFonts w:asciiTheme="minorHAnsi" w:hAnsiTheme="minorHAnsi" w:cstheme="minorHAnsi"/>
          <w:sz w:val="18"/>
          <w:szCs w:val="18"/>
        </w:rPr>
        <w:t xml:space="preserve"> SBHC though </w:t>
      </w:r>
      <w:r w:rsidR="0023259A">
        <w:rPr>
          <w:rFonts w:asciiTheme="minorHAnsi" w:hAnsiTheme="minorHAnsi" w:cstheme="minorHAnsi"/>
          <w:sz w:val="18"/>
          <w:szCs w:val="18"/>
        </w:rPr>
        <w:t xml:space="preserve">they </w:t>
      </w:r>
      <w:r w:rsidR="00931BFE" w:rsidRPr="004429CC">
        <w:rPr>
          <w:rFonts w:asciiTheme="minorHAnsi" w:hAnsiTheme="minorHAnsi" w:cstheme="minorHAnsi"/>
          <w:sz w:val="18"/>
          <w:szCs w:val="18"/>
        </w:rPr>
        <w:t xml:space="preserve">might also have a startup SBHC. </w:t>
      </w:r>
    </w:p>
    <w:p w14:paraId="1F37A1BA" w14:textId="77777777" w:rsidR="00B81AE5" w:rsidRPr="0066302E" w:rsidRDefault="00B81AE5" w:rsidP="0066302E">
      <w:pPr>
        <w:widowControl w:val="0"/>
        <w:spacing w:after="0"/>
        <w:rPr>
          <w:sz w:val="2"/>
          <w:szCs w:val="2"/>
          <w14:ligatures w14:val="none"/>
        </w:rPr>
      </w:pPr>
    </w:p>
    <w:p w14:paraId="73EC4649" w14:textId="4E02439F" w:rsidR="00FC416A" w:rsidRPr="00AF18EE" w:rsidRDefault="00FC416A" w:rsidP="00AF18EE">
      <w:pPr>
        <w:widowControl w:val="0"/>
        <w:spacing w:after="0"/>
        <w:rPr>
          <w:sz w:val="18"/>
          <w:szCs w:val="18"/>
          <w14:ligatures w14:val="none"/>
        </w:rPr>
      </w:pPr>
      <w:r>
        <w:rPr>
          <w:b/>
          <w:bCs/>
          <w:sz w:val="36"/>
          <w:szCs w:val="36"/>
          <w14:ligatures w14:val="none"/>
        </w:rPr>
        <w:t>SBHC Program Partners</w:t>
      </w:r>
    </w:p>
    <w:p w14:paraId="3B0F2CE5" w14:textId="678F2157" w:rsidR="00263578" w:rsidRPr="00E60CF8" w:rsidRDefault="008B7FF9" w:rsidP="00A54759">
      <w:pPr>
        <w:widowControl w:val="0"/>
        <w:spacing w:line="240" w:lineRule="auto"/>
        <w:rPr>
          <w:sz w:val="24"/>
          <w:szCs w:val="24"/>
          <w14:ligatures w14:val="none"/>
        </w:rPr>
        <w:sectPr w:rsidR="00263578" w:rsidRPr="00E60CF8" w:rsidSect="00144495">
          <w:pgSz w:w="12240" w:h="15840"/>
          <w:pgMar w:top="720" w:right="720" w:bottom="720" w:left="720" w:header="720" w:footer="720" w:gutter="0"/>
          <w:cols w:space="720"/>
          <w:titlePg/>
          <w:docGrid w:linePitch="360"/>
        </w:sectPr>
      </w:pPr>
      <w:r>
        <w:rPr>
          <w:noProof/>
        </w:rPr>
        <mc:AlternateContent>
          <mc:Choice Requires="wps">
            <w:drawing>
              <wp:anchor distT="36576" distB="36576" distL="36576" distR="36576" simplePos="0" relativeHeight="251661824" behindDoc="0" locked="0" layoutInCell="1" allowOverlap="1" wp14:anchorId="2FC69232" wp14:editId="4C09F8EF">
                <wp:simplePos x="0" y="0"/>
                <wp:positionH relativeFrom="margin">
                  <wp:align>left</wp:align>
                </wp:positionH>
                <wp:positionV relativeFrom="paragraph">
                  <wp:posOffset>864552</wp:posOffset>
                </wp:positionV>
                <wp:extent cx="6858000" cy="466090"/>
                <wp:effectExtent l="0" t="0" r="19050" b="10160"/>
                <wp:wrapNone/>
                <wp:docPr id="1953732017" name="Text Box 1953732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466090"/>
                        </a:xfrm>
                        <a:prstGeom prst="rect">
                          <a:avLst/>
                        </a:prstGeom>
                        <a:solidFill>
                          <a:srgbClr val="004165"/>
                        </a:solidFill>
                        <a:ln w="9525" algn="in">
                          <a:solidFill>
                            <a:srgbClr val="004165"/>
                          </a:solidFill>
                          <a:miter lim="800000"/>
                          <a:headEnd/>
                          <a:tailEnd/>
                        </a:ln>
                        <a:effectLst/>
                        <a:extLst>
                          <a:ext uri="{AF507438-7753-43E0-B8FC-AC1667EBCBE1}">
                            <a14:hiddenEffects xmlns:a14="http://schemas.microsoft.com/office/drawing/2010/main">
                              <a:effectLst>
                                <a:outerShdw dist="35921" dir="2700000" algn="ctr" rotWithShape="0">
                                  <a:srgbClr val="FFC000"/>
                                </a:outerShdw>
                              </a:effectLst>
                            </a14:hiddenEffects>
                          </a:ext>
                        </a:extLst>
                      </wps:spPr>
                      <wps:txbx>
                        <w:txbxContent>
                          <w:p w14:paraId="3F8714FE" w14:textId="5793488E" w:rsidR="008B7FF9" w:rsidRDefault="008B7FF9" w:rsidP="008B7FF9">
                            <w:pPr>
                              <w:widowControl w:val="0"/>
                              <w:spacing w:after="0" w:line="240" w:lineRule="auto"/>
                              <w:jc w:val="center"/>
                              <w:rPr>
                                <w:b/>
                                <w:bCs/>
                                <w:color w:val="FFFFFF"/>
                                <w:sz w:val="22"/>
                                <w:szCs w:val="22"/>
                                <w14:ligatures w14:val="none"/>
                              </w:rPr>
                            </w:pPr>
                            <w:r>
                              <w:rPr>
                                <w:b/>
                                <w:bCs/>
                                <w:color w:val="FFFFFF"/>
                                <w:sz w:val="22"/>
                                <w:szCs w:val="22"/>
                                <w14:ligatures w14:val="none"/>
                              </w:rPr>
                              <w:t>For more information about DPH SBHC-Program-funded SBHCs go to</w:t>
                            </w:r>
                          </w:p>
                          <w:p w14:paraId="3C3D3289" w14:textId="77777777" w:rsidR="008B7FF9" w:rsidRDefault="008B7FF9" w:rsidP="008B7FF9">
                            <w:pPr>
                              <w:widowControl w:val="0"/>
                              <w:spacing w:after="0" w:line="240" w:lineRule="auto"/>
                              <w:jc w:val="center"/>
                              <w:rPr>
                                <w:b/>
                                <w:bCs/>
                                <w:color w:val="FFFFFF"/>
                                <w:sz w:val="22"/>
                                <w:szCs w:val="22"/>
                                <w14:ligatures w14:val="none"/>
                              </w:rPr>
                            </w:pPr>
                            <w:hyperlink r:id="rId23" w:history="1">
                              <w:r>
                                <w:rPr>
                                  <w:rStyle w:val="Hyperlink"/>
                                  <w:b/>
                                  <w:bCs/>
                                  <w:color w:val="FFFFFF"/>
                                  <w:sz w:val="22"/>
                                  <w:szCs w:val="22"/>
                                  <w14:ligatures w14:val="none"/>
                                </w:rPr>
                                <w:t>www.mass.gov/school-based-health-centers-here-for-the-kids</w:t>
                              </w:r>
                            </w:hyperlink>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69232" id="Text Box 1953732017" o:spid="_x0000_s1030" type="#_x0000_t202" style="position:absolute;margin-left:0;margin-top:68.05pt;width:540pt;height:36.7pt;z-index:251661824;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" fillcolor="#004165" strokecolor="#004165" insetpen="t">
                <v:shadow color="#ffc000"/>
                <v:textbox inset="2.88pt,2.88pt,2.88pt,2.88pt">
                  <w:txbxContent>
                    <w:p w14:paraId="3F8714FE" w14:textId="5793488E" w:rsidR="008B7FF9" w:rsidRDefault="008B7FF9" w:rsidP="008B7FF9">
                      <w:pPr>
                        <w:widowControl w:val="0"/>
                        <w:spacing w:after="0" w:line="240" w:lineRule="auto"/>
                        <w:jc w:val="center"/>
                        <w:rPr>
                          <w:b/>
                          <w:bCs/>
                          <w:color w:val="FFFFFF"/>
                          <w:sz w:val="22"/>
                          <w:szCs w:val="22"/>
                          <w14:ligatures w14:val="none"/>
                        </w:rPr>
                      </w:pPr>
                      <w:r>
                        <w:rPr>
                          <w:b/>
                          <w:bCs/>
                          <w:color w:val="FFFFFF"/>
                          <w:sz w:val="22"/>
                          <w:szCs w:val="22"/>
                          <w14:ligatures w14:val="none"/>
                        </w:rPr>
                        <w:t>For more information about DPH SBHC-Program-funded SBHCs go to</w:t>
                      </w:r>
                    </w:p>
                    <w:p w14:paraId="3C3D3289" w14:textId="77777777" w:rsidR="008B7FF9" w:rsidRDefault="008B7FF9" w:rsidP="008B7FF9">
                      <w:pPr>
                        <w:widowControl w:val="0"/>
                        <w:spacing w:after="0" w:line="240" w:lineRule="auto"/>
                        <w:jc w:val="center"/>
                        <w:rPr>
                          <w:b/>
                          <w:bCs/>
                          <w:color w:val="FFFFFF"/>
                          <w:sz w:val="22"/>
                          <w:szCs w:val="22"/>
                          <w14:ligatures w14:val="none"/>
                        </w:rPr>
                      </w:pPr>
                      <w:hyperlink r:id="rId24" w:history="1">
                        <w:r>
                          <w:rPr>
                            <w:rStyle w:val="Hyperlink"/>
                            <w:b/>
                            <w:bCs/>
                            <w:color w:val="FFFFFF"/>
                            <w:sz w:val="22"/>
                            <w:szCs w:val="22"/>
                            <w14:ligatures w14:val="none"/>
                          </w:rPr>
                          <w:t>www.mass.gov/school-based-health-centers-here-for-the-kids</w:t>
                        </w:r>
                      </w:hyperlink>
                    </w:p>
                  </w:txbxContent>
                </v:textbox>
                <w10:wrap anchorx="margin"/>
              </v:shape>
            </w:pict>
          </mc:Fallback>
        </mc:AlternateContent>
      </w:r>
      <w:r w:rsidR="00FC416A">
        <w:rPr>
          <w:sz w:val="24"/>
          <w:szCs w:val="24"/>
          <w14:ligatures w14:val="none"/>
        </w:rPr>
        <w:t xml:space="preserve">SBHCs are run by community health centers, hospitals, behavioral health agencies, and local public health agencies. The </w:t>
      </w:r>
      <w:r w:rsidR="00320182">
        <w:rPr>
          <w:sz w:val="24"/>
          <w:szCs w:val="24"/>
          <w14:ligatures w14:val="none"/>
        </w:rPr>
        <w:t>19</w:t>
      </w:r>
      <w:r w:rsidR="00FC416A">
        <w:rPr>
          <w:sz w:val="24"/>
          <w:szCs w:val="24"/>
          <w14:ligatures w14:val="none"/>
        </w:rPr>
        <w:t xml:space="preserve"> sponsoring </w:t>
      </w:r>
      <w:proofErr w:type="gramStart"/>
      <w:r w:rsidR="00FC416A">
        <w:rPr>
          <w:sz w:val="24"/>
          <w:szCs w:val="24"/>
          <w14:ligatures w14:val="none"/>
        </w:rPr>
        <w:t>agencies</w:t>
      </w:r>
      <w:proofErr w:type="gramEnd"/>
      <w:r w:rsidR="000C02A0">
        <w:rPr>
          <w:sz w:val="24"/>
          <w:szCs w:val="24"/>
          <w14:ligatures w14:val="none"/>
        </w:rPr>
        <w:t xml:space="preserve"> the</w:t>
      </w:r>
      <w:r w:rsidR="00974051">
        <w:rPr>
          <w:sz w:val="24"/>
          <w:szCs w:val="24"/>
          <w14:ligatures w14:val="none"/>
        </w:rPr>
        <w:t xml:space="preserve"> </w:t>
      </w:r>
      <w:r w:rsidR="00411591">
        <w:rPr>
          <w:sz w:val="24"/>
          <w:szCs w:val="24"/>
          <w14:ligatures w14:val="none"/>
        </w:rPr>
        <w:t>DPH</w:t>
      </w:r>
      <w:r w:rsidR="000C02A0">
        <w:rPr>
          <w:sz w:val="24"/>
          <w:szCs w:val="24"/>
          <w14:ligatures w14:val="none"/>
        </w:rPr>
        <w:t xml:space="preserve"> SBHC Program</w:t>
      </w:r>
      <w:r w:rsidR="00411591">
        <w:rPr>
          <w:sz w:val="24"/>
          <w:szCs w:val="24"/>
          <w14:ligatures w14:val="none"/>
        </w:rPr>
        <w:t xml:space="preserve"> </w:t>
      </w:r>
      <w:proofErr w:type="gramStart"/>
      <w:r w:rsidR="00411591">
        <w:rPr>
          <w:sz w:val="24"/>
          <w:szCs w:val="24"/>
          <w14:ligatures w14:val="none"/>
        </w:rPr>
        <w:t>funded</w:t>
      </w:r>
      <w:proofErr w:type="gramEnd"/>
      <w:r w:rsidR="00974051">
        <w:rPr>
          <w:sz w:val="24"/>
          <w:szCs w:val="24"/>
          <w14:ligatures w14:val="none"/>
        </w:rPr>
        <w:t xml:space="preserve"> </w:t>
      </w:r>
      <w:r w:rsidR="00682775" w:rsidRPr="188F767D">
        <w:rPr>
          <w:sz w:val="24"/>
          <w:szCs w:val="24"/>
        </w:rPr>
        <w:t>in the 202</w:t>
      </w:r>
      <w:r w:rsidR="00320182">
        <w:rPr>
          <w:sz w:val="24"/>
          <w:szCs w:val="24"/>
        </w:rPr>
        <w:t>3</w:t>
      </w:r>
      <w:r w:rsidR="00682775" w:rsidRPr="188F767D">
        <w:rPr>
          <w:sz w:val="24"/>
          <w:szCs w:val="24"/>
        </w:rPr>
        <w:t>-202</w:t>
      </w:r>
      <w:r w:rsidR="00320182">
        <w:rPr>
          <w:sz w:val="24"/>
          <w:szCs w:val="24"/>
        </w:rPr>
        <w:t>4</w:t>
      </w:r>
      <w:r w:rsidR="00682775" w:rsidRPr="188F767D">
        <w:rPr>
          <w:sz w:val="24"/>
          <w:szCs w:val="24"/>
        </w:rPr>
        <w:t xml:space="preserve"> school </w:t>
      </w:r>
      <w:proofErr w:type="gramStart"/>
      <w:r w:rsidR="007F7F7E">
        <w:rPr>
          <w:sz w:val="24"/>
          <w:szCs w:val="24"/>
          <w14:ligatures w14:val="none"/>
        </w:rPr>
        <w:t>year</w:t>
      </w:r>
      <w:proofErr w:type="gramEnd"/>
      <w:r w:rsidR="007F7F7E">
        <w:rPr>
          <w:sz w:val="24"/>
          <w:szCs w:val="24"/>
          <w14:ligatures w14:val="none"/>
        </w:rPr>
        <w:t xml:space="preserve"> share</w:t>
      </w:r>
      <w:r w:rsidR="00DE7A85">
        <w:rPr>
          <w:sz w:val="24"/>
          <w:szCs w:val="24"/>
          <w14:ligatures w14:val="none"/>
        </w:rPr>
        <w:t xml:space="preserve"> the </w:t>
      </w:r>
      <w:r w:rsidR="007F7F7E">
        <w:rPr>
          <w:sz w:val="24"/>
          <w:szCs w:val="24"/>
          <w14:ligatures w14:val="none"/>
        </w:rPr>
        <w:t>belief</w:t>
      </w:r>
      <w:r w:rsidR="00DE7A85">
        <w:rPr>
          <w:sz w:val="24"/>
          <w:szCs w:val="24"/>
          <w14:ligatures w14:val="none"/>
        </w:rPr>
        <w:t xml:space="preserve"> </w:t>
      </w:r>
      <w:r w:rsidR="00223A9C">
        <w:rPr>
          <w:sz w:val="24"/>
          <w:szCs w:val="24"/>
          <w14:ligatures w14:val="none"/>
        </w:rPr>
        <w:t xml:space="preserve">that all kids deserve the resources that they need to be healthy and </w:t>
      </w:r>
      <w:r w:rsidR="001463DB">
        <w:rPr>
          <w:sz w:val="24"/>
          <w:szCs w:val="24"/>
          <w14:ligatures w14:val="none"/>
        </w:rPr>
        <w:t xml:space="preserve">demonstrated </w:t>
      </w:r>
      <w:r w:rsidR="00F822E6">
        <w:rPr>
          <w:sz w:val="24"/>
          <w:szCs w:val="24"/>
          <w14:ligatures w14:val="none"/>
        </w:rPr>
        <w:t>an</w:t>
      </w:r>
      <w:r w:rsidR="00223A9C">
        <w:rPr>
          <w:sz w:val="24"/>
          <w:szCs w:val="24"/>
          <w14:ligatures w14:val="none"/>
        </w:rPr>
        <w:t xml:space="preserve"> ability to bring community organizations together to build hope and health.</w:t>
      </w:r>
    </w:p>
    <w:p w14:paraId="4A679BA0" w14:textId="11A089C4" w:rsidR="00E72E5C" w:rsidRDefault="00E60CF8">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58246" behindDoc="0" locked="0" layoutInCell="1" allowOverlap="1" wp14:anchorId="26715D88" wp14:editId="766A46CA">
                <wp:simplePos x="0" y="0"/>
                <wp:positionH relativeFrom="column">
                  <wp:posOffset>-284798</wp:posOffset>
                </wp:positionH>
                <wp:positionV relativeFrom="paragraph">
                  <wp:posOffset>-80010</wp:posOffset>
                </wp:positionV>
                <wp:extent cx="5321300" cy="512762"/>
                <wp:effectExtent l="0" t="0" r="0" b="1905"/>
                <wp:wrapNone/>
                <wp:docPr id="26" name="Text Box 26" descr="Heading: SBHC Services and Programmi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0" cy="51276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205D82D" w14:textId="77777777" w:rsidR="00DC020C" w:rsidRPr="0066302E" w:rsidRDefault="00DC020C" w:rsidP="00DC020C">
                            <w:pPr>
                              <w:widowControl w:val="0"/>
                              <w:rPr>
                                <w:rFonts w:ascii="Trade Gothic Next Heavy" w:hAnsi="Trade Gothic Next Heavy"/>
                                <w:b/>
                                <w:bCs/>
                                <w:sz w:val="40"/>
                                <w:szCs w:val="40"/>
                                <w14:ligatures w14:val="none"/>
                              </w:rPr>
                            </w:pPr>
                            <w:r w:rsidRPr="0066302E">
                              <w:rPr>
                                <w:rFonts w:ascii="Trade Gothic Next Heavy" w:hAnsi="Trade Gothic Next Heavy"/>
                                <w:b/>
                                <w:bCs/>
                                <w:sz w:val="40"/>
                                <w:szCs w:val="40"/>
                                <w14:ligatures w14:val="none"/>
                              </w:rPr>
                              <w:t>SBHC Services and Programming</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15D88" id="Text Box 26" o:spid="_x0000_s1031" type="#_x0000_t202" alt="Heading: SBHC Services and Programming" style="position:absolute;margin-left:-22.45pt;margin-top:-6.3pt;width:419pt;height:40.35pt;z-index:25165824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" filled="f" fillcolor="#5b9bd5" stroked="f" strokecolor="black [0]" strokeweight="2pt">
                <v:textbox inset="2.88pt,2.88pt,2.88pt,2.88pt">
                  <w:txbxContent>
                    <w:p w14:paraId="7205D82D" w14:textId="77777777" w:rsidR="00DC020C" w:rsidRPr="0066302E" w:rsidRDefault="00DC020C" w:rsidP="00DC020C">
                      <w:pPr>
                        <w:widowControl w:val="0"/>
                        <w:rPr>
                          <w:rFonts w:ascii="Trade Gothic Next Heavy" w:hAnsi="Trade Gothic Next Heavy"/>
                          <w:b/>
                          <w:bCs/>
                          <w:sz w:val="40"/>
                          <w:szCs w:val="40"/>
                          <w14:ligatures w14:val="none"/>
                        </w:rPr>
                      </w:pPr>
                      <w:r w:rsidRPr="0066302E">
                        <w:rPr>
                          <w:rFonts w:ascii="Trade Gothic Next Heavy" w:hAnsi="Trade Gothic Next Heavy"/>
                          <w:b/>
                          <w:bCs/>
                          <w:sz w:val="40"/>
                          <w:szCs w:val="40"/>
                          <w14:ligatures w14:val="none"/>
                        </w:rPr>
                        <w:t>SBHC Services and Programming</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8244" behindDoc="0" locked="0" layoutInCell="1" allowOverlap="1" wp14:anchorId="72286F21" wp14:editId="043914EF">
                <wp:simplePos x="0" y="0"/>
                <wp:positionH relativeFrom="column">
                  <wp:posOffset>-304483</wp:posOffset>
                </wp:positionH>
                <wp:positionV relativeFrom="paragraph">
                  <wp:posOffset>-156845</wp:posOffset>
                </wp:positionV>
                <wp:extent cx="5720080" cy="605790"/>
                <wp:effectExtent l="0" t="0" r="0" b="3810"/>
                <wp:wrapNone/>
                <wp:docPr id="24" name="Rectangle 24" descr="Heading: SBHC Services and Programming"/>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0080" cy="605790"/>
                        </a:xfrm>
                        <a:prstGeom prst="rect">
                          <a:avLst/>
                        </a:prstGeom>
                        <a:solidFill>
                          <a:srgbClr val="5B9BD5"/>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D540F0" id="Rectangle 24" o:spid="_x0000_s1026" alt="Heading: SBHC Services and Programming" style="position:absolute;margin-left:-24pt;margin-top:-12.35pt;width:450.4pt;height:47.7pt;z-index:2516582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" fillcolor="#5b9bd5" stroked="f" strokecolor="black [0]" strokeweight="2pt">
                <v:shadow color="black [0]"/>
                <v:textbox inset="2.88pt,2.88pt,2.88pt,2.88pt"/>
              </v:rect>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8253" behindDoc="1" locked="0" layoutInCell="1" allowOverlap="1" wp14:anchorId="6C65B088" wp14:editId="5C9DED14">
                <wp:simplePos x="0" y="0"/>
                <wp:positionH relativeFrom="margin">
                  <wp:align>center</wp:align>
                </wp:positionH>
                <wp:positionV relativeFrom="paragraph">
                  <wp:posOffset>-370840</wp:posOffset>
                </wp:positionV>
                <wp:extent cx="7241392" cy="688875"/>
                <wp:effectExtent l="0" t="0" r="0" b="0"/>
                <wp:wrapNone/>
                <wp:docPr id="62" name="Rectangle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41392" cy="688875"/>
                        </a:xfrm>
                        <a:prstGeom prst="rect">
                          <a:avLst/>
                        </a:prstGeom>
                        <a:solidFill>
                          <a:srgbClr val="DFEBF7"/>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B43FC3" id="Rectangle 62" o:spid="_x0000_s1026" alt="&quot;&quot;" style="position:absolute;margin-left:0;margin-top:-29.2pt;width:570.2pt;height:54.25pt;z-index:-251658227;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" fillcolor="#dfebf7" stroked="f" strokecolor="black [0]" strokeweight="2pt">
                <v:shadow color="black [0]"/>
                <v:textbox inset="2.88pt,2.88pt,2.88pt,2.88pt"/>
                <w10:wrap anchorx="margin"/>
              </v:rect>
            </w:pict>
          </mc:Fallback>
        </mc:AlternateContent>
      </w:r>
    </w:p>
    <w:p w14:paraId="767DB291" w14:textId="77777777" w:rsidR="00291ECD" w:rsidRDefault="00291ECD"/>
    <w:p w14:paraId="6A8651D4" w14:textId="77777777" w:rsidR="004E0C6C" w:rsidRDefault="00C62A7D" w:rsidP="00A54759">
      <w:pPr>
        <w:widowControl w:val="0"/>
        <w:spacing w:line="240" w:lineRule="auto"/>
        <w:rPr>
          <w:rFonts w:asciiTheme="minorHAnsi" w:hAnsiTheme="minorHAnsi" w:cstheme="minorBidi"/>
          <w:color w:val="auto"/>
          <w:sz w:val="24"/>
          <w:szCs w:val="24"/>
        </w:rPr>
      </w:pPr>
      <w:r w:rsidRPr="00E01865">
        <w:rPr>
          <w:rFonts w:asciiTheme="minorHAnsi" w:hAnsiTheme="minorHAnsi" w:cstheme="minorBidi"/>
          <w:color w:val="auto"/>
          <w:sz w:val="24"/>
          <w:szCs w:val="24"/>
        </w:rPr>
        <w:t xml:space="preserve">In SBHCs, a collaborative team offers an extensive range of services to support students' well-being. </w:t>
      </w:r>
    </w:p>
    <w:p w14:paraId="358390A8" w14:textId="2FB35A73" w:rsidR="004E0C6C" w:rsidRDefault="00C62A7D" w:rsidP="004E0C6C">
      <w:pPr>
        <w:pStyle w:val="ListParagraph"/>
        <w:widowControl w:val="0"/>
        <w:numPr>
          <w:ilvl w:val="0"/>
          <w:numId w:val="1"/>
        </w:numPr>
        <w:spacing w:line="240" w:lineRule="auto"/>
        <w:rPr>
          <w:rFonts w:asciiTheme="minorHAnsi" w:hAnsiTheme="minorHAnsi" w:cstheme="minorBidi"/>
          <w:color w:val="auto"/>
          <w:sz w:val="24"/>
          <w:szCs w:val="24"/>
        </w:rPr>
      </w:pPr>
      <w:r w:rsidRPr="004E0C6C">
        <w:rPr>
          <w:rFonts w:asciiTheme="minorHAnsi" w:hAnsiTheme="minorHAnsi" w:cstheme="minorBidi"/>
          <w:color w:val="auto"/>
          <w:sz w:val="24"/>
          <w:szCs w:val="24"/>
        </w:rPr>
        <w:t>Medical providers deliver comprehensive health assessments, physical exams, screenings, sexual and reproductive care, immunizations, nutrition counseling, treatment for health issues, prescription management, lab tests, emergency triage, respond to public health emergencies</w:t>
      </w:r>
      <w:r w:rsidR="00B86F53">
        <w:rPr>
          <w:rFonts w:asciiTheme="minorHAnsi" w:hAnsiTheme="minorHAnsi" w:cstheme="minorBidi"/>
          <w:color w:val="auto"/>
          <w:sz w:val="24"/>
          <w:szCs w:val="24"/>
        </w:rPr>
        <w:t>, and communicate with parents.</w:t>
      </w:r>
    </w:p>
    <w:p w14:paraId="629A69AD" w14:textId="42498265" w:rsidR="004E0C6C" w:rsidRDefault="00C62A7D" w:rsidP="004E0C6C">
      <w:pPr>
        <w:pStyle w:val="ListParagraph"/>
        <w:widowControl w:val="0"/>
        <w:numPr>
          <w:ilvl w:val="0"/>
          <w:numId w:val="1"/>
        </w:numPr>
        <w:spacing w:line="240" w:lineRule="auto"/>
        <w:rPr>
          <w:rFonts w:asciiTheme="minorHAnsi" w:hAnsiTheme="minorHAnsi" w:cstheme="minorBidi"/>
          <w:color w:val="auto"/>
          <w:sz w:val="24"/>
          <w:szCs w:val="24"/>
        </w:rPr>
      </w:pPr>
      <w:r w:rsidRPr="004E0C6C">
        <w:rPr>
          <w:rFonts w:asciiTheme="minorHAnsi" w:hAnsiTheme="minorHAnsi" w:cstheme="minorBidi"/>
          <w:color w:val="auto"/>
          <w:sz w:val="24"/>
          <w:szCs w:val="24"/>
        </w:rPr>
        <w:t xml:space="preserve">Behavioral health providers offer critical services including assessment, treatment, crisis intervention, prevention, therapy, medication management, advocacy, and communication with parents. </w:t>
      </w:r>
    </w:p>
    <w:p w14:paraId="24ADC828" w14:textId="77777777" w:rsidR="004E0C6C" w:rsidRDefault="00C62A7D" w:rsidP="004E0C6C">
      <w:pPr>
        <w:pStyle w:val="ListParagraph"/>
        <w:widowControl w:val="0"/>
        <w:numPr>
          <w:ilvl w:val="0"/>
          <w:numId w:val="1"/>
        </w:numPr>
        <w:spacing w:line="240" w:lineRule="auto"/>
        <w:rPr>
          <w:rFonts w:asciiTheme="minorHAnsi" w:hAnsiTheme="minorHAnsi" w:cstheme="minorBidi"/>
          <w:color w:val="auto"/>
          <w:sz w:val="24"/>
          <w:szCs w:val="24"/>
        </w:rPr>
      </w:pPr>
      <w:r w:rsidRPr="004E0C6C">
        <w:rPr>
          <w:rFonts w:asciiTheme="minorHAnsi" w:hAnsiTheme="minorHAnsi" w:cstheme="minorBidi"/>
          <w:color w:val="auto"/>
          <w:sz w:val="24"/>
          <w:szCs w:val="24"/>
        </w:rPr>
        <w:t xml:space="preserve">Community health workers facilitate insurance enrollment, address social needs, promote SBHC services, coordinate care plans, connect families to resources, conduct home visits, and educate students on health management. </w:t>
      </w:r>
    </w:p>
    <w:p w14:paraId="6976079C" w14:textId="7ADDA91D" w:rsidR="00C62A7D" w:rsidRPr="004E0C6C" w:rsidRDefault="00C62A7D" w:rsidP="004E0C6C">
      <w:pPr>
        <w:widowControl w:val="0"/>
        <w:spacing w:line="240" w:lineRule="auto"/>
        <w:rPr>
          <w:rFonts w:asciiTheme="minorHAnsi" w:hAnsiTheme="minorHAnsi" w:cstheme="minorBidi"/>
          <w:color w:val="auto"/>
          <w:sz w:val="24"/>
          <w:szCs w:val="24"/>
        </w:rPr>
      </w:pPr>
      <w:r w:rsidRPr="004E0C6C">
        <w:rPr>
          <w:rFonts w:asciiTheme="minorHAnsi" w:hAnsiTheme="minorHAnsi" w:cstheme="minorBidi"/>
          <w:color w:val="auto"/>
          <w:sz w:val="24"/>
          <w:szCs w:val="24"/>
        </w:rPr>
        <w:t>These combined efforts represent a portion of the support provided by SBHC teams to enhance students' well-being in the school setting.</w:t>
      </w:r>
    </w:p>
    <w:p w14:paraId="3539BBEE" w14:textId="349C520B" w:rsidR="00C62A7D" w:rsidRPr="00E01865" w:rsidRDefault="00C62A7D" w:rsidP="00A54759">
      <w:pPr>
        <w:pStyle w:val="CommentText"/>
        <w:rPr>
          <w:sz w:val="24"/>
          <w:szCs w:val="24"/>
        </w:rPr>
      </w:pPr>
      <w:r w:rsidRPr="00E01865">
        <w:rPr>
          <w:rFonts w:asciiTheme="minorHAnsi" w:hAnsiTheme="minorHAnsi" w:cstheme="minorBidi"/>
          <w:color w:val="auto"/>
          <w:sz w:val="24"/>
          <w:szCs w:val="24"/>
        </w:rPr>
        <w:t xml:space="preserve">The SBHC Program requires all funded SBHCs to continuously work towards attaining our </w:t>
      </w:r>
      <w:hyperlink r:id="rId25" w:history="1">
        <w:r w:rsidRPr="00E01865">
          <w:rPr>
            <w:rStyle w:val="Hyperlink"/>
            <w:rFonts w:asciiTheme="minorHAnsi" w:hAnsiTheme="minorHAnsi" w:cstheme="minorBidi"/>
            <w:color w:val="auto"/>
            <w:sz w:val="24"/>
            <w:szCs w:val="24"/>
          </w:rPr>
          <w:t>quality standards</w:t>
        </w:r>
      </w:hyperlink>
      <w:r w:rsidRPr="00E01865">
        <w:rPr>
          <w:rFonts w:asciiTheme="minorHAnsi" w:hAnsiTheme="minorHAnsi" w:cstheme="minorBidi"/>
          <w:color w:val="auto"/>
          <w:sz w:val="24"/>
          <w:szCs w:val="24"/>
        </w:rPr>
        <w:t>, which include required service offerings and a staffing framework mandating a full-time medical provider, a full-time behavioral health provider, and a full-time community health worker</w:t>
      </w:r>
      <w:r w:rsidR="002B13C5">
        <w:rPr>
          <w:rFonts w:asciiTheme="minorHAnsi" w:hAnsiTheme="minorHAnsi" w:cstheme="minorBidi"/>
          <w:color w:val="auto"/>
          <w:sz w:val="24"/>
          <w:szCs w:val="24"/>
        </w:rPr>
        <w:t>.</w:t>
      </w:r>
      <w:r w:rsidRPr="00E01865">
        <w:rPr>
          <w:color w:val="auto"/>
          <w:sz w:val="24"/>
          <w:szCs w:val="24"/>
          <w14:ligatures w14:val="none"/>
        </w:rPr>
        <w:t xml:space="preserve"> </w:t>
      </w:r>
      <w:r w:rsidR="0052595D" w:rsidRPr="00E01865">
        <w:rPr>
          <w:sz w:val="24"/>
          <w:szCs w:val="24"/>
          <w14:ligatures w14:val="none"/>
        </w:rPr>
        <w:t>In the 202</w:t>
      </w:r>
      <w:r w:rsidR="00320182">
        <w:rPr>
          <w:sz w:val="24"/>
          <w:szCs w:val="24"/>
          <w14:ligatures w14:val="none"/>
        </w:rPr>
        <w:t>3</w:t>
      </w:r>
      <w:r w:rsidR="0052595D" w:rsidRPr="00E01865">
        <w:rPr>
          <w:sz w:val="24"/>
          <w:szCs w:val="24"/>
          <w14:ligatures w14:val="none"/>
        </w:rPr>
        <w:t>-202</w:t>
      </w:r>
      <w:r w:rsidR="00320182">
        <w:rPr>
          <w:sz w:val="24"/>
          <w:szCs w:val="24"/>
          <w14:ligatures w14:val="none"/>
        </w:rPr>
        <w:t>4</w:t>
      </w:r>
      <w:r w:rsidR="0052595D" w:rsidRPr="00E01865">
        <w:rPr>
          <w:sz w:val="24"/>
          <w:szCs w:val="24"/>
          <w14:ligatures w14:val="none"/>
        </w:rPr>
        <w:t xml:space="preserve"> school year, services provided by SBHCs included </w:t>
      </w:r>
      <w:r w:rsidRPr="00E01865" w:rsidDel="0052595D">
        <w:rPr>
          <w:sz w:val="24"/>
          <w:szCs w:val="24"/>
          <w14:ligatures w14:val="none"/>
        </w:rPr>
        <w:t xml:space="preserve">behavioral health care, </w:t>
      </w:r>
      <w:r w:rsidR="3DD47208" w:rsidRPr="00E01865">
        <w:rPr>
          <w:sz w:val="24"/>
          <w:szCs w:val="24"/>
          <w14:ligatures w14:val="none"/>
        </w:rPr>
        <w:t xml:space="preserve">primary care, </w:t>
      </w:r>
      <w:r w:rsidR="0052595D" w:rsidRPr="00E01865">
        <w:rPr>
          <w:sz w:val="24"/>
          <w:szCs w:val="24"/>
          <w14:ligatures w14:val="none"/>
        </w:rPr>
        <w:t xml:space="preserve">vaccinations, dental care, </w:t>
      </w:r>
      <w:r w:rsidR="003972A3" w:rsidRPr="00E01865">
        <w:rPr>
          <w:sz w:val="24"/>
          <w:szCs w:val="24"/>
        </w:rPr>
        <w:t xml:space="preserve">community engagement, </w:t>
      </w:r>
      <w:r w:rsidR="0052595D" w:rsidRPr="00E01865">
        <w:rPr>
          <w:sz w:val="24"/>
          <w:szCs w:val="24"/>
          <w14:ligatures w14:val="none"/>
        </w:rPr>
        <w:t xml:space="preserve">collaborative care planning/case management, </w:t>
      </w:r>
      <w:r w:rsidR="1549D701" w:rsidRPr="00E01865">
        <w:rPr>
          <w:sz w:val="24"/>
          <w:szCs w:val="24"/>
        </w:rPr>
        <w:t xml:space="preserve">and </w:t>
      </w:r>
      <w:r w:rsidR="0052595D" w:rsidRPr="00E01865">
        <w:rPr>
          <w:sz w:val="24"/>
          <w:szCs w:val="24"/>
          <w14:ligatures w14:val="none"/>
        </w:rPr>
        <w:t>sexual and reproductive health care.</w:t>
      </w:r>
    </w:p>
    <w:p w14:paraId="7AEA2B93" w14:textId="1988C5C4" w:rsidR="000829B6" w:rsidRDefault="008B7FF9" w:rsidP="0052595D">
      <w:pPr>
        <w:widowControl w:val="0"/>
        <w:jc w:val="center"/>
        <w:rPr>
          <w:sz w:val="24"/>
          <w:szCs w:val="24"/>
          <w14:ligatures w14:val="none"/>
        </w:rPr>
      </w:pPr>
      <w:r>
        <w:rPr>
          <w:noProof/>
        </w:rPr>
        <mc:AlternateContent>
          <mc:Choice Requires="wps">
            <w:drawing>
              <wp:anchor distT="36576" distB="36576" distL="36576" distR="36576" simplePos="0" relativeHeight="251663872" behindDoc="0" locked="0" layoutInCell="1" allowOverlap="1" wp14:anchorId="60D73AB2" wp14:editId="062122E3">
                <wp:simplePos x="0" y="0"/>
                <wp:positionH relativeFrom="margin">
                  <wp:align>left</wp:align>
                </wp:positionH>
                <wp:positionV relativeFrom="paragraph">
                  <wp:posOffset>4684713</wp:posOffset>
                </wp:positionV>
                <wp:extent cx="6858000" cy="466090"/>
                <wp:effectExtent l="0" t="0" r="19050" b="10160"/>
                <wp:wrapNone/>
                <wp:docPr id="1568680544" name="Text Box 1568680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466090"/>
                        </a:xfrm>
                        <a:prstGeom prst="rect">
                          <a:avLst/>
                        </a:prstGeom>
                        <a:solidFill>
                          <a:srgbClr val="004165"/>
                        </a:solidFill>
                        <a:ln w="9525" algn="in">
                          <a:solidFill>
                            <a:srgbClr val="004165"/>
                          </a:solidFill>
                          <a:miter lim="800000"/>
                          <a:headEnd/>
                          <a:tailEnd/>
                        </a:ln>
                        <a:effectLst/>
                        <a:extLst>
                          <a:ext uri="{AF507438-7753-43E0-B8FC-AC1667EBCBE1}">
                            <a14:hiddenEffects xmlns:a14="http://schemas.microsoft.com/office/drawing/2010/main">
                              <a:effectLst>
                                <a:outerShdw dist="35921" dir="2700000" algn="ctr" rotWithShape="0">
                                  <a:srgbClr val="FFC000"/>
                                </a:outerShdw>
                              </a:effectLst>
                            </a14:hiddenEffects>
                          </a:ext>
                        </a:extLst>
                      </wps:spPr>
                      <wps:txbx>
                        <w:txbxContent>
                          <w:p w14:paraId="59D94D87" w14:textId="42761B41" w:rsidR="008B7FF9" w:rsidRDefault="008B7FF9" w:rsidP="008B7FF9">
                            <w:pPr>
                              <w:widowControl w:val="0"/>
                              <w:spacing w:after="0" w:line="240" w:lineRule="auto"/>
                              <w:jc w:val="center"/>
                              <w:rPr>
                                <w:b/>
                                <w:bCs/>
                                <w:color w:val="FFFFFF"/>
                                <w:sz w:val="22"/>
                                <w:szCs w:val="22"/>
                                <w14:ligatures w14:val="none"/>
                              </w:rPr>
                            </w:pPr>
                            <w:r>
                              <w:rPr>
                                <w:b/>
                                <w:bCs/>
                                <w:color w:val="FFFFFF"/>
                                <w:sz w:val="22"/>
                                <w:szCs w:val="22"/>
                                <w14:ligatures w14:val="none"/>
                              </w:rPr>
                              <w:t>For more information about DPH SBHC-Program-funded SBHCs go to</w:t>
                            </w:r>
                          </w:p>
                          <w:p w14:paraId="00800FAF" w14:textId="77777777" w:rsidR="008B7FF9" w:rsidRDefault="008B7FF9" w:rsidP="008B7FF9">
                            <w:pPr>
                              <w:widowControl w:val="0"/>
                              <w:spacing w:after="0" w:line="240" w:lineRule="auto"/>
                              <w:jc w:val="center"/>
                              <w:rPr>
                                <w:b/>
                                <w:bCs/>
                                <w:color w:val="FFFFFF"/>
                                <w:sz w:val="22"/>
                                <w:szCs w:val="22"/>
                                <w14:ligatures w14:val="none"/>
                              </w:rPr>
                            </w:pPr>
                            <w:hyperlink r:id="rId26" w:history="1">
                              <w:r>
                                <w:rPr>
                                  <w:rStyle w:val="Hyperlink"/>
                                  <w:b/>
                                  <w:bCs/>
                                  <w:color w:val="FFFFFF"/>
                                  <w:sz w:val="22"/>
                                  <w:szCs w:val="22"/>
                                  <w14:ligatures w14:val="none"/>
                                </w:rPr>
                                <w:t>www.mass.gov/school-based-health-centers-here-for-the-kids</w:t>
                              </w:r>
                            </w:hyperlink>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73AB2" id="Text Box 1568680544" o:spid="_x0000_s1032" type="#_x0000_t202" style="position:absolute;left:0;text-align:left;margin-left:0;margin-top:368.9pt;width:540pt;height:36.7pt;z-index:251663872;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" fillcolor="#004165" strokecolor="#004165" insetpen="t">
                <v:shadow color="#ffc000"/>
                <v:textbox inset="2.88pt,2.88pt,2.88pt,2.88pt">
                  <w:txbxContent>
                    <w:p w14:paraId="59D94D87" w14:textId="42761B41" w:rsidR="008B7FF9" w:rsidRDefault="008B7FF9" w:rsidP="008B7FF9">
                      <w:pPr>
                        <w:widowControl w:val="0"/>
                        <w:spacing w:after="0" w:line="240" w:lineRule="auto"/>
                        <w:jc w:val="center"/>
                        <w:rPr>
                          <w:b/>
                          <w:bCs/>
                          <w:color w:val="FFFFFF"/>
                          <w:sz w:val="22"/>
                          <w:szCs w:val="22"/>
                          <w14:ligatures w14:val="none"/>
                        </w:rPr>
                      </w:pPr>
                      <w:r>
                        <w:rPr>
                          <w:b/>
                          <w:bCs/>
                          <w:color w:val="FFFFFF"/>
                          <w:sz w:val="22"/>
                          <w:szCs w:val="22"/>
                          <w14:ligatures w14:val="none"/>
                        </w:rPr>
                        <w:t>For more information about DPH SBHC-Program-funded SBHCs go to</w:t>
                      </w:r>
                    </w:p>
                    <w:p w14:paraId="00800FAF" w14:textId="77777777" w:rsidR="008B7FF9" w:rsidRDefault="008B7FF9" w:rsidP="008B7FF9">
                      <w:pPr>
                        <w:widowControl w:val="0"/>
                        <w:spacing w:after="0" w:line="240" w:lineRule="auto"/>
                        <w:jc w:val="center"/>
                        <w:rPr>
                          <w:b/>
                          <w:bCs/>
                          <w:color w:val="FFFFFF"/>
                          <w:sz w:val="22"/>
                          <w:szCs w:val="22"/>
                          <w14:ligatures w14:val="none"/>
                        </w:rPr>
                      </w:pPr>
                      <w:hyperlink r:id="rId27" w:history="1">
                        <w:r>
                          <w:rPr>
                            <w:rStyle w:val="Hyperlink"/>
                            <w:b/>
                            <w:bCs/>
                            <w:color w:val="FFFFFF"/>
                            <w:sz w:val="22"/>
                            <w:szCs w:val="22"/>
                            <w14:ligatures w14:val="none"/>
                          </w:rPr>
                          <w:t>www.mass.gov/school-based-health-centers-here-for-the-kids</w:t>
                        </w:r>
                      </w:hyperlink>
                    </w:p>
                  </w:txbxContent>
                </v:textbox>
                <w10:wrap anchorx="margin"/>
              </v:shape>
            </w:pict>
          </mc:Fallback>
        </mc:AlternateContent>
      </w:r>
      <w:r w:rsidR="0071089E" w:rsidRPr="0071089E">
        <w:rPr>
          <w:noProof/>
          <w:sz w:val="24"/>
          <w:szCs w:val="24"/>
          <w14:ligatures w14:val="none"/>
        </w:rPr>
        <w:drawing>
          <wp:inline distT="0" distB="0" distL="0" distR="0" wp14:anchorId="09A8C68C" wp14:editId="755BC25F">
            <wp:extent cx="4669987" cy="4438650"/>
            <wp:effectExtent l="0" t="0" r="0" b="0"/>
            <wp:docPr id="29" name="Picture 29" descr="Diagram with the words &quot;School-Based Health Centers&quot; and a clip art image of a school in the middle and arrows pointing away from it toward images accompanying words describing some of the many services provided by DPH-Funded SBHCs in the 2023-2024 School Year: Behavioral Healthcare, Primary Care, Vaccinations, Dental Care, Community Engagement, Collaborative Care Planning/ Case Management, Sexual and Reproductive Health Ca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agram with the words &quot;School-Based Health Centers&quot; and a clip art image of a school in the middle and arrows pointing away from it toward images accompanying words describing some of the many services provided by DPH-Funded SBHCs in the 2023-2024 School Year: Behavioral Healthcare, Primary Care, Vaccinations, Dental Care, Community Engagement, Collaborative Care Planning/ Case Management, Sexual and Reproductive Health Care. "/>
                    <pic:cNvPicPr/>
                  </pic:nvPicPr>
                  <pic:blipFill>
                    <a:blip r:embed="rId28"/>
                    <a:stretch>
                      <a:fillRect/>
                    </a:stretch>
                  </pic:blipFill>
                  <pic:spPr>
                    <a:xfrm>
                      <a:off x="0" y="0"/>
                      <a:ext cx="4777548" cy="4540882"/>
                    </a:xfrm>
                    <a:prstGeom prst="rect">
                      <a:avLst/>
                    </a:prstGeom>
                  </pic:spPr>
                </pic:pic>
              </a:graphicData>
            </a:graphic>
          </wp:inline>
        </w:drawing>
      </w:r>
    </w:p>
    <w:p w14:paraId="5691307D" w14:textId="5042461E" w:rsidR="007C1480" w:rsidRPr="0071089E" w:rsidRDefault="007C1480" w:rsidP="00E60CF8">
      <w:pPr>
        <w:widowControl w:val="0"/>
        <w:jc w:val="center"/>
        <w:rPr>
          <w:sz w:val="24"/>
          <w:szCs w:val="24"/>
          <w14:ligatures w14:val="none"/>
        </w:rPr>
        <w:sectPr w:rsidR="007C1480" w:rsidRPr="0071089E" w:rsidSect="00144495">
          <w:pgSz w:w="12240" w:h="15840"/>
          <w:pgMar w:top="720" w:right="720" w:bottom="720" w:left="720" w:header="720" w:footer="720" w:gutter="0"/>
          <w:cols w:space="720"/>
          <w:titlePg/>
          <w:docGrid w:linePitch="360"/>
        </w:sectPr>
      </w:pPr>
    </w:p>
    <w:p w14:paraId="19570921" w14:textId="77049A10" w:rsidR="00144495" w:rsidRDefault="00383069">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58254" behindDoc="1" locked="0" layoutInCell="1" allowOverlap="1" wp14:anchorId="09684FFB" wp14:editId="2E57452E">
                <wp:simplePos x="0" y="0"/>
                <wp:positionH relativeFrom="margin">
                  <wp:align>center</wp:align>
                </wp:positionH>
                <wp:positionV relativeFrom="paragraph">
                  <wp:posOffset>-363628</wp:posOffset>
                </wp:positionV>
                <wp:extent cx="7241392" cy="688875"/>
                <wp:effectExtent l="0" t="0" r="0" b="0"/>
                <wp:wrapNone/>
                <wp:docPr id="192" name="Rectangle 1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41392" cy="688875"/>
                        </a:xfrm>
                        <a:prstGeom prst="rect">
                          <a:avLst/>
                        </a:prstGeom>
                        <a:solidFill>
                          <a:srgbClr val="DFEBF7"/>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ED60F" id="Rectangle 192" o:spid="_x0000_s1026" alt="&quot;&quot;" style="position:absolute;margin-left:0;margin-top:-28.65pt;width:570.2pt;height:54.25pt;z-index:-25165822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" fillcolor="#dfebf7" stroked="f" strokecolor="black [0]" strokeweight="2pt">
                <v:shadow color="black [0]"/>
                <v:textbox inset="2.88pt,2.88pt,2.88pt,2.88pt"/>
                <w10:wrap anchorx="margin"/>
              </v:rect>
            </w:pict>
          </mc:Fallback>
        </mc:AlternateContent>
      </w:r>
      <w:r w:rsidR="00291ECD">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8247" behindDoc="0" locked="0" layoutInCell="1" allowOverlap="1" wp14:anchorId="33C40A12" wp14:editId="53CFFBB4">
                <wp:simplePos x="0" y="0"/>
                <wp:positionH relativeFrom="column">
                  <wp:posOffset>-318770</wp:posOffset>
                </wp:positionH>
                <wp:positionV relativeFrom="paragraph">
                  <wp:posOffset>-45085</wp:posOffset>
                </wp:positionV>
                <wp:extent cx="5321300" cy="479425"/>
                <wp:effectExtent l="635" t="0" r="2540" b="1270"/>
                <wp:wrapNone/>
                <wp:docPr id="30" name="Text Box 30" descr="Heading: SBHC Impact in 2021-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0" cy="4794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F727A5B" w14:textId="159B7A2F" w:rsidR="00291ECD" w:rsidRPr="0066302E" w:rsidRDefault="00291ECD" w:rsidP="00291ECD">
                            <w:pPr>
                              <w:widowControl w:val="0"/>
                              <w:rPr>
                                <w:rFonts w:ascii="Trade Gothic Next Heavy" w:hAnsi="Trade Gothic Next Heavy"/>
                                <w:b/>
                                <w:bCs/>
                                <w:sz w:val="40"/>
                                <w:szCs w:val="40"/>
                                <w14:ligatures w14:val="none"/>
                              </w:rPr>
                            </w:pPr>
                            <w:r w:rsidRPr="0066302E">
                              <w:rPr>
                                <w:rFonts w:ascii="Trade Gothic Next Heavy" w:hAnsi="Trade Gothic Next Heavy"/>
                                <w:b/>
                                <w:bCs/>
                                <w:sz w:val="40"/>
                                <w:szCs w:val="40"/>
                                <w14:ligatures w14:val="none"/>
                              </w:rPr>
                              <w:t>SBHC Impact in 202</w:t>
                            </w:r>
                            <w:r w:rsidR="00320182">
                              <w:rPr>
                                <w:rFonts w:ascii="Trade Gothic Next Heavy" w:hAnsi="Trade Gothic Next Heavy"/>
                                <w:b/>
                                <w:bCs/>
                                <w:sz w:val="40"/>
                                <w:szCs w:val="40"/>
                                <w14:ligatures w14:val="none"/>
                              </w:rPr>
                              <w:t>3</w:t>
                            </w:r>
                            <w:r w:rsidRPr="0066302E">
                              <w:rPr>
                                <w:rFonts w:ascii="Trade Gothic Next Heavy" w:hAnsi="Trade Gothic Next Heavy"/>
                                <w:b/>
                                <w:bCs/>
                                <w:sz w:val="40"/>
                                <w:szCs w:val="40"/>
                                <w14:ligatures w14:val="none"/>
                              </w:rPr>
                              <w:t>-202</w:t>
                            </w:r>
                            <w:r w:rsidR="00320182">
                              <w:rPr>
                                <w:rFonts w:ascii="Trade Gothic Next Heavy" w:hAnsi="Trade Gothic Next Heavy"/>
                                <w:b/>
                                <w:bCs/>
                                <w:sz w:val="40"/>
                                <w:szCs w:val="40"/>
                                <w14:ligatures w14:val="none"/>
                              </w:rPr>
                              <w:t>4</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40A12" id="Text Box 30" o:spid="_x0000_s1033" type="#_x0000_t202" alt="Heading: SBHC Impact in 2021-2022" style="position:absolute;margin-left:-25.1pt;margin-top:-3.55pt;width:419pt;height:37.75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" filled="f" fillcolor="#5b9bd5" stroked="f" strokecolor="black [0]" strokeweight="2pt">
                <v:textbox inset="2.88pt,2.88pt,2.88pt,2.88pt">
                  <w:txbxContent>
                    <w:p w14:paraId="1F727A5B" w14:textId="159B7A2F" w:rsidR="00291ECD" w:rsidRPr="0066302E" w:rsidRDefault="00291ECD" w:rsidP="00291ECD">
                      <w:pPr>
                        <w:widowControl w:val="0"/>
                        <w:rPr>
                          <w:rFonts w:ascii="Trade Gothic Next Heavy" w:hAnsi="Trade Gothic Next Heavy"/>
                          <w:b/>
                          <w:bCs/>
                          <w:sz w:val="40"/>
                          <w:szCs w:val="40"/>
                          <w14:ligatures w14:val="none"/>
                        </w:rPr>
                      </w:pPr>
                      <w:r w:rsidRPr="0066302E">
                        <w:rPr>
                          <w:rFonts w:ascii="Trade Gothic Next Heavy" w:hAnsi="Trade Gothic Next Heavy"/>
                          <w:b/>
                          <w:bCs/>
                          <w:sz w:val="40"/>
                          <w:szCs w:val="40"/>
                          <w14:ligatures w14:val="none"/>
                        </w:rPr>
                        <w:t>SBHC Impact in 202</w:t>
                      </w:r>
                      <w:r w:rsidR="00320182">
                        <w:rPr>
                          <w:rFonts w:ascii="Trade Gothic Next Heavy" w:hAnsi="Trade Gothic Next Heavy"/>
                          <w:b/>
                          <w:bCs/>
                          <w:sz w:val="40"/>
                          <w:szCs w:val="40"/>
                          <w14:ligatures w14:val="none"/>
                        </w:rPr>
                        <w:t>3</w:t>
                      </w:r>
                      <w:r w:rsidRPr="0066302E">
                        <w:rPr>
                          <w:rFonts w:ascii="Trade Gothic Next Heavy" w:hAnsi="Trade Gothic Next Heavy"/>
                          <w:b/>
                          <w:bCs/>
                          <w:sz w:val="40"/>
                          <w:szCs w:val="40"/>
                          <w14:ligatures w14:val="none"/>
                        </w:rPr>
                        <w:t>-202</w:t>
                      </w:r>
                      <w:r w:rsidR="00320182">
                        <w:rPr>
                          <w:rFonts w:ascii="Trade Gothic Next Heavy" w:hAnsi="Trade Gothic Next Heavy"/>
                          <w:b/>
                          <w:bCs/>
                          <w:sz w:val="40"/>
                          <w:szCs w:val="40"/>
                          <w14:ligatures w14:val="none"/>
                        </w:rPr>
                        <w:t>4</w:t>
                      </w:r>
                    </w:p>
                  </w:txbxContent>
                </v:textbox>
              </v:shape>
            </w:pict>
          </mc:Fallback>
        </mc:AlternateContent>
      </w:r>
      <w:r w:rsidR="00DC020C">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8245" behindDoc="0" locked="0" layoutInCell="1" allowOverlap="1" wp14:anchorId="1D9E50B8" wp14:editId="73B22F97">
                <wp:simplePos x="0" y="0"/>
                <wp:positionH relativeFrom="column">
                  <wp:posOffset>-328613</wp:posOffset>
                </wp:positionH>
                <wp:positionV relativeFrom="paragraph">
                  <wp:posOffset>-157480</wp:posOffset>
                </wp:positionV>
                <wp:extent cx="5720080" cy="605790"/>
                <wp:effectExtent l="0" t="0" r="0" b="3810"/>
                <wp:wrapNone/>
                <wp:docPr id="25" name="Rectangle 25" descr="Heading: SBHC Impact in 2021-20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0080" cy="605790"/>
                        </a:xfrm>
                        <a:prstGeom prst="rect">
                          <a:avLst/>
                        </a:prstGeom>
                        <a:solidFill>
                          <a:srgbClr val="5B9BD5"/>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01F862" id="Rectangle 25" o:spid="_x0000_s1026" alt="Heading: SBHC Impact in 2021-2022" style="position:absolute;margin-left:-25.9pt;margin-top:-12.4pt;width:450.4pt;height:47.7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" fillcolor="#5b9bd5" stroked="f" strokecolor="black [0]" strokeweight="2pt">
                <v:shadow color="black [0]"/>
                <v:textbox inset="2.88pt,2.88pt,2.88pt,2.88pt"/>
              </v:rect>
            </w:pict>
          </mc:Fallback>
        </mc:AlternateContent>
      </w:r>
    </w:p>
    <w:p w14:paraId="43D1EBD2" w14:textId="5CFD286C" w:rsidR="00144495" w:rsidRDefault="00144495"/>
    <w:p w14:paraId="3D0C1127" w14:textId="32F410EA" w:rsidR="002B7C23" w:rsidRDefault="000210FF" w:rsidP="000C02A0">
      <w:pPr>
        <w:widowControl w:val="0"/>
        <w:jc w:val="center"/>
        <w:rPr>
          <w:rStyle w:val="ui-provider"/>
          <w:sz w:val="24"/>
          <w:szCs w:val="24"/>
        </w:rPr>
      </w:pPr>
      <w:r>
        <w:rPr>
          <w:b/>
          <w:bCs/>
          <w:sz w:val="36"/>
          <w:szCs w:val="36"/>
          <w14:ligatures w14:val="none"/>
        </w:rPr>
        <w:t>School-Based Health Centers</w:t>
      </w:r>
      <w:r w:rsidR="002B7C23">
        <w:rPr>
          <w:b/>
          <w:bCs/>
          <w:sz w:val="36"/>
          <w:szCs w:val="36"/>
          <w14:ligatures w14:val="none"/>
        </w:rPr>
        <w:t xml:space="preserve">: </w:t>
      </w:r>
      <w:r>
        <w:rPr>
          <w:b/>
          <w:bCs/>
          <w:sz w:val="36"/>
          <w:szCs w:val="36"/>
          <w14:ligatures w14:val="none"/>
        </w:rPr>
        <w:t>Impact by Numbers</w:t>
      </w:r>
    </w:p>
    <w:p w14:paraId="7B27506A" w14:textId="4C5D85DF" w:rsidR="002243D2" w:rsidRDefault="002243D2" w:rsidP="00700A5B">
      <w:pPr>
        <w:pStyle w:val="CommentText"/>
        <w:rPr>
          <w:rFonts w:asciiTheme="minorHAnsi" w:hAnsiTheme="minorHAnsi" w:cstheme="minorHAnsi"/>
          <w:color w:val="374151"/>
          <w:sz w:val="24"/>
          <w:szCs w:val="24"/>
        </w:rPr>
      </w:pPr>
    </w:p>
    <w:p w14:paraId="1BD4A1ED" w14:textId="0AF6F9A4" w:rsidR="00F6440C" w:rsidRDefault="002A1B05" w:rsidP="007D16D1">
      <w:pPr>
        <w:widowControl w:val="0"/>
        <w:spacing w:line="240" w:lineRule="auto"/>
        <w:rPr>
          <w:sz w:val="24"/>
          <w:szCs w:val="24"/>
          <w14:ligatures w14:val="none"/>
        </w:rPr>
      </w:pPr>
      <w:r>
        <w:rPr>
          <w:sz w:val="24"/>
          <w:szCs w:val="24"/>
          <w14:ligatures w14:val="none"/>
        </w:rPr>
        <w:t>In the 202</w:t>
      </w:r>
      <w:r w:rsidR="00320182">
        <w:rPr>
          <w:sz w:val="24"/>
          <w:szCs w:val="24"/>
          <w14:ligatures w14:val="none"/>
        </w:rPr>
        <w:t>3</w:t>
      </w:r>
      <w:r>
        <w:rPr>
          <w:sz w:val="24"/>
          <w:szCs w:val="24"/>
          <w14:ligatures w14:val="none"/>
        </w:rPr>
        <w:t>-202</w:t>
      </w:r>
      <w:r w:rsidR="00320182">
        <w:rPr>
          <w:sz w:val="24"/>
          <w:szCs w:val="24"/>
          <w14:ligatures w14:val="none"/>
        </w:rPr>
        <w:t>4</w:t>
      </w:r>
      <w:r>
        <w:rPr>
          <w:sz w:val="24"/>
          <w:szCs w:val="24"/>
          <w14:ligatures w14:val="none"/>
        </w:rPr>
        <w:t xml:space="preserve"> school year, DPH</w:t>
      </w:r>
      <w:r w:rsidR="0052595D">
        <w:rPr>
          <w:sz w:val="24"/>
          <w:szCs w:val="24"/>
          <w14:ligatures w14:val="none"/>
        </w:rPr>
        <w:t>-</w:t>
      </w:r>
      <w:r>
        <w:rPr>
          <w:sz w:val="24"/>
          <w:szCs w:val="24"/>
          <w14:ligatures w14:val="none"/>
        </w:rPr>
        <w:t>funded SBHC</w:t>
      </w:r>
      <w:r w:rsidR="00EF07B9">
        <w:rPr>
          <w:sz w:val="24"/>
          <w:szCs w:val="24"/>
          <w14:ligatures w14:val="none"/>
        </w:rPr>
        <w:t>s</w:t>
      </w:r>
      <w:r>
        <w:rPr>
          <w:sz w:val="24"/>
          <w:szCs w:val="24"/>
          <w14:ligatures w14:val="none"/>
        </w:rPr>
        <w:t xml:space="preserve"> had:</w:t>
      </w:r>
    </w:p>
    <w:p w14:paraId="5260F0CC" w14:textId="77777777" w:rsidR="0052595D" w:rsidRPr="002A1B05" w:rsidRDefault="0052595D" w:rsidP="007D16D1">
      <w:pPr>
        <w:widowControl w:val="0"/>
        <w:spacing w:line="240" w:lineRule="auto"/>
        <w:rPr>
          <w:sz w:val="24"/>
          <w:szCs w:val="24"/>
          <w14:ligatures w14:val="none"/>
        </w:rPr>
      </w:pPr>
    </w:p>
    <w:p w14:paraId="5DEC98FA" w14:textId="1EF4BE5F" w:rsidR="007C1438" w:rsidRDefault="007C1438">
      <w:r>
        <w:t xml:space="preserve"> </w:t>
      </w:r>
      <w:r w:rsidR="00CE7C3E">
        <w:t xml:space="preserve">        </w:t>
      </w:r>
      <w:r>
        <w:t xml:space="preserve">          </w:t>
      </w:r>
      <w:r w:rsidR="008C03DB" w:rsidRPr="00130622">
        <w:rPr>
          <w:noProof/>
        </w:rPr>
        <w:drawing>
          <wp:inline distT="0" distB="0" distL="0" distR="0" wp14:anchorId="224A6585" wp14:editId="440FDA3C">
            <wp:extent cx="6804544" cy="4476750"/>
            <wp:effectExtent l="0" t="0" r="0" b="0"/>
            <wp:docPr id="1510583007" name="Picture 1" descr="Image with clip art icons accompanying the following information:&#10;63,645 SBHC visits, &#10;13,740 clients, &#10;31,714 Primary Care Visits, &#10;7,329 Reproductive Health Visits, &#10;and 30,334 Behavioral Health Vis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583007" name="Picture 1" descr="Image with clip art icons accompanying the following information:&#10;63,645 SBHC visits, &#10;13,740 clients, &#10;31,714 Primary Care Visits, &#10;7,329 Reproductive Health Visits, &#10;and 30,334 Behavioral Health Visits."/>
                    <pic:cNvPicPr/>
                  </pic:nvPicPr>
                  <pic:blipFill>
                    <a:blip r:embed="rId29"/>
                    <a:stretch>
                      <a:fillRect/>
                    </a:stretch>
                  </pic:blipFill>
                  <pic:spPr>
                    <a:xfrm>
                      <a:off x="0" y="0"/>
                      <a:ext cx="6829788" cy="4493358"/>
                    </a:xfrm>
                    <a:prstGeom prst="rect">
                      <a:avLst/>
                    </a:prstGeom>
                  </pic:spPr>
                </pic:pic>
              </a:graphicData>
            </a:graphic>
          </wp:inline>
        </w:drawing>
      </w:r>
    </w:p>
    <w:p w14:paraId="475D71C1" w14:textId="0E0D38D5" w:rsidR="0052595D" w:rsidRDefault="008B7FF9">
      <w:pPr>
        <w:sectPr w:rsidR="0052595D" w:rsidSect="00144495">
          <w:pgSz w:w="12240" w:h="15840"/>
          <w:pgMar w:top="720" w:right="720" w:bottom="720" w:left="720" w:header="720" w:footer="720" w:gutter="0"/>
          <w:cols w:space="720"/>
          <w:titlePg/>
          <w:docGrid w:linePitch="360"/>
        </w:sectPr>
      </w:pPr>
      <w:r>
        <w:rPr>
          <w:noProof/>
        </w:rPr>
        <mc:AlternateContent>
          <mc:Choice Requires="wps">
            <w:drawing>
              <wp:anchor distT="36576" distB="36576" distL="36576" distR="36576" simplePos="0" relativeHeight="251665920" behindDoc="0" locked="0" layoutInCell="1" allowOverlap="1" wp14:anchorId="2C49F32F" wp14:editId="64484FF9">
                <wp:simplePos x="0" y="0"/>
                <wp:positionH relativeFrom="margin">
                  <wp:align>left</wp:align>
                </wp:positionH>
                <wp:positionV relativeFrom="paragraph">
                  <wp:posOffset>1832293</wp:posOffset>
                </wp:positionV>
                <wp:extent cx="6858000" cy="466090"/>
                <wp:effectExtent l="0" t="0" r="19050" b="10160"/>
                <wp:wrapNone/>
                <wp:docPr id="1808690602" name="Text Box 1808690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466090"/>
                        </a:xfrm>
                        <a:prstGeom prst="rect">
                          <a:avLst/>
                        </a:prstGeom>
                        <a:solidFill>
                          <a:srgbClr val="004165"/>
                        </a:solidFill>
                        <a:ln w="9525" algn="in">
                          <a:solidFill>
                            <a:srgbClr val="004165"/>
                          </a:solidFill>
                          <a:miter lim="800000"/>
                          <a:headEnd/>
                          <a:tailEnd/>
                        </a:ln>
                        <a:effectLst/>
                        <a:extLst>
                          <a:ext uri="{AF507438-7753-43E0-B8FC-AC1667EBCBE1}">
                            <a14:hiddenEffects xmlns:a14="http://schemas.microsoft.com/office/drawing/2010/main">
                              <a:effectLst>
                                <a:outerShdw dist="35921" dir="2700000" algn="ctr" rotWithShape="0">
                                  <a:srgbClr val="FFC000"/>
                                </a:outerShdw>
                              </a:effectLst>
                            </a14:hiddenEffects>
                          </a:ext>
                        </a:extLst>
                      </wps:spPr>
                      <wps:txbx>
                        <w:txbxContent>
                          <w:p w14:paraId="0D4EC94A" w14:textId="50A9FACC" w:rsidR="008B7FF9" w:rsidRDefault="008B7FF9" w:rsidP="008B7FF9">
                            <w:pPr>
                              <w:widowControl w:val="0"/>
                              <w:spacing w:after="0" w:line="240" w:lineRule="auto"/>
                              <w:jc w:val="center"/>
                              <w:rPr>
                                <w:b/>
                                <w:bCs/>
                                <w:color w:val="FFFFFF"/>
                                <w:sz w:val="22"/>
                                <w:szCs w:val="22"/>
                                <w14:ligatures w14:val="none"/>
                              </w:rPr>
                            </w:pPr>
                            <w:r>
                              <w:rPr>
                                <w:b/>
                                <w:bCs/>
                                <w:color w:val="FFFFFF"/>
                                <w:sz w:val="22"/>
                                <w:szCs w:val="22"/>
                                <w14:ligatures w14:val="none"/>
                              </w:rPr>
                              <w:t>For more information about DPH SBHC-Program-funded SBHCs go to</w:t>
                            </w:r>
                          </w:p>
                          <w:p w14:paraId="228CC924" w14:textId="77777777" w:rsidR="008B7FF9" w:rsidRDefault="008B7FF9" w:rsidP="008B7FF9">
                            <w:pPr>
                              <w:widowControl w:val="0"/>
                              <w:spacing w:after="0" w:line="240" w:lineRule="auto"/>
                              <w:jc w:val="center"/>
                              <w:rPr>
                                <w:b/>
                                <w:bCs/>
                                <w:color w:val="FFFFFF"/>
                                <w:sz w:val="22"/>
                                <w:szCs w:val="22"/>
                                <w14:ligatures w14:val="none"/>
                              </w:rPr>
                            </w:pPr>
                            <w:hyperlink r:id="rId30" w:history="1">
                              <w:r>
                                <w:rPr>
                                  <w:rStyle w:val="Hyperlink"/>
                                  <w:b/>
                                  <w:bCs/>
                                  <w:color w:val="FFFFFF"/>
                                  <w:sz w:val="22"/>
                                  <w:szCs w:val="22"/>
                                  <w14:ligatures w14:val="none"/>
                                </w:rPr>
                                <w:t>www.mass.gov/school-based-health-centers-here-for-the-kids</w:t>
                              </w:r>
                            </w:hyperlink>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9F32F" id="Text Box 1808690602" o:spid="_x0000_s1034" type="#_x0000_t202" style="position:absolute;margin-left:0;margin-top:144.3pt;width:540pt;height:36.7pt;z-index:251665920;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" fillcolor="#004165" strokecolor="#004165" insetpen="t">
                <v:shadow color="#ffc000"/>
                <v:textbox inset="2.88pt,2.88pt,2.88pt,2.88pt">
                  <w:txbxContent>
                    <w:p w14:paraId="0D4EC94A" w14:textId="50A9FACC" w:rsidR="008B7FF9" w:rsidRDefault="008B7FF9" w:rsidP="008B7FF9">
                      <w:pPr>
                        <w:widowControl w:val="0"/>
                        <w:spacing w:after="0" w:line="240" w:lineRule="auto"/>
                        <w:jc w:val="center"/>
                        <w:rPr>
                          <w:b/>
                          <w:bCs/>
                          <w:color w:val="FFFFFF"/>
                          <w:sz w:val="22"/>
                          <w:szCs w:val="22"/>
                          <w14:ligatures w14:val="none"/>
                        </w:rPr>
                      </w:pPr>
                      <w:r>
                        <w:rPr>
                          <w:b/>
                          <w:bCs/>
                          <w:color w:val="FFFFFF"/>
                          <w:sz w:val="22"/>
                          <w:szCs w:val="22"/>
                          <w14:ligatures w14:val="none"/>
                        </w:rPr>
                        <w:t>For more information about DPH SBHC-Program-funded SBHCs go to</w:t>
                      </w:r>
                    </w:p>
                    <w:p w14:paraId="228CC924" w14:textId="77777777" w:rsidR="008B7FF9" w:rsidRDefault="008B7FF9" w:rsidP="008B7FF9">
                      <w:pPr>
                        <w:widowControl w:val="0"/>
                        <w:spacing w:after="0" w:line="240" w:lineRule="auto"/>
                        <w:jc w:val="center"/>
                        <w:rPr>
                          <w:b/>
                          <w:bCs/>
                          <w:color w:val="FFFFFF"/>
                          <w:sz w:val="22"/>
                          <w:szCs w:val="22"/>
                          <w14:ligatures w14:val="none"/>
                        </w:rPr>
                      </w:pPr>
                      <w:hyperlink r:id="rId31" w:history="1">
                        <w:r>
                          <w:rPr>
                            <w:rStyle w:val="Hyperlink"/>
                            <w:b/>
                            <w:bCs/>
                            <w:color w:val="FFFFFF"/>
                            <w:sz w:val="22"/>
                            <w:szCs w:val="22"/>
                            <w14:ligatures w14:val="none"/>
                          </w:rPr>
                          <w:t>www.mass.gov/school-based-health-centers-here-for-the-kids</w:t>
                        </w:r>
                      </w:hyperlink>
                    </w:p>
                  </w:txbxContent>
                </v:textbox>
                <w10:wrap anchorx="margin"/>
              </v:shape>
            </w:pict>
          </mc:Fallback>
        </mc:AlternateContent>
      </w:r>
      <w:r w:rsidR="00D93B49">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8249" behindDoc="0" locked="0" layoutInCell="1" allowOverlap="1" wp14:anchorId="73292568" wp14:editId="45AD684F">
                <wp:simplePos x="0" y="0"/>
                <wp:positionH relativeFrom="margin">
                  <wp:posOffset>19050</wp:posOffset>
                </wp:positionH>
                <wp:positionV relativeFrom="paragraph">
                  <wp:posOffset>184150</wp:posOffset>
                </wp:positionV>
                <wp:extent cx="6477000" cy="1585913"/>
                <wp:effectExtent l="0" t="0" r="0" b="0"/>
                <wp:wrapNone/>
                <wp:docPr id="43" name="Text Box 43" descr="Visit count categories are based on the Primary International Classification of Diseases (ICD) Code assigned to the visit by the SBHC. Primary Care Visits include Reproductive Health Visits.&#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58591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9FC80D7" w14:textId="77777777" w:rsidR="00D93B49" w:rsidRDefault="0067751F" w:rsidP="00A54759">
                            <w:pPr>
                              <w:widowControl w:val="0"/>
                              <w:spacing w:line="240" w:lineRule="auto"/>
                              <w:rPr>
                                <w:sz w:val="24"/>
                                <w:szCs w:val="24"/>
                                <w14:ligatures w14:val="none"/>
                              </w:rPr>
                            </w:pPr>
                            <w:r>
                              <w:rPr>
                                <w:sz w:val="24"/>
                                <w:szCs w:val="24"/>
                                <w14:ligatures w14:val="none"/>
                              </w:rPr>
                              <w:t>The visits above include all clients who were seen at the SBHC, regardless of age</w:t>
                            </w:r>
                            <w:r w:rsidR="00C47902">
                              <w:rPr>
                                <w:sz w:val="24"/>
                                <w:szCs w:val="24"/>
                                <w14:ligatures w14:val="none"/>
                              </w:rPr>
                              <w:t xml:space="preserve"> or enrollment status. </w:t>
                            </w:r>
                            <w:r w:rsidR="00B41183">
                              <w:rPr>
                                <w:sz w:val="24"/>
                                <w:szCs w:val="24"/>
                                <w14:ligatures w14:val="none"/>
                              </w:rPr>
                              <w:t xml:space="preserve">While most clients are </w:t>
                            </w:r>
                            <w:r w:rsidR="00635BB1">
                              <w:rPr>
                                <w:sz w:val="24"/>
                                <w:szCs w:val="24"/>
                                <w14:ligatures w14:val="none"/>
                              </w:rPr>
                              <w:t>K-12 students, some are community members.</w:t>
                            </w:r>
                            <w:r w:rsidR="00D93B49">
                              <w:rPr>
                                <w:sz w:val="24"/>
                                <w:szCs w:val="24"/>
                                <w14:ligatures w14:val="none"/>
                              </w:rPr>
                              <w:t xml:space="preserve"> </w:t>
                            </w:r>
                          </w:p>
                          <w:p w14:paraId="053321FB" w14:textId="444C1CBA" w:rsidR="0067751F" w:rsidRDefault="00D93B49" w:rsidP="00A54759">
                            <w:pPr>
                              <w:widowControl w:val="0"/>
                              <w:spacing w:line="240" w:lineRule="auto"/>
                              <w:rPr>
                                <w:sz w:val="24"/>
                                <w:szCs w:val="24"/>
                                <w14:ligatures w14:val="none"/>
                              </w:rPr>
                            </w:pPr>
                            <w:r>
                              <w:rPr>
                                <w:sz w:val="24"/>
                                <w:szCs w:val="24"/>
                                <w14:ligatures w14:val="none"/>
                              </w:rPr>
                              <w:t>Visits are not limited to Primary Care and Behavioral Health Visits, which is why the total number of visits</w:t>
                            </w:r>
                            <w:r w:rsidR="00643F68">
                              <w:rPr>
                                <w:sz w:val="24"/>
                                <w:szCs w:val="24"/>
                                <w14:ligatures w14:val="none"/>
                              </w:rPr>
                              <w:t xml:space="preserve"> (64,645)</w:t>
                            </w:r>
                            <w:r>
                              <w:rPr>
                                <w:sz w:val="24"/>
                                <w:szCs w:val="24"/>
                                <w14:ligatures w14:val="none"/>
                              </w:rPr>
                              <w:t xml:space="preserve"> is greater tha</w:t>
                            </w:r>
                            <w:r w:rsidR="00643F68">
                              <w:rPr>
                                <w:sz w:val="24"/>
                                <w:szCs w:val="24"/>
                                <w14:ligatures w14:val="none"/>
                              </w:rPr>
                              <w:t>n</w:t>
                            </w:r>
                            <w:r>
                              <w:rPr>
                                <w:sz w:val="24"/>
                                <w:szCs w:val="24"/>
                                <w14:ligatures w14:val="none"/>
                              </w:rPr>
                              <w:t xml:space="preserve"> Primary Care</w:t>
                            </w:r>
                            <w:r w:rsidR="00643F68">
                              <w:rPr>
                                <w:sz w:val="24"/>
                                <w:szCs w:val="24"/>
                                <w14:ligatures w14:val="none"/>
                              </w:rPr>
                              <w:t xml:space="preserve"> plus Behavioral Health Visits (31,714+30,334= 62,048)</w:t>
                            </w:r>
                            <w:r>
                              <w:rPr>
                                <w:sz w:val="24"/>
                                <w:szCs w:val="24"/>
                                <w14:ligatures w14:val="none"/>
                              </w:rPr>
                              <w:t>.</w:t>
                            </w:r>
                          </w:p>
                          <w:p w14:paraId="0C8D044A" w14:textId="5905116D" w:rsidR="007C1438" w:rsidRPr="0052595D" w:rsidRDefault="007C1438" w:rsidP="00A54759">
                            <w:pPr>
                              <w:widowControl w:val="0"/>
                              <w:spacing w:line="240" w:lineRule="auto"/>
                              <w:rPr>
                                <w:sz w:val="24"/>
                                <w:szCs w:val="24"/>
                                <w14:ligatures w14:val="none"/>
                              </w:rPr>
                            </w:pPr>
                            <w:r w:rsidRPr="0052595D">
                              <w:rPr>
                                <w:sz w:val="24"/>
                                <w:szCs w:val="24"/>
                                <w14:ligatures w14:val="none"/>
                              </w:rPr>
                              <w:t xml:space="preserve">* Visit count categories are based on the </w:t>
                            </w:r>
                            <w:r w:rsidR="008C03DB">
                              <w:rPr>
                                <w:sz w:val="24"/>
                                <w:szCs w:val="24"/>
                                <w14:ligatures w14:val="none"/>
                              </w:rPr>
                              <w:t>p</w:t>
                            </w:r>
                            <w:r w:rsidRPr="0052595D">
                              <w:rPr>
                                <w:sz w:val="24"/>
                                <w:szCs w:val="24"/>
                                <w14:ligatures w14:val="none"/>
                              </w:rPr>
                              <w:t xml:space="preserve">rimary International Classification of Diseases (ICD) </w:t>
                            </w:r>
                            <w:r w:rsidR="008C03DB">
                              <w:rPr>
                                <w:sz w:val="24"/>
                                <w:szCs w:val="24"/>
                                <w14:ligatures w14:val="none"/>
                              </w:rPr>
                              <w:t>c</w:t>
                            </w:r>
                            <w:r w:rsidRPr="0052595D">
                              <w:rPr>
                                <w:sz w:val="24"/>
                                <w:szCs w:val="24"/>
                                <w14:ligatures w14:val="none"/>
                              </w:rPr>
                              <w:t>ode</w:t>
                            </w:r>
                            <w:r w:rsidR="008C03DB">
                              <w:rPr>
                                <w:sz w:val="24"/>
                                <w:szCs w:val="24"/>
                                <w14:ligatures w14:val="none"/>
                              </w:rPr>
                              <w:t xml:space="preserve">, Current Procedure Terminology (CPT) code, and other information </w:t>
                            </w:r>
                            <w:r w:rsidRPr="0052595D">
                              <w:rPr>
                                <w:sz w:val="24"/>
                                <w:szCs w:val="24"/>
                                <w14:ligatures w14:val="none"/>
                              </w:rPr>
                              <w:t>assigned to the visit by the SBHC.</w:t>
                            </w:r>
                          </w:p>
                          <w:p w14:paraId="18EA47F4" w14:textId="77777777" w:rsidR="007C1438" w:rsidRPr="0052595D" w:rsidRDefault="007C1438" w:rsidP="00A54759">
                            <w:pPr>
                              <w:widowControl w:val="0"/>
                              <w:spacing w:line="240" w:lineRule="auto"/>
                              <w:rPr>
                                <w:sz w:val="24"/>
                                <w:szCs w:val="24"/>
                                <w14:ligatures w14:val="none"/>
                              </w:rPr>
                            </w:pPr>
                            <w:r w:rsidRPr="0052595D">
                              <w:rPr>
                                <w:sz w:val="24"/>
                                <w:szCs w:val="24"/>
                                <w:vertAlign w:val="superscript"/>
                                <w14:ligatures w14:val="none"/>
                              </w:rPr>
                              <w:t xml:space="preserve">1 </w:t>
                            </w:r>
                            <w:r w:rsidRPr="0052595D">
                              <w:rPr>
                                <w:sz w:val="24"/>
                                <w:szCs w:val="24"/>
                                <w14:ligatures w14:val="none"/>
                              </w:rPr>
                              <w:t>Primary Care Visits include Reproductive Health Visits.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92568" id="Text Box 43" o:spid="_x0000_s1035" type="#_x0000_t202" alt="Visit count categories are based on the Primary International Classification of Diseases (ICD) Code assigned to the visit by the SBHC. Primary Care Visits include Reproductive Health Visits.&#10;" style="position:absolute;margin-left:1.5pt;margin-top:14.5pt;width:510pt;height:124.9pt;z-index:25165824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" filled="f" fillcolor="#5b9bd5" stroked="f" strokecolor="black [0]" strokeweight="2pt">
                <v:textbox inset="2.88pt,2.88pt,2.88pt,2.88pt">
                  <w:txbxContent>
                    <w:p w14:paraId="29FC80D7" w14:textId="77777777" w:rsidR="00D93B49" w:rsidRDefault="0067751F" w:rsidP="00A54759">
                      <w:pPr>
                        <w:widowControl w:val="0"/>
                        <w:spacing w:line="240" w:lineRule="auto"/>
                        <w:rPr>
                          <w:sz w:val="24"/>
                          <w:szCs w:val="24"/>
                          <w14:ligatures w14:val="none"/>
                        </w:rPr>
                      </w:pPr>
                      <w:r>
                        <w:rPr>
                          <w:sz w:val="24"/>
                          <w:szCs w:val="24"/>
                          <w14:ligatures w14:val="none"/>
                        </w:rPr>
                        <w:t>The visits above include all clients who were seen at the SBHC, regardless of age</w:t>
                      </w:r>
                      <w:r w:rsidR="00C47902">
                        <w:rPr>
                          <w:sz w:val="24"/>
                          <w:szCs w:val="24"/>
                          <w14:ligatures w14:val="none"/>
                        </w:rPr>
                        <w:t xml:space="preserve"> or enrollment status. </w:t>
                      </w:r>
                      <w:r w:rsidR="00B41183">
                        <w:rPr>
                          <w:sz w:val="24"/>
                          <w:szCs w:val="24"/>
                          <w14:ligatures w14:val="none"/>
                        </w:rPr>
                        <w:t xml:space="preserve">While most clients are </w:t>
                      </w:r>
                      <w:r w:rsidR="00635BB1">
                        <w:rPr>
                          <w:sz w:val="24"/>
                          <w:szCs w:val="24"/>
                          <w14:ligatures w14:val="none"/>
                        </w:rPr>
                        <w:t>K-12 students, some are community members.</w:t>
                      </w:r>
                      <w:r w:rsidR="00D93B49">
                        <w:rPr>
                          <w:sz w:val="24"/>
                          <w:szCs w:val="24"/>
                          <w14:ligatures w14:val="none"/>
                        </w:rPr>
                        <w:t xml:space="preserve"> </w:t>
                      </w:r>
                    </w:p>
                    <w:p w14:paraId="053321FB" w14:textId="444C1CBA" w:rsidR="0067751F" w:rsidRDefault="00D93B49" w:rsidP="00A54759">
                      <w:pPr>
                        <w:widowControl w:val="0"/>
                        <w:spacing w:line="240" w:lineRule="auto"/>
                        <w:rPr>
                          <w:sz w:val="24"/>
                          <w:szCs w:val="24"/>
                          <w14:ligatures w14:val="none"/>
                        </w:rPr>
                      </w:pPr>
                      <w:r>
                        <w:rPr>
                          <w:sz w:val="24"/>
                          <w:szCs w:val="24"/>
                          <w14:ligatures w14:val="none"/>
                        </w:rPr>
                        <w:t>Visits are not limited to Primary Care and Behavioral Health Visits, which is why the total number of visits</w:t>
                      </w:r>
                      <w:r w:rsidR="00643F68">
                        <w:rPr>
                          <w:sz w:val="24"/>
                          <w:szCs w:val="24"/>
                          <w14:ligatures w14:val="none"/>
                        </w:rPr>
                        <w:t xml:space="preserve"> (64,645)</w:t>
                      </w:r>
                      <w:r>
                        <w:rPr>
                          <w:sz w:val="24"/>
                          <w:szCs w:val="24"/>
                          <w14:ligatures w14:val="none"/>
                        </w:rPr>
                        <w:t xml:space="preserve"> is greater tha</w:t>
                      </w:r>
                      <w:r w:rsidR="00643F68">
                        <w:rPr>
                          <w:sz w:val="24"/>
                          <w:szCs w:val="24"/>
                          <w14:ligatures w14:val="none"/>
                        </w:rPr>
                        <w:t>n</w:t>
                      </w:r>
                      <w:r>
                        <w:rPr>
                          <w:sz w:val="24"/>
                          <w:szCs w:val="24"/>
                          <w14:ligatures w14:val="none"/>
                        </w:rPr>
                        <w:t xml:space="preserve"> Primary Care</w:t>
                      </w:r>
                      <w:r w:rsidR="00643F68">
                        <w:rPr>
                          <w:sz w:val="24"/>
                          <w:szCs w:val="24"/>
                          <w14:ligatures w14:val="none"/>
                        </w:rPr>
                        <w:t xml:space="preserve"> plus Behavioral Health Visits (31,714+30,334= 62,048)</w:t>
                      </w:r>
                      <w:r>
                        <w:rPr>
                          <w:sz w:val="24"/>
                          <w:szCs w:val="24"/>
                          <w14:ligatures w14:val="none"/>
                        </w:rPr>
                        <w:t>.</w:t>
                      </w:r>
                    </w:p>
                    <w:p w14:paraId="0C8D044A" w14:textId="5905116D" w:rsidR="007C1438" w:rsidRPr="0052595D" w:rsidRDefault="007C1438" w:rsidP="00A54759">
                      <w:pPr>
                        <w:widowControl w:val="0"/>
                        <w:spacing w:line="240" w:lineRule="auto"/>
                        <w:rPr>
                          <w:sz w:val="24"/>
                          <w:szCs w:val="24"/>
                          <w14:ligatures w14:val="none"/>
                        </w:rPr>
                      </w:pPr>
                      <w:r w:rsidRPr="0052595D">
                        <w:rPr>
                          <w:sz w:val="24"/>
                          <w:szCs w:val="24"/>
                          <w14:ligatures w14:val="none"/>
                        </w:rPr>
                        <w:t xml:space="preserve">* Visit count categories are based on the </w:t>
                      </w:r>
                      <w:r w:rsidR="008C03DB">
                        <w:rPr>
                          <w:sz w:val="24"/>
                          <w:szCs w:val="24"/>
                          <w14:ligatures w14:val="none"/>
                        </w:rPr>
                        <w:t>p</w:t>
                      </w:r>
                      <w:r w:rsidRPr="0052595D">
                        <w:rPr>
                          <w:sz w:val="24"/>
                          <w:szCs w:val="24"/>
                          <w14:ligatures w14:val="none"/>
                        </w:rPr>
                        <w:t xml:space="preserve">rimary International Classification of Diseases (ICD) </w:t>
                      </w:r>
                      <w:r w:rsidR="008C03DB">
                        <w:rPr>
                          <w:sz w:val="24"/>
                          <w:szCs w:val="24"/>
                          <w14:ligatures w14:val="none"/>
                        </w:rPr>
                        <w:t>c</w:t>
                      </w:r>
                      <w:r w:rsidRPr="0052595D">
                        <w:rPr>
                          <w:sz w:val="24"/>
                          <w:szCs w:val="24"/>
                          <w14:ligatures w14:val="none"/>
                        </w:rPr>
                        <w:t>ode</w:t>
                      </w:r>
                      <w:r w:rsidR="008C03DB">
                        <w:rPr>
                          <w:sz w:val="24"/>
                          <w:szCs w:val="24"/>
                          <w14:ligatures w14:val="none"/>
                        </w:rPr>
                        <w:t xml:space="preserve">, Current Procedure Terminology (CPT) code, and other information </w:t>
                      </w:r>
                      <w:r w:rsidRPr="0052595D">
                        <w:rPr>
                          <w:sz w:val="24"/>
                          <w:szCs w:val="24"/>
                          <w14:ligatures w14:val="none"/>
                        </w:rPr>
                        <w:t>assigned to the visit by the SBHC.</w:t>
                      </w:r>
                    </w:p>
                    <w:p w14:paraId="18EA47F4" w14:textId="77777777" w:rsidR="007C1438" w:rsidRPr="0052595D" w:rsidRDefault="007C1438" w:rsidP="00A54759">
                      <w:pPr>
                        <w:widowControl w:val="0"/>
                        <w:spacing w:line="240" w:lineRule="auto"/>
                        <w:rPr>
                          <w:sz w:val="24"/>
                          <w:szCs w:val="24"/>
                          <w14:ligatures w14:val="none"/>
                        </w:rPr>
                      </w:pPr>
                      <w:r w:rsidRPr="0052595D">
                        <w:rPr>
                          <w:sz w:val="24"/>
                          <w:szCs w:val="24"/>
                          <w:vertAlign w:val="superscript"/>
                          <w14:ligatures w14:val="none"/>
                        </w:rPr>
                        <w:t xml:space="preserve">1 </w:t>
                      </w:r>
                      <w:r w:rsidRPr="0052595D">
                        <w:rPr>
                          <w:sz w:val="24"/>
                          <w:szCs w:val="24"/>
                          <w14:ligatures w14:val="none"/>
                        </w:rPr>
                        <w:t>Primary Care Visits include Reproductive Health Visits.</w:t>
                      </w:r>
                    </w:p>
                  </w:txbxContent>
                </v:textbox>
                <w10:wrap anchorx="margin"/>
              </v:shape>
            </w:pict>
          </mc:Fallback>
        </mc:AlternateContent>
      </w:r>
    </w:p>
    <w:p w14:paraId="04BC91A0" w14:textId="466CA389" w:rsidR="00CC2C49" w:rsidRDefault="00A64E88">
      <w:pPr>
        <w:spacing w:after="160" w:line="259" w:lineRule="auto"/>
      </w:pPr>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58250" behindDoc="0" locked="0" layoutInCell="1" allowOverlap="1" wp14:anchorId="660E97D6" wp14:editId="2A8C3B8D">
                <wp:simplePos x="0" y="0"/>
                <wp:positionH relativeFrom="margin">
                  <wp:posOffset>-542925</wp:posOffset>
                </wp:positionH>
                <wp:positionV relativeFrom="paragraph">
                  <wp:posOffset>-99695</wp:posOffset>
                </wp:positionV>
                <wp:extent cx="5681028" cy="514033"/>
                <wp:effectExtent l="0" t="0" r="0" b="635"/>
                <wp:wrapNone/>
                <wp:docPr id="44" name="Text Box 44" descr="Heading: SBHC Patient Popul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1028" cy="51403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75AA17D" w14:textId="10EC841D" w:rsidR="00996B65" w:rsidRPr="00C93F8E" w:rsidRDefault="004429CC" w:rsidP="00996B65">
                            <w:pPr>
                              <w:widowControl w:val="0"/>
                              <w:rPr>
                                <w:rFonts w:ascii="Trade Gothic Next Heavy" w:hAnsi="Trade Gothic Next Heavy"/>
                                <w:b/>
                                <w:bCs/>
                                <w:sz w:val="40"/>
                                <w:szCs w:val="40"/>
                                <w14:ligatures w14:val="none"/>
                              </w:rPr>
                            </w:pPr>
                            <w:r>
                              <w:rPr>
                                <w:rFonts w:ascii="Trade Gothic Next Heavy" w:hAnsi="Trade Gothic Next Heavy"/>
                                <w:b/>
                                <w:bCs/>
                                <w:sz w:val="40"/>
                                <w:szCs w:val="40"/>
                                <w14:ligatures w14:val="none"/>
                              </w:rPr>
                              <w:t>Centering Racial Equity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E97D6" id="Text Box 44" o:spid="_x0000_s1036" type="#_x0000_t202" alt="Heading: SBHC Patient Population" style="position:absolute;margin-left:-42.75pt;margin-top:-7.85pt;width:447.35pt;height:40.5pt;z-index:25165825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" filled="f" fillcolor="#5b9bd5" stroked="f" strokecolor="black [0]" strokeweight="2pt">
                <v:textbox inset="2.88pt,2.88pt,2.88pt,2.88pt">
                  <w:txbxContent>
                    <w:p w14:paraId="775AA17D" w14:textId="10EC841D" w:rsidR="00996B65" w:rsidRPr="00C93F8E" w:rsidRDefault="004429CC" w:rsidP="00996B65">
                      <w:pPr>
                        <w:widowControl w:val="0"/>
                        <w:rPr>
                          <w:rFonts w:ascii="Trade Gothic Next Heavy" w:hAnsi="Trade Gothic Next Heavy"/>
                          <w:b/>
                          <w:bCs/>
                          <w:sz w:val="40"/>
                          <w:szCs w:val="40"/>
                          <w14:ligatures w14:val="none"/>
                        </w:rPr>
                      </w:pPr>
                      <w:r>
                        <w:rPr>
                          <w:rFonts w:ascii="Trade Gothic Next Heavy" w:hAnsi="Trade Gothic Next Heavy"/>
                          <w:b/>
                          <w:bCs/>
                          <w:sz w:val="40"/>
                          <w:szCs w:val="40"/>
                          <w14:ligatures w14:val="none"/>
                        </w:rPr>
                        <w:t>Centering Racial Equity</w:t>
                      </w:r>
                    </w:p>
                  </w:txbxContent>
                </v:textbox>
                <w10:wrap anchorx="margin"/>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8248" behindDoc="0" locked="0" layoutInCell="1" allowOverlap="1" wp14:anchorId="4423F332" wp14:editId="05111477">
                <wp:simplePos x="0" y="0"/>
                <wp:positionH relativeFrom="column">
                  <wp:posOffset>-551815</wp:posOffset>
                </wp:positionH>
                <wp:positionV relativeFrom="paragraph">
                  <wp:posOffset>-155575</wp:posOffset>
                </wp:positionV>
                <wp:extent cx="5720080" cy="605790"/>
                <wp:effectExtent l="0" t="0" r="0" b="3810"/>
                <wp:wrapNone/>
                <wp:docPr id="39" name="Rectangle 39" descr="Heading: Centering Racial Equity"/>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0080" cy="605790"/>
                        </a:xfrm>
                        <a:prstGeom prst="rect">
                          <a:avLst/>
                        </a:prstGeom>
                        <a:solidFill>
                          <a:srgbClr val="5B9BD5"/>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D54E54" id="Rectangle 39" o:spid="_x0000_s1026" alt="Heading: Centering Racial Equity" style="position:absolute;margin-left:-43.45pt;margin-top:-12.25pt;width:450.4pt;height:47.7pt;z-index:2516582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" fillcolor="#5b9bd5" stroked="f" strokecolor="black [0]" strokeweight="2pt">
                <v:shadow color="black [0]"/>
                <v:textbox inset="2.88pt,2.88pt,2.88pt,2.88pt"/>
              </v:rect>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8255" behindDoc="1" locked="0" layoutInCell="1" allowOverlap="1" wp14:anchorId="3D0F410C" wp14:editId="7B4AD758">
                <wp:simplePos x="0" y="0"/>
                <wp:positionH relativeFrom="margin">
                  <wp:align>center</wp:align>
                </wp:positionH>
                <wp:positionV relativeFrom="paragraph">
                  <wp:posOffset>-361632</wp:posOffset>
                </wp:positionV>
                <wp:extent cx="7241392" cy="688875"/>
                <wp:effectExtent l="0" t="0" r="0" b="0"/>
                <wp:wrapNone/>
                <wp:docPr id="193" name="Rectangle 1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41392" cy="688875"/>
                        </a:xfrm>
                        <a:prstGeom prst="rect">
                          <a:avLst/>
                        </a:prstGeom>
                        <a:solidFill>
                          <a:srgbClr val="DFEBF7"/>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C461C0" id="Rectangle 193" o:spid="_x0000_s1026" alt="&quot;&quot;" style="position:absolute;margin-left:0;margin-top:-28.45pt;width:570.2pt;height:54.25pt;z-index:-251658225;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" fillcolor="#dfebf7" stroked="f" strokecolor="black [0]" strokeweight="2pt">
                <v:shadow color="black [0]"/>
                <v:textbox inset="2.88pt,2.88pt,2.88pt,2.88pt"/>
                <w10:wrap anchorx="margin"/>
              </v:rect>
            </w:pict>
          </mc:Fallback>
        </mc:AlternateContent>
      </w:r>
    </w:p>
    <w:p w14:paraId="291DCCED" w14:textId="77777777" w:rsidR="004429CC" w:rsidRPr="004429CC" w:rsidRDefault="004429CC" w:rsidP="003A03EC">
      <w:pPr>
        <w:widowControl w:val="0"/>
        <w:spacing w:after="0"/>
        <w:rPr>
          <w:b/>
          <w:bCs/>
          <w:sz w:val="24"/>
          <w:szCs w:val="24"/>
          <w14:ligatures w14:val="none"/>
        </w:rPr>
      </w:pPr>
    </w:p>
    <w:p w14:paraId="2929429A" w14:textId="514BC2C7" w:rsidR="00C166D9" w:rsidRPr="00E01865" w:rsidRDefault="00996B65" w:rsidP="00A54759">
      <w:pPr>
        <w:widowControl w:val="0"/>
        <w:spacing w:line="240" w:lineRule="auto"/>
        <w:rPr>
          <w:rFonts w:asciiTheme="minorHAnsi" w:hAnsiTheme="minorHAnsi" w:cstheme="minorHAnsi"/>
          <w:sz w:val="24"/>
          <w:szCs w:val="24"/>
          <w14:ligatures w14:val="none"/>
        </w:rPr>
      </w:pPr>
      <w:r w:rsidRPr="00E01865">
        <w:rPr>
          <w:rFonts w:asciiTheme="minorHAnsi" w:hAnsiTheme="minorHAnsi" w:cstheme="minorHAnsi"/>
          <w:sz w:val="24"/>
          <w:szCs w:val="24"/>
          <w14:ligatures w14:val="none"/>
        </w:rPr>
        <w:t>The A</w:t>
      </w:r>
      <w:r w:rsidR="00D63118" w:rsidRPr="00E01865">
        <w:rPr>
          <w:rFonts w:asciiTheme="minorHAnsi" w:hAnsiTheme="minorHAnsi" w:cstheme="minorHAnsi"/>
          <w:sz w:val="24"/>
          <w:szCs w:val="24"/>
          <w14:ligatures w14:val="none"/>
        </w:rPr>
        <w:t xml:space="preserve">merican </w:t>
      </w:r>
      <w:r w:rsidRPr="00E01865">
        <w:rPr>
          <w:rFonts w:asciiTheme="minorHAnsi" w:hAnsiTheme="minorHAnsi" w:cstheme="minorHAnsi"/>
          <w:sz w:val="24"/>
          <w:szCs w:val="24"/>
          <w14:ligatures w14:val="none"/>
        </w:rPr>
        <w:t>A</w:t>
      </w:r>
      <w:r w:rsidR="00D63118" w:rsidRPr="00E01865">
        <w:rPr>
          <w:rFonts w:asciiTheme="minorHAnsi" w:hAnsiTheme="minorHAnsi" w:cstheme="minorHAnsi"/>
          <w:sz w:val="24"/>
          <w:szCs w:val="24"/>
          <w14:ligatures w14:val="none"/>
        </w:rPr>
        <w:t xml:space="preserve">cademy of </w:t>
      </w:r>
      <w:r w:rsidRPr="00E01865">
        <w:rPr>
          <w:rFonts w:asciiTheme="minorHAnsi" w:hAnsiTheme="minorHAnsi" w:cstheme="minorHAnsi"/>
          <w:sz w:val="24"/>
          <w:szCs w:val="24"/>
          <w14:ligatures w14:val="none"/>
        </w:rPr>
        <w:t>P</w:t>
      </w:r>
      <w:r w:rsidR="00D63118" w:rsidRPr="00E01865">
        <w:rPr>
          <w:rFonts w:asciiTheme="minorHAnsi" w:hAnsiTheme="minorHAnsi" w:cstheme="minorHAnsi"/>
          <w:sz w:val="24"/>
          <w:szCs w:val="24"/>
          <w14:ligatures w14:val="none"/>
        </w:rPr>
        <w:t>ediatrics</w:t>
      </w:r>
      <w:r w:rsidRPr="00E01865">
        <w:rPr>
          <w:rFonts w:asciiTheme="minorHAnsi" w:hAnsiTheme="minorHAnsi" w:cstheme="minorHAnsi"/>
          <w:sz w:val="24"/>
          <w:szCs w:val="24"/>
          <w14:ligatures w14:val="none"/>
        </w:rPr>
        <w:t xml:space="preserve"> states that “Racism…has a profound impact on the health status of children, adolescents, emerging adults, and their families.  Although progress has been made toward racial equality and equity, the evidence to support the continued negative impact of racism on health and well-being through implicit and explicit biases, institutional structures, and interpersonal relationships is clear. Failure to address racism will continue to undermine health equity for all children, adolescents, emerging adults, and their families.”</w:t>
      </w:r>
      <w:r w:rsidR="00995B4B">
        <w:rPr>
          <w:rFonts w:asciiTheme="minorHAnsi" w:hAnsiTheme="minorHAnsi" w:cstheme="minorHAnsi"/>
          <w:sz w:val="24"/>
          <w:szCs w:val="24"/>
          <w:vertAlign w:val="superscript"/>
          <w14:ligatures w14:val="none"/>
        </w:rPr>
        <w:t>2</w:t>
      </w:r>
      <w:r w:rsidRPr="00E01865">
        <w:rPr>
          <w:rFonts w:asciiTheme="minorHAnsi" w:hAnsiTheme="minorHAnsi" w:cstheme="minorHAnsi"/>
          <w:sz w:val="24"/>
          <w:szCs w:val="24"/>
          <w14:ligatures w14:val="none"/>
        </w:rPr>
        <w:t xml:space="preserve"> </w:t>
      </w:r>
      <w:r w:rsidR="00F6234E" w:rsidRPr="00E01865">
        <w:rPr>
          <w:rFonts w:asciiTheme="minorHAnsi" w:hAnsiTheme="minorHAnsi" w:cstheme="minorHAnsi"/>
          <w:sz w:val="24"/>
          <w:szCs w:val="24"/>
          <w14:ligatures w14:val="none"/>
        </w:rPr>
        <w:t>Equitable access to health care services across all racial/ethnic groups is a</w:t>
      </w:r>
      <w:r w:rsidRPr="00E01865">
        <w:rPr>
          <w:rFonts w:asciiTheme="minorHAnsi" w:hAnsiTheme="minorHAnsi" w:cstheme="minorHAnsi"/>
          <w:sz w:val="24"/>
          <w:szCs w:val="24"/>
          <w14:ligatures w14:val="none"/>
        </w:rPr>
        <w:t xml:space="preserve"> first step in centering racial equity for SBHCs. </w:t>
      </w:r>
    </w:p>
    <w:p w14:paraId="013567E2" w14:textId="60170E62" w:rsidR="00CA6F3E" w:rsidRPr="00E01865" w:rsidRDefault="00CA6F3E" w:rsidP="00A54759">
      <w:pPr>
        <w:spacing w:line="240" w:lineRule="auto"/>
        <w:rPr>
          <w:rFonts w:asciiTheme="minorHAnsi" w:hAnsiTheme="minorHAnsi" w:cstheme="minorHAnsi"/>
          <w:sz w:val="24"/>
          <w:szCs w:val="24"/>
        </w:rPr>
      </w:pPr>
      <w:r w:rsidRPr="00E01865">
        <w:rPr>
          <w:rFonts w:asciiTheme="minorHAnsi" w:hAnsiTheme="minorHAnsi" w:cstheme="minorHAnsi"/>
          <w:sz w:val="24"/>
          <w:szCs w:val="24"/>
        </w:rPr>
        <w:t>Youth in the United States face significant racial and ethnic disparities in access to medical care.</w:t>
      </w:r>
      <w:r w:rsidR="00995B4B">
        <w:rPr>
          <w:rFonts w:asciiTheme="minorHAnsi" w:hAnsiTheme="minorHAnsi" w:cstheme="minorHAnsi"/>
          <w:sz w:val="24"/>
          <w:szCs w:val="24"/>
          <w:vertAlign w:val="superscript"/>
        </w:rPr>
        <w:t>3</w:t>
      </w:r>
      <w:r w:rsidRPr="00E01865">
        <w:rPr>
          <w:rFonts w:asciiTheme="minorHAnsi" w:hAnsiTheme="minorHAnsi" w:cstheme="minorHAnsi"/>
          <w:sz w:val="24"/>
          <w:szCs w:val="24"/>
        </w:rPr>
        <w:t xml:space="preserve"> DPH's SBHC Program </w:t>
      </w:r>
      <w:r w:rsidR="00B86F53">
        <w:rPr>
          <w:rFonts w:asciiTheme="minorHAnsi" w:hAnsiTheme="minorHAnsi" w:cstheme="minorHAnsi"/>
          <w:sz w:val="24"/>
          <w:szCs w:val="24"/>
        </w:rPr>
        <w:t>strives to</w:t>
      </w:r>
      <w:r w:rsidRPr="00E01865">
        <w:rPr>
          <w:rFonts w:asciiTheme="minorHAnsi" w:hAnsiTheme="minorHAnsi" w:cstheme="minorHAnsi"/>
          <w:sz w:val="24"/>
          <w:szCs w:val="24"/>
        </w:rPr>
        <w:t xml:space="preserve"> improv</w:t>
      </w:r>
      <w:r w:rsidR="00B86F53">
        <w:rPr>
          <w:rFonts w:asciiTheme="minorHAnsi" w:hAnsiTheme="minorHAnsi" w:cstheme="minorHAnsi"/>
          <w:sz w:val="24"/>
          <w:szCs w:val="24"/>
        </w:rPr>
        <w:t>e</w:t>
      </w:r>
      <w:r w:rsidRPr="00E01865">
        <w:rPr>
          <w:rFonts w:asciiTheme="minorHAnsi" w:hAnsiTheme="minorHAnsi" w:cstheme="minorHAnsi"/>
          <w:sz w:val="24"/>
          <w:szCs w:val="24"/>
        </w:rPr>
        <w:t xml:space="preserve"> access to health care for youth and children in communities profoundly impacted by health inequities, particularly those deeply affected by racism and poverty. </w:t>
      </w:r>
      <w:r w:rsidR="7020C914" w:rsidRPr="00E01865">
        <w:rPr>
          <w:rFonts w:asciiTheme="minorHAnsi" w:hAnsiTheme="minorHAnsi" w:cstheme="minorHAnsi"/>
          <w:color w:val="auto"/>
          <w:sz w:val="24"/>
          <w:szCs w:val="24"/>
        </w:rPr>
        <w:t xml:space="preserve">To identify areas with the greatest need for SBHCs, various factors </w:t>
      </w:r>
      <w:r w:rsidR="00680290">
        <w:rPr>
          <w:rFonts w:asciiTheme="minorHAnsi" w:hAnsiTheme="minorHAnsi" w:cstheme="minorHAnsi"/>
          <w:color w:val="auto"/>
          <w:sz w:val="24"/>
          <w:szCs w:val="24"/>
        </w:rPr>
        <w:t>were considered</w:t>
      </w:r>
      <w:r w:rsidR="00680290" w:rsidRPr="00E01865">
        <w:rPr>
          <w:rFonts w:asciiTheme="minorHAnsi" w:hAnsiTheme="minorHAnsi" w:cstheme="minorHAnsi"/>
          <w:color w:val="auto"/>
          <w:sz w:val="24"/>
          <w:szCs w:val="24"/>
        </w:rPr>
        <w:t xml:space="preserve"> </w:t>
      </w:r>
      <w:r w:rsidR="7020C914" w:rsidRPr="00E01865">
        <w:rPr>
          <w:rFonts w:asciiTheme="minorHAnsi" w:hAnsiTheme="minorHAnsi" w:cstheme="minorHAnsi"/>
          <w:color w:val="auto"/>
          <w:sz w:val="24"/>
          <w:szCs w:val="24"/>
        </w:rPr>
        <w:t>such as chronic absenteeism, dropout rates, the proportion of English language learners, the percentage of children living below the federal poverty level, and localities where housing costs surpass 30% of income.</w:t>
      </w:r>
      <w:r w:rsidR="00995B4B">
        <w:rPr>
          <w:rFonts w:asciiTheme="minorHAnsi" w:hAnsiTheme="minorHAnsi" w:cstheme="minorHAnsi"/>
          <w:color w:val="auto"/>
          <w:sz w:val="24"/>
          <w:szCs w:val="24"/>
          <w:vertAlign w:val="superscript"/>
        </w:rPr>
        <w:t>4</w:t>
      </w:r>
      <w:r w:rsidR="7020C914" w:rsidRPr="00E01865">
        <w:rPr>
          <w:rFonts w:asciiTheme="minorHAnsi" w:hAnsiTheme="minorHAnsi" w:cstheme="minorHAnsi"/>
          <w:sz w:val="24"/>
          <w:szCs w:val="24"/>
        </w:rPr>
        <w:t xml:space="preserve"> </w:t>
      </w:r>
      <w:r w:rsidR="4D2E4192" w:rsidRPr="00E01865">
        <w:rPr>
          <w:rFonts w:asciiTheme="minorHAnsi" w:hAnsiTheme="minorHAnsi" w:cstheme="minorHAnsi"/>
          <w:sz w:val="24"/>
          <w:szCs w:val="24"/>
        </w:rPr>
        <w:t>SBHCs serve communities whose racial makeup differs significantly from the broader Massachusetts demographic.</w:t>
      </w:r>
    </w:p>
    <w:p w14:paraId="01FB402E" w14:textId="4F6DF243" w:rsidR="00C166D9" w:rsidRDefault="00D04D10" w:rsidP="00A54759">
      <w:pPr>
        <w:pStyle w:val="pf0"/>
        <w:spacing w:before="0" w:beforeAutospacing="0" w:after="120" w:afterAutospacing="0"/>
        <w:rPr>
          <w:rStyle w:val="cf01"/>
          <w:rFonts w:asciiTheme="minorHAnsi" w:hAnsiTheme="minorHAnsi" w:cstheme="minorHAnsi"/>
          <w:sz w:val="24"/>
          <w:szCs w:val="24"/>
        </w:rPr>
      </w:pPr>
      <w:r w:rsidRPr="00E01865">
        <w:rPr>
          <w:rFonts w:asciiTheme="minorHAnsi" w:hAnsiTheme="minorHAnsi" w:cstheme="minorHAnsi"/>
        </w:rPr>
        <w:t>The</w:t>
      </w:r>
      <w:r w:rsidR="00C20FFA" w:rsidRPr="00E01865">
        <w:rPr>
          <w:rFonts w:asciiTheme="minorHAnsi" w:hAnsiTheme="minorHAnsi" w:cstheme="minorHAnsi"/>
        </w:rPr>
        <w:t xml:space="preserve"> </w:t>
      </w:r>
      <w:r w:rsidRPr="00E01865">
        <w:rPr>
          <w:rFonts w:asciiTheme="minorHAnsi" w:hAnsiTheme="minorHAnsi" w:cstheme="minorHAnsi"/>
        </w:rPr>
        <w:t xml:space="preserve">pie charts </w:t>
      </w:r>
      <w:r w:rsidR="00FE69B3" w:rsidRPr="00E01865">
        <w:rPr>
          <w:rFonts w:asciiTheme="minorHAnsi" w:hAnsiTheme="minorHAnsi" w:cstheme="minorHAnsi"/>
        </w:rPr>
        <w:t>b</w:t>
      </w:r>
      <w:r w:rsidR="00C20FFA" w:rsidRPr="00E01865">
        <w:rPr>
          <w:rFonts w:asciiTheme="minorHAnsi" w:hAnsiTheme="minorHAnsi" w:cstheme="minorHAnsi"/>
        </w:rPr>
        <w:t xml:space="preserve">elow </w:t>
      </w:r>
      <w:r w:rsidRPr="00E01865">
        <w:rPr>
          <w:rFonts w:asciiTheme="minorHAnsi" w:hAnsiTheme="minorHAnsi" w:cstheme="minorHAnsi"/>
        </w:rPr>
        <w:t xml:space="preserve">show the racial/ethnic demographic characteristics of all students in public schools in Massachusetts and those of students in schools with DPH-funded SBHCs. </w:t>
      </w:r>
      <w:r w:rsidR="00FE69B3" w:rsidRPr="00E01865">
        <w:rPr>
          <w:rStyle w:val="cf01"/>
          <w:rFonts w:asciiTheme="minorHAnsi" w:hAnsiTheme="minorHAnsi" w:cstheme="minorHAnsi"/>
          <w:sz w:val="24"/>
          <w:szCs w:val="24"/>
        </w:rPr>
        <w:t xml:space="preserve">The pie charts demonstrate that we are effectively improving health care access </w:t>
      </w:r>
      <w:r w:rsidR="00257F60">
        <w:rPr>
          <w:rStyle w:val="cf01"/>
          <w:rFonts w:asciiTheme="minorHAnsi" w:hAnsiTheme="minorHAnsi" w:cstheme="minorHAnsi"/>
          <w:sz w:val="24"/>
          <w:szCs w:val="24"/>
        </w:rPr>
        <w:t>for</w:t>
      </w:r>
      <w:r w:rsidR="00FE69B3" w:rsidRPr="00E01865">
        <w:rPr>
          <w:rStyle w:val="cf01"/>
          <w:rFonts w:asciiTheme="minorHAnsi" w:hAnsiTheme="minorHAnsi" w:cstheme="minorHAnsi"/>
          <w:sz w:val="24"/>
          <w:szCs w:val="24"/>
        </w:rPr>
        <w:t xml:space="preserve"> those who are less likely to have it, </w:t>
      </w:r>
      <w:r w:rsidR="00257F60">
        <w:rPr>
          <w:rStyle w:val="cf01"/>
          <w:rFonts w:asciiTheme="minorHAnsi" w:hAnsiTheme="minorHAnsi" w:cstheme="minorHAnsi"/>
          <w:sz w:val="24"/>
          <w:szCs w:val="24"/>
        </w:rPr>
        <w:t xml:space="preserve">and that </w:t>
      </w:r>
      <w:r w:rsidR="00FE69B3" w:rsidRPr="00E01865">
        <w:rPr>
          <w:rStyle w:val="cf01"/>
          <w:rFonts w:asciiTheme="minorHAnsi" w:hAnsiTheme="minorHAnsi" w:cstheme="minorHAnsi"/>
          <w:sz w:val="24"/>
          <w:szCs w:val="24"/>
        </w:rPr>
        <w:t>we help ensure that every child in the Commonwealth has equitable access to health care.</w:t>
      </w:r>
    </w:p>
    <w:p w14:paraId="75B7CAD3" w14:textId="50399626" w:rsidR="009608AD" w:rsidRPr="007C1480" w:rsidRDefault="0052535F" w:rsidP="00A54759">
      <w:pPr>
        <w:pStyle w:val="pf0"/>
        <w:spacing w:before="0" w:beforeAutospacing="0" w:after="120" w:afterAutospacing="0" w:line="286" w:lineRule="auto"/>
      </w:pPr>
      <w:r>
        <w:t xml:space="preserve">     </w:t>
      </w:r>
      <w:r w:rsidR="007C1480" w:rsidRPr="007C1480">
        <w:rPr>
          <w:noProof/>
        </w:rPr>
        <w:drawing>
          <wp:inline distT="0" distB="0" distL="0" distR="0" wp14:anchorId="6E9DDB54" wp14:editId="0FFDFCF6">
            <wp:extent cx="5940973" cy="3076575"/>
            <wp:effectExtent l="0" t="0" r="3175" b="0"/>
            <wp:docPr id="118179189" name="Picture 1" descr="Pie chart of the race/ethnicity of students in public schools in Massachusetts in 2023-2024 next to a pie chart of students in schools with DPH SBHC Program funded SBHCs in 2023-2024. &#10;7.4% of all students are Asian, Non-Hispanic while 6.2% of students in schools with a funded SBHC are Asian, Non-Hispanic. &#10;9.6% of all students are Black or African American, Non-Hispanic while 17.2% of students in schools with a funded SBHC are Black or African American, Non-Hispanic. &#10;25.1% of all students are Hispanic while 48.7% of students in schools with a funded SBHC are Hispanic. &#10;4.5% of all students are Multi-Race, Non-Hispanic while 3.2% of students in schools with a funded SBHC are Multi-Race, Non-Hispanic. &#10;0.2% of all students and students in schools with a funded SHBC are Native American, Non-Hispanic.&#10;0.1% of all students and students in schools with a funded SBHC are Native Hawaiian Pacific Islander, Non-Hispanic.&#10;53% of all students are white, Non-Hispanic while 24.5% of students in schools with a funded SBHC are white, Non-Hispanic. &#10;Totals do not equal 100% due to rou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79189" name="Picture 1" descr="Pie chart of the race/ethnicity of students in public schools in Massachusetts in 2023-2024 next to a pie chart of students in schools with DPH SBHC Program funded SBHCs in 2023-2024. &#10;7.4% of all students are Asian, Non-Hispanic while 6.2% of students in schools with a funded SBHC are Asian, Non-Hispanic. &#10;9.6% of all students are Black or African American, Non-Hispanic while 17.2% of students in schools with a funded SBHC are Black or African American, Non-Hispanic. &#10;25.1% of all students are Hispanic while 48.7% of students in schools with a funded SBHC are Hispanic. &#10;4.5% of all students are Multi-Race, Non-Hispanic while 3.2% of students in schools with a funded SBHC are Multi-Race, Non-Hispanic. &#10;0.2% of all students and students in schools with a funded SHBC are Native American, Non-Hispanic.&#10;0.1% of all students and students in schools with a funded SBHC are Native Hawaiian Pacific Islander, Non-Hispanic.&#10;53% of all students are white, Non-Hispanic while 24.5% of students in schools with a funded SBHC are white, Non-Hispanic. &#10;Totals do not equal 100% due to rounding."/>
                    <pic:cNvPicPr/>
                  </pic:nvPicPr>
                  <pic:blipFill>
                    <a:blip r:embed="rId32"/>
                    <a:stretch>
                      <a:fillRect/>
                    </a:stretch>
                  </pic:blipFill>
                  <pic:spPr>
                    <a:xfrm>
                      <a:off x="0" y="0"/>
                      <a:ext cx="5991806" cy="3102899"/>
                    </a:xfrm>
                    <a:prstGeom prst="rect">
                      <a:avLst/>
                    </a:prstGeom>
                  </pic:spPr>
                </pic:pic>
              </a:graphicData>
            </a:graphic>
          </wp:inline>
        </w:drawing>
      </w:r>
    </w:p>
    <w:p w14:paraId="1007D354" w14:textId="6142FF6A" w:rsidR="005C0D5B" w:rsidRDefault="004D4EDC" w:rsidP="009608AD">
      <w:pPr>
        <w:widowControl w:val="0"/>
        <w:spacing w:after="0" w:line="240" w:lineRule="auto"/>
        <w:rPr>
          <w:i/>
          <w:iCs/>
          <w:sz w:val="16"/>
          <w:szCs w:val="16"/>
          <w14:ligatures w14:val="none"/>
        </w:rPr>
      </w:pPr>
      <w:r w:rsidRPr="003A03EC">
        <w:rPr>
          <w:i/>
          <w:iCs/>
          <w:sz w:val="16"/>
          <w:szCs w:val="16"/>
          <w14:ligatures w14:val="none"/>
        </w:rPr>
        <w:t xml:space="preserve">Source: </w:t>
      </w:r>
      <w:r w:rsidR="006970DA" w:rsidRPr="003A03EC">
        <w:rPr>
          <w:i/>
          <w:iCs/>
          <w:sz w:val="16"/>
          <w:szCs w:val="16"/>
          <w14:ligatures w14:val="none"/>
        </w:rPr>
        <w:t>Massachusetts Department of Elementary and Secondary Education (DESE)</w:t>
      </w:r>
      <w:r w:rsidR="004F37BE" w:rsidRPr="003A03EC">
        <w:rPr>
          <w:i/>
          <w:iCs/>
          <w:sz w:val="16"/>
          <w:szCs w:val="16"/>
          <w14:ligatures w14:val="none"/>
        </w:rPr>
        <w:t xml:space="preserve"> K-12 public school data</w:t>
      </w:r>
      <w:r w:rsidR="004E0C6C">
        <w:rPr>
          <w:i/>
          <w:iCs/>
          <w:sz w:val="16"/>
          <w:szCs w:val="16"/>
          <w:vertAlign w:val="superscript"/>
          <w14:ligatures w14:val="none"/>
        </w:rPr>
        <w:t>5</w:t>
      </w:r>
    </w:p>
    <w:p w14:paraId="758C8B75" w14:textId="1742F3FE" w:rsidR="003E6C93" w:rsidRDefault="005C0D5B" w:rsidP="009608AD">
      <w:pPr>
        <w:widowControl w:val="0"/>
        <w:spacing w:after="0" w:line="240" w:lineRule="auto"/>
        <w:rPr>
          <w:i/>
          <w:iCs/>
          <w:sz w:val="16"/>
          <w:szCs w:val="16"/>
          <w14:ligatures w14:val="none"/>
        </w:rPr>
      </w:pPr>
      <w:r w:rsidRPr="003A03EC">
        <w:rPr>
          <w:i/>
          <w:iCs/>
          <w:sz w:val="16"/>
          <w:szCs w:val="16"/>
          <w14:ligatures w14:val="none"/>
        </w:rPr>
        <w:t>Totals are not equal to 100% due to rounding.</w:t>
      </w:r>
      <w:r w:rsidR="006970DA" w:rsidRPr="003A03EC">
        <w:rPr>
          <w:i/>
          <w:iCs/>
          <w:sz w:val="16"/>
          <w:szCs w:val="16"/>
          <w14:ligatures w14:val="none"/>
        </w:rPr>
        <w:t xml:space="preserve"> </w:t>
      </w:r>
      <w:r w:rsidR="000C3B7E" w:rsidRPr="003A03EC">
        <w:rPr>
          <w:i/>
          <w:iCs/>
          <w:sz w:val="16"/>
          <w:szCs w:val="16"/>
          <w14:ligatures w14:val="none"/>
        </w:rPr>
        <w:t xml:space="preserve"> </w:t>
      </w:r>
    </w:p>
    <w:p w14:paraId="23A0E01C" w14:textId="11692B90" w:rsidR="00AF4750" w:rsidRPr="008B7FF9" w:rsidRDefault="008B7FF9" w:rsidP="008B7FF9">
      <w:pPr>
        <w:widowControl w:val="0"/>
        <w:spacing w:after="0" w:line="240" w:lineRule="auto"/>
        <w:rPr>
          <w:i/>
          <w:iCs/>
          <w:sz w:val="16"/>
          <w:szCs w:val="16"/>
          <w14:ligatures w14:val="none"/>
        </w:rPr>
        <w:sectPr w:rsidR="00AF4750" w:rsidRPr="008B7FF9" w:rsidSect="00BD19D6">
          <w:headerReference w:type="first" r:id="rId33"/>
          <w:pgSz w:w="12240" w:h="15840"/>
          <w:pgMar w:top="720" w:right="1080" w:bottom="720" w:left="1080" w:header="720" w:footer="720" w:gutter="0"/>
          <w:cols w:space="720"/>
          <w:titlePg/>
          <w:docGrid w:linePitch="360"/>
        </w:sectPr>
      </w:pPr>
      <w:r>
        <w:rPr>
          <w:noProof/>
        </w:rPr>
        <mc:AlternateContent>
          <mc:Choice Requires="wps">
            <w:drawing>
              <wp:anchor distT="36576" distB="36576" distL="36576" distR="36576" simplePos="0" relativeHeight="251667968" behindDoc="0" locked="0" layoutInCell="1" allowOverlap="1" wp14:anchorId="33990266" wp14:editId="7FDEC356">
                <wp:simplePos x="0" y="0"/>
                <wp:positionH relativeFrom="margin">
                  <wp:posOffset>-231775</wp:posOffset>
                </wp:positionH>
                <wp:positionV relativeFrom="paragraph">
                  <wp:posOffset>560070</wp:posOffset>
                </wp:positionV>
                <wp:extent cx="6858000" cy="466090"/>
                <wp:effectExtent l="0" t="0" r="19050" b="10160"/>
                <wp:wrapNone/>
                <wp:docPr id="2057281241" name="Text Box 2057281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466090"/>
                        </a:xfrm>
                        <a:prstGeom prst="rect">
                          <a:avLst/>
                        </a:prstGeom>
                        <a:solidFill>
                          <a:srgbClr val="004165"/>
                        </a:solidFill>
                        <a:ln w="9525" algn="in">
                          <a:solidFill>
                            <a:srgbClr val="004165"/>
                          </a:solidFill>
                          <a:miter lim="800000"/>
                          <a:headEnd/>
                          <a:tailEnd/>
                        </a:ln>
                        <a:effectLst/>
                        <a:extLst>
                          <a:ext uri="{AF507438-7753-43E0-B8FC-AC1667EBCBE1}">
                            <a14:hiddenEffects xmlns:a14="http://schemas.microsoft.com/office/drawing/2010/main">
                              <a:effectLst>
                                <a:outerShdw dist="35921" dir="2700000" algn="ctr" rotWithShape="0">
                                  <a:srgbClr val="FFC000"/>
                                </a:outerShdw>
                              </a:effectLst>
                            </a14:hiddenEffects>
                          </a:ext>
                        </a:extLst>
                      </wps:spPr>
                      <wps:txbx>
                        <w:txbxContent>
                          <w:p w14:paraId="0362285E" w14:textId="4E0C19B6" w:rsidR="008B7FF9" w:rsidRDefault="008B7FF9" w:rsidP="008B7FF9">
                            <w:pPr>
                              <w:widowControl w:val="0"/>
                              <w:spacing w:after="0" w:line="240" w:lineRule="auto"/>
                              <w:jc w:val="center"/>
                              <w:rPr>
                                <w:b/>
                                <w:bCs/>
                                <w:color w:val="FFFFFF"/>
                                <w:sz w:val="22"/>
                                <w:szCs w:val="22"/>
                                <w14:ligatures w14:val="none"/>
                              </w:rPr>
                            </w:pPr>
                            <w:r>
                              <w:rPr>
                                <w:b/>
                                <w:bCs/>
                                <w:color w:val="FFFFFF"/>
                                <w:sz w:val="22"/>
                                <w:szCs w:val="22"/>
                                <w14:ligatures w14:val="none"/>
                              </w:rPr>
                              <w:t>For more information about DPH SBHC-Program-funded SBHCs go to</w:t>
                            </w:r>
                          </w:p>
                          <w:p w14:paraId="67B33F31" w14:textId="77777777" w:rsidR="008B7FF9" w:rsidRDefault="008B7FF9" w:rsidP="008B7FF9">
                            <w:pPr>
                              <w:widowControl w:val="0"/>
                              <w:spacing w:after="0" w:line="240" w:lineRule="auto"/>
                              <w:jc w:val="center"/>
                              <w:rPr>
                                <w:b/>
                                <w:bCs/>
                                <w:color w:val="FFFFFF"/>
                                <w:sz w:val="22"/>
                                <w:szCs w:val="22"/>
                                <w14:ligatures w14:val="none"/>
                              </w:rPr>
                            </w:pPr>
                            <w:hyperlink r:id="rId34" w:history="1">
                              <w:r>
                                <w:rPr>
                                  <w:rStyle w:val="Hyperlink"/>
                                  <w:b/>
                                  <w:bCs/>
                                  <w:color w:val="FFFFFF"/>
                                  <w:sz w:val="22"/>
                                  <w:szCs w:val="22"/>
                                  <w14:ligatures w14:val="none"/>
                                </w:rPr>
                                <w:t>www.mass.gov/school-based-health-centers-here-for-the-kids</w:t>
                              </w:r>
                            </w:hyperlink>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90266" id="Text Box 2057281241" o:spid="_x0000_s1037" type="#_x0000_t202" style="position:absolute;margin-left:-18.25pt;margin-top:44.1pt;width:540pt;height:36.7pt;z-index:2516679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" fillcolor="#004165" strokecolor="#004165" insetpen="t">
                <v:shadow color="#ffc000"/>
                <v:textbox inset="2.88pt,2.88pt,2.88pt,2.88pt">
                  <w:txbxContent>
                    <w:p w14:paraId="0362285E" w14:textId="4E0C19B6" w:rsidR="008B7FF9" w:rsidRDefault="008B7FF9" w:rsidP="008B7FF9">
                      <w:pPr>
                        <w:widowControl w:val="0"/>
                        <w:spacing w:after="0" w:line="240" w:lineRule="auto"/>
                        <w:jc w:val="center"/>
                        <w:rPr>
                          <w:b/>
                          <w:bCs/>
                          <w:color w:val="FFFFFF"/>
                          <w:sz w:val="22"/>
                          <w:szCs w:val="22"/>
                          <w14:ligatures w14:val="none"/>
                        </w:rPr>
                      </w:pPr>
                      <w:r>
                        <w:rPr>
                          <w:b/>
                          <w:bCs/>
                          <w:color w:val="FFFFFF"/>
                          <w:sz w:val="22"/>
                          <w:szCs w:val="22"/>
                          <w14:ligatures w14:val="none"/>
                        </w:rPr>
                        <w:t>For more information about DPH SBHC-Program-funded SBHCs go to</w:t>
                      </w:r>
                    </w:p>
                    <w:p w14:paraId="67B33F31" w14:textId="77777777" w:rsidR="008B7FF9" w:rsidRDefault="008B7FF9" w:rsidP="008B7FF9">
                      <w:pPr>
                        <w:widowControl w:val="0"/>
                        <w:spacing w:after="0" w:line="240" w:lineRule="auto"/>
                        <w:jc w:val="center"/>
                        <w:rPr>
                          <w:b/>
                          <w:bCs/>
                          <w:color w:val="FFFFFF"/>
                          <w:sz w:val="22"/>
                          <w:szCs w:val="22"/>
                          <w14:ligatures w14:val="none"/>
                        </w:rPr>
                      </w:pPr>
                      <w:hyperlink r:id="rId35" w:history="1">
                        <w:r>
                          <w:rPr>
                            <w:rStyle w:val="Hyperlink"/>
                            <w:b/>
                            <w:bCs/>
                            <w:color w:val="FFFFFF"/>
                            <w:sz w:val="22"/>
                            <w:szCs w:val="22"/>
                            <w14:ligatures w14:val="none"/>
                          </w:rPr>
                          <w:t>www.mass.gov/school-based-health-centers-here-for-the-kids</w:t>
                        </w:r>
                      </w:hyperlink>
                    </w:p>
                  </w:txbxContent>
                </v:textbox>
                <w10:wrap anchorx="margin"/>
              </v:shape>
            </w:pict>
          </mc:Fallback>
        </mc:AlternateContent>
      </w:r>
      <w:r w:rsidR="000C3B7E" w:rsidRPr="003A03EC">
        <w:rPr>
          <w:i/>
          <w:iCs/>
          <w:sz w:val="16"/>
          <w:szCs w:val="16"/>
          <w14:ligatures w14:val="none"/>
        </w:rPr>
        <w:t xml:space="preserve">“Students in Schools with Funded SBHCs” </w:t>
      </w:r>
      <w:r w:rsidR="00E87952" w:rsidRPr="003A03EC">
        <w:rPr>
          <w:i/>
          <w:iCs/>
          <w:sz w:val="16"/>
          <w:szCs w:val="16"/>
          <w14:ligatures w14:val="none"/>
        </w:rPr>
        <w:t xml:space="preserve">refers to </w:t>
      </w:r>
      <w:r w:rsidR="000C3B7E" w:rsidRPr="003A03EC">
        <w:rPr>
          <w:i/>
          <w:iCs/>
          <w:sz w:val="16"/>
          <w:szCs w:val="16"/>
          <w14:ligatures w14:val="none"/>
        </w:rPr>
        <w:t>all students in schools that have SBHCs that are funded by DPH’s SBHC Program in FY2</w:t>
      </w:r>
      <w:r w:rsidR="004867AA">
        <w:rPr>
          <w:i/>
          <w:iCs/>
          <w:sz w:val="16"/>
          <w:szCs w:val="16"/>
          <w14:ligatures w14:val="none"/>
        </w:rPr>
        <w:t>4</w:t>
      </w:r>
    </w:p>
    <w:p w14:paraId="250E3CE6" w14:textId="60208A65" w:rsidR="00AF4750" w:rsidRDefault="00AF4750">
      <w:pPr>
        <w:spacing w:after="160" w:line="259" w:lineRule="auto"/>
      </w:pPr>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58267" behindDoc="0" locked="0" layoutInCell="1" allowOverlap="1" wp14:anchorId="4C8616A5" wp14:editId="0BE8E64C">
                <wp:simplePos x="0" y="0"/>
                <wp:positionH relativeFrom="column">
                  <wp:posOffset>209232</wp:posOffset>
                </wp:positionH>
                <wp:positionV relativeFrom="paragraph">
                  <wp:posOffset>-293688</wp:posOffset>
                </wp:positionV>
                <wp:extent cx="5720080" cy="605790"/>
                <wp:effectExtent l="0" t="0" r="0" b="3810"/>
                <wp:wrapNone/>
                <wp:docPr id="34" name="Rectangle 34" descr="Heading: Appendix I (continu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0080" cy="605790"/>
                        </a:xfrm>
                        <a:prstGeom prst="rect">
                          <a:avLst/>
                        </a:prstGeom>
                        <a:solidFill>
                          <a:srgbClr val="5B9BD5"/>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6AFCE572" w14:textId="77777777" w:rsidR="00107F1F" w:rsidRPr="008570FD" w:rsidRDefault="00107F1F" w:rsidP="00107F1F">
                            <w:pPr>
                              <w:spacing w:line="240" w:lineRule="auto"/>
                              <w:rPr>
                                <w:rFonts w:ascii="Trade Gothic Next Heavy" w:hAnsi="Trade Gothic Next Heavy"/>
                                <w:b/>
                                <w:bCs/>
                                <w:sz w:val="2"/>
                                <w:szCs w:val="2"/>
                              </w:rPr>
                            </w:pPr>
                          </w:p>
                          <w:p w14:paraId="02FB32D7" w14:textId="025A5125" w:rsidR="00107F1F" w:rsidRPr="00144495" w:rsidRDefault="00107F1F" w:rsidP="00107F1F">
                            <w:pPr>
                              <w:spacing w:line="240" w:lineRule="auto"/>
                              <w:rPr>
                                <w:rFonts w:ascii="Trade Gothic Next" w:hAnsi="Trade Gothic Next"/>
                                <w:b/>
                                <w:bCs/>
                                <w:sz w:val="40"/>
                                <w:szCs w:val="40"/>
                              </w:rPr>
                            </w:pPr>
                            <w:r>
                              <w:rPr>
                                <w:rFonts w:ascii="Trade Gothic Next Heavy" w:hAnsi="Trade Gothic Next Heavy"/>
                                <w:b/>
                                <w:bCs/>
                                <w:sz w:val="40"/>
                                <w:szCs w:val="40"/>
                              </w:rPr>
                              <w:t>Appendix I</w:t>
                            </w:r>
                          </w:p>
                          <w:p w14:paraId="79DA0F49" w14:textId="77777777" w:rsidR="00107F1F" w:rsidRDefault="00107F1F" w:rsidP="00107F1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8616A5" id="Rectangle 34" o:spid="_x0000_s1038" alt="Heading: Appendix I (continued)" style="position:absolute;margin-left:16.45pt;margin-top:-23.15pt;width:450.4pt;height:47.7pt;z-index:25165826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" fillcolor="#5b9bd5" stroked="f" strokecolor="black [0]" strokeweight="2pt">
                <v:shadow color="black [0]"/>
                <v:textbox inset="2.88pt,2.88pt,2.88pt,2.88pt">
                  <w:txbxContent>
                    <w:p w14:paraId="6AFCE572" w14:textId="77777777" w:rsidR="00107F1F" w:rsidRPr="008570FD" w:rsidRDefault="00107F1F" w:rsidP="00107F1F">
                      <w:pPr>
                        <w:spacing w:line="240" w:lineRule="auto"/>
                        <w:rPr>
                          <w:rFonts w:ascii="Trade Gothic Next Heavy" w:hAnsi="Trade Gothic Next Heavy"/>
                          <w:b/>
                          <w:bCs/>
                          <w:sz w:val="2"/>
                          <w:szCs w:val="2"/>
                        </w:rPr>
                      </w:pPr>
                    </w:p>
                    <w:p w14:paraId="02FB32D7" w14:textId="025A5125" w:rsidR="00107F1F" w:rsidRPr="00144495" w:rsidRDefault="00107F1F" w:rsidP="00107F1F">
                      <w:pPr>
                        <w:spacing w:line="240" w:lineRule="auto"/>
                        <w:rPr>
                          <w:rFonts w:ascii="Trade Gothic Next" w:hAnsi="Trade Gothic Next"/>
                          <w:b/>
                          <w:bCs/>
                          <w:sz w:val="40"/>
                          <w:szCs w:val="40"/>
                        </w:rPr>
                      </w:pPr>
                      <w:r>
                        <w:rPr>
                          <w:rFonts w:ascii="Trade Gothic Next Heavy" w:hAnsi="Trade Gothic Next Heavy"/>
                          <w:b/>
                          <w:bCs/>
                          <w:sz w:val="40"/>
                          <w:szCs w:val="40"/>
                        </w:rPr>
                        <w:t>Appendix I</w:t>
                      </w:r>
                    </w:p>
                    <w:p w14:paraId="79DA0F49" w14:textId="77777777" w:rsidR="00107F1F" w:rsidRDefault="00107F1F" w:rsidP="00107F1F"/>
                  </w:txbxContent>
                </v:textbox>
              </v:rect>
            </w:pict>
          </mc:Fallback>
        </mc:AlternateContent>
      </w:r>
    </w:p>
    <w:p w14:paraId="42E10075" w14:textId="61E82C43" w:rsidR="001C4B5D" w:rsidRDefault="001C4B5D" w:rsidP="00E011B7">
      <w:pPr>
        <w:spacing w:after="160" w:line="259" w:lineRule="auto"/>
      </w:pPr>
    </w:p>
    <w:p w14:paraId="6DC25322" w14:textId="7542D1B9" w:rsidR="001C4B5D" w:rsidRDefault="00EC570C" w:rsidP="00E011B7">
      <w:pPr>
        <w:spacing w:after="160" w:line="259" w:lineRule="auto"/>
        <w:sectPr w:rsidR="001C4B5D" w:rsidSect="00AF4750">
          <w:pgSz w:w="15840" w:h="12240" w:orient="landscape" w:code="1"/>
          <w:pgMar w:top="1080" w:right="720" w:bottom="1080" w:left="720" w:header="720" w:footer="720" w:gutter="0"/>
          <w:cols w:space="720"/>
          <w:titlePg/>
          <w:docGrid w:linePitch="360"/>
        </w:sectPr>
      </w:pPr>
      <w:r w:rsidRPr="00EC570C">
        <w:rPr>
          <w:noProof/>
        </w:rPr>
        <w:drawing>
          <wp:inline distT="0" distB="0" distL="0" distR="0" wp14:anchorId="1F749973" wp14:editId="589619D0">
            <wp:extent cx="9104221" cy="5595937"/>
            <wp:effectExtent l="0" t="0" r="1905" b="5080"/>
            <wp:docPr id="2581632" name="Picture 1" descr="Map of the 22 municipalities in Massachusetts that have DPH SBHC-Program-funded SBHCs in the 2023-2024 school year. &#10;Municipalities that have SBHCs range from having 1-8 funded SBHCs. &#10;There are 41 total DPH SBHC-Program-funded SBHCs in the 2023-2024 school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1632" name="Picture 1" descr="Map of the 22 municipalities in Massachusetts that have DPH SBHC-Program-funded SBHCs in the 2023-2024 school year. &#10;Municipalities that have SBHCs range from having 1-8 funded SBHCs. &#10;There are 41 total DPH SBHC-Program-funded SBHCs in the 2023-2024 school year."/>
                    <pic:cNvPicPr/>
                  </pic:nvPicPr>
                  <pic:blipFill>
                    <a:blip r:embed="rId36"/>
                    <a:stretch>
                      <a:fillRect/>
                    </a:stretch>
                  </pic:blipFill>
                  <pic:spPr>
                    <a:xfrm>
                      <a:off x="0" y="0"/>
                      <a:ext cx="9142952" cy="5619743"/>
                    </a:xfrm>
                    <a:prstGeom prst="rect">
                      <a:avLst/>
                    </a:prstGeom>
                  </pic:spPr>
                </pic:pic>
              </a:graphicData>
            </a:graphic>
          </wp:inline>
        </w:drawing>
      </w:r>
    </w:p>
    <w:p w14:paraId="7070510D" w14:textId="2B3324DA" w:rsidR="00DD45E0" w:rsidRDefault="00E011B7" w:rsidP="00C82DF1">
      <w:pPr>
        <w:widowControl w:val="0"/>
      </w:pPr>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58262" behindDoc="1" locked="0" layoutInCell="1" allowOverlap="1" wp14:anchorId="75341A1F" wp14:editId="6A1C3DE4">
                <wp:simplePos x="0" y="0"/>
                <wp:positionH relativeFrom="margin">
                  <wp:posOffset>-314325</wp:posOffset>
                </wp:positionH>
                <wp:positionV relativeFrom="paragraph">
                  <wp:posOffset>-444182</wp:posOffset>
                </wp:positionV>
                <wp:extent cx="7240905" cy="688340"/>
                <wp:effectExtent l="0" t="0" r="0" b="0"/>
                <wp:wrapNone/>
                <wp:docPr id="47" name="Rectangl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40905" cy="688340"/>
                        </a:xfrm>
                        <a:prstGeom prst="rect">
                          <a:avLst/>
                        </a:prstGeom>
                        <a:solidFill>
                          <a:srgbClr val="DFEBF7"/>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B0A069" id="Rectangle 47" o:spid="_x0000_s1026" alt="&quot;&quot;" style="position:absolute;margin-left:-24.75pt;margin-top:-34.95pt;width:570.15pt;height:54.2pt;z-index:-25165821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" fillcolor="#dfebf7" stroked="f" strokecolor="black [0]" strokeweight="2pt">
                <v:shadow color="black [0]"/>
                <v:textbox inset="2.88pt,2.88pt,2.88pt,2.88pt"/>
                <w10:wrap anchorx="margin"/>
              </v:rect>
            </w:pict>
          </mc:Fallback>
        </mc:AlternateContent>
      </w:r>
      <w:r w:rsidR="008570FD">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8263" behindDoc="0" locked="0" layoutInCell="1" allowOverlap="1" wp14:anchorId="3EF96F4F" wp14:editId="641994D4">
                <wp:simplePos x="0" y="0"/>
                <wp:positionH relativeFrom="column">
                  <wp:posOffset>-481012</wp:posOffset>
                </wp:positionH>
                <wp:positionV relativeFrom="paragraph">
                  <wp:posOffset>-276542</wp:posOffset>
                </wp:positionV>
                <wp:extent cx="5720080" cy="605790"/>
                <wp:effectExtent l="0" t="0" r="0" b="3810"/>
                <wp:wrapNone/>
                <wp:docPr id="63" name="Rectangle 63" descr="Heading: Reference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0080" cy="605790"/>
                        </a:xfrm>
                        <a:prstGeom prst="rect">
                          <a:avLst/>
                        </a:prstGeom>
                        <a:solidFill>
                          <a:srgbClr val="5B9BD5"/>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73AB2E1" w14:textId="77777777" w:rsidR="008570FD" w:rsidRPr="008570FD" w:rsidRDefault="008570FD" w:rsidP="008570FD">
                            <w:pPr>
                              <w:spacing w:line="240" w:lineRule="auto"/>
                              <w:rPr>
                                <w:rFonts w:ascii="Trade Gothic Next Heavy" w:hAnsi="Trade Gothic Next Heavy"/>
                                <w:b/>
                                <w:bCs/>
                                <w:sz w:val="2"/>
                                <w:szCs w:val="2"/>
                              </w:rPr>
                            </w:pPr>
                          </w:p>
                          <w:p w14:paraId="280D2C2B" w14:textId="50048F20" w:rsidR="008570FD" w:rsidRDefault="008570FD" w:rsidP="008570FD">
                            <w:r>
                              <w:rPr>
                                <w:rFonts w:ascii="Trade Gothic Next Heavy" w:hAnsi="Trade Gothic Next Heavy"/>
                                <w:b/>
                                <w:bCs/>
                                <w:sz w:val="40"/>
                                <w:szCs w:val="40"/>
                              </w:rPr>
                              <w:t>References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F96F4F" id="Rectangle 63" o:spid="_x0000_s1039" alt="Heading: References" style="position:absolute;margin-left:-37.85pt;margin-top:-21.75pt;width:450.4pt;height:47.7pt;z-index:251658263;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" fillcolor="#5b9bd5" stroked="f" strokecolor="black [0]" strokeweight="2pt">
                <v:shadow color="black [0]"/>
                <v:textbox inset="2.88pt,2.88pt,2.88pt,2.88pt">
                  <w:txbxContent>
                    <w:p w14:paraId="773AB2E1" w14:textId="77777777" w:rsidR="008570FD" w:rsidRPr="008570FD" w:rsidRDefault="008570FD" w:rsidP="008570FD">
                      <w:pPr>
                        <w:spacing w:line="240" w:lineRule="auto"/>
                        <w:rPr>
                          <w:rFonts w:ascii="Trade Gothic Next Heavy" w:hAnsi="Trade Gothic Next Heavy"/>
                          <w:b/>
                          <w:bCs/>
                          <w:sz w:val="2"/>
                          <w:szCs w:val="2"/>
                        </w:rPr>
                      </w:pPr>
                    </w:p>
                    <w:p w14:paraId="280D2C2B" w14:textId="50048F20" w:rsidR="008570FD" w:rsidRDefault="008570FD" w:rsidP="008570FD">
                      <w:r>
                        <w:rPr>
                          <w:rFonts w:ascii="Trade Gothic Next Heavy" w:hAnsi="Trade Gothic Next Heavy"/>
                          <w:b/>
                          <w:bCs/>
                          <w:sz w:val="40"/>
                          <w:szCs w:val="40"/>
                        </w:rPr>
                        <w:t>References</w:t>
                      </w:r>
                    </w:p>
                  </w:txbxContent>
                </v:textbox>
              </v:rect>
            </w:pict>
          </mc:Fallback>
        </mc:AlternateContent>
      </w:r>
    </w:p>
    <w:p w14:paraId="2964F40F" w14:textId="7E3DC969" w:rsidR="00DD45E0" w:rsidRDefault="00DD45E0" w:rsidP="00C82DF1">
      <w:pPr>
        <w:widowControl w:val="0"/>
      </w:pPr>
    </w:p>
    <w:p w14:paraId="7515C311" w14:textId="705D8B1E" w:rsidR="00995B4B" w:rsidRDefault="0052367F" w:rsidP="00DD45E0">
      <w:pPr>
        <w:widowControl w:val="0"/>
        <w:ind w:left="360" w:hanging="360"/>
      </w:pPr>
      <w:r>
        <w:t>1</w:t>
      </w:r>
      <w:r w:rsidR="00DD45E0">
        <w:t>.</w:t>
      </w:r>
      <w:r w:rsidR="00995B4B">
        <w:t xml:space="preserve"> (2017). </w:t>
      </w:r>
      <w:r w:rsidR="00995B4B" w:rsidRPr="00995B4B">
        <w:rPr>
          <w:i/>
          <w:iCs/>
        </w:rPr>
        <w:t>Locations</w:t>
      </w:r>
      <w:r w:rsidR="00995B4B">
        <w:t>. Massachusetts School-Based Health Alliance. Retrieved February 19, 2025, from</w:t>
      </w:r>
      <w:r w:rsidR="00995B4B" w:rsidRPr="00995B4B">
        <w:t xml:space="preserve"> </w:t>
      </w:r>
      <w:hyperlink r:id="rId37" w:history="1">
        <w:r w:rsidR="00995B4B" w:rsidRPr="00995B4B">
          <w:rPr>
            <w:rStyle w:val="Hyperlink"/>
          </w:rPr>
          <w:t>Locations — Massachusetts School Based Health Alliance</w:t>
        </w:r>
      </w:hyperlink>
      <w:r w:rsidR="00DD45E0">
        <w:t> </w:t>
      </w:r>
    </w:p>
    <w:p w14:paraId="7FAA0FC9" w14:textId="7E3F28C3" w:rsidR="00DD45E0" w:rsidRDefault="00995B4B" w:rsidP="00DD45E0">
      <w:pPr>
        <w:widowControl w:val="0"/>
        <w:ind w:left="360" w:hanging="360"/>
        <w:rPr>
          <w14:ligatures w14:val="none"/>
        </w:rPr>
      </w:pPr>
      <w:r>
        <w:rPr>
          <w14:ligatures w14:val="none"/>
        </w:rPr>
        <w:t xml:space="preserve">2. </w:t>
      </w:r>
      <w:r w:rsidR="00DD45E0">
        <w:rPr>
          <w14:ligatures w14:val="none"/>
        </w:rPr>
        <w:t xml:space="preserve">Trent M, Dooley DG, Dougé J, AAP SECTION ON ADOLESCENT HEALTH, AAP COUNCIL ON COMMUNITY PEDIATRICS, AAP COMMITTEE ON ADOLESCENCE. The Impact of Racism on Child and Adolescent Health. Pediatrics. 2019;144(2):e20191765 </w:t>
      </w:r>
      <w:hyperlink r:id="rId38" w:history="1">
        <w:r w:rsidR="00DD45E0">
          <w:rPr>
            <w:rStyle w:val="Hyperlink"/>
            <w14:ligatures w14:val="none"/>
          </w:rPr>
          <w:t>The Impact of Racism on Child and Adolescent Health | Pediatrics | American Academy of Pediatrics (aap.org)</w:t>
        </w:r>
      </w:hyperlink>
      <w:r w:rsidR="00DD45E0">
        <w:rPr>
          <w14:ligatures w14:val="none"/>
        </w:rPr>
        <w:t xml:space="preserve"> </w:t>
      </w:r>
    </w:p>
    <w:p w14:paraId="5C8C72FC" w14:textId="70E38457" w:rsidR="00D046D4" w:rsidRDefault="00995B4B" w:rsidP="0052367F">
      <w:pPr>
        <w:widowControl w:val="0"/>
        <w:ind w:left="360" w:hanging="360"/>
        <w:rPr>
          <w14:ligatures w14:val="none"/>
        </w:rPr>
      </w:pPr>
      <w:r>
        <w:t>3</w:t>
      </w:r>
      <w:r w:rsidR="0052367F">
        <w:t>. </w:t>
      </w:r>
      <w:r w:rsidR="0052367F">
        <w:rPr>
          <w14:ligatures w14:val="none"/>
        </w:rPr>
        <w:t>Weller, B. E., Faubert, S. J., &amp; Ault, A. K. (2020). Youth Access to Medical Homes and Medical Home Components by Race and Ethnicity. </w:t>
      </w:r>
      <w:r w:rsidR="0052367F">
        <w:rPr>
          <w:i/>
          <w:iCs/>
          <w14:ligatures w14:val="none"/>
        </w:rPr>
        <w:t>Maternal and child health journal</w:t>
      </w:r>
      <w:r w:rsidR="0052367F">
        <w:rPr>
          <w14:ligatures w14:val="none"/>
        </w:rPr>
        <w:t>, </w:t>
      </w:r>
      <w:r w:rsidR="0052367F">
        <w:rPr>
          <w:i/>
          <w:iCs/>
          <w14:ligatures w14:val="none"/>
        </w:rPr>
        <w:t>24</w:t>
      </w:r>
      <w:r w:rsidR="0052367F">
        <w:rPr>
          <w14:ligatures w14:val="none"/>
        </w:rPr>
        <w:t xml:space="preserve">(2), 241–249.  </w:t>
      </w:r>
    </w:p>
    <w:p w14:paraId="169BFB40" w14:textId="653680BD" w:rsidR="0052367F" w:rsidRDefault="00995B4B" w:rsidP="0052367F">
      <w:pPr>
        <w:widowControl w:val="0"/>
        <w:ind w:left="360" w:hanging="360"/>
        <w:rPr>
          <w14:ligatures w14:val="none"/>
        </w:rPr>
      </w:pPr>
      <w:r>
        <w:rPr>
          <w14:ligatures w14:val="none"/>
        </w:rPr>
        <w:t>4</w:t>
      </w:r>
      <w:r w:rsidR="00D046D4">
        <w:rPr>
          <w14:ligatures w14:val="none"/>
        </w:rPr>
        <w:t xml:space="preserve">. (2022). </w:t>
      </w:r>
      <w:r w:rsidR="00D046D4">
        <w:rPr>
          <w:i/>
          <w:iCs/>
          <w14:ligatures w14:val="none"/>
        </w:rPr>
        <w:t>Bid Solicitation: BD-22-1031-BCHAP-BCH01-69440</w:t>
      </w:r>
      <w:r w:rsidR="00D046D4">
        <w:rPr>
          <w14:ligatures w14:val="none"/>
        </w:rPr>
        <w:t xml:space="preserve">. Commbuys Operational Services Division. Retrieved December 21, 2022, from </w:t>
      </w:r>
      <w:hyperlink r:id="rId39" w:history="1">
        <w:r w:rsidR="00D046D4" w:rsidRPr="000D19FB">
          <w:rPr>
            <w:rStyle w:val="Hyperlink"/>
            <w14:ligatures w14:val="none"/>
          </w:rPr>
          <w:t>https://www.commbuys.com/bso/external/bidDetail.sdo?docId=BD-22-1031-BCHAP-BCH01-69440&amp;external=true&amp;parentUrl=close</w:t>
        </w:r>
      </w:hyperlink>
      <w:r w:rsidR="00D046D4">
        <w:rPr>
          <w14:ligatures w14:val="none"/>
        </w:rPr>
        <w:t xml:space="preserve">  </w:t>
      </w:r>
    </w:p>
    <w:p w14:paraId="56EB600D" w14:textId="1241325E" w:rsidR="00DD45E0" w:rsidRDefault="00995B4B" w:rsidP="00D046D4">
      <w:pPr>
        <w:widowControl w:val="0"/>
        <w:ind w:left="360" w:hanging="360"/>
        <w:rPr>
          <w14:ligatures w14:val="none"/>
        </w:rPr>
      </w:pPr>
      <w:r>
        <w:t>5</w:t>
      </w:r>
      <w:r w:rsidR="00DD45E0">
        <w:t>. </w:t>
      </w:r>
      <w:r w:rsidR="00DD45E0">
        <w:rPr>
          <w14:ligatures w14:val="none"/>
        </w:rPr>
        <w:t>(202</w:t>
      </w:r>
      <w:r w:rsidR="00F71C40">
        <w:rPr>
          <w14:ligatures w14:val="none"/>
        </w:rPr>
        <w:t>5</w:t>
      </w:r>
      <w:r w:rsidR="00DD45E0">
        <w:rPr>
          <w14:ligatures w14:val="none"/>
        </w:rPr>
        <w:t>). </w:t>
      </w:r>
      <w:r w:rsidR="00DD45E0">
        <w:rPr>
          <w:i/>
          <w:iCs/>
          <w14:ligatures w14:val="none"/>
        </w:rPr>
        <w:t>Massachusetts Department of Elementary and Secondary Education</w:t>
      </w:r>
      <w:r w:rsidR="00DD45E0">
        <w:rPr>
          <w14:ligatures w14:val="none"/>
        </w:rPr>
        <w:t xml:space="preserve">. DESE. </w:t>
      </w:r>
      <w:r w:rsidR="00F71C40">
        <w:rPr>
          <w14:ligatures w14:val="none"/>
        </w:rPr>
        <w:t xml:space="preserve">Retrieved </w:t>
      </w:r>
      <w:r w:rsidR="00284D68">
        <w:rPr>
          <w14:ligatures w14:val="none"/>
        </w:rPr>
        <w:t xml:space="preserve">January 30, 2025, </w:t>
      </w:r>
      <w:r w:rsidR="00F71C40">
        <w:rPr>
          <w14:ligatures w14:val="none"/>
        </w:rPr>
        <w:t xml:space="preserve">from </w:t>
      </w:r>
      <w:hyperlink r:id="rId40" w:history="1">
        <w:r w:rsidR="00284D68" w:rsidRPr="00284D68">
          <w:rPr>
            <w:rStyle w:val="Hyperlink"/>
            <w14:ligatures w14:val="none"/>
          </w:rPr>
          <w:t>2023-24 Class Size by Race/Ethnicity Statewide Report</w:t>
        </w:r>
      </w:hyperlink>
    </w:p>
    <w:p w14:paraId="41D9CFBF" w14:textId="513A7AAE" w:rsidR="00DD45E0" w:rsidRPr="00C82DF1" w:rsidRDefault="008B7FF9" w:rsidP="00C82DF1">
      <w:pPr>
        <w:widowControl w:val="0"/>
      </w:pPr>
      <w:r>
        <w:rPr>
          <w:noProof/>
        </w:rPr>
        <mc:AlternateContent>
          <mc:Choice Requires="wps">
            <w:drawing>
              <wp:anchor distT="36576" distB="36576" distL="36576" distR="36576" simplePos="0" relativeHeight="251670016" behindDoc="0" locked="0" layoutInCell="1" allowOverlap="1" wp14:anchorId="4B8145F1" wp14:editId="5995DE17">
                <wp:simplePos x="0" y="0"/>
                <wp:positionH relativeFrom="margin">
                  <wp:posOffset>-228600</wp:posOffset>
                </wp:positionH>
                <wp:positionV relativeFrom="paragraph">
                  <wp:posOffset>5222557</wp:posOffset>
                </wp:positionV>
                <wp:extent cx="6858000" cy="466090"/>
                <wp:effectExtent l="0" t="0" r="19050" b="10160"/>
                <wp:wrapNone/>
                <wp:docPr id="256634088" name="Text Box 2566340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466090"/>
                        </a:xfrm>
                        <a:prstGeom prst="rect">
                          <a:avLst/>
                        </a:prstGeom>
                        <a:solidFill>
                          <a:srgbClr val="004165"/>
                        </a:solidFill>
                        <a:ln w="9525" algn="in">
                          <a:solidFill>
                            <a:srgbClr val="004165"/>
                          </a:solidFill>
                          <a:miter lim="800000"/>
                          <a:headEnd/>
                          <a:tailEnd/>
                        </a:ln>
                        <a:effectLst/>
                        <a:extLst>
                          <a:ext uri="{AF507438-7753-43E0-B8FC-AC1667EBCBE1}">
                            <a14:hiddenEffects xmlns:a14="http://schemas.microsoft.com/office/drawing/2010/main">
                              <a:effectLst>
                                <a:outerShdw dist="35921" dir="2700000" algn="ctr" rotWithShape="0">
                                  <a:srgbClr val="FFC000"/>
                                </a:outerShdw>
                              </a:effectLst>
                            </a14:hiddenEffects>
                          </a:ext>
                        </a:extLst>
                      </wps:spPr>
                      <wps:txbx>
                        <w:txbxContent>
                          <w:p w14:paraId="1B60CB73" w14:textId="414329A4" w:rsidR="008B7FF9" w:rsidRDefault="008B7FF9" w:rsidP="008B7FF9">
                            <w:pPr>
                              <w:widowControl w:val="0"/>
                              <w:spacing w:after="0" w:line="240" w:lineRule="auto"/>
                              <w:jc w:val="center"/>
                              <w:rPr>
                                <w:b/>
                                <w:bCs/>
                                <w:color w:val="FFFFFF"/>
                                <w:sz w:val="22"/>
                                <w:szCs w:val="22"/>
                                <w14:ligatures w14:val="none"/>
                              </w:rPr>
                            </w:pPr>
                            <w:r>
                              <w:rPr>
                                <w:b/>
                                <w:bCs/>
                                <w:color w:val="FFFFFF"/>
                                <w:sz w:val="22"/>
                                <w:szCs w:val="22"/>
                                <w14:ligatures w14:val="none"/>
                              </w:rPr>
                              <w:t>For more information about DPH SBHC-Program-funded SBHCs go to</w:t>
                            </w:r>
                          </w:p>
                          <w:p w14:paraId="6B69B465" w14:textId="77777777" w:rsidR="008B7FF9" w:rsidRDefault="008B7FF9" w:rsidP="008B7FF9">
                            <w:pPr>
                              <w:widowControl w:val="0"/>
                              <w:spacing w:after="0" w:line="240" w:lineRule="auto"/>
                              <w:jc w:val="center"/>
                              <w:rPr>
                                <w:b/>
                                <w:bCs/>
                                <w:color w:val="FFFFFF"/>
                                <w:sz w:val="22"/>
                                <w:szCs w:val="22"/>
                                <w14:ligatures w14:val="none"/>
                              </w:rPr>
                            </w:pPr>
                            <w:hyperlink r:id="rId41" w:history="1">
                              <w:r>
                                <w:rPr>
                                  <w:rStyle w:val="Hyperlink"/>
                                  <w:b/>
                                  <w:bCs/>
                                  <w:color w:val="FFFFFF"/>
                                  <w:sz w:val="22"/>
                                  <w:szCs w:val="22"/>
                                  <w14:ligatures w14:val="none"/>
                                </w:rPr>
                                <w:t>www.mass.gov/school-based-health-centers-here-for-the-kids</w:t>
                              </w:r>
                            </w:hyperlink>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145F1" id="Text Box 256634088" o:spid="_x0000_s1040" type="#_x0000_t202" style="position:absolute;margin-left:-18pt;margin-top:411.2pt;width:540pt;height:36.7pt;z-index:25167001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" fillcolor="#004165" strokecolor="#004165" insetpen="t">
                <v:shadow color="#ffc000"/>
                <v:textbox inset="2.88pt,2.88pt,2.88pt,2.88pt">
                  <w:txbxContent>
                    <w:p w14:paraId="1B60CB73" w14:textId="414329A4" w:rsidR="008B7FF9" w:rsidRDefault="008B7FF9" w:rsidP="008B7FF9">
                      <w:pPr>
                        <w:widowControl w:val="0"/>
                        <w:spacing w:after="0" w:line="240" w:lineRule="auto"/>
                        <w:jc w:val="center"/>
                        <w:rPr>
                          <w:b/>
                          <w:bCs/>
                          <w:color w:val="FFFFFF"/>
                          <w:sz w:val="22"/>
                          <w:szCs w:val="22"/>
                          <w14:ligatures w14:val="none"/>
                        </w:rPr>
                      </w:pPr>
                      <w:r>
                        <w:rPr>
                          <w:b/>
                          <w:bCs/>
                          <w:color w:val="FFFFFF"/>
                          <w:sz w:val="22"/>
                          <w:szCs w:val="22"/>
                          <w14:ligatures w14:val="none"/>
                        </w:rPr>
                        <w:t>For more information about DPH SBHC-Program-funded SBHCs go to</w:t>
                      </w:r>
                    </w:p>
                    <w:p w14:paraId="6B69B465" w14:textId="77777777" w:rsidR="008B7FF9" w:rsidRDefault="008B7FF9" w:rsidP="008B7FF9">
                      <w:pPr>
                        <w:widowControl w:val="0"/>
                        <w:spacing w:after="0" w:line="240" w:lineRule="auto"/>
                        <w:jc w:val="center"/>
                        <w:rPr>
                          <w:b/>
                          <w:bCs/>
                          <w:color w:val="FFFFFF"/>
                          <w:sz w:val="22"/>
                          <w:szCs w:val="22"/>
                          <w14:ligatures w14:val="none"/>
                        </w:rPr>
                      </w:pPr>
                      <w:hyperlink r:id="rId42" w:history="1">
                        <w:r>
                          <w:rPr>
                            <w:rStyle w:val="Hyperlink"/>
                            <w:b/>
                            <w:bCs/>
                            <w:color w:val="FFFFFF"/>
                            <w:sz w:val="22"/>
                            <w:szCs w:val="22"/>
                            <w14:ligatures w14:val="none"/>
                          </w:rPr>
                          <w:t>www.mass.gov/school-based-health-centers-here-for-the-kids</w:t>
                        </w:r>
                      </w:hyperlink>
                    </w:p>
                  </w:txbxContent>
                </v:textbox>
                <w10:wrap anchorx="margin"/>
              </v:shape>
            </w:pict>
          </mc:Fallback>
        </mc:AlternateContent>
      </w:r>
    </w:p>
    <w:sectPr w:rsidR="00DD45E0" w:rsidRPr="00C82DF1" w:rsidSect="00BD19D6">
      <w:headerReference w:type="first" r:id="rId43"/>
      <w:pgSz w:w="12240" w:h="15840"/>
      <w:pgMar w:top="720" w:right="1080" w:bottom="72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D9A5B" w14:textId="77777777" w:rsidR="00CD1EFA" w:rsidRDefault="00CD1EFA" w:rsidP="006550D5">
      <w:pPr>
        <w:spacing w:after="0" w:line="240" w:lineRule="auto"/>
      </w:pPr>
      <w:r>
        <w:separator/>
      </w:r>
    </w:p>
  </w:endnote>
  <w:endnote w:type="continuationSeparator" w:id="0">
    <w:p w14:paraId="08F2D894" w14:textId="77777777" w:rsidR="00CD1EFA" w:rsidRDefault="00CD1EFA" w:rsidP="006550D5">
      <w:pPr>
        <w:spacing w:after="0" w:line="240" w:lineRule="auto"/>
      </w:pPr>
      <w:r>
        <w:continuationSeparator/>
      </w:r>
    </w:p>
  </w:endnote>
  <w:endnote w:type="continuationNotice" w:id="1">
    <w:p w14:paraId="1C8AAE5A" w14:textId="77777777" w:rsidR="00CD1EFA" w:rsidRDefault="00CD1E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rade Gothic Next Heavy">
    <w:charset w:val="00"/>
    <w:family w:val="swiss"/>
    <w:pitch w:val="variable"/>
    <w:sig w:usb0="8000002F" w:usb1="0000000A" w:usb2="00000000" w:usb3="00000000" w:csb0="00000001" w:csb1="00000000"/>
  </w:font>
  <w:font w:name="Trade Gothic Next">
    <w:charset w:val="00"/>
    <w:family w:val="swiss"/>
    <w:pitch w:val="variable"/>
    <w:sig w:usb0="8000002F" w:usb1="0000000A"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A48CA" w14:textId="6B46D958" w:rsidR="00DB3260" w:rsidRDefault="00DB3260" w:rsidP="00DB3260">
    <w:pPr>
      <w:pStyle w:val="Footer"/>
      <w:jc w:val="center"/>
    </w:pPr>
  </w:p>
  <w:p w14:paraId="115BFB33" w14:textId="5D98165F" w:rsidR="00DB3260" w:rsidRDefault="00DB3260" w:rsidP="00DB3260">
    <w:pPr>
      <w:pStyle w:val="Footer"/>
      <w:jc w:val="center"/>
    </w:pPr>
  </w:p>
  <w:p w14:paraId="0456BD6C" w14:textId="56FEA0E6" w:rsidR="006550D5" w:rsidRDefault="00EE6B12" w:rsidP="00DB3260">
    <w:pPr>
      <w:pStyle w:val="Footer"/>
      <w:jc w:val="center"/>
    </w:pPr>
    <w:sdt>
      <w:sdtPr>
        <w:id w:val="-723137407"/>
        <w:docPartObj>
          <w:docPartGallery w:val="Page Numbers (Bottom of Page)"/>
          <w:docPartUnique/>
        </w:docPartObj>
      </w:sdtPr>
      <w:sdtEndPr>
        <w:rPr>
          <w:noProof/>
        </w:rPr>
      </w:sdtEndPr>
      <w:sdtContent>
        <w:r w:rsidR="00DB3260">
          <w:fldChar w:fldCharType="begin"/>
        </w:r>
        <w:r w:rsidR="00DB3260">
          <w:instrText xml:space="preserve"> PAGE   \* MERGEFORMAT </w:instrText>
        </w:r>
        <w:r w:rsidR="00DB3260">
          <w:fldChar w:fldCharType="separate"/>
        </w:r>
        <w:r w:rsidR="00DB3260">
          <w:rPr>
            <w:noProof/>
          </w:rPr>
          <w:t>2</w:t>
        </w:r>
        <w:r w:rsidR="00DB3260">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5368671"/>
      <w:docPartObj>
        <w:docPartGallery w:val="Page Numbers (Bottom of Page)"/>
        <w:docPartUnique/>
      </w:docPartObj>
    </w:sdtPr>
    <w:sdtEndPr>
      <w:rPr>
        <w:noProof/>
      </w:rPr>
    </w:sdtEndPr>
    <w:sdtContent>
      <w:p w14:paraId="66080EE5" w14:textId="14A930EA" w:rsidR="007D16D1" w:rsidRDefault="007D16D1" w:rsidP="007D16D1">
        <w:pPr>
          <w:pStyle w:val="Footer"/>
          <w:jc w:val="center"/>
        </w:pPr>
      </w:p>
      <w:p w14:paraId="0CEF0A71" w14:textId="2CA05CB3" w:rsidR="007D16D1" w:rsidRDefault="007D16D1" w:rsidP="007D16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B83D2" w14:textId="77777777" w:rsidR="00CD1EFA" w:rsidRDefault="00CD1EFA" w:rsidP="006550D5">
      <w:pPr>
        <w:spacing w:after="0" w:line="240" w:lineRule="auto"/>
      </w:pPr>
      <w:r>
        <w:separator/>
      </w:r>
    </w:p>
  </w:footnote>
  <w:footnote w:type="continuationSeparator" w:id="0">
    <w:p w14:paraId="48868373" w14:textId="77777777" w:rsidR="00CD1EFA" w:rsidRDefault="00CD1EFA" w:rsidP="006550D5">
      <w:pPr>
        <w:spacing w:after="0" w:line="240" w:lineRule="auto"/>
      </w:pPr>
      <w:r>
        <w:continuationSeparator/>
      </w:r>
    </w:p>
  </w:footnote>
  <w:footnote w:type="continuationNotice" w:id="1">
    <w:p w14:paraId="69811B33" w14:textId="77777777" w:rsidR="00CD1EFA" w:rsidRDefault="00CD1E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F4BCC" w14:textId="3D6B9BD0" w:rsidR="00832047" w:rsidRDefault="00832047" w:rsidP="00832047">
    <w:pPr>
      <w:pStyle w:val="Header"/>
      <w:tabs>
        <w:tab w:val="clear" w:pos="4680"/>
        <w:tab w:val="clear" w:pos="9360"/>
        <w:tab w:val="left" w:pos="895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D62CE" w14:textId="4E314390" w:rsidR="000B5CF2" w:rsidRDefault="000B5C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F6F5B" w14:textId="4C166EA4" w:rsidR="00DD45E0" w:rsidRDefault="00DD45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4B3D"/>
    <w:multiLevelType w:val="hybridMultilevel"/>
    <w:tmpl w:val="E092F180"/>
    <w:lvl w:ilvl="0" w:tplc="092C2744">
      <w:numFmt w:val="bullet"/>
      <w:lvlText w:val=""/>
      <w:lvlJc w:val="left"/>
      <w:pPr>
        <w:ind w:left="720" w:hanging="360"/>
      </w:pPr>
      <w:rPr>
        <w:rFonts w:ascii="Symbol" w:eastAsia="Times New Roman"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53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0D5"/>
    <w:rsid w:val="0000260C"/>
    <w:rsid w:val="00003898"/>
    <w:rsid w:val="00010B3F"/>
    <w:rsid w:val="00011184"/>
    <w:rsid w:val="00014696"/>
    <w:rsid w:val="000210FF"/>
    <w:rsid w:val="0003111A"/>
    <w:rsid w:val="00041F49"/>
    <w:rsid w:val="00043CF6"/>
    <w:rsid w:val="000515CA"/>
    <w:rsid w:val="0005230D"/>
    <w:rsid w:val="00054DE4"/>
    <w:rsid w:val="000600B2"/>
    <w:rsid w:val="00070F3B"/>
    <w:rsid w:val="000713FD"/>
    <w:rsid w:val="00071823"/>
    <w:rsid w:val="00071B27"/>
    <w:rsid w:val="00073E6F"/>
    <w:rsid w:val="000829B6"/>
    <w:rsid w:val="00086949"/>
    <w:rsid w:val="000A2827"/>
    <w:rsid w:val="000A5812"/>
    <w:rsid w:val="000B0D94"/>
    <w:rsid w:val="000B50C5"/>
    <w:rsid w:val="000B5908"/>
    <w:rsid w:val="000B5CF2"/>
    <w:rsid w:val="000B67B5"/>
    <w:rsid w:val="000C02A0"/>
    <w:rsid w:val="000C3B7E"/>
    <w:rsid w:val="000C4109"/>
    <w:rsid w:val="000E1A5E"/>
    <w:rsid w:val="000E1A74"/>
    <w:rsid w:val="000E430A"/>
    <w:rsid w:val="000E54C3"/>
    <w:rsid w:val="000E7CE6"/>
    <w:rsid w:val="000F5673"/>
    <w:rsid w:val="000F60B7"/>
    <w:rsid w:val="000F632A"/>
    <w:rsid w:val="00104191"/>
    <w:rsid w:val="00107D82"/>
    <w:rsid w:val="00107F1F"/>
    <w:rsid w:val="00114698"/>
    <w:rsid w:val="00114DED"/>
    <w:rsid w:val="00116CEA"/>
    <w:rsid w:val="001172D3"/>
    <w:rsid w:val="00133BF7"/>
    <w:rsid w:val="00144495"/>
    <w:rsid w:val="00146373"/>
    <w:rsid w:val="001463DB"/>
    <w:rsid w:val="001514B3"/>
    <w:rsid w:val="00153E3F"/>
    <w:rsid w:val="0015482B"/>
    <w:rsid w:val="00154DCC"/>
    <w:rsid w:val="00162EA8"/>
    <w:rsid w:val="00163F1F"/>
    <w:rsid w:val="0017143B"/>
    <w:rsid w:val="0017161E"/>
    <w:rsid w:val="00173589"/>
    <w:rsid w:val="00177571"/>
    <w:rsid w:val="00177AA5"/>
    <w:rsid w:val="001829E5"/>
    <w:rsid w:val="00182E3C"/>
    <w:rsid w:val="001937AD"/>
    <w:rsid w:val="00197A1D"/>
    <w:rsid w:val="001A4FD5"/>
    <w:rsid w:val="001B000A"/>
    <w:rsid w:val="001B4B2F"/>
    <w:rsid w:val="001C4B5D"/>
    <w:rsid w:val="001C61CF"/>
    <w:rsid w:val="001D25D1"/>
    <w:rsid w:val="001D2CA8"/>
    <w:rsid w:val="001D5159"/>
    <w:rsid w:val="001E09D1"/>
    <w:rsid w:val="001E39AA"/>
    <w:rsid w:val="001F4403"/>
    <w:rsid w:val="001F4546"/>
    <w:rsid w:val="00212462"/>
    <w:rsid w:val="002140E2"/>
    <w:rsid w:val="00214417"/>
    <w:rsid w:val="0021587B"/>
    <w:rsid w:val="00223A9C"/>
    <w:rsid w:val="002243D2"/>
    <w:rsid w:val="002248BB"/>
    <w:rsid w:val="00225B24"/>
    <w:rsid w:val="002268EA"/>
    <w:rsid w:val="002309A9"/>
    <w:rsid w:val="0023259A"/>
    <w:rsid w:val="00234A45"/>
    <w:rsid w:val="00235738"/>
    <w:rsid w:val="00235905"/>
    <w:rsid w:val="002514A7"/>
    <w:rsid w:val="00256E60"/>
    <w:rsid w:val="00256F54"/>
    <w:rsid w:val="00257F60"/>
    <w:rsid w:val="00263578"/>
    <w:rsid w:val="0027138B"/>
    <w:rsid w:val="002717A9"/>
    <w:rsid w:val="00275E03"/>
    <w:rsid w:val="0028440E"/>
    <w:rsid w:val="00284D68"/>
    <w:rsid w:val="00287D71"/>
    <w:rsid w:val="00291ECD"/>
    <w:rsid w:val="002942E4"/>
    <w:rsid w:val="002A1B05"/>
    <w:rsid w:val="002B13C5"/>
    <w:rsid w:val="002B5517"/>
    <w:rsid w:val="002B7C23"/>
    <w:rsid w:val="002C489A"/>
    <w:rsid w:val="002C5467"/>
    <w:rsid w:val="002C564D"/>
    <w:rsid w:val="002C6A8E"/>
    <w:rsid w:val="002D1995"/>
    <w:rsid w:val="002D4B1C"/>
    <w:rsid w:val="002E1E2E"/>
    <w:rsid w:val="002E2A0D"/>
    <w:rsid w:val="002F7633"/>
    <w:rsid w:val="00304E83"/>
    <w:rsid w:val="00306FA2"/>
    <w:rsid w:val="00310541"/>
    <w:rsid w:val="00315BD0"/>
    <w:rsid w:val="00320182"/>
    <w:rsid w:val="003227F2"/>
    <w:rsid w:val="003233CC"/>
    <w:rsid w:val="003318AF"/>
    <w:rsid w:val="0033502E"/>
    <w:rsid w:val="00345E7F"/>
    <w:rsid w:val="00352C1D"/>
    <w:rsid w:val="00352D8A"/>
    <w:rsid w:val="00362D5C"/>
    <w:rsid w:val="0036738B"/>
    <w:rsid w:val="00367786"/>
    <w:rsid w:val="00370B75"/>
    <w:rsid w:val="00372A73"/>
    <w:rsid w:val="00375E5C"/>
    <w:rsid w:val="003818DF"/>
    <w:rsid w:val="00383069"/>
    <w:rsid w:val="0038678F"/>
    <w:rsid w:val="00387B17"/>
    <w:rsid w:val="00395FB8"/>
    <w:rsid w:val="003972A3"/>
    <w:rsid w:val="003A03EC"/>
    <w:rsid w:val="003A0E16"/>
    <w:rsid w:val="003B27BA"/>
    <w:rsid w:val="003B3CED"/>
    <w:rsid w:val="003B7977"/>
    <w:rsid w:val="003C297D"/>
    <w:rsid w:val="003D5CE2"/>
    <w:rsid w:val="003D7183"/>
    <w:rsid w:val="003D73DE"/>
    <w:rsid w:val="003E24E7"/>
    <w:rsid w:val="003E3A3E"/>
    <w:rsid w:val="003E4A4B"/>
    <w:rsid w:val="003E6C93"/>
    <w:rsid w:val="003E6DE9"/>
    <w:rsid w:val="003E7C44"/>
    <w:rsid w:val="003F1CA5"/>
    <w:rsid w:val="003F5A76"/>
    <w:rsid w:val="00400726"/>
    <w:rsid w:val="004012F1"/>
    <w:rsid w:val="00403B9E"/>
    <w:rsid w:val="00411591"/>
    <w:rsid w:val="00416FE8"/>
    <w:rsid w:val="00417310"/>
    <w:rsid w:val="00421DC1"/>
    <w:rsid w:val="004225CE"/>
    <w:rsid w:val="004233C0"/>
    <w:rsid w:val="004317FF"/>
    <w:rsid w:val="00436A93"/>
    <w:rsid w:val="004429CC"/>
    <w:rsid w:val="00444E98"/>
    <w:rsid w:val="00445F4E"/>
    <w:rsid w:val="00451C75"/>
    <w:rsid w:val="00453704"/>
    <w:rsid w:val="0045789A"/>
    <w:rsid w:val="00461B56"/>
    <w:rsid w:val="00463D0F"/>
    <w:rsid w:val="00464F9B"/>
    <w:rsid w:val="00466882"/>
    <w:rsid w:val="004703E0"/>
    <w:rsid w:val="00472EB7"/>
    <w:rsid w:val="00473E0E"/>
    <w:rsid w:val="0047435C"/>
    <w:rsid w:val="00476F1F"/>
    <w:rsid w:val="004867AA"/>
    <w:rsid w:val="00490EFA"/>
    <w:rsid w:val="004927EB"/>
    <w:rsid w:val="004934B2"/>
    <w:rsid w:val="004970EC"/>
    <w:rsid w:val="004A3D44"/>
    <w:rsid w:val="004A60D3"/>
    <w:rsid w:val="004A6534"/>
    <w:rsid w:val="004B77D5"/>
    <w:rsid w:val="004C37F8"/>
    <w:rsid w:val="004C674A"/>
    <w:rsid w:val="004D098A"/>
    <w:rsid w:val="004D1539"/>
    <w:rsid w:val="004D2CCC"/>
    <w:rsid w:val="004D44E3"/>
    <w:rsid w:val="004D4EDC"/>
    <w:rsid w:val="004D62C9"/>
    <w:rsid w:val="004D67A3"/>
    <w:rsid w:val="004E0C6C"/>
    <w:rsid w:val="004F0A04"/>
    <w:rsid w:val="004F2B41"/>
    <w:rsid w:val="004F37BE"/>
    <w:rsid w:val="004F4464"/>
    <w:rsid w:val="0050390C"/>
    <w:rsid w:val="005042A3"/>
    <w:rsid w:val="00505E37"/>
    <w:rsid w:val="00507C31"/>
    <w:rsid w:val="00511585"/>
    <w:rsid w:val="00515BDF"/>
    <w:rsid w:val="00520930"/>
    <w:rsid w:val="0052367F"/>
    <w:rsid w:val="0052535F"/>
    <w:rsid w:val="0052595D"/>
    <w:rsid w:val="00533A2C"/>
    <w:rsid w:val="00537B6E"/>
    <w:rsid w:val="00545038"/>
    <w:rsid w:val="0054780F"/>
    <w:rsid w:val="00547D11"/>
    <w:rsid w:val="00551404"/>
    <w:rsid w:val="005545D3"/>
    <w:rsid w:val="00556A25"/>
    <w:rsid w:val="0058154A"/>
    <w:rsid w:val="00581FB2"/>
    <w:rsid w:val="00584371"/>
    <w:rsid w:val="00585F29"/>
    <w:rsid w:val="00590792"/>
    <w:rsid w:val="005932A8"/>
    <w:rsid w:val="0059513C"/>
    <w:rsid w:val="00596878"/>
    <w:rsid w:val="005A14A7"/>
    <w:rsid w:val="005A1C55"/>
    <w:rsid w:val="005B4725"/>
    <w:rsid w:val="005B5A6A"/>
    <w:rsid w:val="005C0D5B"/>
    <w:rsid w:val="005C6199"/>
    <w:rsid w:val="005D17B2"/>
    <w:rsid w:val="005D457B"/>
    <w:rsid w:val="005D5D20"/>
    <w:rsid w:val="005E04ED"/>
    <w:rsid w:val="005F1754"/>
    <w:rsid w:val="005F1FAE"/>
    <w:rsid w:val="005F5132"/>
    <w:rsid w:val="00602337"/>
    <w:rsid w:val="0060312F"/>
    <w:rsid w:val="00604159"/>
    <w:rsid w:val="006055AD"/>
    <w:rsid w:val="006073DD"/>
    <w:rsid w:val="00612374"/>
    <w:rsid w:val="00613E74"/>
    <w:rsid w:val="00614516"/>
    <w:rsid w:val="00617B13"/>
    <w:rsid w:val="00620EB4"/>
    <w:rsid w:val="00626C06"/>
    <w:rsid w:val="00634713"/>
    <w:rsid w:val="00634CC5"/>
    <w:rsid w:val="00635BB1"/>
    <w:rsid w:val="00637839"/>
    <w:rsid w:val="0064263A"/>
    <w:rsid w:val="00642B13"/>
    <w:rsid w:val="00643F68"/>
    <w:rsid w:val="006451EE"/>
    <w:rsid w:val="0064701E"/>
    <w:rsid w:val="00647EFB"/>
    <w:rsid w:val="006535B3"/>
    <w:rsid w:val="006550D5"/>
    <w:rsid w:val="006552AE"/>
    <w:rsid w:val="00657E0B"/>
    <w:rsid w:val="00657F69"/>
    <w:rsid w:val="0066302E"/>
    <w:rsid w:val="00663109"/>
    <w:rsid w:val="00664F8B"/>
    <w:rsid w:val="00666993"/>
    <w:rsid w:val="00673FF1"/>
    <w:rsid w:val="00676B5C"/>
    <w:rsid w:val="0067751F"/>
    <w:rsid w:val="00680290"/>
    <w:rsid w:val="00682775"/>
    <w:rsid w:val="00683FE3"/>
    <w:rsid w:val="00694431"/>
    <w:rsid w:val="006970DA"/>
    <w:rsid w:val="00697E50"/>
    <w:rsid w:val="006A2DE2"/>
    <w:rsid w:val="006A7D6C"/>
    <w:rsid w:val="006B0107"/>
    <w:rsid w:val="006B0CF9"/>
    <w:rsid w:val="006B1326"/>
    <w:rsid w:val="006C0415"/>
    <w:rsid w:val="006C0687"/>
    <w:rsid w:val="006D168F"/>
    <w:rsid w:val="006E4E16"/>
    <w:rsid w:val="006F5F53"/>
    <w:rsid w:val="00700A5B"/>
    <w:rsid w:val="00702BC0"/>
    <w:rsid w:val="00703DAB"/>
    <w:rsid w:val="00704DD2"/>
    <w:rsid w:val="007103A0"/>
    <w:rsid w:val="00710524"/>
    <w:rsid w:val="0071089E"/>
    <w:rsid w:val="007121FD"/>
    <w:rsid w:val="00712C28"/>
    <w:rsid w:val="00714761"/>
    <w:rsid w:val="00714DB7"/>
    <w:rsid w:val="0071623D"/>
    <w:rsid w:val="0072220D"/>
    <w:rsid w:val="00736039"/>
    <w:rsid w:val="00737841"/>
    <w:rsid w:val="00742BB8"/>
    <w:rsid w:val="00745A4B"/>
    <w:rsid w:val="00747034"/>
    <w:rsid w:val="0075275F"/>
    <w:rsid w:val="0076002F"/>
    <w:rsid w:val="0076016D"/>
    <w:rsid w:val="007640CC"/>
    <w:rsid w:val="00771BE8"/>
    <w:rsid w:val="00792123"/>
    <w:rsid w:val="007A2AC3"/>
    <w:rsid w:val="007B16B1"/>
    <w:rsid w:val="007B5901"/>
    <w:rsid w:val="007C1438"/>
    <w:rsid w:val="007C1480"/>
    <w:rsid w:val="007C330D"/>
    <w:rsid w:val="007C33FE"/>
    <w:rsid w:val="007C489A"/>
    <w:rsid w:val="007C6FC7"/>
    <w:rsid w:val="007C76F9"/>
    <w:rsid w:val="007D16D1"/>
    <w:rsid w:val="007D354F"/>
    <w:rsid w:val="007D4FBD"/>
    <w:rsid w:val="007D6D33"/>
    <w:rsid w:val="007F0ECB"/>
    <w:rsid w:val="007F1215"/>
    <w:rsid w:val="007F77C1"/>
    <w:rsid w:val="007F7BA5"/>
    <w:rsid w:val="007F7DB3"/>
    <w:rsid w:val="007F7F7E"/>
    <w:rsid w:val="0080167D"/>
    <w:rsid w:val="008114B6"/>
    <w:rsid w:val="00816457"/>
    <w:rsid w:val="00824EA3"/>
    <w:rsid w:val="008264D9"/>
    <w:rsid w:val="00832047"/>
    <w:rsid w:val="00832BA1"/>
    <w:rsid w:val="008378BB"/>
    <w:rsid w:val="0084649E"/>
    <w:rsid w:val="00846D21"/>
    <w:rsid w:val="00850FB2"/>
    <w:rsid w:val="00854DB6"/>
    <w:rsid w:val="008570FD"/>
    <w:rsid w:val="00863D7A"/>
    <w:rsid w:val="00864BE0"/>
    <w:rsid w:val="00874C7D"/>
    <w:rsid w:val="00892E6B"/>
    <w:rsid w:val="008A638A"/>
    <w:rsid w:val="008B7FF9"/>
    <w:rsid w:val="008C03DB"/>
    <w:rsid w:val="008C390B"/>
    <w:rsid w:val="008C7750"/>
    <w:rsid w:val="008D0CC9"/>
    <w:rsid w:val="008D35B0"/>
    <w:rsid w:val="008D5D62"/>
    <w:rsid w:val="008E0C76"/>
    <w:rsid w:val="008E1DB4"/>
    <w:rsid w:val="008E72BD"/>
    <w:rsid w:val="0090173C"/>
    <w:rsid w:val="0090506E"/>
    <w:rsid w:val="009155AA"/>
    <w:rsid w:val="00917616"/>
    <w:rsid w:val="00930F3A"/>
    <w:rsid w:val="00931BFE"/>
    <w:rsid w:val="00937276"/>
    <w:rsid w:val="009406B8"/>
    <w:rsid w:val="00950A94"/>
    <w:rsid w:val="00951373"/>
    <w:rsid w:val="00954708"/>
    <w:rsid w:val="00957393"/>
    <w:rsid w:val="009608AD"/>
    <w:rsid w:val="00962651"/>
    <w:rsid w:val="00974051"/>
    <w:rsid w:val="00983B12"/>
    <w:rsid w:val="0098541E"/>
    <w:rsid w:val="00994F5B"/>
    <w:rsid w:val="00995B4B"/>
    <w:rsid w:val="00996B65"/>
    <w:rsid w:val="009A03EC"/>
    <w:rsid w:val="009A280A"/>
    <w:rsid w:val="009A5920"/>
    <w:rsid w:val="009B2724"/>
    <w:rsid w:val="009B286D"/>
    <w:rsid w:val="009C0B94"/>
    <w:rsid w:val="009C330E"/>
    <w:rsid w:val="009C5AA6"/>
    <w:rsid w:val="009D5C45"/>
    <w:rsid w:val="009D7BE8"/>
    <w:rsid w:val="009E0204"/>
    <w:rsid w:val="009E1370"/>
    <w:rsid w:val="009E6942"/>
    <w:rsid w:val="009F06C8"/>
    <w:rsid w:val="009F26D1"/>
    <w:rsid w:val="009F2E40"/>
    <w:rsid w:val="009F7599"/>
    <w:rsid w:val="00A024B5"/>
    <w:rsid w:val="00A037E0"/>
    <w:rsid w:val="00A0647A"/>
    <w:rsid w:val="00A24490"/>
    <w:rsid w:val="00A266E6"/>
    <w:rsid w:val="00A30903"/>
    <w:rsid w:val="00A54282"/>
    <w:rsid w:val="00A54759"/>
    <w:rsid w:val="00A54FCA"/>
    <w:rsid w:val="00A55CCA"/>
    <w:rsid w:val="00A5629D"/>
    <w:rsid w:val="00A60809"/>
    <w:rsid w:val="00A64E88"/>
    <w:rsid w:val="00A65D8E"/>
    <w:rsid w:val="00A77844"/>
    <w:rsid w:val="00A778A4"/>
    <w:rsid w:val="00A861D4"/>
    <w:rsid w:val="00A86D4C"/>
    <w:rsid w:val="00A9461B"/>
    <w:rsid w:val="00A95546"/>
    <w:rsid w:val="00AA04A9"/>
    <w:rsid w:val="00AA070C"/>
    <w:rsid w:val="00AA1E71"/>
    <w:rsid w:val="00AB2641"/>
    <w:rsid w:val="00AB67B9"/>
    <w:rsid w:val="00AC0CAB"/>
    <w:rsid w:val="00AC0EF9"/>
    <w:rsid w:val="00AD0657"/>
    <w:rsid w:val="00AD362A"/>
    <w:rsid w:val="00AD4639"/>
    <w:rsid w:val="00AE0FB9"/>
    <w:rsid w:val="00AE1967"/>
    <w:rsid w:val="00AF18EE"/>
    <w:rsid w:val="00AF4750"/>
    <w:rsid w:val="00B15806"/>
    <w:rsid w:val="00B20064"/>
    <w:rsid w:val="00B24AC9"/>
    <w:rsid w:val="00B25084"/>
    <w:rsid w:val="00B30CB3"/>
    <w:rsid w:val="00B32130"/>
    <w:rsid w:val="00B346AC"/>
    <w:rsid w:val="00B36A27"/>
    <w:rsid w:val="00B37339"/>
    <w:rsid w:val="00B41183"/>
    <w:rsid w:val="00B41BF8"/>
    <w:rsid w:val="00B63562"/>
    <w:rsid w:val="00B66F52"/>
    <w:rsid w:val="00B74583"/>
    <w:rsid w:val="00B805DF"/>
    <w:rsid w:val="00B81AE5"/>
    <w:rsid w:val="00B82969"/>
    <w:rsid w:val="00B82AD3"/>
    <w:rsid w:val="00B82E75"/>
    <w:rsid w:val="00B86F53"/>
    <w:rsid w:val="00B91A7B"/>
    <w:rsid w:val="00B92F48"/>
    <w:rsid w:val="00BB6B36"/>
    <w:rsid w:val="00BC29C3"/>
    <w:rsid w:val="00BC6C2D"/>
    <w:rsid w:val="00BC7302"/>
    <w:rsid w:val="00BD19D6"/>
    <w:rsid w:val="00BD49B5"/>
    <w:rsid w:val="00BD50AD"/>
    <w:rsid w:val="00BD51B5"/>
    <w:rsid w:val="00BD7906"/>
    <w:rsid w:val="00BE0C79"/>
    <w:rsid w:val="00BE6A4F"/>
    <w:rsid w:val="00BF3A91"/>
    <w:rsid w:val="00BF4437"/>
    <w:rsid w:val="00C01A15"/>
    <w:rsid w:val="00C0337C"/>
    <w:rsid w:val="00C05531"/>
    <w:rsid w:val="00C11578"/>
    <w:rsid w:val="00C12592"/>
    <w:rsid w:val="00C12C87"/>
    <w:rsid w:val="00C144FA"/>
    <w:rsid w:val="00C166D9"/>
    <w:rsid w:val="00C17F7A"/>
    <w:rsid w:val="00C20FFA"/>
    <w:rsid w:val="00C21FAD"/>
    <w:rsid w:val="00C22EBD"/>
    <w:rsid w:val="00C3094F"/>
    <w:rsid w:val="00C31522"/>
    <w:rsid w:val="00C32ABE"/>
    <w:rsid w:val="00C36587"/>
    <w:rsid w:val="00C4381D"/>
    <w:rsid w:val="00C47902"/>
    <w:rsid w:val="00C520F7"/>
    <w:rsid w:val="00C53621"/>
    <w:rsid w:val="00C571BA"/>
    <w:rsid w:val="00C57E8E"/>
    <w:rsid w:val="00C622C4"/>
    <w:rsid w:val="00C62A7D"/>
    <w:rsid w:val="00C77519"/>
    <w:rsid w:val="00C82DF1"/>
    <w:rsid w:val="00C83D70"/>
    <w:rsid w:val="00C91C5E"/>
    <w:rsid w:val="00C91F33"/>
    <w:rsid w:val="00C938CF"/>
    <w:rsid w:val="00C93F8E"/>
    <w:rsid w:val="00C95C0C"/>
    <w:rsid w:val="00CA6BC1"/>
    <w:rsid w:val="00CA6F3E"/>
    <w:rsid w:val="00CB3741"/>
    <w:rsid w:val="00CC2C49"/>
    <w:rsid w:val="00CD1EFA"/>
    <w:rsid w:val="00CD6F36"/>
    <w:rsid w:val="00CE1F22"/>
    <w:rsid w:val="00CE7C3E"/>
    <w:rsid w:val="00CF1C4B"/>
    <w:rsid w:val="00CF2508"/>
    <w:rsid w:val="00CF7F2E"/>
    <w:rsid w:val="00D025D9"/>
    <w:rsid w:val="00D03DFD"/>
    <w:rsid w:val="00D046D4"/>
    <w:rsid w:val="00D04D10"/>
    <w:rsid w:val="00D06E7F"/>
    <w:rsid w:val="00D102F6"/>
    <w:rsid w:val="00D1176A"/>
    <w:rsid w:val="00D12424"/>
    <w:rsid w:val="00D15AF7"/>
    <w:rsid w:val="00D35DA0"/>
    <w:rsid w:val="00D415B1"/>
    <w:rsid w:val="00D53AB5"/>
    <w:rsid w:val="00D54638"/>
    <w:rsid w:val="00D574BA"/>
    <w:rsid w:val="00D60147"/>
    <w:rsid w:val="00D60272"/>
    <w:rsid w:val="00D61A56"/>
    <w:rsid w:val="00D61C54"/>
    <w:rsid w:val="00D63118"/>
    <w:rsid w:val="00D72AAB"/>
    <w:rsid w:val="00D773D8"/>
    <w:rsid w:val="00D83C6F"/>
    <w:rsid w:val="00D84E55"/>
    <w:rsid w:val="00D87E49"/>
    <w:rsid w:val="00D93B49"/>
    <w:rsid w:val="00D95891"/>
    <w:rsid w:val="00DA3223"/>
    <w:rsid w:val="00DB3260"/>
    <w:rsid w:val="00DB3888"/>
    <w:rsid w:val="00DC020C"/>
    <w:rsid w:val="00DD45E0"/>
    <w:rsid w:val="00DD473A"/>
    <w:rsid w:val="00DD4989"/>
    <w:rsid w:val="00DE4154"/>
    <w:rsid w:val="00DE6F5E"/>
    <w:rsid w:val="00DE7A85"/>
    <w:rsid w:val="00DE7B87"/>
    <w:rsid w:val="00DF4707"/>
    <w:rsid w:val="00E011B7"/>
    <w:rsid w:val="00E01865"/>
    <w:rsid w:val="00E04D4F"/>
    <w:rsid w:val="00E05A29"/>
    <w:rsid w:val="00E138EF"/>
    <w:rsid w:val="00E20376"/>
    <w:rsid w:val="00E21CD1"/>
    <w:rsid w:val="00E227D9"/>
    <w:rsid w:val="00E238B7"/>
    <w:rsid w:val="00E2680B"/>
    <w:rsid w:val="00E27EF6"/>
    <w:rsid w:val="00E43699"/>
    <w:rsid w:val="00E451BD"/>
    <w:rsid w:val="00E47807"/>
    <w:rsid w:val="00E53213"/>
    <w:rsid w:val="00E5608A"/>
    <w:rsid w:val="00E60CF8"/>
    <w:rsid w:val="00E72E5C"/>
    <w:rsid w:val="00E87027"/>
    <w:rsid w:val="00E87952"/>
    <w:rsid w:val="00E91430"/>
    <w:rsid w:val="00E91B63"/>
    <w:rsid w:val="00E9739C"/>
    <w:rsid w:val="00EB3C6D"/>
    <w:rsid w:val="00EB4A4B"/>
    <w:rsid w:val="00EB6142"/>
    <w:rsid w:val="00EC000C"/>
    <w:rsid w:val="00EC570C"/>
    <w:rsid w:val="00ED0F81"/>
    <w:rsid w:val="00EE10FA"/>
    <w:rsid w:val="00EE4729"/>
    <w:rsid w:val="00EE6B12"/>
    <w:rsid w:val="00EF07B9"/>
    <w:rsid w:val="00EF33DD"/>
    <w:rsid w:val="00EF7AA1"/>
    <w:rsid w:val="00F00961"/>
    <w:rsid w:val="00F0260C"/>
    <w:rsid w:val="00F03ACC"/>
    <w:rsid w:val="00F03B6B"/>
    <w:rsid w:val="00F05E79"/>
    <w:rsid w:val="00F117C3"/>
    <w:rsid w:val="00F128F2"/>
    <w:rsid w:val="00F12D19"/>
    <w:rsid w:val="00F16C79"/>
    <w:rsid w:val="00F233F1"/>
    <w:rsid w:val="00F25F1F"/>
    <w:rsid w:val="00F33876"/>
    <w:rsid w:val="00F35B3A"/>
    <w:rsid w:val="00F37B46"/>
    <w:rsid w:val="00F467AF"/>
    <w:rsid w:val="00F4740D"/>
    <w:rsid w:val="00F50EEB"/>
    <w:rsid w:val="00F54D86"/>
    <w:rsid w:val="00F554A1"/>
    <w:rsid w:val="00F55F7F"/>
    <w:rsid w:val="00F57605"/>
    <w:rsid w:val="00F6234E"/>
    <w:rsid w:val="00F6440C"/>
    <w:rsid w:val="00F66B65"/>
    <w:rsid w:val="00F71B24"/>
    <w:rsid w:val="00F71C40"/>
    <w:rsid w:val="00F77BFD"/>
    <w:rsid w:val="00F822E6"/>
    <w:rsid w:val="00F86F01"/>
    <w:rsid w:val="00F936B4"/>
    <w:rsid w:val="00FA098A"/>
    <w:rsid w:val="00FA0D97"/>
    <w:rsid w:val="00FA6FE1"/>
    <w:rsid w:val="00FA769A"/>
    <w:rsid w:val="00FB4C20"/>
    <w:rsid w:val="00FB5A3B"/>
    <w:rsid w:val="00FC2435"/>
    <w:rsid w:val="00FC2DCC"/>
    <w:rsid w:val="00FC416A"/>
    <w:rsid w:val="00FC501E"/>
    <w:rsid w:val="00FC7890"/>
    <w:rsid w:val="00FC7C3B"/>
    <w:rsid w:val="00FD0985"/>
    <w:rsid w:val="00FD7F99"/>
    <w:rsid w:val="00FE53A7"/>
    <w:rsid w:val="00FE5FBA"/>
    <w:rsid w:val="00FE69B3"/>
    <w:rsid w:val="00FF1BAB"/>
    <w:rsid w:val="00FF3E27"/>
    <w:rsid w:val="00FF469C"/>
    <w:rsid w:val="00FF62E9"/>
    <w:rsid w:val="01D886A1"/>
    <w:rsid w:val="024C1804"/>
    <w:rsid w:val="0311F001"/>
    <w:rsid w:val="03FEBC66"/>
    <w:rsid w:val="04ECE4CE"/>
    <w:rsid w:val="0539C46B"/>
    <w:rsid w:val="06D594CC"/>
    <w:rsid w:val="06EC8B43"/>
    <w:rsid w:val="0798C533"/>
    <w:rsid w:val="0AC2277B"/>
    <w:rsid w:val="0B3D7397"/>
    <w:rsid w:val="0C5540E8"/>
    <w:rsid w:val="0D0DFEB9"/>
    <w:rsid w:val="13986496"/>
    <w:rsid w:val="1549D701"/>
    <w:rsid w:val="160C9D19"/>
    <w:rsid w:val="17AF9771"/>
    <w:rsid w:val="188F767D"/>
    <w:rsid w:val="1C2EC1CB"/>
    <w:rsid w:val="1CB54D4D"/>
    <w:rsid w:val="1D5CF4B6"/>
    <w:rsid w:val="1ECC5F0D"/>
    <w:rsid w:val="1EFEB801"/>
    <w:rsid w:val="1F40D98F"/>
    <w:rsid w:val="1FBCC801"/>
    <w:rsid w:val="20D37D40"/>
    <w:rsid w:val="227A182B"/>
    <w:rsid w:val="2331A2C9"/>
    <w:rsid w:val="24F0165F"/>
    <w:rsid w:val="25BD3155"/>
    <w:rsid w:val="268A1D80"/>
    <w:rsid w:val="2A71113A"/>
    <w:rsid w:val="2CE2D736"/>
    <w:rsid w:val="2D74E606"/>
    <w:rsid w:val="2F143B1E"/>
    <w:rsid w:val="2F66E7D5"/>
    <w:rsid w:val="2FD04DD3"/>
    <w:rsid w:val="31734014"/>
    <w:rsid w:val="32F4A2BA"/>
    <w:rsid w:val="349ECCD0"/>
    <w:rsid w:val="36C35C1F"/>
    <w:rsid w:val="370A5EE7"/>
    <w:rsid w:val="38579101"/>
    <w:rsid w:val="388D021C"/>
    <w:rsid w:val="38A96D4E"/>
    <w:rsid w:val="394E494C"/>
    <w:rsid w:val="3ACF8D92"/>
    <w:rsid w:val="3B4D4C01"/>
    <w:rsid w:val="3B8CAF07"/>
    <w:rsid w:val="3D25F5FA"/>
    <w:rsid w:val="3DD47208"/>
    <w:rsid w:val="3E84ECC3"/>
    <w:rsid w:val="3FF9CAEB"/>
    <w:rsid w:val="403B15D4"/>
    <w:rsid w:val="415F9D29"/>
    <w:rsid w:val="433B0907"/>
    <w:rsid w:val="45729207"/>
    <w:rsid w:val="4791EB45"/>
    <w:rsid w:val="482C0476"/>
    <w:rsid w:val="4934BF3B"/>
    <w:rsid w:val="497B2097"/>
    <w:rsid w:val="4AB66B9F"/>
    <w:rsid w:val="4AE5BA98"/>
    <w:rsid w:val="4C40CE64"/>
    <w:rsid w:val="4D2E4192"/>
    <w:rsid w:val="4E1595CD"/>
    <w:rsid w:val="52ED719B"/>
    <w:rsid w:val="53E11797"/>
    <w:rsid w:val="54055447"/>
    <w:rsid w:val="57E01F0D"/>
    <w:rsid w:val="58319846"/>
    <w:rsid w:val="589220BB"/>
    <w:rsid w:val="5B9EF97D"/>
    <w:rsid w:val="5C18C4B0"/>
    <w:rsid w:val="5C8E9D46"/>
    <w:rsid w:val="5E4E5F4D"/>
    <w:rsid w:val="5EA6D825"/>
    <w:rsid w:val="5FD0D091"/>
    <w:rsid w:val="6185613E"/>
    <w:rsid w:val="61A34EEC"/>
    <w:rsid w:val="652F02B1"/>
    <w:rsid w:val="65835BE7"/>
    <w:rsid w:val="67EC68AC"/>
    <w:rsid w:val="68E81E32"/>
    <w:rsid w:val="6A40CCD6"/>
    <w:rsid w:val="6A7A1482"/>
    <w:rsid w:val="7020C914"/>
    <w:rsid w:val="703F909C"/>
    <w:rsid w:val="70687FE7"/>
    <w:rsid w:val="727062E5"/>
    <w:rsid w:val="742B41EC"/>
    <w:rsid w:val="7729A19D"/>
    <w:rsid w:val="77979D43"/>
    <w:rsid w:val="7868DFFB"/>
    <w:rsid w:val="78EB83FB"/>
    <w:rsid w:val="7BACB0BF"/>
    <w:rsid w:val="7CC4AF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523CEAF"/>
  <w15:chartTrackingRefBased/>
  <w15:docId w15:val="{0F317F1F-1167-4978-BB12-4C05C8A38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2A0"/>
    <w:pPr>
      <w:spacing w:after="120" w:line="285" w:lineRule="auto"/>
    </w:pPr>
    <w:rPr>
      <w:rFonts w:ascii="Calibri" w:eastAsia="Times New Roman" w:hAnsi="Calibri" w:cs="Calibri"/>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50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50D5"/>
    <w:rPr>
      <w:rFonts w:ascii="Calibri" w:eastAsia="Times New Roman" w:hAnsi="Calibri" w:cs="Calibri"/>
      <w:color w:val="000000"/>
      <w:kern w:val="28"/>
      <w:sz w:val="20"/>
      <w:szCs w:val="20"/>
      <w14:ligatures w14:val="standard"/>
      <w14:cntxtAlts/>
    </w:rPr>
  </w:style>
  <w:style w:type="paragraph" w:styleId="Footer">
    <w:name w:val="footer"/>
    <w:basedOn w:val="Normal"/>
    <w:link w:val="FooterChar"/>
    <w:uiPriority w:val="99"/>
    <w:unhideWhenUsed/>
    <w:rsid w:val="006550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50D5"/>
    <w:rPr>
      <w:rFonts w:ascii="Calibri" w:eastAsia="Times New Roman" w:hAnsi="Calibri" w:cs="Calibri"/>
      <w:color w:val="000000"/>
      <w:kern w:val="28"/>
      <w:sz w:val="20"/>
      <w:szCs w:val="20"/>
      <w14:ligatures w14:val="standard"/>
      <w14:cntxtAlts/>
    </w:rPr>
  </w:style>
  <w:style w:type="character" w:styleId="Hyperlink">
    <w:name w:val="Hyperlink"/>
    <w:basedOn w:val="DefaultParagraphFont"/>
    <w:uiPriority w:val="99"/>
    <w:unhideWhenUsed/>
    <w:rsid w:val="006550D5"/>
    <w:rPr>
      <w:color w:val="085296"/>
      <w:u w:val="single"/>
    </w:rPr>
  </w:style>
  <w:style w:type="paragraph" w:styleId="FootnoteText">
    <w:name w:val="footnote text"/>
    <w:basedOn w:val="Normal"/>
    <w:link w:val="FootnoteTextChar"/>
    <w:uiPriority w:val="99"/>
    <w:semiHidden/>
    <w:unhideWhenUsed/>
    <w:rsid w:val="00996B65"/>
    <w:pPr>
      <w:spacing w:after="0"/>
    </w:pPr>
  </w:style>
  <w:style w:type="character" w:customStyle="1" w:styleId="FootnoteTextChar">
    <w:name w:val="Footnote Text Char"/>
    <w:basedOn w:val="DefaultParagraphFont"/>
    <w:link w:val="FootnoteText"/>
    <w:uiPriority w:val="99"/>
    <w:semiHidden/>
    <w:rsid w:val="00996B65"/>
    <w:rPr>
      <w:rFonts w:ascii="Calibri" w:eastAsia="Times New Roman" w:hAnsi="Calibri" w:cs="Calibri"/>
      <w:color w:val="000000"/>
      <w:kern w:val="28"/>
      <w:sz w:val="20"/>
      <w:szCs w:val="20"/>
      <w14:ligatures w14:val="standard"/>
      <w14:cntxtAlts/>
    </w:rPr>
  </w:style>
  <w:style w:type="character" w:styleId="UnresolvedMention">
    <w:name w:val="Unresolved Mention"/>
    <w:basedOn w:val="DefaultParagraphFont"/>
    <w:uiPriority w:val="99"/>
    <w:semiHidden/>
    <w:unhideWhenUsed/>
    <w:rsid w:val="00745A4B"/>
    <w:rPr>
      <w:color w:val="605E5C"/>
      <w:shd w:val="clear" w:color="auto" w:fill="E1DFDD"/>
    </w:rPr>
  </w:style>
  <w:style w:type="character" w:styleId="FollowedHyperlink">
    <w:name w:val="FollowedHyperlink"/>
    <w:basedOn w:val="DefaultParagraphFont"/>
    <w:uiPriority w:val="99"/>
    <w:semiHidden/>
    <w:unhideWhenUsed/>
    <w:rsid w:val="00A778A4"/>
    <w:rPr>
      <w:color w:val="954F72" w:themeColor="followedHyperlink"/>
      <w:u w:val="single"/>
    </w:rPr>
  </w:style>
  <w:style w:type="paragraph" w:styleId="Revision">
    <w:name w:val="Revision"/>
    <w:hidden/>
    <w:uiPriority w:val="99"/>
    <w:semiHidden/>
    <w:rsid w:val="0027138B"/>
    <w:pPr>
      <w:spacing w:after="0" w:line="240" w:lineRule="auto"/>
    </w:pPr>
    <w:rPr>
      <w:rFonts w:ascii="Calibri" w:eastAsia="Times New Roman" w:hAnsi="Calibri" w:cs="Calibri"/>
      <w:color w:val="000000"/>
      <w:kern w:val="28"/>
      <w:sz w:val="20"/>
      <w:szCs w:val="20"/>
      <w14:ligatures w14:val="standard"/>
      <w14:cntxtAlts/>
    </w:rPr>
  </w:style>
  <w:style w:type="character" w:styleId="CommentReference">
    <w:name w:val="annotation reference"/>
    <w:basedOn w:val="DefaultParagraphFont"/>
    <w:uiPriority w:val="99"/>
    <w:semiHidden/>
    <w:unhideWhenUsed/>
    <w:rsid w:val="00F25F1F"/>
    <w:rPr>
      <w:sz w:val="16"/>
      <w:szCs w:val="16"/>
    </w:rPr>
  </w:style>
  <w:style w:type="paragraph" w:styleId="CommentText">
    <w:name w:val="annotation text"/>
    <w:basedOn w:val="Normal"/>
    <w:link w:val="CommentTextChar"/>
    <w:uiPriority w:val="99"/>
    <w:unhideWhenUsed/>
    <w:rsid w:val="00F25F1F"/>
    <w:pPr>
      <w:spacing w:line="240" w:lineRule="auto"/>
    </w:pPr>
  </w:style>
  <w:style w:type="character" w:customStyle="1" w:styleId="CommentTextChar">
    <w:name w:val="Comment Text Char"/>
    <w:basedOn w:val="DefaultParagraphFont"/>
    <w:link w:val="CommentText"/>
    <w:uiPriority w:val="99"/>
    <w:rsid w:val="00F25F1F"/>
    <w:rPr>
      <w:rFonts w:ascii="Calibri" w:eastAsia="Times New Roman" w:hAnsi="Calibri" w:cs="Calibri"/>
      <w:color w:val="000000"/>
      <w:kern w:val="28"/>
      <w:sz w:val="20"/>
      <w:szCs w:val="20"/>
      <w14:ligatures w14:val="standard"/>
      <w14:cntxtAlts/>
    </w:rPr>
  </w:style>
  <w:style w:type="paragraph" w:styleId="CommentSubject">
    <w:name w:val="annotation subject"/>
    <w:basedOn w:val="CommentText"/>
    <w:next w:val="CommentText"/>
    <w:link w:val="CommentSubjectChar"/>
    <w:uiPriority w:val="99"/>
    <w:semiHidden/>
    <w:unhideWhenUsed/>
    <w:rsid w:val="00F25F1F"/>
    <w:rPr>
      <w:b/>
      <w:bCs/>
    </w:rPr>
  </w:style>
  <w:style w:type="character" w:customStyle="1" w:styleId="CommentSubjectChar">
    <w:name w:val="Comment Subject Char"/>
    <w:basedOn w:val="CommentTextChar"/>
    <w:link w:val="CommentSubject"/>
    <w:uiPriority w:val="99"/>
    <w:semiHidden/>
    <w:rsid w:val="00F25F1F"/>
    <w:rPr>
      <w:rFonts w:ascii="Calibri" w:eastAsia="Times New Roman" w:hAnsi="Calibri" w:cs="Calibri"/>
      <w:b/>
      <w:bCs/>
      <w:color w:val="000000"/>
      <w:kern w:val="28"/>
      <w:sz w:val="20"/>
      <w:szCs w:val="20"/>
      <w14:ligatures w14:val="standard"/>
      <w14:cntxtAlts/>
    </w:rPr>
  </w:style>
  <w:style w:type="paragraph" w:styleId="EndnoteText">
    <w:name w:val="endnote text"/>
    <w:basedOn w:val="Normal"/>
    <w:link w:val="EndnoteTextChar"/>
    <w:uiPriority w:val="99"/>
    <w:semiHidden/>
    <w:unhideWhenUsed/>
    <w:rsid w:val="008E72BD"/>
    <w:pPr>
      <w:spacing w:after="0" w:line="240" w:lineRule="auto"/>
    </w:pPr>
  </w:style>
  <w:style w:type="character" w:customStyle="1" w:styleId="EndnoteTextChar">
    <w:name w:val="Endnote Text Char"/>
    <w:basedOn w:val="DefaultParagraphFont"/>
    <w:link w:val="EndnoteText"/>
    <w:uiPriority w:val="99"/>
    <w:semiHidden/>
    <w:rsid w:val="008E72BD"/>
    <w:rPr>
      <w:rFonts w:ascii="Calibri" w:eastAsia="Times New Roman" w:hAnsi="Calibri" w:cs="Calibri"/>
      <w:color w:val="000000"/>
      <w:kern w:val="28"/>
      <w:sz w:val="20"/>
      <w:szCs w:val="20"/>
      <w14:ligatures w14:val="standard"/>
      <w14:cntxtAlts/>
    </w:rPr>
  </w:style>
  <w:style w:type="character" w:styleId="EndnoteReference">
    <w:name w:val="endnote reference"/>
    <w:basedOn w:val="DefaultParagraphFont"/>
    <w:uiPriority w:val="99"/>
    <w:semiHidden/>
    <w:unhideWhenUsed/>
    <w:rsid w:val="008E72BD"/>
    <w:rPr>
      <w:vertAlign w:val="superscript"/>
    </w:rPr>
  </w:style>
  <w:style w:type="character" w:customStyle="1" w:styleId="cf01">
    <w:name w:val="cf01"/>
    <w:basedOn w:val="DefaultParagraphFont"/>
    <w:rsid w:val="00712C28"/>
    <w:rPr>
      <w:rFonts w:ascii="Segoe UI" w:hAnsi="Segoe UI" w:cs="Segoe UI" w:hint="default"/>
      <w:sz w:val="18"/>
      <w:szCs w:val="18"/>
    </w:rPr>
  </w:style>
  <w:style w:type="character" w:customStyle="1" w:styleId="ui-provider">
    <w:name w:val="ui-provider"/>
    <w:basedOn w:val="DefaultParagraphFont"/>
    <w:rsid w:val="00D03DFD"/>
  </w:style>
  <w:style w:type="character" w:customStyle="1" w:styleId="cf11">
    <w:name w:val="cf11"/>
    <w:basedOn w:val="DefaultParagraphFont"/>
    <w:rsid w:val="00EE4729"/>
    <w:rPr>
      <w:rFonts w:ascii="Segoe UI" w:hAnsi="Segoe UI" w:cs="Segoe UI" w:hint="default"/>
      <w:sz w:val="18"/>
      <w:szCs w:val="18"/>
      <w:shd w:val="clear" w:color="auto" w:fill="FFFF00"/>
    </w:rPr>
  </w:style>
  <w:style w:type="paragraph" w:styleId="ListParagraph">
    <w:name w:val="List Paragraph"/>
    <w:basedOn w:val="Normal"/>
    <w:uiPriority w:val="34"/>
    <w:qFormat/>
    <w:rsid w:val="00F12D19"/>
    <w:pPr>
      <w:ind w:left="720"/>
      <w:contextualSpacing/>
    </w:pPr>
  </w:style>
  <w:style w:type="paragraph" w:customStyle="1" w:styleId="pf0">
    <w:name w:val="pf0"/>
    <w:basedOn w:val="Normal"/>
    <w:rsid w:val="00547D11"/>
    <w:pPr>
      <w:spacing w:before="100" w:beforeAutospacing="1" w:after="100" w:afterAutospacing="1" w:line="240" w:lineRule="auto"/>
    </w:pPr>
    <w:rPr>
      <w:rFonts w:ascii="Times New Roman" w:hAnsi="Times New Roman" w:cs="Times New Roman"/>
      <w:color w:val="auto"/>
      <w:kern w:val="0"/>
      <w:sz w:val="24"/>
      <w:szCs w:val="24"/>
      <w14:ligatures w14:val="none"/>
      <w14:cntxtAlts w14:val="0"/>
    </w:rPr>
  </w:style>
  <w:style w:type="paragraph" w:styleId="NormalWeb">
    <w:name w:val="Normal (Web)"/>
    <w:basedOn w:val="Normal"/>
    <w:uiPriority w:val="99"/>
    <w:unhideWhenUsed/>
    <w:rsid w:val="006B0107"/>
    <w:pPr>
      <w:spacing w:before="100" w:beforeAutospacing="1" w:after="100" w:afterAutospacing="1" w:line="240" w:lineRule="auto"/>
    </w:pPr>
    <w:rPr>
      <w:rFonts w:ascii="Times New Roman" w:hAnsi="Times New Roman" w:cs="Times New Roman"/>
      <w:color w:val="auto"/>
      <w:kern w:val="0"/>
      <w:sz w:val="24"/>
      <w:szCs w:val="24"/>
      <w14:ligatures w14:val="none"/>
      <w14:cntxtAlts w14:val="0"/>
    </w:rPr>
  </w:style>
  <w:style w:type="character" w:styleId="Mention">
    <w:name w:val="Mention"/>
    <w:basedOn w:val="DefaultParagraphFont"/>
    <w:uiPriority w:val="99"/>
    <w:unhideWhenUsed/>
    <w:rsid w:val="00107D8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102915">
      <w:bodyDiv w:val="1"/>
      <w:marLeft w:val="0"/>
      <w:marRight w:val="0"/>
      <w:marTop w:val="0"/>
      <w:marBottom w:val="0"/>
      <w:divBdr>
        <w:top w:val="none" w:sz="0" w:space="0" w:color="auto"/>
        <w:left w:val="none" w:sz="0" w:space="0" w:color="auto"/>
        <w:bottom w:val="none" w:sz="0" w:space="0" w:color="auto"/>
        <w:right w:val="none" w:sz="0" w:space="0" w:color="auto"/>
      </w:divBdr>
    </w:div>
    <w:div w:id="197208734">
      <w:bodyDiv w:val="1"/>
      <w:marLeft w:val="0"/>
      <w:marRight w:val="0"/>
      <w:marTop w:val="0"/>
      <w:marBottom w:val="0"/>
      <w:divBdr>
        <w:top w:val="none" w:sz="0" w:space="0" w:color="auto"/>
        <w:left w:val="none" w:sz="0" w:space="0" w:color="auto"/>
        <w:bottom w:val="none" w:sz="0" w:space="0" w:color="auto"/>
        <w:right w:val="none" w:sz="0" w:space="0" w:color="auto"/>
      </w:divBdr>
    </w:div>
    <w:div w:id="245264579">
      <w:bodyDiv w:val="1"/>
      <w:marLeft w:val="0"/>
      <w:marRight w:val="0"/>
      <w:marTop w:val="0"/>
      <w:marBottom w:val="0"/>
      <w:divBdr>
        <w:top w:val="none" w:sz="0" w:space="0" w:color="auto"/>
        <w:left w:val="none" w:sz="0" w:space="0" w:color="auto"/>
        <w:bottom w:val="none" w:sz="0" w:space="0" w:color="auto"/>
        <w:right w:val="none" w:sz="0" w:space="0" w:color="auto"/>
      </w:divBdr>
    </w:div>
    <w:div w:id="252471870">
      <w:bodyDiv w:val="1"/>
      <w:marLeft w:val="0"/>
      <w:marRight w:val="0"/>
      <w:marTop w:val="0"/>
      <w:marBottom w:val="0"/>
      <w:divBdr>
        <w:top w:val="none" w:sz="0" w:space="0" w:color="auto"/>
        <w:left w:val="none" w:sz="0" w:space="0" w:color="auto"/>
        <w:bottom w:val="none" w:sz="0" w:space="0" w:color="auto"/>
        <w:right w:val="none" w:sz="0" w:space="0" w:color="auto"/>
      </w:divBdr>
    </w:div>
    <w:div w:id="256910324">
      <w:bodyDiv w:val="1"/>
      <w:marLeft w:val="0"/>
      <w:marRight w:val="0"/>
      <w:marTop w:val="0"/>
      <w:marBottom w:val="0"/>
      <w:divBdr>
        <w:top w:val="none" w:sz="0" w:space="0" w:color="auto"/>
        <w:left w:val="none" w:sz="0" w:space="0" w:color="auto"/>
        <w:bottom w:val="none" w:sz="0" w:space="0" w:color="auto"/>
        <w:right w:val="none" w:sz="0" w:space="0" w:color="auto"/>
      </w:divBdr>
    </w:div>
    <w:div w:id="266743515">
      <w:bodyDiv w:val="1"/>
      <w:marLeft w:val="0"/>
      <w:marRight w:val="0"/>
      <w:marTop w:val="0"/>
      <w:marBottom w:val="0"/>
      <w:divBdr>
        <w:top w:val="none" w:sz="0" w:space="0" w:color="auto"/>
        <w:left w:val="none" w:sz="0" w:space="0" w:color="auto"/>
        <w:bottom w:val="none" w:sz="0" w:space="0" w:color="auto"/>
        <w:right w:val="none" w:sz="0" w:space="0" w:color="auto"/>
      </w:divBdr>
    </w:div>
    <w:div w:id="324673297">
      <w:bodyDiv w:val="1"/>
      <w:marLeft w:val="0"/>
      <w:marRight w:val="0"/>
      <w:marTop w:val="0"/>
      <w:marBottom w:val="0"/>
      <w:divBdr>
        <w:top w:val="none" w:sz="0" w:space="0" w:color="auto"/>
        <w:left w:val="none" w:sz="0" w:space="0" w:color="auto"/>
        <w:bottom w:val="none" w:sz="0" w:space="0" w:color="auto"/>
        <w:right w:val="none" w:sz="0" w:space="0" w:color="auto"/>
      </w:divBdr>
    </w:div>
    <w:div w:id="407656589">
      <w:bodyDiv w:val="1"/>
      <w:marLeft w:val="0"/>
      <w:marRight w:val="0"/>
      <w:marTop w:val="0"/>
      <w:marBottom w:val="0"/>
      <w:divBdr>
        <w:top w:val="none" w:sz="0" w:space="0" w:color="auto"/>
        <w:left w:val="none" w:sz="0" w:space="0" w:color="auto"/>
        <w:bottom w:val="none" w:sz="0" w:space="0" w:color="auto"/>
        <w:right w:val="none" w:sz="0" w:space="0" w:color="auto"/>
      </w:divBdr>
    </w:div>
    <w:div w:id="454178209">
      <w:bodyDiv w:val="1"/>
      <w:marLeft w:val="0"/>
      <w:marRight w:val="0"/>
      <w:marTop w:val="0"/>
      <w:marBottom w:val="0"/>
      <w:divBdr>
        <w:top w:val="none" w:sz="0" w:space="0" w:color="auto"/>
        <w:left w:val="none" w:sz="0" w:space="0" w:color="auto"/>
        <w:bottom w:val="none" w:sz="0" w:space="0" w:color="auto"/>
        <w:right w:val="none" w:sz="0" w:space="0" w:color="auto"/>
      </w:divBdr>
    </w:div>
    <w:div w:id="459689162">
      <w:bodyDiv w:val="1"/>
      <w:marLeft w:val="0"/>
      <w:marRight w:val="0"/>
      <w:marTop w:val="0"/>
      <w:marBottom w:val="0"/>
      <w:divBdr>
        <w:top w:val="none" w:sz="0" w:space="0" w:color="auto"/>
        <w:left w:val="none" w:sz="0" w:space="0" w:color="auto"/>
        <w:bottom w:val="none" w:sz="0" w:space="0" w:color="auto"/>
        <w:right w:val="none" w:sz="0" w:space="0" w:color="auto"/>
      </w:divBdr>
    </w:div>
    <w:div w:id="591545179">
      <w:bodyDiv w:val="1"/>
      <w:marLeft w:val="0"/>
      <w:marRight w:val="0"/>
      <w:marTop w:val="0"/>
      <w:marBottom w:val="0"/>
      <w:divBdr>
        <w:top w:val="none" w:sz="0" w:space="0" w:color="auto"/>
        <w:left w:val="none" w:sz="0" w:space="0" w:color="auto"/>
        <w:bottom w:val="none" w:sz="0" w:space="0" w:color="auto"/>
        <w:right w:val="none" w:sz="0" w:space="0" w:color="auto"/>
      </w:divBdr>
    </w:div>
    <w:div w:id="656033303">
      <w:bodyDiv w:val="1"/>
      <w:marLeft w:val="0"/>
      <w:marRight w:val="0"/>
      <w:marTop w:val="0"/>
      <w:marBottom w:val="0"/>
      <w:divBdr>
        <w:top w:val="none" w:sz="0" w:space="0" w:color="auto"/>
        <w:left w:val="none" w:sz="0" w:space="0" w:color="auto"/>
        <w:bottom w:val="none" w:sz="0" w:space="0" w:color="auto"/>
        <w:right w:val="none" w:sz="0" w:space="0" w:color="auto"/>
      </w:divBdr>
    </w:div>
    <w:div w:id="678583708">
      <w:bodyDiv w:val="1"/>
      <w:marLeft w:val="0"/>
      <w:marRight w:val="0"/>
      <w:marTop w:val="0"/>
      <w:marBottom w:val="0"/>
      <w:divBdr>
        <w:top w:val="none" w:sz="0" w:space="0" w:color="auto"/>
        <w:left w:val="none" w:sz="0" w:space="0" w:color="auto"/>
        <w:bottom w:val="none" w:sz="0" w:space="0" w:color="auto"/>
        <w:right w:val="none" w:sz="0" w:space="0" w:color="auto"/>
      </w:divBdr>
    </w:div>
    <w:div w:id="768501597">
      <w:bodyDiv w:val="1"/>
      <w:marLeft w:val="0"/>
      <w:marRight w:val="0"/>
      <w:marTop w:val="0"/>
      <w:marBottom w:val="0"/>
      <w:divBdr>
        <w:top w:val="none" w:sz="0" w:space="0" w:color="auto"/>
        <w:left w:val="none" w:sz="0" w:space="0" w:color="auto"/>
        <w:bottom w:val="none" w:sz="0" w:space="0" w:color="auto"/>
        <w:right w:val="none" w:sz="0" w:space="0" w:color="auto"/>
      </w:divBdr>
    </w:div>
    <w:div w:id="789468532">
      <w:bodyDiv w:val="1"/>
      <w:marLeft w:val="0"/>
      <w:marRight w:val="0"/>
      <w:marTop w:val="0"/>
      <w:marBottom w:val="0"/>
      <w:divBdr>
        <w:top w:val="none" w:sz="0" w:space="0" w:color="auto"/>
        <w:left w:val="none" w:sz="0" w:space="0" w:color="auto"/>
        <w:bottom w:val="none" w:sz="0" w:space="0" w:color="auto"/>
        <w:right w:val="none" w:sz="0" w:space="0" w:color="auto"/>
      </w:divBdr>
    </w:div>
    <w:div w:id="864372200">
      <w:bodyDiv w:val="1"/>
      <w:marLeft w:val="0"/>
      <w:marRight w:val="0"/>
      <w:marTop w:val="0"/>
      <w:marBottom w:val="0"/>
      <w:divBdr>
        <w:top w:val="none" w:sz="0" w:space="0" w:color="auto"/>
        <w:left w:val="none" w:sz="0" w:space="0" w:color="auto"/>
        <w:bottom w:val="none" w:sz="0" w:space="0" w:color="auto"/>
        <w:right w:val="none" w:sz="0" w:space="0" w:color="auto"/>
      </w:divBdr>
    </w:div>
    <w:div w:id="939919943">
      <w:bodyDiv w:val="1"/>
      <w:marLeft w:val="0"/>
      <w:marRight w:val="0"/>
      <w:marTop w:val="0"/>
      <w:marBottom w:val="0"/>
      <w:divBdr>
        <w:top w:val="none" w:sz="0" w:space="0" w:color="auto"/>
        <w:left w:val="none" w:sz="0" w:space="0" w:color="auto"/>
        <w:bottom w:val="none" w:sz="0" w:space="0" w:color="auto"/>
        <w:right w:val="none" w:sz="0" w:space="0" w:color="auto"/>
      </w:divBdr>
    </w:div>
    <w:div w:id="1028799819">
      <w:bodyDiv w:val="1"/>
      <w:marLeft w:val="0"/>
      <w:marRight w:val="0"/>
      <w:marTop w:val="0"/>
      <w:marBottom w:val="0"/>
      <w:divBdr>
        <w:top w:val="none" w:sz="0" w:space="0" w:color="auto"/>
        <w:left w:val="none" w:sz="0" w:space="0" w:color="auto"/>
        <w:bottom w:val="none" w:sz="0" w:space="0" w:color="auto"/>
        <w:right w:val="none" w:sz="0" w:space="0" w:color="auto"/>
      </w:divBdr>
    </w:div>
    <w:div w:id="1036008334">
      <w:bodyDiv w:val="1"/>
      <w:marLeft w:val="0"/>
      <w:marRight w:val="0"/>
      <w:marTop w:val="0"/>
      <w:marBottom w:val="0"/>
      <w:divBdr>
        <w:top w:val="none" w:sz="0" w:space="0" w:color="auto"/>
        <w:left w:val="none" w:sz="0" w:space="0" w:color="auto"/>
        <w:bottom w:val="none" w:sz="0" w:space="0" w:color="auto"/>
        <w:right w:val="none" w:sz="0" w:space="0" w:color="auto"/>
      </w:divBdr>
    </w:div>
    <w:div w:id="1121263889">
      <w:bodyDiv w:val="1"/>
      <w:marLeft w:val="0"/>
      <w:marRight w:val="0"/>
      <w:marTop w:val="0"/>
      <w:marBottom w:val="0"/>
      <w:divBdr>
        <w:top w:val="none" w:sz="0" w:space="0" w:color="auto"/>
        <w:left w:val="none" w:sz="0" w:space="0" w:color="auto"/>
        <w:bottom w:val="none" w:sz="0" w:space="0" w:color="auto"/>
        <w:right w:val="none" w:sz="0" w:space="0" w:color="auto"/>
      </w:divBdr>
    </w:div>
    <w:div w:id="1124228419">
      <w:bodyDiv w:val="1"/>
      <w:marLeft w:val="0"/>
      <w:marRight w:val="0"/>
      <w:marTop w:val="0"/>
      <w:marBottom w:val="0"/>
      <w:divBdr>
        <w:top w:val="none" w:sz="0" w:space="0" w:color="auto"/>
        <w:left w:val="none" w:sz="0" w:space="0" w:color="auto"/>
        <w:bottom w:val="none" w:sz="0" w:space="0" w:color="auto"/>
        <w:right w:val="none" w:sz="0" w:space="0" w:color="auto"/>
      </w:divBdr>
    </w:div>
    <w:div w:id="1138257230">
      <w:bodyDiv w:val="1"/>
      <w:marLeft w:val="0"/>
      <w:marRight w:val="0"/>
      <w:marTop w:val="0"/>
      <w:marBottom w:val="0"/>
      <w:divBdr>
        <w:top w:val="none" w:sz="0" w:space="0" w:color="auto"/>
        <w:left w:val="none" w:sz="0" w:space="0" w:color="auto"/>
        <w:bottom w:val="none" w:sz="0" w:space="0" w:color="auto"/>
        <w:right w:val="none" w:sz="0" w:space="0" w:color="auto"/>
      </w:divBdr>
    </w:div>
    <w:div w:id="1149206281">
      <w:bodyDiv w:val="1"/>
      <w:marLeft w:val="0"/>
      <w:marRight w:val="0"/>
      <w:marTop w:val="0"/>
      <w:marBottom w:val="0"/>
      <w:divBdr>
        <w:top w:val="none" w:sz="0" w:space="0" w:color="auto"/>
        <w:left w:val="none" w:sz="0" w:space="0" w:color="auto"/>
        <w:bottom w:val="none" w:sz="0" w:space="0" w:color="auto"/>
        <w:right w:val="none" w:sz="0" w:space="0" w:color="auto"/>
      </w:divBdr>
    </w:div>
    <w:div w:id="1176456408">
      <w:bodyDiv w:val="1"/>
      <w:marLeft w:val="0"/>
      <w:marRight w:val="0"/>
      <w:marTop w:val="0"/>
      <w:marBottom w:val="0"/>
      <w:divBdr>
        <w:top w:val="none" w:sz="0" w:space="0" w:color="auto"/>
        <w:left w:val="none" w:sz="0" w:space="0" w:color="auto"/>
        <w:bottom w:val="none" w:sz="0" w:space="0" w:color="auto"/>
        <w:right w:val="none" w:sz="0" w:space="0" w:color="auto"/>
      </w:divBdr>
    </w:div>
    <w:div w:id="1358854604">
      <w:bodyDiv w:val="1"/>
      <w:marLeft w:val="0"/>
      <w:marRight w:val="0"/>
      <w:marTop w:val="0"/>
      <w:marBottom w:val="0"/>
      <w:divBdr>
        <w:top w:val="none" w:sz="0" w:space="0" w:color="auto"/>
        <w:left w:val="none" w:sz="0" w:space="0" w:color="auto"/>
        <w:bottom w:val="none" w:sz="0" w:space="0" w:color="auto"/>
        <w:right w:val="none" w:sz="0" w:space="0" w:color="auto"/>
      </w:divBdr>
    </w:div>
    <w:div w:id="1595240726">
      <w:bodyDiv w:val="1"/>
      <w:marLeft w:val="0"/>
      <w:marRight w:val="0"/>
      <w:marTop w:val="0"/>
      <w:marBottom w:val="0"/>
      <w:divBdr>
        <w:top w:val="none" w:sz="0" w:space="0" w:color="auto"/>
        <w:left w:val="none" w:sz="0" w:space="0" w:color="auto"/>
        <w:bottom w:val="none" w:sz="0" w:space="0" w:color="auto"/>
        <w:right w:val="none" w:sz="0" w:space="0" w:color="auto"/>
      </w:divBdr>
    </w:div>
    <w:div w:id="1666467886">
      <w:bodyDiv w:val="1"/>
      <w:marLeft w:val="0"/>
      <w:marRight w:val="0"/>
      <w:marTop w:val="0"/>
      <w:marBottom w:val="0"/>
      <w:divBdr>
        <w:top w:val="none" w:sz="0" w:space="0" w:color="auto"/>
        <w:left w:val="none" w:sz="0" w:space="0" w:color="auto"/>
        <w:bottom w:val="none" w:sz="0" w:space="0" w:color="auto"/>
        <w:right w:val="none" w:sz="0" w:space="0" w:color="auto"/>
      </w:divBdr>
    </w:div>
    <w:div w:id="1772581823">
      <w:bodyDiv w:val="1"/>
      <w:marLeft w:val="0"/>
      <w:marRight w:val="0"/>
      <w:marTop w:val="0"/>
      <w:marBottom w:val="0"/>
      <w:divBdr>
        <w:top w:val="none" w:sz="0" w:space="0" w:color="auto"/>
        <w:left w:val="none" w:sz="0" w:space="0" w:color="auto"/>
        <w:bottom w:val="none" w:sz="0" w:space="0" w:color="auto"/>
        <w:right w:val="none" w:sz="0" w:space="0" w:color="auto"/>
      </w:divBdr>
    </w:div>
    <w:div w:id="1801608195">
      <w:bodyDiv w:val="1"/>
      <w:marLeft w:val="0"/>
      <w:marRight w:val="0"/>
      <w:marTop w:val="0"/>
      <w:marBottom w:val="0"/>
      <w:divBdr>
        <w:top w:val="none" w:sz="0" w:space="0" w:color="auto"/>
        <w:left w:val="none" w:sz="0" w:space="0" w:color="auto"/>
        <w:bottom w:val="none" w:sz="0" w:space="0" w:color="auto"/>
        <w:right w:val="none" w:sz="0" w:space="0" w:color="auto"/>
      </w:divBdr>
    </w:div>
    <w:div w:id="1808008642">
      <w:bodyDiv w:val="1"/>
      <w:marLeft w:val="0"/>
      <w:marRight w:val="0"/>
      <w:marTop w:val="0"/>
      <w:marBottom w:val="0"/>
      <w:divBdr>
        <w:top w:val="none" w:sz="0" w:space="0" w:color="auto"/>
        <w:left w:val="none" w:sz="0" w:space="0" w:color="auto"/>
        <w:bottom w:val="none" w:sz="0" w:space="0" w:color="auto"/>
        <w:right w:val="none" w:sz="0" w:space="0" w:color="auto"/>
      </w:divBdr>
    </w:div>
    <w:div w:id="1815876757">
      <w:bodyDiv w:val="1"/>
      <w:marLeft w:val="0"/>
      <w:marRight w:val="0"/>
      <w:marTop w:val="0"/>
      <w:marBottom w:val="0"/>
      <w:divBdr>
        <w:top w:val="none" w:sz="0" w:space="0" w:color="auto"/>
        <w:left w:val="none" w:sz="0" w:space="0" w:color="auto"/>
        <w:bottom w:val="none" w:sz="0" w:space="0" w:color="auto"/>
        <w:right w:val="none" w:sz="0" w:space="0" w:color="auto"/>
      </w:divBdr>
    </w:div>
    <w:div w:id="1884901135">
      <w:bodyDiv w:val="1"/>
      <w:marLeft w:val="0"/>
      <w:marRight w:val="0"/>
      <w:marTop w:val="0"/>
      <w:marBottom w:val="0"/>
      <w:divBdr>
        <w:top w:val="none" w:sz="0" w:space="0" w:color="auto"/>
        <w:left w:val="none" w:sz="0" w:space="0" w:color="auto"/>
        <w:bottom w:val="none" w:sz="0" w:space="0" w:color="auto"/>
        <w:right w:val="none" w:sz="0" w:space="0" w:color="auto"/>
      </w:divBdr>
    </w:div>
    <w:div w:id="1969898499">
      <w:bodyDiv w:val="1"/>
      <w:marLeft w:val="0"/>
      <w:marRight w:val="0"/>
      <w:marTop w:val="0"/>
      <w:marBottom w:val="0"/>
      <w:divBdr>
        <w:top w:val="none" w:sz="0" w:space="0" w:color="auto"/>
        <w:left w:val="none" w:sz="0" w:space="0" w:color="auto"/>
        <w:bottom w:val="none" w:sz="0" w:space="0" w:color="auto"/>
        <w:right w:val="none" w:sz="0" w:space="0" w:color="auto"/>
      </w:divBdr>
    </w:div>
    <w:div w:id="2035114960">
      <w:bodyDiv w:val="1"/>
      <w:marLeft w:val="0"/>
      <w:marRight w:val="0"/>
      <w:marTop w:val="0"/>
      <w:marBottom w:val="0"/>
      <w:divBdr>
        <w:top w:val="none" w:sz="0" w:space="0" w:color="auto"/>
        <w:left w:val="none" w:sz="0" w:space="0" w:color="auto"/>
        <w:bottom w:val="none" w:sz="0" w:space="0" w:color="auto"/>
        <w:right w:val="none" w:sz="0" w:space="0" w:color="auto"/>
      </w:divBdr>
    </w:div>
    <w:div w:id="2038040250">
      <w:bodyDiv w:val="1"/>
      <w:marLeft w:val="0"/>
      <w:marRight w:val="0"/>
      <w:marTop w:val="0"/>
      <w:marBottom w:val="0"/>
      <w:divBdr>
        <w:top w:val="none" w:sz="0" w:space="0" w:color="auto"/>
        <w:left w:val="none" w:sz="0" w:space="0" w:color="auto"/>
        <w:bottom w:val="none" w:sz="0" w:space="0" w:color="auto"/>
        <w:right w:val="none" w:sz="0" w:space="0" w:color="auto"/>
      </w:divBdr>
    </w:div>
    <w:div w:id="207863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mass.gov/school-based-health-centers-here-for-the-kids" TargetMode="External"/><Relationship Id="rId26" Type="http://schemas.openxmlformats.org/officeDocument/2006/relationships/hyperlink" Target="https://www.mass.gov/school-based-health-centers-here-for-the-kids" TargetMode="External"/><Relationship Id="rId39" Type="http://schemas.openxmlformats.org/officeDocument/2006/relationships/hyperlink" Target="https://www.commbuys.com/bso/external/bidDetail.sdo?docId=BD-22-1031-BCHAP-BCH01-69440&amp;external=true&amp;parentUrl=close" TargetMode="External"/><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hyperlink" Target="https://www.mass.gov/school-based-health-centers-here-for-the-kids" TargetMode="External"/><Relationship Id="rId42" Type="http://schemas.openxmlformats.org/officeDocument/2006/relationships/hyperlink" Target="https://www.mass.gov/school-based-health-centers-here-for-the-kids" TargetMode="External"/><Relationship Id="rId7" Type="http://schemas.openxmlformats.org/officeDocument/2006/relationships/settings" Target="settings.xml"/><Relationship Id="rId12" Type="http://schemas.openxmlformats.org/officeDocument/2006/relationships/image" Target="cid:image002.jpg@01DB7890.192B1840" TargetMode="External"/><Relationship Id="rId17" Type="http://schemas.openxmlformats.org/officeDocument/2006/relationships/hyperlink" Target="https://www.mass.gov/school-based-health-centers-here-for-the-kids" TargetMode="External"/><Relationship Id="rId25" Type="http://schemas.openxmlformats.org/officeDocument/2006/relationships/hyperlink" Target="https://www.mass.gov/doc/school-based-health-center-quality-standards-0/download" TargetMode="External"/><Relationship Id="rId33" Type="http://schemas.openxmlformats.org/officeDocument/2006/relationships/header" Target="header2.xml"/><Relationship Id="rId38" Type="http://schemas.openxmlformats.org/officeDocument/2006/relationships/hyperlink" Target="https://publications.aap.org/pediatrics/article/144/2/e20191765/38466/The-Impact-of-Racism-on-Child-and-Adolescent?autologincheck=redirected" TargetMode="External"/><Relationship Id="rId2" Type="http://schemas.openxmlformats.org/officeDocument/2006/relationships/customXml" Target="../customXml/item2.xml"/><Relationship Id="rId16" Type="http://schemas.openxmlformats.org/officeDocument/2006/relationships/image" Target="cid:image003.jpg@01DB7890.192B1840" TargetMode="External"/><Relationship Id="rId20" Type="http://schemas.openxmlformats.org/officeDocument/2006/relationships/header" Target="header1.xml"/><Relationship Id="rId29" Type="http://schemas.openxmlformats.org/officeDocument/2006/relationships/image" Target="media/image6.png"/><Relationship Id="rId41" Type="http://schemas.openxmlformats.org/officeDocument/2006/relationships/hyperlink" Target="https://www.mass.gov/school-based-health-centers-here-for-the-kid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mass.gov/school-based-health-centers-here-for-the-kids" TargetMode="External"/><Relationship Id="rId32" Type="http://schemas.openxmlformats.org/officeDocument/2006/relationships/image" Target="media/image7.png"/><Relationship Id="rId37" Type="http://schemas.openxmlformats.org/officeDocument/2006/relationships/hyperlink" Target="https://www.masbha.org/locations" TargetMode="External"/><Relationship Id="rId40" Type="http://schemas.openxmlformats.org/officeDocument/2006/relationships/hyperlink" Target="https://profiles.doe.mass.edu/statereport/classsizebyraceethnicity.aspx"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https://www.mass.gov/school-based-health-centers-here-for-the-kids" TargetMode="External"/><Relationship Id="rId28" Type="http://schemas.openxmlformats.org/officeDocument/2006/relationships/image" Target="media/image5.png"/><Relationship Id="rId36"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yperlink" Target="https://www.mass.gov/school-based-health-centers-here-for-the-kids"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0.png"/><Relationship Id="rId22" Type="http://schemas.openxmlformats.org/officeDocument/2006/relationships/image" Target="media/image4.png"/><Relationship Id="rId27" Type="http://schemas.openxmlformats.org/officeDocument/2006/relationships/hyperlink" Target="https://www.mass.gov/school-based-health-centers-here-for-the-kids" TargetMode="External"/><Relationship Id="rId30" Type="http://schemas.openxmlformats.org/officeDocument/2006/relationships/hyperlink" Target="https://www.mass.gov/school-based-health-centers-here-for-the-kids" TargetMode="External"/><Relationship Id="rId35" Type="http://schemas.openxmlformats.org/officeDocument/2006/relationships/hyperlink" Target="https://www.mass.gov/school-based-health-centers-here-for-the-kids" TargetMode="External"/><Relationship Id="rId43"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601A6858227C846BEFA69E4B03380E3" ma:contentTypeVersion="6" ma:contentTypeDescription="Create a new document." ma:contentTypeScope="" ma:versionID="409eff13f0ca2c40bd30be95d754713f">
  <xsd:schema xmlns:xsd="http://www.w3.org/2001/XMLSchema" xmlns:xs="http://www.w3.org/2001/XMLSchema" xmlns:p="http://schemas.microsoft.com/office/2006/metadata/properties" xmlns:ns2="5e534dad-a852-42fd-82d2-5a0d78a5662f" xmlns:ns3="dcadab36-1c69-4410-9845-0bf25bbcf585" targetNamespace="http://schemas.microsoft.com/office/2006/metadata/properties" ma:root="true" ma:fieldsID="821019a09045b755a4c967da8ba7ea19" ns2:_="" ns3:_="">
    <xsd:import namespace="5e534dad-a852-42fd-82d2-5a0d78a5662f"/>
    <xsd:import namespace="dcadab36-1c69-4410-9845-0bf25bbcf5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34dad-a852-42fd-82d2-5a0d78a56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adab36-1c69-4410-9845-0bf25bbcf58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4D5DF8-5062-4C00-B693-BBBCAC882301}">
  <ds:schemaRefs>
    <ds:schemaRef ds:uri="http://schemas.microsoft.com/sharepoint/v3/contenttype/forms"/>
  </ds:schemaRefs>
</ds:datastoreItem>
</file>

<file path=customXml/itemProps2.xml><?xml version="1.0" encoding="utf-8"?>
<ds:datastoreItem xmlns:ds="http://schemas.openxmlformats.org/officeDocument/2006/customXml" ds:itemID="{531C4E26-F911-4830-91E8-A182DAEACCB1}">
  <ds:schemaRefs>
    <ds:schemaRef ds:uri="http://schemas.openxmlformats.org/officeDocument/2006/bibliography"/>
  </ds:schemaRefs>
</ds:datastoreItem>
</file>

<file path=customXml/itemProps3.xml><?xml version="1.0" encoding="utf-8"?>
<ds:datastoreItem xmlns:ds="http://schemas.openxmlformats.org/officeDocument/2006/customXml" ds:itemID="{A53810EF-4C08-4491-8AED-33A2C00CB2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34dad-a852-42fd-82d2-5a0d78a5662f"/>
    <ds:schemaRef ds:uri="dcadab36-1c69-4410-9845-0bf25bbc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0D4803-EA5B-42E0-B0BE-CA02DBEEF5D5}">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933</Words>
  <Characters>7708</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8624</CharactersWithSpaces>
  <SharedDoc>false</SharedDoc>
  <HLinks>
    <vt:vector size="96" baseType="variant">
      <vt:variant>
        <vt:i4>65625</vt:i4>
      </vt:variant>
      <vt:variant>
        <vt:i4>9</vt:i4>
      </vt:variant>
      <vt:variant>
        <vt:i4>0</vt:i4>
      </vt:variant>
      <vt:variant>
        <vt:i4>5</vt:i4>
      </vt:variant>
      <vt:variant>
        <vt:lpwstr>https://www.commbuys.com/bso/external/bidDetail.sdo?docId=BD-22-1031-BCHAP-BCH01-69440&amp;external=true&amp;parentUrl=close</vt:lpwstr>
      </vt:variant>
      <vt:variant>
        <vt:lpwstr/>
      </vt:variant>
      <vt:variant>
        <vt:i4>5242968</vt:i4>
      </vt:variant>
      <vt:variant>
        <vt:i4>6</vt:i4>
      </vt:variant>
      <vt:variant>
        <vt:i4>0</vt:i4>
      </vt:variant>
      <vt:variant>
        <vt:i4>5</vt:i4>
      </vt:variant>
      <vt:variant>
        <vt:lpwstr>https://publications.aap.org/pediatrics/article/144/2/e20191765/38466/The-Impact-of-Racism-on-Child-and-Adolescent?autologincheck=redirected</vt:lpwstr>
      </vt:variant>
      <vt:variant>
        <vt:lpwstr/>
      </vt:variant>
      <vt:variant>
        <vt:i4>4522005</vt:i4>
      </vt:variant>
      <vt:variant>
        <vt:i4>3</vt:i4>
      </vt:variant>
      <vt:variant>
        <vt:i4>0</vt:i4>
      </vt:variant>
      <vt:variant>
        <vt:i4>5</vt:i4>
      </vt:variant>
      <vt:variant>
        <vt:lpwstr>https://www.aap.org/en/pages/2019-novel-coronavirus-covid-19-infections/clinical-guidance/interim-guidance-on-supporting-the-emotional-and-behavioral-health-needs-of-children-adolescents-and-families-during-the-covid-19-pandemic/</vt:lpwstr>
      </vt:variant>
      <vt:variant>
        <vt:lpwstr/>
      </vt:variant>
      <vt:variant>
        <vt:i4>5177359</vt:i4>
      </vt:variant>
      <vt:variant>
        <vt:i4>0</vt:i4>
      </vt:variant>
      <vt:variant>
        <vt:i4>0</vt:i4>
      </vt:variant>
      <vt:variant>
        <vt:i4>5</vt:i4>
      </vt:variant>
      <vt:variant>
        <vt:lpwstr>https://www.mass.gov/doc/school-based-health-center-quality-standards-0/download</vt:lpwstr>
      </vt:variant>
      <vt:variant>
        <vt:lpwstr/>
      </vt:variant>
      <vt:variant>
        <vt:i4>3473429</vt:i4>
      </vt:variant>
      <vt:variant>
        <vt:i4>0</vt:i4>
      </vt:variant>
      <vt:variant>
        <vt:i4>0</vt:i4>
      </vt:variant>
      <vt:variant>
        <vt:i4>5</vt:i4>
      </vt:variant>
      <vt:variant>
        <vt:lpwstr>mailto:Kathrine.A.Mansfield@mass.gov</vt:lpwstr>
      </vt:variant>
      <vt:variant>
        <vt:lpwstr/>
      </vt:variant>
      <vt:variant>
        <vt:i4>7012401</vt:i4>
      </vt:variant>
      <vt:variant>
        <vt:i4>30</vt:i4>
      </vt:variant>
      <vt:variant>
        <vt:i4>0</vt:i4>
      </vt:variant>
      <vt:variant>
        <vt:i4>5</vt:i4>
      </vt:variant>
      <vt:variant>
        <vt:lpwstr>https://www.mass.gov/school-based-health-centers-here-for-the-kids</vt:lpwstr>
      </vt:variant>
      <vt:variant>
        <vt:lpwstr/>
      </vt:variant>
      <vt:variant>
        <vt:i4>7012401</vt:i4>
      </vt:variant>
      <vt:variant>
        <vt:i4>27</vt:i4>
      </vt:variant>
      <vt:variant>
        <vt:i4>0</vt:i4>
      </vt:variant>
      <vt:variant>
        <vt:i4>5</vt:i4>
      </vt:variant>
      <vt:variant>
        <vt:lpwstr>https://www.mass.gov/school-based-health-centers-here-for-the-kids</vt:lpwstr>
      </vt:variant>
      <vt:variant>
        <vt:lpwstr/>
      </vt:variant>
      <vt:variant>
        <vt:i4>7012401</vt:i4>
      </vt:variant>
      <vt:variant>
        <vt:i4>24</vt:i4>
      </vt:variant>
      <vt:variant>
        <vt:i4>0</vt:i4>
      </vt:variant>
      <vt:variant>
        <vt:i4>5</vt:i4>
      </vt:variant>
      <vt:variant>
        <vt:lpwstr>https://www.mass.gov/school-based-health-centers-here-for-the-kids</vt:lpwstr>
      </vt:variant>
      <vt:variant>
        <vt:lpwstr/>
      </vt:variant>
      <vt:variant>
        <vt:i4>7012401</vt:i4>
      </vt:variant>
      <vt:variant>
        <vt:i4>21</vt:i4>
      </vt:variant>
      <vt:variant>
        <vt:i4>0</vt:i4>
      </vt:variant>
      <vt:variant>
        <vt:i4>5</vt:i4>
      </vt:variant>
      <vt:variant>
        <vt:lpwstr>https://www.mass.gov/school-based-health-centers-here-for-the-kids</vt:lpwstr>
      </vt:variant>
      <vt:variant>
        <vt:lpwstr/>
      </vt:variant>
      <vt:variant>
        <vt:i4>7012401</vt:i4>
      </vt:variant>
      <vt:variant>
        <vt:i4>18</vt:i4>
      </vt:variant>
      <vt:variant>
        <vt:i4>0</vt:i4>
      </vt:variant>
      <vt:variant>
        <vt:i4>5</vt:i4>
      </vt:variant>
      <vt:variant>
        <vt:lpwstr>https://www.mass.gov/school-based-health-centers-here-for-the-kids</vt:lpwstr>
      </vt:variant>
      <vt:variant>
        <vt:lpwstr/>
      </vt:variant>
      <vt:variant>
        <vt:i4>7012401</vt:i4>
      </vt:variant>
      <vt:variant>
        <vt:i4>15</vt:i4>
      </vt:variant>
      <vt:variant>
        <vt:i4>0</vt:i4>
      </vt:variant>
      <vt:variant>
        <vt:i4>5</vt:i4>
      </vt:variant>
      <vt:variant>
        <vt:lpwstr>https://www.mass.gov/school-based-health-centers-here-for-the-kids</vt:lpwstr>
      </vt:variant>
      <vt:variant>
        <vt:lpwstr/>
      </vt:variant>
      <vt:variant>
        <vt:i4>7012401</vt:i4>
      </vt:variant>
      <vt:variant>
        <vt:i4>12</vt:i4>
      </vt:variant>
      <vt:variant>
        <vt:i4>0</vt:i4>
      </vt:variant>
      <vt:variant>
        <vt:i4>5</vt:i4>
      </vt:variant>
      <vt:variant>
        <vt:lpwstr>https://www.mass.gov/school-based-health-centers-here-for-the-kids</vt:lpwstr>
      </vt:variant>
      <vt:variant>
        <vt:lpwstr/>
      </vt:variant>
      <vt:variant>
        <vt:i4>7012401</vt:i4>
      </vt:variant>
      <vt:variant>
        <vt:i4>9</vt:i4>
      </vt:variant>
      <vt:variant>
        <vt:i4>0</vt:i4>
      </vt:variant>
      <vt:variant>
        <vt:i4>5</vt:i4>
      </vt:variant>
      <vt:variant>
        <vt:lpwstr>https://www.mass.gov/school-based-health-centers-here-for-the-kids</vt:lpwstr>
      </vt:variant>
      <vt:variant>
        <vt:lpwstr/>
      </vt:variant>
      <vt:variant>
        <vt:i4>7012401</vt:i4>
      </vt:variant>
      <vt:variant>
        <vt:i4>6</vt:i4>
      </vt:variant>
      <vt:variant>
        <vt:i4>0</vt:i4>
      </vt:variant>
      <vt:variant>
        <vt:i4>5</vt:i4>
      </vt:variant>
      <vt:variant>
        <vt:lpwstr>https://www.mass.gov/school-based-health-centers-here-for-the-kids</vt:lpwstr>
      </vt:variant>
      <vt:variant>
        <vt:lpwstr/>
      </vt:variant>
      <vt:variant>
        <vt:i4>7012401</vt:i4>
      </vt:variant>
      <vt:variant>
        <vt:i4>3</vt:i4>
      </vt:variant>
      <vt:variant>
        <vt:i4>0</vt:i4>
      </vt:variant>
      <vt:variant>
        <vt:i4>5</vt:i4>
      </vt:variant>
      <vt:variant>
        <vt:lpwstr>https://www.mass.gov/school-based-health-centers-here-for-the-kids</vt:lpwstr>
      </vt:variant>
      <vt:variant>
        <vt:lpwstr/>
      </vt:variant>
      <vt:variant>
        <vt:i4>7012401</vt:i4>
      </vt:variant>
      <vt:variant>
        <vt:i4>0</vt:i4>
      </vt:variant>
      <vt:variant>
        <vt:i4>0</vt:i4>
      </vt:variant>
      <vt:variant>
        <vt:i4>5</vt:i4>
      </vt:variant>
      <vt:variant>
        <vt:lpwstr>https://www.mass.gov/school-based-health-centers-here-for-the-kids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Mansfield, Kathrine A (DPH)</dc:creator>
  <cp:keywords/>
  <dc:description/>
  <cp:lastModifiedBy>Harrison, Deborah (EHS)</cp:lastModifiedBy>
  <cp:revision>2</cp:revision>
  <cp:lastPrinted>2024-04-29T12:51:00Z</cp:lastPrinted>
  <dcterms:created xsi:type="dcterms:W3CDTF">2025-09-30T18:03:00Z</dcterms:created>
  <dcterms:modified xsi:type="dcterms:W3CDTF">2025-09-30T18:03:00Z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0x0101009601A6858227C846BEFA69E4B03380E3</vt:lpwstr>
  </property>
  <property fmtid="{D5CDD505-2E9C-101B-9397-08002B2CF9AE}" pid="3" name="MediaServiceImageTags">
    <vt:lpwstr/>
  </property>
  <property fmtid="{D5CDD505-2E9C-101B-9397-08002B2CF9AE}" pid="4" name="GrammarlyDocumentId">
    <vt:lpwstr>6ba8ef8e444f48fcd7912c2648b36b0a4fb3e7ef9dedfaa0a5373645a6ea6e60</vt:lpwstr>
  </property>
</Properties>
</file>