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DACC" w14:textId="77777777" w:rsidR="00D6187C" w:rsidRPr="00D6187C" w:rsidRDefault="00D6187C" w:rsidP="00D6187C">
      <w:pPr>
        <w:numPr>
          <w:ilvl w:val="0"/>
          <w:numId w:val="1"/>
        </w:numPr>
        <w:autoSpaceDE w:val="0"/>
        <w:autoSpaceDN w:val="0"/>
        <w:adjustRightInd w:val="0"/>
        <w:spacing w:after="0" w:line="240" w:lineRule="auto"/>
        <w:ind w:left="360" w:hanging="360"/>
        <w:rPr>
          <w:rFonts w:ascii="Arial" w:hAnsi="Times New Roman" w:cs="Arial"/>
          <w:b/>
          <w:bCs/>
          <w:kern w:val="24"/>
          <w:sz w:val="56"/>
          <w:szCs w:val="56"/>
        </w:rPr>
      </w:pPr>
      <w:r w:rsidRPr="00D6187C">
        <w:rPr>
          <w:rFonts w:ascii="Arial" w:hAnsi="Times New Roman" w:cs="Arial"/>
          <w:b/>
          <w:bCs/>
          <w:kern w:val="24"/>
          <w:sz w:val="56"/>
          <w:szCs w:val="56"/>
        </w:rPr>
        <w:t>Governor</w:t>
      </w:r>
      <w:r w:rsidRPr="00D6187C">
        <w:rPr>
          <w:rFonts w:ascii="Arial" w:hAnsi="Times New Roman" w:cs="Arial"/>
          <w:b/>
          <w:bCs/>
          <w:kern w:val="24"/>
          <w:sz w:val="56"/>
          <w:szCs w:val="56"/>
        </w:rPr>
        <w:t>’</w:t>
      </w:r>
      <w:r w:rsidRPr="00D6187C">
        <w:rPr>
          <w:rFonts w:ascii="Arial" w:hAnsi="Times New Roman" w:cs="Arial"/>
          <w:b/>
          <w:bCs/>
          <w:kern w:val="24"/>
          <w:sz w:val="56"/>
          <w:szCs w:val="56"/>
        </w:rPr>
        <w:t>s Anti-Hunger Task Force</w:t>
      </w:r>
    </w:p>
    <w:p w14:paraId="363FA54B"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br/>
        <w:t>Virtual Meeting: December 5, 2025</w:t>
      </w:r>
    </w:p>
    <w:p w14:paraId="42B4F847" w14:textId="77777777" w:rsidR="00D6187C" w:rsidRPr="00D6187C" w:rsidRDefault="00D6187C" w:rsidP="00D6187C">
      <w:pPr>
        <w:numPr>
          <w:ilvl w:val="0"/>
          <w:numId w:val="3"/>
        </w:numPr>
        <w:autoSpaceDE w:val="0"/>
        <w:autoSpaceDN w:val="0"/>
        <w:adjustRightInd w:val="0"/>
        <w:spacing w:after="0" w:line="240" w:lineRule="auto"/>
        <w:ind w:left="360" w:hanging="360"/>
        <w:rPr>
          <w:rFonts w:ascii="Arial" w:hAnsi="Times New Roman" w:cs="Arial"/>
          <w:kern w:val="24"/>
          <w:sz w:val="40"/>
          <w:szCs w:val="40"/>
        </w:rPr>
      </w:pPr>
      <w:r w:rsidRPr="00D6187C">
        <w:rPr>
          <w:rFonts w:ascii="Arial" w:hAnsi="Times New Roman" w:cs="Arial"/>
          <w:kern w:val="24"/>
          <w:sz w:val="40"/>
          <w:szCs w:val="40"/>
        </w:rPr>
        <w:t>Agenda</w:t>
      </w:r>
    </w:p>
    <w:p w14:paraId="33A580F4" w14:textId="77777777" w:rsidR="00D6187C" w:rsidRPr="00D6187C" w:rsidRDefault="00D6187C" w:rsidP="00D6187C">
      <w:pPr>
        <w:numPr>
          <w:ilvl w:val="0"/>
          <w:numId w:val="4"/>
        </w:numPr>
        <w:autoSpaceDE w:val="0"/>
        <w:autoSpaceDN w:val="0"/>
        <w:adjustRightInd w:val="0"/>
        <w:spacing w:after="0" w:line="240" w:lineRule="auto"/>
        <w:ind w:left="540" w:hanging="540"/>
        <w:rPr>
          <w:rFonts w:ascii="Arial" w:hAnsi="Times New Roman" w:cs="Arial"/>
          <w:kern w:val="24"/>
        </w:rPr>
      </w:pPr>
      <w:r w:rsidRPr="00D6187C">
        <w:rPr>
          <w:rFonts w:ascii="Arial" w:hAnsi="Times New Roman" w:cs="Arial"/>
          <w:kern w:val="24"/>
        </w:rPr>
        <w:t>Thank you for your work during the shutdown</w:t>
      </w:r>
    </w:p>
    <w:p w14:paraId="6F50DD37" w14:textId="77777777" w:rsidR="00D6187C" w:rsidRPr="00D6187C" w:rsidRDefault="00D6187C" w:rsidP="00D6187C">
      <w:pPr>
        <w:numPr>
          <w:ilvl w:val="0"/>
          <w:numId w:val="4"/>
        </w:numPr>
        <w:autoSpaceDE w:val="0"/>
        <w:autoSpaceDN w:val="0"/>
        <w:adjustRightInd w:val="0"/>
        <w:spacing w:after="0" w:line="240" w:lineRule="auto"/>
        <w:ind w:left="540" w:hanging="540"/>
        <w:rPr>
          <w:rFonts w:ascii="Arial" w:hAnsi="Times New Roman" w:cs="Arial"/>
          <w:kern w:val="24"/>
        </w:rPr>
      </w:pPr>
      <w:r w:rsidRPr="00D6187C">
        <w:rPr>
          <w:rFonts w:ascii="Arial" w:hAnsi="Times New Roman" w:cs="Arial"/>
          <w:kern w:val="24"/>
        </w:rPr>
        <w:t>Federal updates</w:t>
      </w:r>
    </w:p>
    <w:p w14:paraId="0C437940" w14:textId="77777777" w:rsidR="00D6187C" w:rsidRPr="00D6187C" w:rsidRDefault="00D6187C" w:rsidP="00D6187C">
      <w:pPr>
        <w:numPr>
          <w:ilvl w:val="0"/>
          <w:numId w:val="4"/>
        </w:numPr>
        <w:autoSpaceDE w:val="0"/>
        <w:autoSpaceDN w:val="0"/>
        <w:adjustRightInd w:val="0"/>
        <w:spacing w:after="0" w:line="240" w:lineRule="auto"/>
        <w:ind w:left="540" w:hanging="540"/>
        <w:rPr>
          <w:rFonts w:ascii="Arial" w:hAnsi="Times New Roman" w:cs="Arial"/>
          <w:kern w:val="24"/>
        </w:rPr>
      </w:pPr>
      <w:r w:rsidRPr="00D6187C">
        <w:rPr>
          <w:rFonts w:ascii="Arial" w:hAnsi="Times New Roman" w:cs="Arial"/>
          <w:kern w:val="24"/>
        </w:rPr>
        <w:t>Working Group Feedback and Recommendations</w:t>
      </w:r>
    </w:p>
    <w:p w14:paraId="138F3FE1" w14:textId="77777777" w:rsidR="00D6187C" w:rsidRPr="00D6187C" w:rsidRDefault="00D6187C" w:rsidP="00D6187C">
      <w:pPr>
        <w:numPr>
          <w:ilvl w:val="0"/>
          <w:numId w:val="4"/>
        </w:numPr>
        <w:autoSpaceDE w:val="0"/>
        <w:autoSpaceDN w:val="0"/>
        <w:adjustRightInd w:val="0"/>
        <w:spacing w:after="0" w:line="240" w:lineRule="auto"/>
        <w:ind w:left="540" w:hanging="540"/>
        <w:rPr>
          <w:rFonts w:ascii="Arial" w:hAnsi="Times New Roman" w:cs="Arial"/>
          <w:kern w:val="24"/>
        </w:rPr>
      </w:pPr>
      <w:r w:rsidRPr="00D6187C">
        <w:rPr>
          <w:rFonts w:ascii="Arial" w:hAnsi="Times New Roman" w:cs="Arial"/>
          <w:kern w:val="24"/>
        </w:rPr>
        <w:t>Listening Sessions</w:t>
      </w:r>
    </w:p>
    <w:p w14:paraId="799253FB" w14:textId="77777777" w:rsidR="00D6187C" w:rsidRPr="00D6187C" w:rsidRDefault="00D6187C" w:rsidP="00D6187C">
      <w:pPr>
        <w:numPr>
          <w:ilvl w:val="0"/>
          <w:numId w:val="4"/>
        </w:numPr>
        <w:autoSpaceDE w:val="0"/>
        <w:autoSpaceDN w:val="0"/>
        <w:adjustRightInd w:val="0"/>
        <w:spacing w:after="0" w:line="240" w:lineRule="auto"/>
        <w:ind w:left="540" w:hanging="540"/>
        <w:rPr>
          <w:rFonts w:ascii="Arial" w:hAnsi="Times New Roman" w:cs="Arial"/>
          <w:kern w:val="24"/>
        </w:rPr>
      </w:pPr>
      <w:r w:rsidRPr="00D6187C">
        <w:rPr>
          <w:rFonts w:ascii="Arial" w:hAnsi="Times New Roman" w:cs="Arial"/>
          <w:kern w:val="24"/>
        </w:rPr>
        <w:t>Next steps</w:t>
      </w:r>
    </w:p>
    <w:p w14:paraId="7DACBBB1" w14:textId="77777777" w:rsidR="00D6187C" w:rsidRPr="00D6187C" w:rsidRDefault="00D6187C" w:rsidP="00D6187C">
      <w:pPr>
        <w:autoSpaceDE w:val="0"/>
        <w:autoSpaceDN w:val="0"/>
        <w:adjustRightInd w:val="0"/>
        <w:spacing w:after="0" w:line="240" w:lineRule="auto"/>
        <w:rPr>
          <w:rFonts w:ascii="Arial" w:hAnsi="Times New Roman" w:cs="Arial"/>
          <w:kern w:val="24"/>
        </w:rPr>
      </w:pPr>
    </w:p>
    <w:p w14:paraId="66A96AB6" w14:textId="77777777" w:rsidR="00D6187C" w:rsidRPr="00D6187C" w:rsidRDefault="00D6187C" w:rsidP="00D6187C">
      <w:pPr>
        <w:autoSpaceDE w:val="0"/>
        <w:autoSpaceDN w:val="0"/>
        <w:adjustRightInd w:val="0"/>
        <w:spacing w:after="0" w:line="240" w:lineRule="auto"/>
        <w:rPr>
          <w:rFonts w:ascii="Arial" w:hAnsi="Times New Roman" w:cs="Arial"/>
          <w:kern w:val="24"/>
          <w:highlight w:val="yellow"/>
        </w:rPr>
      </w:pPr>
    </w:p>
    <w:p w14:paraId="0C6FBA3D" w14:textId="77777777" w:rsidR="00D6187C" w:rsidRPr="00D6187C" w:rsidRDefault="00D6187C" w:rsidP="00D6187C">
      <w:pPr>
        <w:autoSpaceDE w:val="0"/>
        <w:autoSpaceDN w:val="0"/>
        <w:adjustRightInd w:val="0"/>
        <w:spacing w:after="0" w:line="240" w:lineRule="auto"/>
        <w:ind w:left="720" w:hanging="355"/>
        <w:rPr>
          <w:rFonts w:ascii="Arial" w:hAnsi="Arial" w:cs="Arial"/>
          <w:kern w:val="24"/>
        </w:rPr>
      </w:pPr>
    </w:p>
    <w:p w14:paraId="35485BC6" w14:textId="77777777" w:rsidR="00D6187C" w:rsidRPr="00D6187C" w:rsidRDefault="00D6187C" w:rsidP="00D6187C">
      <w:pPr>
        <w:autoSpaceDE w:val="0"/>
        <w:autoSpaceDN w:val="0"/>
        <w:adjustRightInd w:val="0"/>
        <w:spacing w:after="0" w:line="240" w:lineRule="auto"/>
        <w:ind w:left="360" w:hanging="360"/>
        <w:rPr>
          <w:rFonts w:ascii="Arial" w:hAnsi="Times New Roman" w:cs="Arial"/>
          <w:kern w:val="24"/>
        </w:rPr>
      </w:pPr>
    </w:p>
    <w:p w14:paraId="33F59BD0"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t>Federal Updates</w:t>
      </w:r>
    </w:p>
    <w:p w14:paraId="70674F14" w14:textId="77777777" w:rsidR="00D6187C" w:rsidRPr="00D6187C" w:rsidRDefault="00D6187C" w:rsidP="00D6187C">
      <w:pPr>
        <w:autoSpaceDE w:val="0"/>
        <w:autoSpaceDN w:val="0"/>
        <w:adjustRightInd w:val="0"/>
        <w:spacing w:after="0" w:line="240" w:lineRule="auto"/>
        <w:ind w:left="360" w:hanging="360"/>
        <w:rPr>
          <w:rFonts w:ascii="Arial" w:hAnsi="Times New Roman" w:cs="Arial"/>
          <w:kern w:val="24"/>
        </w:rPr>
      </w:pPr>
    </w:p>
    <w:p w14:paraId="4651AE46"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t>SNAP Updates</w:t>
      </w:r>
    </w:p>
    <w:p w14:paraId="46977E95" w14:textId="77777777" w:rsidR="00D6187C" w:rsidRPr="00D6187C" w:rsidRDefault="00D6187C" w:rsidP="00D6187C">
      <w:pPr>
        <w:numPr>
          <w:ilvl w:val="0"/>
          <w:numId w:val="5"/>
        </w:numPr>
        <w:autoSpaceDE w:val="0"/>
        <w:autoSpaceDN w:val="0"/>
        <w:adjustRightInd w:val="0"/>
        <w:spacing w:after="0" w:line="240" w:lineRule="auto"/>
        <w:ind w:left="360" w:hanging="360"/>
        <w:rPr>
          <w:rFonts w:ascii="Arial" w:hAnsi="Times New Roman" w:cs="Arial"/>
          <w:b/>
          <w:bCs/>
          <w:kern w:val="24"/>
          <w:sz w:val="32"/>
          <w:szCs w:val="32"/>
        </w:rPr>
      </w:pPr>
      <w:r w:rsidRPr="00D6187C">
        <w:rPr>
          <w:rFonts w:ascii="Arial" w:hAnsi="Times New Roman" w:cs="Arial"/>
          <w:b/>
          <w:bCs/>
          <w:kern w:val="24"/>
          <w:sz w:val="32"/>
          <w:szCs w:val="32"/>
        </w:rPr>
        <w:t>Non-citizen eligibility &amp; immigrant access to benefits:</w:t>
      </w:r>
    </w:p>
    <w:p w14:paraId="3CDFFB16" w14:textId="77777777" w:rsidR="00D6187C" w:rsidRPr="00D6187C" w:rsidRDefault="00D6187C" w:rsidP="00D6187C">
      <w:pPr>
        <w:numPr>
          <w:ilvl w:val="0"/>
          <w:numId w:val="6"/>
        </w:numPr>
        <w:autoSpaceDE w:val="0"/>
        <w:autoSpaceDN w:val="0"/>
        <w:adjustRightInd w:val="0"/>
        <w:spacing w:after="0" w:line="240" w:lineRule="auto"/>
        <w:ind w:left="720" w:hanging="355"/>
        <w:rPr>
          <w:rFonts w:ascii="Arial" w:hAnsi="Times New Roman" w:cs="Arial"/>
          <w:kern w:val="24"/>
          <w:sz w:val="32"/>
          <w:szCs w:val="32"/>
        </w:rPr>
      </w:pPr>
      <w:r w:rsidRPr="00D6187C">
        <w:rPr>
          <w:rFonts w:ascii="Arial" w:hAnsi="Arial" w:cs="Arial"/>
          <w:kern w:val="24"/>
          <w:sz w:val="32"/>
          <w:szCs w:val="32"/>
        </w:rPr>
        <w:t>The Trump Administration issued guidance implementation guidance on October 31</w:t>
      </w:r>
      <w:r w:rsidRPr="00D6187C">
        <w:rPr>
          <w:rFonts w:ascii="Arial" w:hAnsi="Arial" w:cs="Arial"/>
          <w:kern w:val="24"/>
          <w:sz w:val="32"/>
          <w:szCs w:val="32"/>
          <w:vertAlign w:val="superscript"/>
        </w:rPr>
        <w:t>st</w:t>
      </w:r>
      <w:r w:rsidRPr="00D6187C">
        <w:rPr>
          <w:rFonts w:ascii="Arial" w:hAnsi="Arial" w:cs="Arial"/>
          <w:kern w:val="24"/>
          <w:sz w:val="32"/>
          <w:szCs w:val="32"/>
        </w:rPr>
        <w:t xml:space="preserve"> related to non-citizen eligibility changes, one day before states were expected to fully implement the changes. Attorney General Campbell joined a multi-state lawsuit suing USDA for illegally cutting off certain legal permanent residents.</w:t>
      </w:r>
    </w:p>
    <w:p w14:paraId="77B0567A" w14:textId="77777777" w:rsidR="00D6187C" w:rsidRPr="00D6187C" w:rsidRDefault="00D6187C" w:rsidP="00D6187C">
      <w:pPr>
        <w:numPr>
          <w:ilvl w:val="0"/>
          <w:numId w:val="6"/>
        </w:numPr>
        <w:autoSpaceDE w:val="0"/>
        <w:autoSpaceDN w:val="0"/>
        <w:adjustRightInd w:val="0"/>
        <w:spacing w:after="0" w:line="240" w:lineRule="auto"/>
        <w:ind w:left="720" w:hanging="355"/>
        <w:rPr>
          <w:rFonts w:ascii="Arial" w:hAnsi="Arial" w:cs="Arial"/>
          <w:kern w:val="24"/>
          <w:sz w:val="32"/>
          <w:szCs w:val="32"/>
        </w:rPr>
      </w:pPr>
      <w:r w:rsidRPr="00D6187C">
        <w:rPr>
          <w:rFonts w:ascii="Arial" w:hAnsi="Arial" w:cs="Arial"/>
          <w:kern w:val="24"/>
          <w:sz w:val="32"/>
          <w:szCs w:val="32"/>
        </w:rPr>
        <w:t xml:space="preserve">Additionally, the Trump Administration posted a proposed change to the “public charge” rule to expand the definition of inadmissibility for permanent residency, which, if enacted, will likely impact SNAP participation among eligible immigrants. </w:t>
      </w:r>
    </w:p>
    <w:p w14:paraId="42F27E35" w14:textId="77777777" w:rsidR="00D6187C" w:rsidRPr="00D6187C" w:rsidRDefault="00D6187C" w:rsidP="00D6187C">
      <w:pPr>
        <w:numPr>
          <w:ilvl w:val="0"/>
          <w:numId w:val="5"/>
        </w:numPr>
        <w:autoSpaceDE w:val="0"/>
        <w:autoSpaceDN w:val="0"/>
        <w:adjustRightInd w:val="0"/>
        <w:spacing w:after="0" w:line="240" w:lineRule="auto"/>
        <w:ind w:left="360" w:hanging="360"/>
        <w:rPr>
          <w:rFonts w:ascii="Arial" w:hAnsi="Times New Roman" w:cs="Arial"/>
          <w:b/>
          <w:bCs/>
          <w:kern w:val="24"/>
          <w:sz w:val="32"/>
          <w:szCs w:val="32"/>
        </w:rPr>
      </w:pPr>
      <w:r w:rsidRPr="00D6187C">
        <w:rPr>
          <w:rFonts w:ascii="Arial" w:hAnsi="Times New Roman" w:cs="Arial"/>
          <w:b/>
          <w:bCs/>
          <w:kern w:val="24"/>
          <w:sz w:val="32"/>
          <w:szCs w:val="32"/>
        </w:rPr>
        <w:t>Administrative funding</w:t>
      </w:r>
    </w:p>
    <w:p w14:paraId="6BE082B4" w14:textId="77777777" w:rsidR="00D6187C" w:rsidRPr="00D6187C" w:rsidRDefault="00D6187C" w:rsidP="00D6187C">
      <w:pPr>
        <w:numPr>
          <w:ilvl w:val="0"/>
          <w:numId w:val="6"/>
        </w:numPr>
        <w:autoSpaceDE w:val="0"/>
        <w:autoSpaceDN w:val="0"/>
        <w:adjustRightInd w:val="0"/>
        <w:spacing w:after="0" w:line="240" w:lineRule="auto"/>
        <w:ind w:left="720" w:hanging="355"/>
        <w:rPr>
          <w:rFonts w:ascii="Arial" w:hAnsi="Arial" w:cs="Arial"/>
          <w:kern w:val="24"/>
          <w:sz w:val="32"/>
          <w:szCs w:val="32"/>
        </w:rPr>
      </w:pPr>
      <w:r w:rsidRPr="00D6187C">
        <w:rPr>
          <w:rFonts w:ascii="Arial" w:hAnsi="Arial" w:cs="Arial"/>
          <w:kern w:val="24"/>
          <w:sz w:val="32"/>
          <w:szCs w:val="32"/>
        </w:rPr>
        <w:t xml:space="preserve">USDA Secretary Rollins threatened to withhold administrative funding to states, including Massachusetts, who have not turned over certain data to the federal </w:t>
      </w:r>
      <w:r w:rsidRPr="00D6187C">
        <w:rPr>
          <w:rFonts w:ascii="Arial" w:hAnsi="Arial" w:cs="Arial"/>
          <w:kern w:val="24"/>
          <w:sz w:val="32"/>
          <w:szCs w:val="32"/>
        </w:rPr>
        <w:lastRenderedPageBreak/>
        <w:t>government. Massachusetts has not received notice from USDA on the withholding of funds. AG Campbell joined a multi-state lawsuit over a similar data request; a judge ruled in favor of the states and issued a preliminary injunction on Oct 15</w:t>
      </w:r>
      <w:r w:rsidRPr="00D6187C">
        <w:rPr>
          <w:rFonts w:ascii="Arial" w:hAnsi="Arial" w:cs="Arial"/>
          <w:kern w:val="24"/>
          <w:sz w:val="32"/>
          <w:szCs w:val="32"/>
          <w:vertAlign w:val="superscript"/>
        </w:rPr>
        <w:t>th</w:t>
      </w:r>
      <w:r w:rsidRPr="00D6187C">
        <w:rPr>
          <w:rFonts w:ascii="Arial" w:hAnsi="Arial" w:cs="Arial"/>
          <w:kern w:val="24"/>
          <w:sz w:val="32"/>
          <w:szCs w:val="32"/>
        </w:rPr>
        <w:t>.</w:t>
      </w:r>
    </w:p>
    <w:p w14:paraId="1F033039" w14:textId="77777777" w:rsidR="00D6187C" w:rsidRPr="00D6187C" w:rsidRDefault="00D6187C" w:rsidP="00D6187C">
      <w:pPr>
        <w:numPr>
          <w:ilvl w:val="0"/>
          <w:numId w:val="5"/>
        </w:numPr>
        <w:autoSpaceDE w:val="0"/>
        <w:autoSpaceDN w:val="0"/>
        <w:adjustRightInd w:val="0"/>
        <w:spacing w:after="0" w:line="240" w:lineRule="auto"/>
        <w:ind w:left="360" w:hanging="360"/>
        <w:rPr>
          <w:rFonts w:ascii="Arial" w:hAnsi="Times New Roman" w:cs="Arial"/>
          <w:b/>
          <w:bCs/>
          <w:kern w:val="24"/>
          <w:sz w:val="32"/>
          <w:szCs w:val="32"/>
        </w:rPr>
      </w:pPr>
      <w:r w:rsidRPr="00D6187C">
        <w:rPr>
          <w:rFonts w:ascii="Arial" w:hAnsi="Times New Roman" w:cs="Arial"/>
          <w:b/>
          <w:bCs/>
          <w:kern w:val="24"/>
          <w:sz w:val="32"/>
          <w:szCs w:val="32"/>
        </w:rPr>
        <w:t>Payment Error Rate</w:t>
      </w:r>
    </w:p>
    <w:p w14:paraId="585DC5DC" w14:textId="77777777" w:rsidR="00D6187C" w:rsidRPr="00D6187C" w:rsidRDefault="00D6187C" w:rsidP="00D6187C">
      <w:pPr>
        <w:numPr>
          <w:ilvl w:val="0"/>
          <w:numId w:val="6"/>
        </w:numPr>
        <w:autoSpaceDE w:val="0"/>
        <w:autoSpaceDN w:val="0"/>
        <w:adjustRightInd w:val="0"/>
        <w:spacing w:after="0" w:line="240" w:lineRule="auto"/>
        <w:ind w:left="720" w:hanging="355"/>
        <w:rPr>
          <w:rFonts w:ascii="Arial" w:hAnsi="Arial" w:cs="Arial"/>
          <w:kern w:val="24"/>
          <w:sz w:val="32"/>
          <w:szCs w:val="32"/>
        </w:rPr>
      </w:pPr>
      <w:r w:rsidRPr="00D6187C">
        <w:rPr>
          <w:rFonts w:ascii="Arial" w:hAnsi="Arial" w:cs="Arial"/>
          <w:kern w:val="24"/>
          <w:sz w:val="32"/>
          <w:szCs w:val="32"/>
        </w:rPr>
        <w:t>This week Massachusetts submitted two waiver requests to USDA that focus on ensuring accuracy measures tied to severe federal penalties only include factors within DTA’s control. If approved, these waivers would:</w:t>
      </w:r>
    </w:p>
    <w:p w14:paraId="207C69E2" w14:textId="77777777" w:rsidR="00D6187C" w:rsidRPr="00D6187C" w:rsidRDefault="00D6187C" w:rsidP="00D6187C">
      <w:pPr>
        <w:numPr>
          <w:ilvl w:val="0"/>
          <w:numId w:val="6"/>
        </w:numPr>
        <w:autoSpaceDE w:val="0"/>
        <w:autoSpaceDN w:val="0"/>
        <w:adjustRightInd w:val="0"/>
        <w:spacing w:after="0" w:line="240" w:lineRule="auto"/>
        <w:ind w:left="1283" w:hanging="540"/>
        <w:rPr>
          <w:rFonts w:ascii="Arial" w:hAnsi="Arial" w:cs="Arial"/>
          <w:kern w:val="24"/>
          <w:sz w:val="32"/>
          <w:szCs w:val="32"/>
        </w:rPr>
      </w:pPr>
      <w:r w:rsidRPr="00D6187C">
        <w:rPr>
          <w:rFonts w:ascii="Arial" w:hAnsi="Arial" w:cs="Arial"/>
          <w:kern w:val="24"/>
          <w:sz w:val="32"/>
          <w:szCs w:val="32"/>
        </w:rPr>
        <w:t xml:space="preserve">Exclude October and November 2025 from PER calculation given multiple USDA guidance shifts on benefit administration during the </w:t>
      </w:r>
      <w:proofErr w:type="gramStart"/>
      <w:r w:rsidRPr="00D6187C">
        <w:rPr>
          <w:rFonts w:ascii="Arial" w:hAnsi="Arial" w:cs="Arial"/>
          <w:kern w:val="24"/>
          <w:sz w:val="32"/>
          <w:szCs w:val="32"/>
        </w:rPr>
        <w:t>shutdown;</w:t>
      </w:r>
      <w:proofErr w:type="gramEnd"/>
      <w:r w:rsidRPr="00D6187C">
        <w:rPr>
          <w:rFonts w:ascii="Arial" w:hAnsi="Arial" w:cs="Arial"/>
          <w:kern w:val="24"/>
          <w:sz w:val="32"/>
          <w:szCs w:val="32"/>
        </w:rPr>
        <w:t xml:space="preserve"> </w:t>
      </w:r>
    </w:p>
    <w:p w14:paraId="5FF6B839" w14:textId="77777777" w:rsidR="00D6187C" w:rsidRPr="00D6187C" w:rsidRDefault="00D6187C" w:rsidP="00D6187C">
      <w:pPr>
        <w:numPr>
          <w:ilvl w:val="0"/>
          <w:numId w:val="6"/>
        </w:numPr>
        <w:autoSpaceDE w:val="0"/>
        <w:autoSpaceDN w:val="0"/>
        <w:adjustRightInd w:val="0"/>
        <w:spacing w:after="0" w:line="240" w:lineRule="auto"/>
        <w:ind w:left="1283" w:hanging="540"/>
        <w:rPr>
          <w:rFonts w:ascii="Arial" w:hAnsi="Arial" w:cs="Arial"/>
          <w:kern w:val="24"/>
          <w:sz w:val="32"/>
          <w:szCs w:val="32"/>
        </w:rPr>
      </w:pPr>
      <w:r w:rsidRPr="00D6187C">
        <w:rPr>
          <w:rFonts w:ascii="Arial" w:hAnsi="Arial" w:cs="Arial"/>
          <w:kern w:val="24"/>
          <w:sz w:val="32"/>
          <w:szCs w:val="32"/>
        </w:rPr>
        <w:t>Exclude client caused errors from PER calculation</w:t>
      </w:r>
      <w:r w:rsidRPr="00D6187C">
        <w:rPr>
          <w:rFonts w:ascii="Arial" w:hAnsi="Arial" w:cs="Arial"/>
          <w:kern w:val="24"/>
          <w:sz w:val="32"/>
          <w:szCs w:val="32"/>
        </w:rPr>
        <w:tab/>
      </w:r>
    </w:p>
    <w:p w14:paraId="17065A98" w14:textId="77777777" w:rsidR="00D6187C" w:rsidRPr="00D6187C" w:rsidRDefault="00D6187C" w:rsidP="00D6187C">
      <w:pPr>
        <w:autoSpaceDE w:val="0"/>
        <w:autoSpaceDN w:val="0"/>
        <w:adjustRightInd w:val="0"/>
        <w:spacing w:after="0" w:line="240" w:lineRule="auto"/>
        <w:ind w:left="360" w:hanging="360"/>
        <w:rPr>
          <w:rFonts w:ascii="Arial" w:hAnsi="Times New Roman" w:cs="Arial"/>
          <w:kern w:val="24"/>
          <w:sz w:val="32"/>
          <w:szCs w:val="32"/>
        </w:rPr>
      </w:pPr>
    </w:p>
    <w:p w14:paraId="69CE44AB"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t>Working Group Feedback &amp; Recommendations</w:t>
      </w:r>
    </w:p>
    <w:p w14:paraId="292D50F4"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t>Overview and timeline</w:t>
      </w:r>
    </w:p>
    <w:p w14:paraId="4A876BA5"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t>Increasing Access to Food Assistance Feedback &amp; Recommendations (1/2)</w:t>
      </w:r>
    </w:p>
    <w:p w14:paraId="48396BF6"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b/>
          <w:bCs/>
          <w:kern w:val="24"/>
        </w:rPr>
      </w:pPr>
      <w:r w:rsidRPr="00D6187C">
        <w:rPr>
          <w:rFonts w:ascii="Arial" w:hAnsi="Times New Roman" w:cs="Arial"/>
          <w:b/>
          <w:bCs/>
          <w:kern w:val="24"/>
        </w:rPr>
        <w:t>Supporting DTA infrastructure and clients</w:t>
      </w:r>
    </w:p>
    <w:p w14:paraId="5DEFA018" w14:textId="77777777" w:rsidR="00D6187C" w:rsidRPr="00D6187C" w:rsidRDefault="00D6187C" w:rsidP="00D6187C">
      <w:pPr>
        <w:numPr>
          <w:ilvl w:val="0"/>
          <w:numId w:val="7"/>
        </w:numPr>
        <w:autoSpaceDE w:val="0"/>
        <w:autoSpaceDN w:val="0"/>
        <w:adjustRightInd w:val="0"/>
        <w:spacing w:after="0" w:line="240" w:lineRule="auto"/>
        <w:ind w:left="720" w:hanging="355"/>
        <w:rPr>
          <w:rFonts w:ascii="Arial" w:hAnsi="Arial" w:cs="Arial"/>
          <w:kern w:val="24"/>
        </w:rPr>
      </w:pPr>
      <w:r w:rsidRPr="00D6187C">
        <w:rPr>
          <w:rFonts w:ascii="Arial" w:hAnsi="Arial" w:cs="Arial"/>
          <w:kern w:val="24"/>
        </w:rPr>
        <w:t>Invest in DTA to help reduce the error rate and see that eligible clients maintain their SNAP benefits, including through support for staffing and IT systems</w:t>
      </w:r>
    </w:p>
    <w:p w14:paraId="4CDDAFDB" w14:textId="77777777" w:rsidR="00D6187C" w:rsidRPr="00D6187C" w:rsidRDefault="00D6187C" w:rsidP="00D6187C">
      <w:pPr>
        <w:numPr>
          <w:ilvl w:val="0"/>
          <w:numId w:val="7"/>
        </w:numPr>
        <w:autoSpaceDE w:val="0"/>
        <w:autoSpaceDN w:val="0"/>
        <w:adjustRightInd w:val="0"/>
        <w:spacing w:after="0" w:line="240" w:lineRule="auto"/>
        <w:ind w:left="720" w:hanging="355"/>
        <w:rPr>
          <w:rFonts w:ascii="Arial" w:hAnsi="Arial" w:cs="Arial"/>
          <w:kern w:val="24"/>
        </w:rPr>
      </w:pPr>
      <w:r w:rsidRPr="00D6187C">
        <w:rPr>
          <w:rFonts w:ascii="Arial" w:hAnsi="Arial" w:cs="Arial"/>
          <w:kern w:val="24"/>
        </w:rPr>
        <w:t xml:space="preserve">Conduct robust outreach to ensure clients and communities are aware of the changes, including </w:t>
      </w:r>
    </w:p>
    <w:p w14:paraId="6FB0370D" w14:textId="77777777" w:rsidR="00D6187C" w:rsidRPr="00D6187C" w:rsidRDefault="00D6187C" w:rsidP="00D6187C">
      <w:pPr>
        <w:numPr>
          <w:ilvl w:val="0"/>
          <w:numId w:val="2"/>
        </w:numPr>
        <w:autoSpaceDE w:val="0"/>
        <w:autoSpaceDN w:val="0"/>
        <w:adjustRightInd w:val="0"/>
        <w:spacing w:after="0" w:line="240" w:lineRule="auto"/>
        <w:ind w:left="1080" w:hanging="338"/>
        <w:rPr>
          <w:rFonts w:ascii="Arial" w:hAnsi="Arial" w:cs="Arial"/>
          <w:kern w:val="24"/>
        </w:rPr>
      </w:pPr>
      <w:r w:rsidRPr="00D6187C">
        <w:rPr>
          <w:rFonts w:ascii="Arial" w:hAnsi="Arial" w:cs="Arial"/>
          <w:kern w:val="24"/>
        </w:rPr>
        <w:t>Awareness of benefits for kids and mixed-immigrant families keeping kids’ benefits</w:t>
      </w:r>
    </w:p>
    <w:p w14:paraId="563CED66" w14:textId="77777777" w:rsidR="00D6187C" w:rsidRPr="00D6187C" w:rsidRDefault="00D6187C" w:rsidP="00D6187C">
      <w:pPr>
        <w:numPr>
          <w:ilvl w:val="0"/>
          <w:numId w:val="2"/>
        </w:numPr>
        <w:autoSpaceDE w:val="0"/>
        <w:autoSpaceDN w:val="0"/>
        <w:adjustRightInd w:val="0"/>
        <w:spacing w:after="0" w:line="240" w:lineRule="auto"/>
        <w:ind w:left="1080" w:hanging="338"/>
        <w:rPr>
          <w:rFonts w:ascii="Arial" w:hAnsi="Arial" w:cs="Arial"/>
          <w:kern w:val="24"/>
        </w:rPr>
      </w:pPr>
      <w:r w:rsidRPr="00D6187C">
        <w:rPr>
          <w:rFonts w:ascii="Arial" w:hAnsi="Arial" w:cs="Arial"/>
          <w:kern w:val="24"/>
        </w:rPr>
        <w:t>Expanding the number of Councils on Aging that participate as SNAP outreach partners</w:t>
      </w:r>
    </w:p>
    <w:p w14:paraId="7A6C4FAC" w14:textId="77777777" w:rsidR="00D6187C" w:rsidRPr="00D6187C" w:rsidRDefault="00D6187C" w:rsidP="00D6187C">
      <w:pPr>
        <w:numPr>
          <w:ilvl w:val="0"/>
          <w:numId w:val="7"/>
        </w:numPr>
        <w:autoSpaceDE w:val="0"/>
        <w:autoSpaceDN w:val="0"/>
        <w:adjustRightInd w:val="0"/>
        <w:spacing w:after="0" w:line="240" w:lineRule="auto"/>
        <w:ind w:left="720" w:hanging="355"/>
        <w:rPr>
          <w:rFonts w:ascii="Arial" w:hAnsi="Arial" w:cs="Arial"/>
          <w:kern w:val="24"/>
        </w:rPr>
      </w:pPr>
      <w:r w:rsidRPr="00D6187C">
        <w:rPr>
          <w:rFonts w:ascii="Arial" w:hAnsi="Arial" w:cs="Arial"/>
          <w:kern w:val="24"/>
        </w:rPr>
        <w:t>Maximize employment and training opportunities available, including community service opportunities, to support older adults and residents with children aged 14 and older newly subject to work rules</w:t>
      </w:r>
    </w:p>
    <w:p w14:paraId="28396FB9" w14:textId="77777777" w:rsidR="00D6187C" w:rsidRPr="00D6187C" w:rsidRDefault="00D6187C" w:rsidP="00D6187C">
      <w:pPr>
        <w:autoSpaceDE w:val="0"/>
        <w:autoSpaceDN w:val="0"/>
        <w:adjustRightInd w:val="0"/>
        <w:spacing w:after="0" w:line="240" w:lineRule="auto"/>
        <w:ind w:left="720" w:hanging="355"/>
        <w:rPr>
          <w:rFonts w:ascii="Arial" w:hAnsi="Arial" w:cs="Arial"/>
          <w:kern w:val="24"/>
        </w:rPr>
      </w:pPr>
    </w:p>
    <w:p w14:paraId="3E7FD7F6"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b/>
          <w:bCs/>
          <w:kern w:val="24"/>
        </w:rPr>
      </w:pPr>
      <w:r w:rsidRPr="00D6187C">
        <w:rPr>
          <w:rFonts w:ascii="Arial" w:hAnsi="Times New Roman" w:cs="Arial"/>
          <w:b/>
          <w:bCs/>
          <w:kern w:val="24"/>
        </w:rPr>
        <w:t>Maximizing child nutrition programs</w:t>
      </w:r>
    </w:p>
    <w:p w14:paraId="498CC458" w14:textId="77777777" w:rsidR="00D6187C" w:rsidRPr="00D6187C" w:rsidRDefault="00D6187C" w:rsidP="00D6187C">
      <w:pPr>
        <w:numPr>
          <w:ilvl w:val="0"/>
          <w:numId w:val="7"/>
        </w:numPr>
        <w:autoSpaceDE w:val="0"/>
        <w:autoSpaceDN w:val="0"/>
        <w:adjustRightInd w:val="0"/>
        <w:spacing w:after="0" w:line="240" w:lineRule="auto"/>
        <w:ind w:left="720" w:hanging="355"/>
        <w:rPr>
          <w:rFonts w:ascii="Arial" w:hAnsi="Arial" w:cs="Arial"/>
          <w:kern w:val="24"/>
        </w:rPr>
      </w:pPr>
      <w:r w:rsidRPr="00D6187C">
        <w:rPr>
          <w:rFonts w:ascii="Arial" w:hAnsi="Arial" w:cs="Arial"/>
          <w:kern w:val="24"/>
        </w:rPr>
        <w:t>Increase school breakfast and CACFP participation in impacted communities, including through</w:t>
      </w:r>
    </w:p>
    <w:p w14:paraId="385544DA" w14:textId="77777777" w:rsidR="00D6187C" w:rsidRPr="00D6187C" w:rsidRDefault="00D6187C" w:rsidP="00D6187C">
      <w:pPr>
        <w:numPr>
          <w:ilvl w:val="0"/>
          <w:numId w:val="2"/>
        </w:numPr>
        <w:autoSpaceDE w:val="0"/>
        <w:autoSpaceDN w:val="0"/>
        <w:adjustRightInd w:val="0"/>
        <w:spacing w:after="0" w:line="240" w:lineRule="auto"/>
        <w:ind w:left="1080" w:hanging="338"/>
        <w:rPr>
          <w:rFonts w:ascii="Arial" w:hAnsi="Arial" w:cs="Arial"/>
          <w:kern w:val="24"/>
        </w:rPr>
      </w:pPr>
      <w:r w:rsidRPr="00D6187C">
        <w:rPr>
          <w:rFonts w:ascii="Arial" w:hAnsi="Arial" w:cs="Arial"/>
          <w:kern w:val="24"/>
        </w:rPr>
        <w:t>Targeted outreach</w:t>
      </w:r>
    </w:p>
    <w:p w14:paraId="3A3F33B7" w14:textId="77777777" w:rsidR="00D6187C" w:rsidRPr="00D6187C" w:rsidRDefault="00D6187C" w:rsidP="00D6187C">
      <w:pPr>
        <w:numPr>
          <w:ilvl w:val="0"/>
          <w:numId w:val="2"/>
        </w:numPr>
        <w:autoSpaceDE w:val="0"/>
        <w:autoSpaceDN w:val="0"/>
        <w:adjustRightInd w:val="0"/>
        <w:spacing w:after="0" w:line="240" w:lineRule="auto"/>
        <w:ind w:left="1080" w:hanging="338"/>
        <w:rPr>
          <w:rFonts w:ascii="Arial" w:hAnsi="Arial" w:cs="Arial"/>
          <w:kern w:val="24"/>
        </w:rPr>
      </w:pPr>
      <w:r w:rsidRPr="00D6187C">
        <w:rPr>
          <w:rFonts w:ascii="Arial" w:hAnsi="Arial" w:cs="Arial"/>
          <w:kern w:val="24"/>
        </w:rPr>
        <w:lastRenderedPageBreak/>
        <w:t>Exploring CACFP reimbursement rates</w:t>
      </w:r>
    </w:p>
    <w:p w14:paraId="25AFC920" w14:textId="77777777" w:rsidR="00D6187C" w:rsidRPr="00D6187C" w:rsidRDefault="00D6187C" w:rsidP="00D6187C">
      <w:pPr>
        <w:numPr>
          <w:ilvl w:val="0"/>
          <w:numId w:val="2"/>
        </w:numPr>
        <w:autoSpaceDE w:val="0"/>
        <w:autoSpaceDN w:val="0"/>
        <w:adjustRightInd w:val="0"/>
        <w:spacing w:after="0" w:line="240" w:lineRule="auto"/>
        <w:ind w:left="1080" w:hanging="338"/>
        <w:rPr>
          <w:rFonts w:ascii="Arial" w:hAnsi="Arial" w:cs="Arial"/>
          <w:kern w:val="24"/>
        </w:rPr>
      </w:pPr>
      <w:r w:rsidRPr="00D6187C">
        <w:rPr>
          <w:rFonts w:ascii="Arial" w:hAnsi="Arial" w:cs="Arial"/>
          <w:kern w:val="24"/>
        </w:rPr>
        <w:t>Exploring more regional school district food procurements and culinary spaces to maximize prices by scale and incorporation of local products</w:t>
      </w:r>
    </w:p>
    <w:p w14:paraId="63C39BB4" w14:textId="77777777" w:rsidR="00D6187C" w:rsidRPr="00D6187C" w:rsidRDefault="00D6187C" w:rsidP="00D6187C">
      <w:pPr>
        <w:numPr>
          <w:ilvl w:val="0"/>
          <w:numId w:val="7"/>
        </w:numPr>
        <w:autoSpaceDE w:val="0"/>
        <w:autoSpaceDN w:val="0"/>
        <w:adjustRightInd w:val="0"/>
        <w:spacing w:after="0" w:line="240" w:lineRule="auto"/>
        <w:ind w:left="720" w:hanging="355"/>
        <w:rPr>
          <w:rFonts w:ascii="Arial" w:hAnsi="Arial" w:cs="Arial"/>
          <w:kern w:val="24"/>
        </w:rPr>
      </w:pPr>
      <w:r w:rsidRPr="00D6187C">
        <w:rPr>
          <w:rFonts w:ascii="Arial" w:hAnsi="Arial" w:cs="Arial"/>
          <w:kern w:val="24"/>
        </w:rPr>
        <w:t xml:space="preserve">Create a public dashboard </w:t>
      </w:r>
      <w:proofErr w:type="gramStart"/>
      <w:r w:rsidRPr="00D6187C">
        <w:rPr>
          <w:rFonts w:ascii="Arial" w:hAnsi="Arial" w:cs="Arial"/>
          <w:kern w:val="24"/>
        </w:rPr>
        <w:t>on</w:t>
      </w:r>
      <w:proofErr w:type="gramEnd"/>
      <w:r w:rsidRPr="00D6187C">
        <w:rPr>
          <w:rFonts w:ascii="Arial" w:hAnsi="Arial" w:cs="Arial"/>
          <w:kern w:val="24"/>
        </w:rPr>
        <w:t xml:space="preserve"> school breakfast and CACFP participation data to understand access and gaps</w:t>
      </w:r>
    </w:p>
    <w:p w14:paraId="62392261"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b/>
          <w:bCs/>
          <w:kern w:val="24"/>
        </w:rPr>
      </w:pPr>
      <w:r w:rsidRPr="00D6187C">
        <w:rPr>
          <w:rFonts w:ascii="Arial" w:hAnsi="Times New Roman" w:cs="Arial"/>
          <w:b/>
          <w:bCs/>
          <w:kern w:val="24"/>
        </w:rPr>
        <w:t>Supporting the Emergency Food System</w:t>
      </w:r>
    </w:p>
    <w:p w14:paraId="44E8C2D9" w14:textId="77777777" w:rsidR="00D6187C" w:rsidRPr="00D6187C" w:rsidRDefault="00D6187C" w:rsidP="00D6187C">
      <w:pPr>
        <w:numPr>
          <w:ilvl w:val="0"/>
          <w:numId w:val="7"/>
        </w:numPr>
        <w:autoSpaceDE w:val="0"/>
        <w:autoSpaceDN w:val="0"/>
        <w:adjustRightInd w:val="0"/>
        <w:spacing w:after="0" w:line="240" w:lineRule="auto"/>
        <w:ind w:left="720" w:hanging="355"/>
        <w:rPr>
          <w:rFonts w:ascii="Arial" w:hAnsi="Arial" w:cs="Arial"/>
          <w:kern w:val="24"/>
        </w:rPr>
      </w:pPr>
      <w:r w:rsidRPr="00D6187C">
        <w:rPr>
          <w:rFonts w:ascii="Arial" w:hAnsi="Arial" w:cs="Arial"/>
          <w:kern w:val="24"/>
        </w:rPr>
        <w:t xml:space="preserve">Create food pantry specific guidance related to immigration enforcement and offer robust </w:t>
      </w:r>
      <w:proofErr w:type="gramStart"/>
      <w:r w:rsidRPr="00D6187C">
        <w:rPr>
          <w:rFonts w:ascii="Arial" w:hAnsi="Arial" w:cs="Arial"/>
          <w:kern w:val="24"/>
        </w:rPr>
        <w:t>trainings</w:t>
      </w:r>
      <w:proofErr w:type="gramEnd"/>
      <w:r w:rsidRPr="00D6187C">
        <w:rPr>
          <w:rFonts w:ascii="Arial" w:hAnsi="Arial" w:cs="Arial"/>
          <w:kern w:val="24"/>
        </w:rPr>
        <w:t xml:space="preserve"> and materials on it</w:t>
      </w:r>
    </w:p>
    <w:p w14:paraId="3087CFFB" w14:textId="77777777" w:rsidR="00D6187C" w:rsidRPr="00D6187C" w:rsidRDefault="00D6187C" w:rsidP="00D6187C">
      <w:pPr>
        <w:numPr>
          <w:ilvl w:val="0"/>
          <w:numId w:val="7"/>
        </w:numPr>
        <w:autoSpaceDE w:val="0"/>
        <w:autoSpaceDN w:val="0"/>
        <w:adjustRightInd w:val="0"/>
        <w:spacing w:after="0" w:line="240" w:lineRule="auto"/>
        <w:ind w:left="720" w:hanging="355"/>
        <w:rPr>
          <w:rFonts w:ascii="Arial" w:hAnsi="Arial" w:cs="Arial"/>
          <w:kern w:val="24"/>
        </w:rPr>
      </w:pPr>
      <w:r w:rsidRPr="00D6187C">
        <w:rPr>
          <w:rFonts w:ascii="Arial" w:hAnsi="Arial" w:cs="Arial"/>
          <w:kern w:val="24"/>
        </w:rPr>
        <w:t>Hold a convening for food pantries with legal representatives to discuss best practices/strategies</w:t>
      </w:r>
    </w:p>
    <w:p w14:paraId="65429F28" w14:textId="77777777" w:rsidR="00D6187C" w:rsidRPr="00D6187C" w:rsidRDefault="00D6187C" w:rsidP="00D6187C">
      <w:pPr>
        <w:numPr>
          <w:ilvl w:val="0"/>
          <w:numId w:val="7"/>
        </w:numPr>
        <w:autoSpaceDE w:val="0"/>
        <w:autoSpaceDN w:val="0"/>
        <w:adjustRightInd w:val="0"/>
        <w:spacing w:after="0" w:line="240" w:lineRule="auto"/>
        <w:ind w:left="720" w:hanging="355"/>
        <w:rPr>
          <w:rFonts w:ascii="Arial" w:hAnsi="Arial" w:cs="Arial"/>
          <w:kern w:val="24"/>
        </w:rPr>
      </w:pPr>
      <w:r w:rsidRPr="00D6187C">
        <w:rPr>
          <w:rFonts w:ascii="Arial" w:hAnsi="Arial" w:cs="Arial"/>
          <w:kern w:val="24"/>
        </w:rPr>
        <w:t>Maximize state participation in the Commodity Supplemental Food Program</w:t>
      </w:r>
    </w:p>
    <w:p w14:paraId="47E0AC9B" w14:textId="77777777" w:rsidR="00D6187C" w:rsidRPr="00D6187C" w:rsidRDefault="00D6187C" w:rsidP="00D6187C">
      <w:pPr>
        <w:numPr>
          <w:ilvl w:val="0"/>
          <w:numId w:val="7"/>
        </w:numPr>
        <w:autoSpaceDE w:val="0"/>
        <w:autoSpaceDN w:val="0"/>
        <w:adjustRightInd w:val="0"/>
        <w:spacing w:after="0" w:line="240" w:lineRule="auto"/>
        <w:ind w:left="720" w:hanging="355"/>
        <w:rPr>
          <w:rFonts w:ascii="Arial" w:hAnsi="Arial" w:cs="Arial"/>
          <w:kern w:val="24"/>
        </w:rPr>
      </w:pPr>
      <w:r w:rsidRPr="00D6187C">
        <w:rPr>
          <w:rFonts w:ascii="Arial" w:hAnsi="Arial" w:cs="Arial"/>
          <w:kern w:val="24"/>
        </w:rPr>
        <w:t xml:space="preserve">Work with philanthropy to expand delivery programs, including partnering with </w:t>
      </w:r>
      <w:proofErr w:type="gramStart"/>
      <w:r w:rsidRPr="00D6187C">
        <w:rPr>
          <w:rFonts w:ascii="Arial" w:hAnsi="Arial" w:cs="Arial"/>
          <w:kern w:val="24"/>
        </w:rPr>
        <w:t>organization</w:t>
      </w:r>
      <w:proofErr w:type="gramEnd"/>
      <w:r w:rsidRPr="00D6187C">
        <w:rPr>
          <w:rFonts w:ascii="Arial" w:hAnsi="Arial" w:cs="Arial"/>
          <w:kern w:val="24"/>
        </w:rPr>
        <w:t xml:space="preserve"> that are already going to people’s homes and senior housing buildings</w:t>
      </w:r>
    </w:p>
    <w:p w14:paraId="114A7F71" w14:textId="77777777" w:rsidR="00D6187C" w:rsidRPr="00D6187C" w:rsidRDefault="00D6187C" w:rsidP="00D6187C">
      <w:pPr>
        <w:autoSpaceDE w:val="0"/>
        <w:autoSpaceDN w:val="0"/>
        <w:adjustRightInd w:val="0"/>
        <w:spacing w:after="0" w:line="240" w:lineRule="auto"/>
        <w:ind w:left="720" w:hanging="355"/>
        <w:rPr>
          <w:rFonts w:ascii="Arial" w:hAnsi="Arial" w:cs="Arial"/>
          <w:kern w:val="24"/>
        </w:rPr>
      </w:pPr>
    </w:p>
    <w:p w14:paraId="7207D050"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proofErr w:type="gramStart"/>
      <w:r w:rsidRPr="00D6187C">
        <w:rPr>
          <w:rFonts w:ascii="Arial" w:hAnsi="Times New Roman" w:cs="Arial"/>
          <w:kern w:val="24"/>
        </w:rPr>
        <w:t>Additional</w:t>
      </w:r>
      <w:proofErr w:type="gramEnd"/>
    </w:p>
    <w:p w14:paraId="30CF8B18" w14:textId="77777777" w:rsidR="00D6187C" w:rsidRPr="00D6187C" w:rsidRDefault="00D6187C" w:rsidP="00D6187C">
      <w:pPr>
        <w:numPr>
          <w:ilvl w:val="0"/>
          <w:numId w:val="7"/>
        </w:numPr>
        <w:autoSpaceDE w:val="0"/>
        <w:autoSpaceDN w:val="0"/>
        <w:adjustRightInd w:val="0"/>
        <w:spacing w:after="0" w:line="240" w:lineRule="auto"/>
        <w:ind w:left="720" w:hanging="355"/>
        <w:rPr>
          <w:rFonts w:ascii="Arial" w:hAnsi="Arial" w:cs="Arial"/>
          <w:kern w:val="24"/>
        </w:rPr>
      </w:pPr>
      <w:r w:rsidRPr="00D6187C">
        <w:rPr>
          <w:rFonts w:ascii="Arial" w:hAnsi="Arial" w:cs="Arial"/>
          <w:kern w:val="24"/>
        </w:rPr>
        <w:t>Conduct a report on grocery prices by community and organization to understand equitable pricing and access for low-income residents</w:t>
      </w:r>
    </w:p>
    <w:p w14:paraId="2517DF47"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t>Rural Resiliency &amp; Sustaining Local Food Systems Feedback &amp; Recommendations</w:t>
      </w:r>
    </w:p>
    <w:p w14:paraId="1FDD6C2E" w14:textId="77777777" w:rsidR="00D6187C" w:rsidRPr="00D6187C" w:rsidRDefault="00D6187C" w:rsidP="00D6187C">
      <w:pPr>
        <w:numPr>
          <w:ilvl w:val="0"/>
          <w:numId w:val="2"/>
        </w:numPr>
        <w:autoSpaceDE w:val="0"/>
        <w:autoSpaceDN w:val="0"/>
        <w:adjustRightInd w:val="0"/>
        <w:spacing w:after="0" w:line="240" w:lineRule="auto"/>
        <w:ind w:left="360" w:hanging="360"/>
        <w:rPr>
          <w:rFonts w:ascii="Calibri" w:eastAsia="Times New Roman" w:hAnsi="Times New Roman" w:cs="Calibri"/>
          <w:b/>
          <w:bCs/>
          <w:kern w:val="24"/>
        </w:rPr>
      </w:pPr>
      <w:r w:rsidRPr="00D6187C">
        <w:rPr>
          <w:rFonts w:ascii="Calibri" w:eastAsia="Times New Roman" w:hAnsi="Times New Roman" w:cs="Calibri"/>
          <w:b/>
          <w:bCs/>
          <w:kern w:val="24"/>
        </w:rPr>
        <w:t xml:space="preserve">Re-establish Local Food Purchasing Agreement (LFPA) and Local Food </w:t>
      </w:r>
      <w:proofErr w:type="gramStart"/>
      <w:r w:rsidRPr="00D6187C">
        <w:rPr>
          <w:rFonts w:ascii="Calibri" w:eastAsia="Times New Roman" w:hAnsi="Times New Roman" w:cs="Calibri"/>
          <w:b/>
          <w:bCs/>
          <w:kern w:val="24"/>
        </w:rPr>
        <w:t>For</w:t>
      </w:r>
      <w:proofErr w:type="gramEnd"/>
      <w:r w:rsidRPr="00D6187C">
        <w:rPr>
          <w:rFonts w:ascii="Calibri" w:eastAsia="Times New Roman" w:hAnsi="Times New Roman" w:cs="Calibri"/>
          <w:b/>
          <w:bCs/>
          <w:kern w:val="24"/>
        </w:rPr>
        <w:t xml:space="preserve"> Schools </w:t>
      </w:r>
      <w:r w:rsidRPr="00D6187C">
        <w:rPr>
          <w:rFonts w:ascii="Calibri" w:eastAsia="Times New Roman" w:hAnsi="Times New Roman" w:cs="Calibri"/>
          <w:b/>
          <w:bCs/>
          <w:kern w:val="24"/>
        </w:rPr>
        <w:t>–</w:t>
      </w:r>
      <w:r w:rsidRPr="00D6187C">
        <w:rPr>
          <w:rFonts w:ascii="Calibri" w:eastAsia="Times New Roman" w:hAnsi="Times New Roman" w:cs="Calibri"/>
          <w:b/>
          <w:bCs/>
          <w:kern w:val="24"/>
        </w:rPr>
        <w:t xml:space="preserve"> successful federal programs that operated in MA but were eliminated by USDA in 2025.</w:t>
      </w:r>
      <w:r w:rsidRPr="00D6187C">
        <w:rPr>
          <w:rFonts w:ascii="Calibri" w:eastAsia="Times New Roman" w:hAnsi="Times New Roman" w:cs="Calibri"/>
          <w:b/>
          <w:bCs/>
          <w:kern w:val="24"/>
        </w:rPr>
        <w:t> </w:t>
      </w:r>
    </w:p>
    <w:p w14:paraId="0C8BDBD5" w14:textId="77777777" w:rsidR="00D6187C" w:rsidRPr="00D6187C" w:rsidRDefault="00D6187C" w:rsidP="00D6187C">
      <w:pPr>
        <w:numPr>
          <w:ilvl w:val="0"/>
          <w:numId w:val="2"/>
        </w:numPr>
        <w:autoSpaceDE w:val="0"/>
        <w:autoSpaceDN w:val="0"/>
        <w:adjustRightInd w:val="0"/>
        <w:spacing w:after="0" w:line="240" w:lineRule="auto"/>
        <w:ind w:left="720" w:hanging="355"/>
        <w:rPr>
          <w:rFonts w:ascii="Calibri" w:eastAsia="Times New Roman" w:hAnsi="Times New Roman" w:cs="Calibri"/>
          <w:b/>
          <w:bCs/>
          <w:kern w:val="24"/>
        </w:rPr>
      </w:pPr>
      <w:r w:rsidRPr="00D6187C">
        <w:rPr>
          <w:rFonts w:ascii="Calibri" w:eastAsia="Times New Roman" w:hAnsi="Times New Roman" w:cs="Calibri"/>
          <w:kern w:val="24"/>
        </w:rPr>
        <w:t xml:space="preserve">LFPA was a transformative program that provided public funds for community-based organizations to purchase food from Massachusetts farmers to distribute </w:t>
      </w:r>
      <w:proofErr w:type="gramStart"/>
      <w:r w:rsidRPr="00D6187C">
        <w:rPr>
          <w:rFonts w:ascii="Calibri" w:eastAsia="Times New Roman" w:hAnsi="Times New Roman" w:cs="Calibri"/>
          <w:kern w:val="24"/>
        </w:rPr>
        <w:t>to food</w:t>
      </w:r>
      <w:proofErr w:type="gramEnd"/>
      <w:r w:rsidRPr="00D6187C">
        <w:rPr>
          <w:rFonts w:ascii="Calibri" w:eastAsia="Times New Roman" w:hAnsi="Times New Roman" w:cs="Calibri"/>
          <w:kern w:val="24"/>
        </w:rPr>
        <w:t xml:space="preserve"> insecure families.</w:t>
      </w:r>
    </w:p>
    <w:p w14:paraId="6C7D39EA" w14:textId="77777777" w:rsidR="00D6187C" w:rsidRPr="00D6187C" w:rsidRDefault="00D6187C" w:rsidP="00D6187C">
      <w:pPr>
        <w:numPr>
          <w:ilvl w:val="0"/>
          <w:numId w:val="2"/>
        </w:numPr>
        <w:autoSpaceDE w:val="0"/>
        <w:autoSpaceDN w:val="0"/>
        <w:adjustRightInd w:val="0"/>
        <w:spacing w:after="0" w:line="240" w:lineRule="auto"/>
        <w:ind w:left="720" w:hanging="355"/>
        <w:rPr>
          <w:rFonts w:ascii="Calibri" w:eastAsia="Times New Roman" w:hAnsi="Times New Roman" w:cs="Calibri"/>
          <w:b/>
          <w:bCs/>
          <w:kern w:val="24"/>
        </w:rPr>
      </w:pPr>
      <w:r w:rsidRPr="00D6187C">
        <w:rPr>
          <w:rFonts w:ascii="Calibri" w:eastAsia="Times New Roman" w:hAnsi="Times New Roman" w:cs="Calibri"/>
          <w:kern w:val="24"/>
        </w:rPr>
        <w:t xml:space="preserve">Local Food </w:t>
      </w:r>
      <w:proofErr w:type="gramStart"/>
      <w:r w:rsidRPr="00D6187C">
        <w:rPr>
          <w:rFonts w:ascii="Calibri" w:eastAsia="Times New Roman" w:hAnsi="Times New Roman" w:cs="Calibri"/>
          <w:kern w:val="24"/>
        </w:rPr>
        <w:t>For</w:t>
      </w:r>
      <w:proofErr w:type="gramEnd"/>
      <w:r w:rsidRPr="00D6187C">
        <w:rPr>
          <w:rFonts w:ascii="Calibri" w:eastAsia="Times New Roman" w:hAnsi="Times New Roman" w:cs="Calibri"/>
          <w:kern w:val="24"/>
        </w:rPr>
        <w:t xml:space="preserve"> Schools provided integral connections between farms and schools across the Commonwealth, helping to increase the awareness of production practices while increasing nutritional value of school meals.</w:t>
      </w:r>
      <w:r w:rsidRPr="00D6187C">
        <w:rPr>
          <w:rFonts w:ascii="Calibri" w:eastAsia="Times New Roman" w:hAnsi="Times New Roman" w:cs="Calibri"/>
          <w:kern w:val="24"/>
        </w:rPr>
        <w:t> </w:t>
      </w:r>
    </w:p>
    <w:p w14:paraId="1B23C769"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eastAsia="Times New Roman" w:hAnsi="Times New Roman" w:cs="Arial"/>
          <w:kern w:val="24"/>
        </w:rPr>
      </w:pPr>
      <w:r w:rsidRPr="00D6187C">
        <w:rPr>
          <w:rFonts w:ascii="Calibri" w:eastAsia="Times New Roman" w:hAnsi="Times New Roman" w:cs="Calibri"/>
          <w:b/>
          <w:bCs/>
          <w:kern w:val="24"/>
        </w:rPr>
        <w:t>Sustain and expand the Food Security Infrastructure Grant (FSIG) Program.</w:t>
      </w:r>
      <w:r w:rsidRPr="00D6187C">
        <w:rPr>
          <w:rFonts w:ascii="Calibri" w:eastAsia="Times New Roman" w:hAnsi="Times New Roman" w:cs="Calibri"/>
          <w:b/>
          <w:bCs/>
          <w:kern w:val="24"/>
        </w:rPr>
        <w:t> </w:t>
      </w:r>
      <w:r w:rsidRPr="00D6187C">
        <w:rPr>
          <w:rFonts w:ascii="Calibri" w:eastAsia="Times New Roman" w:hAnsi="Times New Roman" w:cs="Calibri"/>
          <w:kern w:val="24"/>
        </w:rPr>
        <w:t xml:space="preserve"> </w:t>
      </w:r>
    </w:p>
    <w:p w14:paraId="46A5D54B" w14:textId="77777777" w:rsidR="00D6187C" w:rsidRPr="00D6187C" w:rsidRDefault="00D6187C" w:rsidP="00D6187C">
      <w:pPr>
        <w:numPr>
          <w:ilvl w:val="0"/>
          <w:numId w:val="2"/>
        </w:numPr>
        <w:autoSpaceDE w:val="0"/>
        <w:autoSpaceDN w:val="0"/>
        <w:adjustRightInd w:val="0"/>
        <w:spacing w:after="0" w:line="240" w:lineRule="auto"/>
        <w:ind w:left="1080" w:hanging="337"/>
        <w:rPr>
          <w:rFonts w:ascii="Calibri" w:eastAsia="Times New Roman" w:hAnsi="Times New Roman" w:cs="Calibri"/>
          <w:kern w:val="24"/>
        </w:rPr>
      </w:pPr>
      <w:r w:rsidRPr="00D6187C">
        <w:rPr>
          <w:rFonts w:ascii="Calibri" w:eastAsia="Times New Roman" w:hAnsi="Times New Roman" w:cs="Calibri"/>
          <w:kern w:val="24"/>
        </w:rPr>
        <w:t>Explore program changes that expand eligibility and accessibility and that address impacts of SNAP cuts.</w:t>
      </w:r>
    </w:p>
    <w:p w14:paraId="62F48964" w14:textId="77777777" w:rsidR="00D6187C" w:rsidRPr="00D6187C" w:rsidRDefault="00D6187C" w:rsidP="00D6187C">
      <w:pPr>
        <w:numPr>
          <w:ilvl w:val="0"/>
          <w:numId w:val="2"/>
        </w:numPr>
        <w:autoSpaceDE w:val="0"/>
        <w:autoSpaceDN w:val="0"/>
        <w:adjustRightInd w:val="0"/>
        <w:spacing w:after="0" w:line="240" w:lineRule="auto"/>
        <w:ind w:left="1080" w:hanging="337"/>
        <w:rPr>
          <w:rFonts w:ascii="Arial" w:hAnsi="Times New Roman" w:cs="Arial"/>
          <w:kern w:val="24"/>
        </w:rPr>
      </w:pPr>
      <w:r w:rsidRPr="00D6187C">
        <w:rPr>
          <w:rFonts w:ascii="Calibri" w:eastAsia="Times New Roman" w:hAnsi="Times New Roman" w:cs="Calibri"/>
          <w:kern w:val="24"/>
        </w:rPr>
        <w:t>Prioritize transportation, distribution, and middle of the supply chain resiliency, particularly in rural areas, for food and seafood businesses.</w:t>
      </w:r>
    </w:p>
    <w:p w14:paraId="5A47B7CA"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Calibri" w:eastAsia="Times New Roman" w:hAnsi="Times New Roman" w:cs="Calibri"/>
          <w:b/>
          <w:bCs/>
          <w:kern w:val="24"/>
        </w:rPr>
        <w:t>Develop a state tax credit for farmers/producers who are donating food.</w:t>
      </w:r>
    </w:p>
    <w:p w14:paraId="0C62A0E5" w14:textId="77777777" w:rsidR="00D6187C" w:rsidRPr="00D6187C" w:rsidRDefault="00D6187C" w:rsidP="00D6187C">
      <w:pPr>
        <w:numPr>
          <w:ilvl w:val="0"/>
          <w:numId w:val="2"/>
        </w:numPr>
        <w:autoSpaceDE w:val="0"/>
        <w:autoSpaceDN w:val="0"/>
        <w:adjustRightInd w:val="0"/>
        <w:spacing w:after="0" w:line="240" w:lineRule="auto"/>
        <w:ind w:left="1890" w:hanging="450"/>
        <w:rPr>
          <w:rFonts w:ascii="Arial" w:eastAsia="Times New Roman" w:hAnsi="Times New Roman" w:cs="Arial"/>
          <w:kern w:val="24"/>
        </w:rPr>
      </w:pPr>
      <w:r w:rsidRPr="00D6187C">
        <w:rPr>
          <w:rFonts w:ascii="Calibri" w:eastAsia="Times New Roman" w:hAnsi="Times New Roman" w:cs="Calibri"/>
          <w:kern w:val="24"/>
        </w:rPr>
        <w:t xml:space="preserve">Support </w:t>
      </w:r>
      <w:r w:rsidRPr="00D6187C">
        <w:rPr>
          <w:rFonts w:ascii="Calibri" w:eastAsia="Times New Roman" w:hAnsi="Times New Roman" w:cs="Calibri"/>
          <w:i/>
          <w:iCs/>
          <w:kern w:val="24"/>
        </w:rPr>
        <w:t xml:space="preserve">An Act Encouraging the Donation of Food to Persons </w:t>
      </w:r>
      <w:proofErr w:type="gramStart"/>
      <w:r w:rsidRPr="00D6187C">
        <w:rPr>
          <w:rFonts w:ascii="Calibri" w:eastAsia="Times New Roman" w:hAnsi="Times New Roman" w:cs="Calibri"/>
          <w:i/>
          <w:iCs/>
          <w:kern w:val="24"/>
        </w:rPr>
        <w:t>In</w:t>
      </w:r>
      <w:proofErr w:type="gramEnd"/>
      <w:r w:rsidRPr="00D6187C">
        <w:rPr>
          <w:rFonts w:ascii="Calibri" w:eastAsia="Times New Roman" w:hAnsi="Times New Roman" w:cs="Calibri"/>
          <w:i/>
          <w:iCs/>
          <w:kern w:val="24"/>
        </w:rPr>
        <w:t xml:space="preserve"> Need</w:t>
      </w:r>
      <w:r w:rsidRPr="00D6187C">
        <w:rPr>
          <w:rFonts w:ascii="Calibri" w:eastAsia="Times New Roman" w:hAnsi="Times New Roman" w:cs="Calibri"/>
          <w:kern w:val="24"/>
        </w:rPr>
        <w:t xml:space="preserve"> currently filed by Senator Comerford and Representative Kane, which would provide a tax credit to Massachusetts farmers in the amount of the fair market value of the donated food, with a $25,000 non-refundable tax credit </w:t>
      </w:r>
      <w:r w:rsidRPr="00D6187C">
        <w:rPr>
          <w:rFonts w:ascii="Calibri" w:eastAsia="Times New Roman" w:hAnsi="Times New Roman" w:cs="Calibri"/>
          <w:kern w:val="24"/>
        </w:rPr>
        <w:lastRenderedPageBreak/>
        <w:t>for farmers, while extending civil liability protections.</w:t>
      </w:r>
      <w:r w:rsidRPr="00D6187C">
        <w:rPr>
          <w:rFonts w:ascii="Calibri" w:eastAsia="Times New Roman" w:hAnsi="Times New Roman" w:cs="Calibri"/>
          <w:kern w:val="24"/>
        </w:rPr>
        <w:t> </w:t>
      </w:r>
      <w:r w:rsidRPr="00D6187C">
        <w:rPr>
          <w:rFonts w:ascii="Calibri" w:eastAsia="Times New Roman" w:hAnsi="Times New Roman" w:cs="Calibri"/>
          <w:kern w:val="24"/>
        </w:rPr>
        <w:t>Amend bill to allow for the same credit for fishers and seafood processors who donate food.</w:t>
      </w:r>
    </w:p>
    <w:p w14:paraId="3EC322DF"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Calibri" w:eastAsia="Times New Roman" w:hAnsi="Times New Roman" w:cs="Calibri"/>
          <w:b/>
          <w:bCs/>
          <w:kern w:val="24"/>
        </w:rPr>
        <w:t>Ensure adequate funding for HIP at the beginning of each fiscal year.</w:t>
      </w:r>
    </w:p>
    <w:p w14:paraId="5F1D88E5" w14:textId="77777777" w:rsidR="00D6187C" w:rsidRPr="00D6187C" w:rsidRDefault="00D6187C" w:rsidP="00D6187C">
      <w:pPr>
        <w:numPr>
          <w:ilvl w:val="0"/>
          <w:numId w:val="2"/>
        </w:numPr>
        <w:autoSpaceDE w:val="0"/>
        <w:autoSpaceDN w:val="0"/>
        <w:adjustRightInd w:val="0"/>
        <w:spacing w:after="0" w:line="240" w:lineRule="auto"/>
        <w:ind w:left="1170" w:hanging="450"/>
        <w:rPr>
          <w:rFonts w:ascii="Arial" w:hAnsi="Arial" w:cs="Arial"/>
          <w:kern w:val="24"/>
        </w:rPr>
      </w:pPr>
      <w:r w:rsidRPr="00D6187C">
        <w:rPr>
          <w:rFonts w:ascii="Calibri" w:eastAsia="Times New Roman" w:hAnsi="Times New Roman" w:cs="Calibri"/>
          <w:kern w:val="24"/>
        </w:rPr>
        <w:t>Program uncertainty when it is not funded at adequate levels reduces food security for consumers and sustainability for farmers.</w:t>
      </w:r>
    </w:p>
    <w:p w14:paraId="0B19A8C3" w14:textId="77777777" w:rsidR="00D6187C" w:rsidRPr="00D6187C" w:rsidRDefault="00D6187C" w:rsidP="00D6187C">
      <w:pPr>
        <w:autoSpaceDE w:val="0"/>
        <w:autoSpaceDN w:val="0"/>
        <w:adjustRightInd w:val="0"/>
        <w:spacing w:after="0" w:line="240" w:lineRule="auto"/>
        <w:ind w:left="1440"/>
        <w:rPr>
          <w:rFonts w:ascii="Calibri" w:eastAsia="Times New Roman" w:hAnsi="Times New Roman" w:cs="Calibri"/>
          <w:kern w:val="24"/>
        </w:rPr>
      </w:pPr>
    </w:p>
    <w:p w14:paraId="726C0612" w14:textId="77777777" w:rsidR="00D6187C" w:rsidRPr="00D6187C" w:rsidRDefault="00D6187C" w:rsidP="00D6187C">
      <w:pPr>
        <w:autoSpaceDE w:val="0"/>
        <w:autoSpaceDN w:val="0"/>
        <w:adjustRightInd w:val="0"/>
        <w:spacing w:after="0" w:line="240" w:lineRule="auto"/>
        <w:ind w:left="1170" w:hanging="450"/>
        <w:rPr>
          <w:rFonts w:ascii="Calibri" w:eastAsia="Times New Roman" w:hAnsi="Times New Roman" w:cs="Calibri"/>
          <w:kern w:val="24"/>
        </w:rPr>
      </w:pPr>
    </w:p>
    <w:p w14:paraId="3531DA73" w14:textId="77777777" w:rsidR="00D6187C" w:rsidRPr="00D6187C" w:rsidRDefault="00D6187C" w:rsidP="00D6187C">
      <w:pPr>
        <w:autoSpaceDE w:val="0"/>
        <w:autoSpaceDN w:val="0"/>
        <w:adjustRightInd w:val="0"/>
        <w:spacing w:after="0" w:line="240" w:lineRule="auto"/>
        <w:ind w:left="743"/>
        <w:rPr>
          <w:rFonts w:ascii="Calibri" w:eastAsia="Times New Roman" w:hAnsi="Times New Roman" w:cs="Calibri"/>
          <w:kern w:val="24"/>
        </w:rPr>
      </w:pPr>
    </w:p>
    <w:p w14:paraId="549635A2" w14:textId="77777777" w:rsidR="00D6187C" w:rsidRPr="00D6187C" w:rsidRDefault="00D6187C" w:rsidP="00D6187C">
      <w:pPr>
        <w:autoSpaceDE w:val="0"/>
        <w:autoSpaceDN w:val="0"/>
        <w:adjustRightInd w:val="0"/>
        <w:spacing w:after="0" w:line="240" w:lineRule="auto"/>
        <w:ind w:left="1170" w:hanging="450"/>
        <w:rPr>
          <w:rFonts w:ascii="Calibri" w:eastAsia="Times New Roman" w:hAnsi="Times New Roman" w:cs="Calibri"/>
          <w:kern w:val="24"/>
        </w:rPr>
      </w:pPr>
    </w:p>
    <w:p w14:paraId="2194691C" w14:textId="77777777" w:rsidR="00D6187C" w:rsidRPr="00D6187C" w:rsidRDefault="00D6187C" w:rsidP="00D6187C">
      <w:pPr>
        <w:autoSpaceDE w:val="0"/>
        <w:autoSpaceDN w:val="0"/>
        <w:adjustRightInd w:val="0"/>
        <w:spacing w:after="0" w:line="240" w:lineRule="auto"/>
        <w:ind w:left="720" w:hanging="355"/>
        <w:rPr>
          <w:rFonts w:ascii="Calibri" w:eastAsia="Times New Roman" w:hAnsi="Times New Roman" w:cs="Calibri"/>
          <w:b/>
          <w:bCs/>
          <w:kern w:val="24"/>
        </w:rPr>
      </w:pPr>
    </w:p>
    <w:p w14:paraId="5591282B"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t>Funding Opportunities and Scaling Solutions Feedback &amp; Recommendations</w:t>
      </w:r>
    </w:p>
    <w:p w14:paraId="3CBEE106"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t>Listening Session Feedback</w:t>
      </w:r>
    </w:p>
    <w:p w14:paraId="01CB7023"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t>Listening Session Schedule</w:t>
      </w:r>
    </w:p>
    <w:p w14:paraId="749990BB"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t>The Anti-Hunger Task Force kicked off listening sessions last month.</w:t>
      </w:r>
    </w:p>
    <w:p w14:paraId="4252419C" w14:textId="77777777" w:rsidR="00D6187C" w:rsidRPr="00D6187C" w:rsidRDefault="00D6187C" w:rsidP="00D6187C">
      <w:pPr>
        <w:numPr>
          <w:ilvl w:val="0"/>
          <w:numId w:val="2"/>
        </w:numPr>
        <w:autoSpaceDE w:val="0"/>
        <w:autoSpaceDN w:val="0"/>
        <w:adjustRightInd w:val="0"/>
        <w:spacing w:after="0" w:line="240" w:lineRule="auto"/>
        <w:ind w:left="360" w:hanging="360"/>
        <w:rPr>
          <w:rFonts w:ascii="Arial" w:hAnsi="Times New Roman" w:cs="Arial"/>
          <w:kern w:val="24"/>
        </w:rPr>
      </w:pPr>
      <w:r w:rsidRPr="00D6187C">
        <w:rPr>
          <w:rFonts w:ascii="Arial" w:hAnsi="Times New Roman" w:cs="Arial"/>
          <w:kern w:val="24"/>
        </w:rPr>
        <w:t>Next steps</w:t>
      </w:r>
    </w:p>
    <w:p w14:paraId="68ABC8D3" w14:textId="77777777" w:rsidR="00D6187C" w:rsidRPr="00D6187C" w:rsidRDefault="00D6187C" w:rsidP="00D6187C">
      <w:pPr>
        <w:numPr>
          <w:ilvl w:val="0"/>
          <w:numId w:val="3"/>
        </w:numPr>
        <w:autoSpaceDE w:val="0"/>
        <w:autoSpaceDN w:val="0"/>
        <w:adjustRightInd w:val="0"/>
        <w:spacing w:after="0" w:line="240" w:lineRule="auto"/>
        <w:ind w:left="360" w:hanging="360"/>
        <w:rPr>
          <w:rFonts w:ascii="Arial" w:hAnsi="Times New Roman" w:cs="Arial"/>
          <w:kern w:val="24"/>
          <w:sz w:val="40"/>
          <w:szCs w:val="40"/>
        </w:rPr>
      </w:pPr>
      <w:r w:rsidRPr="00D6187C">
        <w:rPr>
          <w:rFonts w:ascii="Arial" w:hAnsi="Times New Roman" w:cs="Arial"/>
          <w:kern w:val="24"/>
          <w:sz w:val="40"/>
          <w:szCs w:val="40"/>
        </w:rPr>
        <w:t>Next steps</w:t>
      </w:r>
    </w:p>
    <w:p w14:paraId="2144279D" w14:textId="77777777" w:rsidR="00D6187C" w:rsidRPr="00D6187C" w:rsidRDefault="00D6187C" w:rsidP="00D6187C">
      <w:pPr>
        <w:autoSpaceDE w:val="0"/>
        <w:autoSpaceDN w:val="0"/>
        <w:adjustRightInd w:val="0"/>
        <w:spacing w:after="0" w:line="240" w:lineRule="auto"/>
        <w:ind w:left="1080" w:hanging="338"/>
        <w:rPr>
          <w:rFonts w:ascii="Arial" w:hAnsi="Times New Roman" w:cs="Arial"/>
          <w:kern w:val="24"/>
        </w:rPr>
      </w:pPr>
    </w:p>
    <w:p w14:paraId="4EB06729" w14:textId="77777777" w:rsidR="00D6187C" w:rsidRPr="00D6187C" w:rsidRDefault="00D6187C" w:rsidP="00D6187C">
      <w:pPr>
        <w:numPr>
          <w:ilvl w:val="0"/>
          <w:numId w:val="2"/>
        </w:numPr>
        <w:autoSpaceDE w:val="0"/>
        <w:autoSpaceDN w:val="0"/>
        <w:adjustRightInd w:val="0"/>
        <w:spacing w:after="0" w:line="240" w:lineRule="auto"/>
        <w:ind w:left="1440" w:hanging="360"/>
        <w:rPr>
          <w:rFonts w:ascii="Arial" w:hAnsi="Times New Roman" w:cs="Arial"/>
          <w:kern w:val="24"/>
        </w:rPr>
      </w:pPr>
      <w:r w:rsidRPr="00D6187C">
        <w:rPr>
          <w:rFonts w:ascii="Arial" w:hAnsi="Times New Roman" w:cs="Arial"/>
          <w:kern w:val="24"/>
        </w:rPr>
        <w:t>Working Group Meetings</w:t>
      </w:r>
    </w:p>
    <w:p w14:paraId="6072616A" w14:textId="77777777" w:rsidR="00D6187C" w:rsidRPr="00D6187C" w:rsidRDefault="00D6187C" w:rsidP="00D6187C">
      <w:pPr>
        <w:numPr>
          <w:ilvl w:val="0"/>
          <w:numId w:val="4"/>
        </w:numPr>
        <w:autoSpaceDE w:val="0"/>
        <w:autoSpaceDN w:val="0"/>
        <w:adjustRightInd w:val="0"/>
        <w:spacing w:after="0" w:line="240" w:lineRule="auto"/>
        <w:ind w:left="1800" w:hanging="360"/>
        <w:rPr>
          <w:rFonts w:ascii="Arial" w:hAnsi="Times New Roman" w:cs="Arial"/>
          <w:kern w:val="24"/>
        </w:rPr>
      </w:pPr>
      <w:r w:rsidRPr="00D6187C">
        <w:rPr>
          <w:rFonts w:ascii="Arial" w:hAnsi="Times New Roman" w:cs="Arial"/>
          <w:kern w:val="24"/>
        </w:rPr>
        <w:t>Dec 8</w:t>
      </w:r>
      <w:r w:rsidRPr="00D6187C">
        <w:rPr>
          <w:rFonts w:ascii="Arial" w:hAnsi="Times New Roman" w:cs="Arial"/>
          <w:kern w:val="24"/>
          <w:vertAlign w:val="superscript"/>
        </w:rPr>
        <w:t>th</w:t>
      </w:r>
      <w:r w:rsidRPr="00D6187C">
        <w:rPr>
          <w:rFonts w:ascii="Arial" w:hAnsi="Times New Roman" w:cs="Arial"/>
          <w:kern w:val="24"/>
        </w:rPr>
        <w:t xml:space="preserve"> at 2p </w:t>
      </w:r>
      <w:r w:rsidRPr="00D6187C">
        <w:rPr>
          <w:rFonts w:ascii="Arial" w:hAnsi="Times New Roman" w:cs="Arial"/>
          <w:kern w:val="24"/>
        </w:rPr>
        <w:t>–</w:t>
      </w:r>
      <w:r w:rsidRPr="00D6187C">
        <w:rPr>
          <w:rFonts w:ascii="Arial" w:hAnsi="Times New Roman" w:cs="Arial"/>
          <w:kern w:val="24"/>
        </w:rPr>
        <w:t xml:space="preserve"> Immigrant sub-work group meeting</w:t>
      </w:r>
    </w:p>
    <w:p w14:paraId="1F101154" w14:textId="77777777" w:rsidR="00D6187C" w:rsidRPr="00D6187C" w:rsidRDefault="00D6187C" w:rsidP="00D6187C">
      <w:pPr>
        <w:numPr>
          <w:ilvl w:val="0"/>
          <w:numId w:val="4"/>
        </w:numPr>
        <w:autoSpaceDE w:val="0"/>
        <w:autoSpaceDN w:val="0"/>
        <w:adjustRightInd w:val="0"/>
        <w:spacing w:after="0" w:line="240" w:lineRule="auto"/>
        <w:ind w:left="1800" w:hanging="360"/>
        <w:rPr>
          <w:rFonts w:ascii="Arial" w:hAnsi="Times New Roman" w:cs="Arial"/>
          <w:kern w:val="24"/>
        </w:rPr>
      </w:pPr>
      <w:r w:rsidRPr="00D6187C">
        <w:rPr>
          <w:rFonts w:ascii="Arial" w:hAnsi="Times New Roman" w:cs="Arial"/>
          <w:kern w:val="24"/>
        </w:rPr>
        <w:t>Dec 9</w:t>
      </w:r>
      <w:r w:rsidRPr="00D6187C">
        <w:rPr>
          <w:rFonts w:ascii="Arial" w:hAnsi="Times New Roman" w:cs="Arial"/>
          <w:kern w:val="24"/>
          <w:vertAlign w:val="superscript"/>
        </w:rPr>
        <w:t>th</w:t>
      </w:r>
      <w:r w:rsidRPr="00D6187C">
        <w:rPr>
          <w:rFonts w:ascii="Arial" w:hAnsi="Times New Roman" w:cs="Arial"/>
          <w:kern w:val="24"/>
        </w:rPr>
        <w:t xml:space="preserve"> at 10a </w:t>
      </w:r>
      <w:r w:rsidRPr="00D6187C">
        <w:rPr>
          <w:rFonts w:ascii="Arial" w:hAnsi="Times New Roman" w:cs="Arial"/>
          <w:kern w:val="24"/>
        </w:rPr>
        <w:t>–</w:t>
      </w:r>
      <w:r w:rsidRPr="00D6187C">
        <w:rPr>
          <w:rFonts w:ascii="Arial" w:hAnsi="Times New Roman" w:cs="Arial"/>
          <w:kern w:val="24"/>
        </w:rPr>
        <w:t xml:space="preserve"> Older adults and people with disabilities sub-work group meeting</w:t>
      </w:r>
    </w:p>
    <w:p w14:paraId="4675739F" w14:textId="77777777" w:rsidR="00D6187C" w:rsidRPr="00D6187C" w:rsidRDefault="00D6187C" w:rsidP="00D6187C">
      <w:pPr>
        <w:numPr>
          <w:ilvl w:val="0"/>
          <w:numId w:val="4"/>
        </w:numPr>
        <w:autoSpaceDE w:val="0"/>
        <w:autoSpaceDN w:val="0"/>
        <w:adjustRightInd w:val="0"/>
        <w:spacing w:after="0" w:line="240" w:lineRule="auto"/>
        <w:ind w:left="1800" w:hanging="360"/>
        <w:rPr>
          <w:rFonts w:ascii="Arial" w:hAnsi="Times New Roman" w:cs="Arial"/>
          <w:kern w:val="24"/>
        </w:rPr>
      </w:pPr>
      <w:r w:rsidRPr="00D6187C">
        <w:rPr>
          <w:rFonts w:ascii="Arial" w:hAnsi="Times New Roman" w:cs="Arial"/>
          <w:kern w:val="24"/>
        </w:rPr>
        <w:t>Dec 11</w:t>
      </w:r>
      <w:r w:rsidRPr="00D6187C">
        <w:rPr>
          <w:rFonts w:ascii="Arial" w:hAnsi="Times New Roman" w:cs="Arial"/>
          <w:kern w:val="24"/>
          <w:vertAlign w:val="superscript"/>
        </w:rPr>
        <w:t>th</w:t>
      </w:r>
      <w:r w:rsidRPr="00D6187C">
        <w:rPr>
          <w:rFonts w:ascii="Arial" w:hAnsi="Times New Roman" w:cs="Arial"/>
          <w:kern w:val="24"/>
        </w:rPr>
        <w:t xml:space="preserve"> at 3p </w:t>
      </w:r>
      <w:r w:rsidRPr="00D6187C">
        <w:rPr>
          <w:rFonts w:ascii="Arial" w:hAnsi="Times New Roman" w:cs="Arial"/>
          <w:kern w:val="24"/>
        </w:rPr>
        <w:t>–</w:t>
      </w:r>
      <w:r w:rsidRPr="00D6187C">
        <w:rPr>
          <w:rFonts w:ascii="Arial" w:hAnsi="Times New Roman" w:cs="Arial"/>
          <w:kern w:val="24"/>
        </w:rPr>
        <w:t xml:space="preserve"> Families with children sub-work group meeting</w:t>
      </w:r>
    </w:p>
    <w:p w14:paraId="22E165C4" w14:textId="77777777" w:rsidR="00D6187C" w:rsidRPr="00D6187C" w:rsidRDefault="00D6187C" w:rsidP="00D6187C">
      <w:pPr>
        <w:numPr>
          <w:ilvl w:val="0"/>
          <w:numId w:val="4"/>
        </w:numPr>
        <w:autoSpaceDE w:val="0"/>
        <w:autoSpaceDN w:val="0"/>
        <w:adjustRightInd w:val="0"/>
        <w:spacing w:after="0" w:line="240" w:lineRule="auto"/>
        <w:ind w:left="1800" w:hanging="360"/>
        <w:rPr>
          <w:rFonts w:ascii="Arial" w:hAnsi="Times New Roman" w:cs="Arial"/>
          <w:kern w:val="24"/>
        </w:rPr>
      </w:pPr>
      <w:r w:rsidRPr="00D6187C">
        <w:rPr>
          <w:rFonts w:ascii="Arial" w:hAnsi="Times New Roman" w:cs="Arial"/>
          <w:kern w:val="24"/>
        </w:rPr>
        <w:t>Dec 12</w:t>
      </w:r>
      <w:r w:rsidRPr="00D6187C">
        <w:rPr>
          <w:rFonts w:ascii="Arial" w:hAnsi="Times New Roman" w:cs="Arial"/>
          <w:kern w:val="24"/>
          <w:vertAlign w:val="superscript"/>
        </w:rPr>
        <w:t>th</w:t>
      </w:r>
      <w:r w:rsidRPr="00D6187C">
        <w:rPr>
          <w:rFonts w:ascii="Arial" w:hAnsi="Times New Roman" w:cs="Arial"/>
          <w:kern w:val="24"/>
        </w:rPr>
        <w:t xml:space="preserve"> at 1p </w:t>
      </w:r>
      <w:r w:rsidRPr="00D6187C">
        <w:rPr>
          <w:rFonts w:ascii="Arial" w:hAnsi="Times New Roman" w:cs="Arial"/>
          <w:kern w:val="24"/>
        </w:rPr>
        <w:t>–</w:t>
      </w:r>
      <w:r w:rsidRPr="00D6187C">
        <w:rPr>
          <w:rFonts w:ascii="Arial" w:hAnsi="Times New Roman" w:cs="Arial"/>
          <w:kern w:val="24"/>
        </w:rPr>
        <w:t xml:space="preserve"> Funding opportunities working group meeting</w:t>
      </w:r>
    </w:p>
    <w:p w14:paraId="3C09E339" w14:textId="77777777" w:rsidR="00D6187C" w:rsidRPr="00D6187C" w:rsidRDefault="00D6187C" w:rsidP="00D6187C">
      <w:pPr>
        <w:numPr>
          <w:ilvl w:val="0"/>
          <w:numId w:val="2"/>
        </w:numPr>
        <w:autoSpaceDE w:val="0"/>
        <w:autoSpaceDN w:val="0"/>
        <w:adjustRightInd w:val="0"/>
        <w:spacing w:after="0" w:line="240" w:lineRule="auto"/>
        <w:ind w:left="1440" w:hanging="360"/>
        <w:rPr>
          <w:rFonts w:ascii="Arial" w:hAnsi="Times New Roman" w:cs="Arial"/>
          <w:kern w:val="24"/>
        </w:rPr>
      </w:pPr>
      <w:r w:rsidRPr="00D6187C">
        <w:rPr>
          <w:rFonts w:ascii="Arial" w:hAnsi="Times New Roman" w:cs="Arial"/>
          <w:kern w:val="24"/>
        </w:rPr>
        <w:t>Listening Sessions</w:t>
      </w:r>
    </w:p>
    <w:p w14:paraId="625EE56F" w14:textId="77777777" w:rsidR="00D6187C" w:rsidRPr="00D6187C" w:rsidRDefault="00D6187C" w:rsidP="00D6187C">
      <w:pPr>
        <w:numPr>
          <w:ilvl w:val="0"/>
          <w:numId w:val="4"/>
        </w:numPr>
        <w:autoSpaceDE w:val="0"/>
        <w:autoSpaceDN w:val="0"/>
        <w:adjustRightInd w:val="0"/>
        <w:spacing w:after="0" w:line="240" w:lineRule="auto"/>
        <w:ind w:left="1800" w:hanging="360"/>
        <w:rPr>
          <w:rFonts w:ascii="Arial" w:hAnsi="Arial" w:cs="Arial"/>
          <w:kern w:val="24"/>
        </w:rPr>
      </w:pPr>
      <w:r w:rsidRPr="00D6187C">
        <w:rPr>
          <w:rFonts w:ascii="Arial" w:hAnsi="Arial" w:cs="Arial"/>
          <w:kern w:val="24"/>
        </w:rPr>
        <w:t>Tuesday, December 9</w:t>
      </w:r>
      <w:r w:rsidRPr="00D6187C">
        <w:rPr>
          <w:rFonts w:ascii="Arial" w:hAnsi="Arial" w:cs="Arial"/>
          <w:kern w:val="24"/>
          <w:vertAlign w:val="superscript"/>
        </w:rPr>
        <w:t>th</w:t>
      </w:r>
      <w:r w:rsidRPr="00D6187C">
        <w:rPr>
          <w:rFonts w:ascii="Arial" w:hAnsi="Arial" w:cs="Arial"/>
          <w:kern w:val="24"/>
        </w:rPr>
        <w:t>,5:00-7:00p, Springfield Technical Community College -- 1 Armory St. Springfield, MA 01105</w:t>
      </w:r>
    </w:p>
    <w:p w14:paraId="6D94CA75" w14:textId="77777777" w:rsidR="00D6187C" w:rsidRPr="00D6187C" w:rsidRDefault="00D6187C" w:rsidP="00D6187C">
      <w:pPr>
        <w:numPr>
          <w:ilvl w:val="0"/>
          <w:numId w:val="4"/>
        </w:numPr>
        <w:autoSpaceDE w:val="0"/>
        <w:autoSpaceDN w:val="0"/>
        <w:adjustRightInd w:val="0"/>
        <w:spacing w:after="0" w:line="240" w:lineRule="auto"/>
        <w:ind w:left="1800" w:hanging="360"/>
        <w:rPr>
          <w:rFonts w:ascii="Arial" w:hAnsi="Arial" w:cs="Arial"/>
          <w:kern w:val="24"/>
        </w:rPr>
      </w:pPr>
      <w:r w:rsidRPr="00D6187C">
        <w:rPr>
          <w:rFonts w:ascii="Arial" w:hAnsi="Arial" w:cs="Arial"/>
          <w:kern w:val="24"/>
        </w:rPr>
        <w:t>Wednesday, December 10, 5:30-7:30p, Charlton Public Library -- 40 Main St, Charlton, MA  01507 </w:t>
      </w:r>
    </w:p>
    <w:p w14:paraId="0027E35E" w14:textId="77777777" w:rsidR="00D6187C" w:rsidRPr="00D6187C" w:rsidRDefault="00D6187C" w:rsidP="00D6187C">
      <w:pPr>
        <w:numPr>
          <w:ilvl w:val="0"/>
          <w:numId w:val="4"/>
        </w:numPr>
        <w:autoSpaceDE w:val="0"/>
        <w:autoSpaceDN w:val="0"/>
        <w:adjustRightInd w:val="0"/>
        <w:spacing w:after="0" w:line="240" w:lineRule="auto"/>
        <w:ind w:left="1800" w:hanging="360"/>
        <w:rPr>
          <w:rFonts w:ascii="Arial" w:hAnsi="Times New Roman" w:cs="Arial"/>
          <w:kern w:val="24"/>
        </w:rPr>
      </w:pPr>
      <w:r w:rsidRPr="00D6187C">
        <w:rPr>
          <w:rFonts w:ascii="Arial" w:hAnsi="Arial" w:cs="Arial"/>
          <w:kern w:val="24"/>
        </w:rPr>
        <w:t>Monday, December 15, 5:30-7:30p, Northern Essex Community College - Haverhill Campus -- 100 Elliott St, Haverhill, MA  01830</w:t>
      </w:r>
    </w:p>
    <w:p w14:paraId="154A402D" w14:textId="77777777" w:rsidR="00D6187C" w:rsidRPr="00D6187C" w:rsidRDefault="00D6187C" w:rsidP="00D6187C">
      <w:pPr>
        <w:numPr>
          <w:ilvl w:val="0"/>
          <w:numId w:val="2"/>
        </w:numPr>
        <w:autoSpaceDE w:val="0"/>
        <w:autoSpaceDN w:val="0"/>
        <w:adjustRightInd w:val="0"/>
        <w:spacing w:after="0" w:line="240" w:lineRule="auto"/>
        <w:ind w:left="1440" w:hanging="360"/>
        <w:rPr>
          <w:rFonts w:ascii="Arial" w:hAnsi="Times New Roman" w:cs="Arial"/>
          <w:kern w:val="24"/>
        </w:rPr>
      </w:pPr>
      <w:r w:rsidRPr="00D6187C">
        <w:rPr>
          <w:rFonts w:ascii="Arial" w:hAnsi="Times New Roman" w:cs="Arial"/>
          <w:kern w:val="24"/>
        </w:rPr>
        <w:t xml:space="preserve">Anti-Hunger Task Force next meeting: January 29, </w:t>
      </w:r>
      <w:proofErr w:type="gramStart"/>
      <w:r w:rsidRPr="00D6187C">
        <w:rPr>
          <w:rFonts w:ascii="Arial" w:hAnsi="Times New Roman" w:cs="Arial"/>
          <w:kern w:val="24"/>
        </w:rPr>
        <w:t>2026</w:t>
      </w:r>
      <w:proofErr w:type="gramEnd"/>
      <w:r w:rsidRPr="00D6187C">
        <w:rPr>
          <w:rFonts w:ascii="Arial" w:hAnsi="Times New Roman" w:cs="Arial"/>
          <w:kern w:val="24"/>
        </w:rPr>
        <w:t xml:space="preserve"> from 3:30-5p</w:t>
      </w:r>
    </w:p>
    <w:p w14:paraId="5C8CCC93" w14:textId="77777777" w:rsidR="00D6187C" w:rsidRPr="00D6187C" w:rsidRDefault="00D6187C" w:rsidP="00D6187C">
      <w:pPr>
        <w:autoSpaceDE w:val="0"/>
        <w:autoSpaceDN w:val="0"/>
        <w:adjustRightInd w:val="0"/>
        <w:spacing w:after="0" w:line="240" w:lineRule="auto"/>
        <w:ind w:left="1440" w:hanging="360"/>
        <w:rPr>
          <w:rFonts w:ascii="Arial" w:hAnsi="Times New Roman" w:cs="Arial"/>
          <w:kern w:val="24"/>
          <w:highlight w:val="yellow"/>
        </w:rPr>
      </w:pPr>
    </w:p>
    <w:p w14:paraId="2090FD86" w14:textId="77777777" w:rsidR="00D6187C" w:rsidRPr="00D6187C" w:rsidRDefault="00D6187C" w:rsidP="00D6187C">
      <w:pPr>
        <w:autoSpaceDE w:val="0"/>
        <w:autoSpaceDN w:val="0"/>
        <w:adjustRightInd w:val="0"/>
        <w:spacing w:after="0" w:line="240" w:lineRule="auto"/>
        <w:ind w:left="360" w:hanging="360"/>
        <w:rPr>
          <w:rFonts w:ascii="Arial" w:hAnsi="Times New Roman" w:cs="Arial"/>
          <w:kern w:val="24"/>
        </w:rPr>
      </w:pPr>
    </w:p>
    <w:p w14:paraId="755ACCBA" w14:textId="77777777" w:rsidR="001A3EA5" w:rsidRPr="00D6187C" w:rsidRDefault="001A3EA5"/>
    <w:sectPr w:rsidR="001A3EA5" w:rsidRPr="00D6187C" w:rsidSect="00D6187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A47DB8"/>
    <w:lvl w:ilvl="0">
      <w:numFmt w:val="bullet"/>
      <w:lvlText w:val="*"/>
      <w:lvlJc w:val="left"/>
    </w:lvl>
  </w:abstractNum>
  <w:num w:numId="1" w16cid:durableId="1087382086">
    <w:abstractNumId w:val="0"/>
    <w:lvlOverride w:ilvl="0">
      <w:lvl w:ilvl="0">
        <w:numFmt w:val="bullet"/>
        <w:lvlText w:val=""/>
        <w:legacy w:legacy="1" w:legacySpace="0" w:legacyIndent="0"/>
        <w:lvlJc w:val="left"/>
        <w:rPr>
          <w:rFonts w:ascii="Wingdings" w:hAnsi="Wingdings" w:hint="default"/>
          <w:sz w:val="62"/>
        </w:rPr>
      </w:lvl>
    </w:lvlOverride>
  </w:num>
  <w:num w:numId="2" w16cid:durableId="1291978116">
    <w:abstractNumId w:val="0"/>
    <w:lvlOverride w:ilvl="0">
      <w:lvl w:ilvl="0">
        <w:numFmt w:val="bullet"/>
        <w:lvlText w:val=""/>
        <w:legacy w:legacy="1" w:legacySpace="0" w:legacyIndent="0"/>
        <w:lvlJc w:val="left"/>
        <w:rPr>
          <w:rFonts w:ascii="Wingdings" w:hAnsi="Wingdings" w:hint="default"/>
          <w:sz w:val="40"/>
        </w:rPr>
      </w:lvl>
    </w:lvlOverride>
  </w:num>
  <w:num w:numId="3" w16cid:durableId="1480000943">
    <w:abstractNumId w:val="0"/>
    <w:lvlOverride w:ilvl="0">
      <w:lvl w:ilvl="0">
        <w:numFmt w:val="bullet"/>
        <w:lvlText w:val=""/>
        <w:legacy w:legacy="1" w:legacySpace="0" w:legacyIndent="0"/>
        <w:lvlJc w:val="left"/>
        <w:rPr>
          <w:rFonts w:ascii="Wingdings" w:hAnsi="Wingdings" w:hint="default"/>
          <w:sz w:val="44"/>
        </w:rPr>
      </w:lvl>
    </w:lvlOverride>
  </w:num>
  <w:num w:numId="4" w16cid:durableId="1125076280">
    <w:abstractNumId w:val="0"/>
    <w:lvlOverride w:ilvl="0">
      <w:lvl w:ilvl="0">
        <w:numFmt w:val="bullet"/>
        <w:lvlText w:val="•"/>
        <w:legacy w:legacy="1" w:legacySpace="0" w:legacyIndent="0"/>
        <w:lvlJc w:val="left"/>
        <w:rPr>
          <w:rFonts w:ascii="Arial" w:hAnsi="Arial" w:cs="Arial" w:hint="default"/>
          <w:sz w:val="40"/>
        </w:rPr>
      </w:lvl>
    </w:lvlOverride>
  </w:num>
  <w:num w:numId="5" w16cid:durableId="671028967">
    <w:abstractNumId w:val="0"/>
    <w:lvlOverride w:ilvl="0">
      <w:lvl w:ilvl="0">
        <w:numFmt w:val="bullet"/>
        <w:lvlText w:val=""/>
        <w:legacy w:legacy="1" w:legacySpace="0" w:legacyIndent="0"/>
        <w:lvlJc w:val="left"/>
        <w:rPr>
          <w:rFonts w:ascii="Wingdings" w:hAnsi="Wingdings" w:hint="default"/>
          <w:sz w:val="35"/>
        </w:rPr>
      </w:lvl>
    </w:lvlOverride>
  </w:num>
  <w:num w:numId="6" w16cid:durableId="1214660079">
    <w:abstractNumId w:val="0"/>
    <w:lvlOverride w:ilvl="0">
      <w:lvl w:ilvl="0">
        <w:numFmt w:val="bullet"/>
        <w:lvlText w:val="•"/>
        <w:legacy w:legacy="1" w:legacySpace="0" w:legacyIndent="0"/>
        <w:lvlJc w:val="left"/>
        <w:rPr>
          <w:rFonts w:ascii="Arial" w:hAnsi="Arial" w:cs="Arial" w:hint="default"/>
          <w:sz w:val="35"/>
        </w:rPr>
      </w:lvl>
    </w:lvlOverride>
  </w:num>
  <w:num w:numId="7" w16cid:durableId="819927504">
    <w:abstractNumId w:val="0"/>
    <w:lvlOverride w:ilvl="0">
      <w:lvl w:ilvl="0">
        <w:numFmt w:val="bullet"/>
        <w:lvlText w:val="o"/>
        <w:legacy w:legacy="1" w:legacySpace="0" w:legacyIndent="0"/>
        <w:lvlJc w:val="left"/>
        <w:rPr>
          <w:rFonts w:ascii="Courier New" w:hAnsi="Courier New" w:cs="Courier New" w:hint="default"/>
          <w:sz w:val="4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7C"/>
    <w:rsid w:val="001A3EA5"/>
    <w:rsid w:val="005E6970"/>
    <w:rsid w:val="007847EB"/>
    <w:rsid w:val="00B53B2B"/>
    <w:rsid w:val="00CD4906"/>
    <w:rsid w:val="00D54A35"/>
    <w:rsid w:val="00D6187C"/>
    <w:rsid w:val="00EB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EA1C"/>
  <w15:chartTrackingRefBased/>
  <w15:docId w15:val="{71E888C0-FA8F-416D-908E-E7F9E6B4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87C"/>
    <w:rPr>
      <w:rFonts w:eastAsiaTheme="majorEastAsia" w:cstheme="majorBidi"/>
      <w:color w:val="272727" w:themeColor="text1" w:themeTint="D8"/>
    </w:rPr>
  </w:style>
  <w:style w:type="paragraph" w:styleId="Title">
    <w:name w:val="Title"/>
    <w:basedOn w:val="Normal"/>
    <w:next w:val="Normal"/>
    <w:link w:val="TitleChar"/>
    <w:uiPriority w:val="10"/>
    <w:qFormat/>
    <w:rsid w:val="00D61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87C"/>
    <w:pPr>
      <w:spacing w:before="160"/>
      <w:jc w:val="center"/>
    </w:pPr>
    <w:rPr>
      <w:i/>
      <w:iCs/>
      <w:color w:val="404040" w:themeColor="text1" w:themeTint="BF"/>
    </w:rPr>
  </w:style>
  <w:style w:type="character" w:customStyle="1" w:styleId="QuoteChar">
    <w:name w:val="Quote Char"/>
    <w:basedOn w:val="DefaultParagraphFont"/>
    <w:link w:val="Quote"/>
    <w:uiPriority w:val="29"/>
    <w:rsid w:val="00D6187C"/>
    <w:rPr>
      <w:i/>
      <w:iCs/>
      <w:color w:val="404040" w:themeColor="text1" w:themeTint="BF"/>
    </w:rPr>
  </w:style>
  <w:style w:type="paragraph" w:styleId="ListParagraph">
    <w:name w:val="List Paragraph"/>
    <w:basedOn w:val="Normal"/>
    <w:uiPriority w:val="34"/>
    <w:qFormat/>
    <w:rsid w:val="00D6187C"/>
    <w:pPr>
      <w:ind w:left="720"/>
      <w:contextualSpacing/>
    </w:pPr>
  </w:style>
  <w:style w:type="character" w:styleId="IntenseEmphasis">
    <w:name w:val="Intense Emphasis"/>
    <w:basedOn w:val="DefaultParagraphFont"/>
    <w:uiPriority w:val="21"/>
    <w:qFormat/>
    <w:rsid w:val="00D6187C"/>
    <w:rPr>
      <w:i/>
      <w:iCs/>
      <w:color w:val="0F4761" w:themeColor="accent1" w:themeShade="BF"/>
    </w:rPr>
  </w:style>
  <w:style w:type="paragraph" w:styleId="IntenseQuote">
    <w:name w:val="Intense Quote"/>
    <w:basedOn w:val="Normal"/>
    <w:next w:val="Normal"/>
    <w:link w:val="IntenseQuoteChar"/>
    <w:uiPriority w:val="30"/>
    <w:qFormat/>
    <w:rsid w:val="00D61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87C"/>
    <w:rPr>
      <w:i/>
      <w:iCs/>
      <w:color w:val="0F4761" w:themeColor="accent1" w:themeShade="BF"/>
    </w:rPr>
  </w:style>
  <w:style w:type="character" w:styleId="IntenseReference">
    <w:name w:val="Intense Reference"/>
    <w:basedOn w:val="DefaultParagraphFont"/>
    <w:uiPriority w:val="32"/>
    <w:qFormat/>
    <w:rsid w:val="00D618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Richard (AGR)</dc:creator>
  <cp:keywords/>
  <dc:description/>
  <cp:lastModifiedBy>LeBlanc, Richard (AGR)</cp:lastModifiedBy>
  <cp:revision>1</cp:revision>
  <dcterms:created xsi:type="dcterms:W3CDTF">2025-12-09T18:21:00Z</dcterms:created>
  <dcterms:modified xsi:type="dcterms:W3CDTF">2025-12-09T18:22:00Z</dcterms:modified>
</cp:coreProperties>
</file>