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42B5" w14:textId="668A9D9E" w:rsidR="00C374F1" w:rsidRDefault="00181463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anu </w:t>
      </w:r>
      <w:proofErr w:type="spellStart"/>
      <w:r>
        <w:rPr>
          <w:rFonts w:ascii="Tahoma"/>
          <w:color w:val="0000FF"/>
          <w:spacing w:val="-2"/>
          <w:sz w:val="15"/>
          <w:u w:val="single" w:color="0000FF"/>
        </w:rPr>
        <w:t>kumar</w:t>
      </w:r>
      <w:proofErr w:type="spellEnd"/>
    </w:p>
    <w:p w14:paraId="68BF00A1" w14:textId="77777777" w:rsidR="00C374F1" w:rsidRDefault="00181463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 xml:space="preserve"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02880964" w14:textId="77777777" w:rsidR="00C374F1" w:rsidRDefault="00181463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105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CMR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150: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Department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of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Public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Health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Standards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for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Long-Term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Care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Facilities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pacing w:val="-2"/>
          <w:sz w:val="15"/>
        </w:rPr>
        <w:t>Regulations</w:t>
      </w:r>
    </w:p>
    <w:p w14:paraId="37DD0032" w14:textId="77777777" w:rsidR="00C374F1" w:rsidRDefault="00181463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 xml:space="preserve">Saturday, February 14, </w:t>
      </w:r>
      <w:proofErr w:type="gramStart"/>
      <w:r>
        <w:rPr>
          <w:rFonts w:ascii="Tahoma"/>
          <w:sz w:val="15"/>
        </w:rPr>
        <w:t>2026</w:t>
      </w:r>
      <w:proofErr w:type="gramEnd"/>
      <w:r>
        <w:rPr>
          <w:rFonts w:ascii="Tahoma"/>
          <w:sz w:val="15"/>
        </w:rPr>
        <w:t xml:space="preserve"> 1:52:13 </w:t>
      </w:r>
      <w:r>
        <w:rPr>
          <w:rFonts w:ascii="Tahoma"/>
          <w:spacing w:val="-5"/>
          <w:sz w:val="15"/>
        </w:rPr>
        <w:t>PM</w:t>
      </w:r>
    </w:p>
    <w:p w14:paraId="345D40DB" w14:textId="2BAB9461" w:rsidR="00C374F1" w:rsidRDefault="00181463">
      <w:pPr>
        <w:pStyle w:val="BodyText"/>
        <w:spacing w:before="5"/>
        <w:ind w:left="0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A407A5" wp14:editId="6DC62C91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DA94D" id="Graphic 1" o:spid="_x0000_s1026" style="position:absolute;margin-left:78pt;margin-top:7.5pt;width:457.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" path="m5810250,l,,,19050r5810250,l5810250,12r,-12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88DCEFF" w14:textId="77777777" w:rsidR="00C374F1" w:rsidRDefault="00C374F1">
      <w:pPr>
        <w:pStyle w:val="BodyText"/>
        <w:spacing w:before="5"/>
        <w:ind w:left="0"/>
        <w:rPr>
          <w:rFonts w:ascii="Tahoma"/>
          <w:sz w:val="10"/>
        </w:rPr>
      </w:pPr>
    </w:p>
    <w:p w14:paraId="734B0ABD" w14:textId="77777777" w:rsidR="00C374F1" w:rsidRDefault="00181463">
      <w:pPr>
        <w:pStyle w:val="BodyText"/>
        <w:ind w:left="180"/>
        <w:rPr>
          <w:rFonts w:ascii="Times New Roman"/>
        </w:rPr>
      </w:pPr>
      <w:r>
        <w:rPr>
          <w:rFonts w:ascii="Times New Roman"/>
          <w:spacing w:val="-5"/>
        </w:rPr>
        <w:t>To:</w:t>
      </w:r>
    </w:p>
    <w:p w14:paraId="20E7E97A" w14:textId="77777777" w:rsidR="00C374F1" w:rsidRDefault="00181463">
      <w:pPr>
        <w:pStyle w:val="BodyText"/>
        <w:spacing w:before="35"/>
      </w:pPr>
      <w:r>
        <w:rPr>
          <w:w w:val="105"/>
        </w:rPr>
        <w:t>William</w:t>
      </w:r>
      <w:r>
        <w:rPr>
          <w:spacing w:val="-2"/>
          <w:w w:val="105"/>
        </w:rPr>
        <w:t xml:space="preserve"> Anderson,</w:t>
      </w:r>
    </w:p>
    <w:p w14:paraId="7BF4A7B0" w14:textId="77777777" w:rsidR="00C374F1" w:rsidRDefault="00181463">
      <w:pPr>
        <w:pStyle w:val="BodyText"/>
        <w:spacing w:before="202" w:line="405" w:lineRule="auto"/>
        <w:ind w:right="2756"/>
      </w:pPr>
      <w:r>
        <w:rPr>
          <w:w w:val="105"/>
        </w:rPr>
        <w:t>Office of the General Counsel, Department of Public Health, 250 Washington Street,</w:t>
      </w:r>
    </w:p>
    <w:p w14:paraId="73D1F7E1" w14:textId="77777777" w:rsidR="00C374F1" w:rsidRDefault="00181463">
      <w:pPr>
        <w:pStyle w:val="BodyText"/>
      </w:pPr>
      <w:r>
        <w:rPr>
          <w:w w:val="105"/>
        </w:rPr>
        <w:t>Boston,</w:t>
      </w:r>
      <w:r>
        <w:rPr>
          <w:spacing w:val="-14"/>
          <w:w w:val="105"/>
        </w:rPr>
        <w:t xml:space="preserve"> </w:t>
      </w:r>
      <w:r>
        <w:rPr>
          <w:w w:val="105"/>
        </w:rPr>
        <w:t>MA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02108.</w:t>
      </w:r>
    </w:p>
    <w:p w14:paraId="591F7723" w14:textId="77777777" w:rsidR="00C374F1" w:rsidRDefault="00C374F1">
      <w:pPr>
        <w:pStyle w:val="BodyText"/>
        <w:ind w:left="0"/>
      </w:pPr>
    </w:p>
    <w:p w14:paraId="272A520F" w14:textId="77777777" w:rsidR="00C374F1" w:rsidRDefault="00C374F1">
      <w:pPr>
        <w:pStyle w:val="BodyText"/>
        <w:spacing w:before="111"/>
        <w:ind w:left="0"/>
      </w:pPr>
    </w:p>
    <w:p w14:paraId="1D9AC2D9" w14:textId="77777777" w:rsidR="00C374F1" w:rsidRDefault="00181463">
      <w:pPr>
        <w:pStyle w:val="BodyText"/>
        <w:spacing w:line="283" w:lineRule="auto"/>
        <w:ind w:right="5521"/>
      </w:pPr>
      <w:r>
        <w:rPr>
          <w:w w:val="105"/>
        </w:rPr>
        <w:t>Name: Anuradha Kumar Relationship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Resident:</w:t>
      </w:r>
      <w:r>
        <w:rPr>
          <w:spacing w:val="-3"/>
          <w:w w:val="105"/>
        </w:rPr>
        <w:t xml:space="preserve"> </w:t>
      </w:r>
      <w:r>
        <w:rPr>
          <w:w w:val="105"/>
        </w:rPr>
        <w:t>Friend</w:t>
      </w:r>
    </w:p>
    <w:p w14:paraId="5531B78D" w14:textId="77777777" w:rsidR="00C374F1" w:rsidRDefault="00181463">
      <w:pPr>
        <w:pStyle w:val="BodyText"/>
        <w:spacing w:line="291" w:lineRule="exact"/>
      </w:pPr>
      <w:r>
        <w:rPr>
          <w:w w:val="105"/>
        </w:rPr>
        <w:t>Full</w:t>
      </w:r>
      <w:r>
        <w:rPr>
          <w:spacing w:val="-11"/>
          <w:w w:val="105"/>
        </w:rPr>
        <w:t xml:space="preserve"> </w:t>
      </w:r>
      <w:r>
        <w:rPr>
          <w:w w:val="105"/>
        </w:rPr>
        <w:t>Address:</w:t>
      </w:r>
      <w:r>
        <w:rPr>
          <w:spacing w:val="-10"/>
          <w:w w:val="105"/>
        </w:rPr>
        <w:t xml:space="preserve"> </w:t>
      </w:r>
      <w:r>
        <w:rPr>
          <w:w w:val="105"/>
        </w:rPr>
        <w:t>34</w:t>
      </w:r>
      <w:r>
        <w:rPr>
          <w:spacing w:val="-10"/>
          <w:w w:val="105"/>
        </w:rPr>
        <w:t xml:space="preserve"> </w:t>
      </w:r>
      <w:r>
        <w:rPr>
          <w:w w:val="105"/>
        </w:rPr>
        <w:t>Wedgewood</w:t>
      </w:r>
      <w:r>
        <w:rPr>
          <w:spacing w:val="-10"/>
          <w:w w:val="105"/>
        </w:rPr>
        <w:t xml:space="preserve"> </w:t>
      </w:r>
      <w:r>
        <w:rPr>
          <w:w w:val="105"/>
        </w:rPr>
        <w:t>Drive,</w:t>
      </w:r>
      <w:r>
        <w:rPr>
          <w:spacing w:val="-10"/>
          <w:w w:val="105"/>
        </w:rPr>
        <w:t xml:space="preserve"> </w:t>
      </w:r>
      <w:r>
        <w:rPr>
          <w:w w:val="105"/>
        </w:rPr>
        <w:t>Montville,</w:t>
      </w:r>
      <w:r>
        <w:rPr>
          <w:spacing w:val="-10"/>
          <w:w w:val="105"/>
        </w:rPr>
        <w:t xml:space="preserve"> </w:t>
      </w:r>
      <w:r>
        <w:rPr>
          <w:w w:val="105"/>
        </w:rPr>
        <w:t>New</w:t>
      </w:r>
      <w:r>
        <w:rPr>
          <w:spacing w:val="-10"/>
          <w:w w:val="105"/>
        </w:rPr>
        <w:t xml:space="preserve"> </w:t>
      </w:r>
      <w:r>
        <w:rPr>
          <w:w w:val="105"/>
        </w:rPr>
        <w:t>Jersey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07045</w:t>
      </w:r>
    </w:p>
    <w:p w14:paraId="6F5B8951" w14:textId="77777777" w:rsidR="00C374F1" w:rsidRDefault="00181463">
      <w:pPr>
        <w:pStyle w:val="BodyText"/>
        <w:spacing w:before="203"/>
      </w:pPr>
      <w:proofErr w:type="gramStart"/>
      <w:r>
        <w:t>Dear</w:t>
      </w:r>
      <w:r>
        <w:rPr>
          <w:spacing w:val="37"/>
        </w:rPr>
        <w:t xml:space="preserve"> </w:t>
      </w:r>
      <w:r>
        <w:t>Commissioner</w:t>
      </w:r>
      <w:proofErr w:type="gramEnd"/>
      <w:r>
        <w:rPr>
          <w:spacing w:val="37"/>
        </w:rPr>
        <w:t xml:space="preserve"> </w:t>
      </w:r>
      <w:r>
        <w:t>Goldstein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Members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Public</w:t>
      </w:r>
      <w:r>
        <w:rPr>
          <w:spacing w:val="37"/>
        </w:rPr>
        <w:t xml:space="preserve"> </w:t>
      </w:r>
      <w:r>
        <w:t>Health</w:t>
      </w:r>
      <w:r>
        <w:rPr>
          <w:spacing w:val="38"/>
        </w:rPr>
        <w:t xml:space="preserve"> </w:t>
      </w:r>
      <w:r>
        <w:rPr>
          <w:spacing w:val="-2"/>
        </w:rPr>
        <w:t>Council:</w:t>
      </w:r>
    </w:p>
    <w:p w14:paraId="25AFD440" w14:textId="77777777" w:rsidR="00C374F1" w:rsidRDefault="00181463">
      <w:pPr>
        <w:pStyle w:val="BodyText"/>
        <w:spacing w:before="202" w:line="283" w:lineRule="auto"/>
        <w:ind w:right="428"/>
        <w:jc w:val="both"/>
      </w:pPr>
      <w:r>
        <w:rPr>
          <w:w w:val="105"/>
        </w:rPr>
        <w:t>I am submitting this comment as a friend of a resident at Seven Hills Pediatric Center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My friend has severe, lifelong medical and developmental disabilities and depends on skilled nursing care every hour of every day to remain safe and stable.</w:t>
      </w:r>
    </w:p>
    <w:p w14:paraId="656E5D69" w14:textId="77777777" w:rsidR="00C374F1" w:rsidRDefault="00181463">
      <w:pPr>
        <w:pStyle w:val="BodyText"/>
        <w:spacing w:before="148" w:line="283" w:lineRule="auto"/>
        <w:ind w:right="134"/>
      </w:pPr>
      <w:r>
        <w:rPr>
          <w:w w:val="105"/>
        </w:rPr>
        <w:t>Seven Hills Pediatric Center is not a traditional nursing home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It provides highly specialized care for children and young adults who are medically fragile, non-verbal, and dependent on complex medical supports such as feeding tubes, seizure management, and respiratory care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 xml:space="preserve">Many residents, including adults </w:t>
      </w:r>
      <w:proofErr w:type="gramStart"/>
      <w:r>
        <w:rPr>
          <w:w w:val="105"/>
        </w:rPr>
        <w:t>over age</w:t>
      </w:r>
      <w:proofErr w:type="gramEnd"/>
      <w:r>
        <w:rPr>
          <w:w w:val="105"/>
        </w:rPr>
        <w:t xml:space="preserve"> 22, remain at Seven Hills because it is the only place equipped to meet their needs.</w:t>
      </w:r>
    </w:p>
    <w:p w14:paraId="56026DE5" w14:textId="77777777" w:rsidR="00C374F1" w:rsidRDefault="00181463">
      <w:pPr>
        <w:pStyle w:val="BodyText"/>
        <w:spacing w:before="146" w:line="283" w:lineRule="auto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proposed</w:t>
      </w:r>
      <w:r>
        <w:rPr>
          <w:spacing w:val="-5"/>
          <w:w w:val="105"/>
        </w:rPr>
        <w:t xml:space="preserve"> </w:t>
      </w:r>
      <w:r>
        <w:rPr>
          <w:w w:val="105"/>
        </w:rPr>
        <w:t>changes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105</w:t>
      </w:r>
      <w:r>
        <w:rPr>
          <w:spacing w:val="-5"/>
          <w:w w:val="105"/>
        </w:rPr>
        <w:t xml:space="preserve"> </w:t>
      </w:r>
      <w:r>
        <w:rPr>
          <w:w w:val="105"/>
        </w:rPr>
        <w:t>CMR</w:t>
      </w:r>
      <w:r>
        <w:rPr>
          <w:spacing w:val="-5"/>
          <w:w w:val="105"/>
        </w:rPr>
        <w:t xml:space="preserve"> </w:t>
      </w:r>
      <w:r>
        <w:rPr>
          <w:w w:val="105"/>
        </w:rPr>
        <w:t>150.003(E)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150.011(M)</w:t>
      </w:r>
      <w:r>
        <w:rPr>
          <w:spacing w:val="-5"/>
          <w:w w:val="105"/>
        </w:rPr>
        <w:t xml:space="preserve"> </w:t>
      </w:r>
      <w:r>
        <w:rPr>
          <w:w w:val="105"/>
        </w:rPr>
        <w:t>could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misinterpreted and used to require residents to leave pediatric skilled nursing facilities based on age alone, even when no safe alternative exists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This is not realistic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Outside of Seven Hills Pediatric Center and New England Pediatric Care, there are no adult facilities in Massachusetts that can safely care for people with this level of medical complexity.</w:t>
      </w:r>
    </w:p>
    <w:p w14:paraId="363EC17C" w14:textId="77777777" w:rsidR="00C374F1" w:rsidRDefault="00181463">
      <w:pPr>
        <w:pStyle w:val="BodyText"/>
        <w:spacing w:before="146" w:line="283" w:lineRule="auto"/>
        <w:ind w:right="145"/>
      </w:pPr>
      <w:r>
        <w:rPr>
          <w:w w:val="105"/>
        </w:rPr>
        <w:t>Forcing these transitions would break continuity of care and separate residents from staff</w:t>
      </w:r>
      <w:r>
        <w:rPr>
          <w:spacing w:val="-6"/>
          <w:w w:val="105"/>
        </w:rPr>
        <w:t xml:space="preserve"> </w:t>
      </w:r>
      <w:r>
        <w:rPr>
          <w:w w:val="105"/>
        </w:rPr>
        <w:t>who</w:t>
      </w:r>
      <w:r>
        <w:rPr>
          <w:spacing w:val="-6"/>
          <w:w w:val="105"/>
        </w:rPr>
        <w:t xml:space="preserve"> </w:t>
      </w:r>
      <w:r>
        <w:rPr>
          <w:w w:val="105"/>
        </w:rPr>
        <w:t>know</w:t>
      </w:r>
      <w:r>
        <w:rPr>
          <w:spacing w:val="-6"/>
          <w:w w:val="105"/>
        </w:rPr>
        <w:t xml:space="preserve"> </w:t>
      </w:r>
      <w:r>
        <w:rPr>
          <w:w w:val="105"/>
        </w:rPr>
        <w:t>them</w:t>
      </w:r>
      <w:r>
        <w:rPr>
          <w:spacing w:val="-6"/>
          <w:w w:val="105"/>
        </w:rPr>
        <w:t xml:space="preserve"> </w:t>
      </w:r>
      <w:r>
        <w:rPr>
          <w:w w:val="105"/>
        </w:rPr>
        <w:t>best</w:t>
      </w:r>
      <w:proofErr w:type="gramStart"/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proofErr w:type="gramEnd"/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lifelong</w:t>
      </w:r>
      <w:r>
        <w:rPr>
          <w:spacing w:val="-6"/>
          <w:w w:val="105"/>
        </w:rPr>
        <w:t xml:space="preserve"> </w:t>
      </w:r>
      <w:r>
        <w:rPr>
          <w:w w:val="105"/>
        </w:rPr>
        <w:t>disabilities,</w:t>
      </w:r>
      <w:r>
        <w:rPr>
          <w:spacing w:val="-6"/>
          <w:w w:val="105"/>
        </w:rPr>
        <w:t xml:space="preserve"> </w:t>
      </w:r>
      <w:r>
        <w:rPr>
          <w:w w:val="105"/>
        </w:rPr>
        <w:t>turning</w:t>
      </w:r>
      <w:r>
        <w:rPr>
          <w:spacing w:val="-6"/>
          <w:w w:val="105"/>
        </w:rPr>
        <w:t xml:space="preserve"> </w:t>
      </w:r>
      <w:r>
        <w:rPr>
          <w:w w:val="105"/>
        </w:rPr>
        <w:t>22</w:t>
      </w:r>
      <w:r>
        <w:rPr>
          <w:spacing w:val="-6"/>
          <w:w w:val="105"/>
        </w:rPr>
        <w:t xml:space="preserve"> </w:t>
      </w:r>
      <w:r>
        <w:rPr>
          <w:w w:val="105"/>
        </w:rPr>
        <w:t>does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not reduce their </w:t>
      </w:r>
      <w:proofErr w:type="gramStart"/>
      <w:r>
        <w:rPr>
          <w:w w:val="105"/>
        </w:rPr>
        <w:t>needs—</w:t>
      </w:r>
      <w:proofErr w:type="gramEnd"/>
      <w:r>
        <w:rPr>
          <w:w w:val="105"/>
        </w:rPr>
        <w:t>it often increases them.</w:t>
      </w:r>
    </w:p>
    <w:p w14:paraId="20917CFA" w14:textId="77777777" w:rsidR="00C374F1" w:rsidRDefault="00181463">
      <w:pPr>
        <w:pStyle w:val="BodyText"/>
        <w:spacing w:before="148" w:line="283" w:lineRule="auto"/>
      </w:pP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respectfully</w:t>
      </w:r>
      <w:r>
        <w:rPr>
          <w:spacing w:val="-8"/>
          <w:w w:val="105"/>
        </w:rPr>
        <w:t xml:space="preserve"> </w:t>
      </w:r>
      <w:r>
        <w:rPr>
          <w:w w:val="105"/>
        </w:rPr>
        <w:t>urge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withdraw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proposed</w:t>
      </w:r>
      <w:r>
        <w:rPr>
          <w:spacing w:val="-8"/>
          <w:w w:val="105"/>
        </w:rPr>
        <w:t xml:space="preserve"> </w:t>
      </w:r>
      <w:r>
        <w:rPr>
          <w:w w:val="105"/>
        </w:rPr>
        <w:t>amendments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preserve individualized decision-making based on need to ensure residents can remain safe and</w:t>
      </w:r>
    </w:p>
    <w:p w14:paraId="08744EE0" w14:textId="77777777" w:rsidR="00C374F1" w:rsidRDefault="00C374F1">
      <w:pPr>
        <w:pStyle w:val="BodyText"/>
        <w:spacing w:line="283" w:lineRule="auto"/>
        <w:sectPr w:rsidR="00C374F1">
          <w:type w:val="continuous"/>
          <w:pgSz w:w="12240" w:h="15840"/>
          <w:pgMar w:top="1140" w:right="1440" w:bottom="280" w:left="1440" w:header="720" w:footer="720" w:gutter="0"/>
          <w:cols w:space="720"/>
        </w:sectPr>
      </w:pPr>
    </w:p>
    <w:p w14:paraId="7102A8DC" w14:textId="77777777" w:rsidR="00C374F1" w:rsidRDefault="00181463">
      <w:pPr>
        <w:pStyle w:val="BodyText"/>
        <w:spacing w:before="76"/>
      </w:pPr>
      <w:r>
        <w:rPr>
          <w:w w:val="105"/>
        </w:rPr>
        <w:lastRenderedPageBreak/>
        <w:t>stable</w:t>
      </w:r>
      <w:r>
        <w:rPr>
          <w:spacing w:val="-13"/>
          <w:w w:val="105"/>
        </w:rPr>
        <w:t xml:space="preserve"> </w:t>
      </w:r>
      <w:r>
        <w:rPr>
          <w:w w:val="105"/>
        </w:rPr>
        <w:t>where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are.</w:t>
      </w:r>
    </w:p>
    <w:p w14:paraId="0E14F6B0" w14:textId="77777777" w:rsidR="00C374F1" w:rsidRDefault="00181463">
      <w:pPr>
        <w:pStyle w:val="BodyText"/>
        <w:spacing w:before="202" w:line="405" w:lineRule="auto"/>
        <w:ind w:right="4208"/>
      </w:pPr>
      <w:r>
        <w:rPr>
          <w:w w:val="105"/>
        </w:rPr>
        <w:t>Thank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considering</w:t>
      </w:r>
      <w:r>
        <w:rPr>
          <w:spacing w:val="-9"/>
          <w:w w:val="105"/>
        </w:rPr>
        <w:t xml:space="preserve"> </w:t>
      </w:r>
      <w:r>
        <w:rPr>
          <w:w w:val="105"/>
        </w:rPr>
        <w:t>my</w:t>
      </w:r>
      <w:r>
        <w:rPr>
          <w:spacing w:val="-9"/>
          <w:w w:val="105"/>
        </w:rPr>
        <w:t xml:space="preserve"> </w:t>
      </w:r>
      <w:r>
        <w:rPr>
          <w:w w:val="105"/>
        </w:rPr>
        <w:t>comment</w:t>
      </w:r>
      <w:proofErr w:type="gramStart"/>
      <w:r>
        <w:rPr>
          <w:w w:val="105"/>
        </w:rPr>
        <w:t xml:space="preserve">. </w:t>
      </w:r>
      <w:proofErr w:type="gramEnd"/>
      <w:r>
        <w:rPr>
          <w:spacing w:val="-2"/>
          <w:w w:val="105"/>
        </w:rPr>
        <w:t>Sincerely,</w:t>
      </w:r>
    </w:p>
    <w:p w14:paraId="55486DAA" w14:textId="77777777" w:rsidR="00C374F1" w:rsidRDefault="00181463">
      <w:pPr>
        <w:spacing w:line="212" w:lineRule="exact"/>
        <w:ind w:left="170"/>
        <w:rPr>
          <w:rFonts w:ascii="Calibri Light"/>
        </w:rPr>
      </w:pPr>
      <w:r>
        <w:rPr>
          <w:rFonts w:ascii="Calibri Light"/>
        </w:rPr>
        <w:t>Anuradha</w:t>
      </w:r>
      <w:r>
        <w:rPr>
          <w:rFonts w:ascii="Calibri Light"/>
          <w:spacing w:val="18"/>
        </w:rPr>
        <w:t xml:space="preserve"> </w:t>
      </w:r>
      <w:r>
        <w:rPr>
          <w:rFonts w:ascii="Calibri Light"/>
          <w:spacing w:val="-4"/>
        </w:rPr>
        <w:t>Kumar</w:t>
      </w:r>
    </w:p>
    <w:sectPr w:rsidR="00C374F1">
      <w:pgSz w:w="12240" w:h="15840"/>
      <w:pgMar w:top="10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4F1"/>
    <w:rsid w:val="00181463"/>
    <w:rsid w:val="005944B8"/>
    <w:rsid w:val="00B75F51"/>
    <w:rsid w:val="00C3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F38B"/>
  <w15:docId w15:val="{8DC1B698-7B62-4BD5-8F8E-22985466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2026-02-17T18:02:00Z</dcterms:created>
  <dcterms:modified xsi:type="dcterms:W3CDTF">2026-02-17T18:02:00Z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2026-02-17T00:00:00Z</vt:filetime>
  </property>
  <property fmtid="{D5CDD505-2E9C-101B-9397-08002B2CF9AE}" pid="5" name="MailDate">
    <vt:lpwstr>D:20260214135213-05'00'</vt:lpwstr>
  </property>
  <property fmtid="{D5CDD505-2E9C-101B-9397-08002B2CF9AE}" pid="6" name="MailFolder">
    <vt:lpwstr>Inbox</vt:lpwstr>
  </property>
  <property fmtid="{D5CDD505-2E9C-101B-9397-08002B2CF9AE}" pid="7" name="MailFrom">
    <vt:lpwstr>anukumar2000@gmail.com anu kumar</vt:lpwstr>
  </property>
  <property fmtid="{D5CDD505-2E9C-101B-9397-08002B2CF9AE}" pid="8" name="MailSubject">
    <vt:lpwstr>105 CMR 150: Department of Public Health Standards for Long-Term Care Facilities Regulations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MW4PR09MB9749.namprd09.prod.outlook.com (2603:10b6:303:1fd::6)   by SA1PR09MB10211.namprd09.prod.outlook.com with HTTPS; Sat, 14 Feb 2026   18:52:12 +0000  ARC-Seal: i=2; a=rsa-sha256; s=arcselector10001; d=microsoft.com; cv=fail;   b=y7KTQJourhkRUTCgKtjQ2BupDkdoSc6k4xRu3FZ0or/l3dNy+w6Jaugpu5w4XLB+M8WW0tBW78dHSpi2NgtSH6nk8Ox9pbWuGm+OKSo8pJey7mgIjHPJN1106E+lVOcLotmK/tyAidJn/wyT09lcBGmYMvF62tUklbwhIZcPP9yfO8IA6e1IzQJ7w/gD485T4L7Kgm4v53ty4CmZIVqe8SHBJEAVorD/Ee8s3BzE1DhWKqshlZZ7UIazzd5KblCNQSu3xcyYPMzRGH8M6aVYV0vyceH8bGRMXR9hcpGeGj7uw6ymdBKeiSe9JtThBe9LN73Gguf/Qo/liSPWL1pXkw==  ARC-Message-Signature: i=2; a=rsa-sha256; c=relaxed/relaxed; d=microsoft.com;   s=arcselector10001;   h=From:Date:Subject:Message-ID:Content-Type:MIME-Version:X-MS-Exchange-AntiSpam-MessageData-ChunkCount:X-MS-Exchange-AntiSpam-MessageData-0:X-MS-Exchange-AntiSpam-MessageData-1;   bh=0+u0+GGOlvueafbIoFKwER/w/j306ozUhNUN76lO/4c=;   b=iO4/B2cnWqOD8disQvSkm4plms+9VB0yu6iQ/a8H1vRwspSghfIbalzDxtAPfmZCCo5fe0GRRP24Gk2bQm59uWJlpNoE70Zytpvm7Dc4luNq9FKfLMyPxK5YpCaS10Jhj6BCo3JB5RKua32TD3AczwV6NNffL1GQ8nI7MlY/9znJnRKDZP2FiJsB3iu8KLRF4Max6sI5IcdzdhIfelxt9y7n0Lc82FUOqOuz/YjR+4eXJEZv+i1TavINsFjclE8+7KPnk3B9uZEkFwMdLvgx3gSIr2Itzq9dsw6PiLLUAyKxTpBk/GgqVPpTrYExq74tpwBvqyGQePUaYtqhfyLkcQ==  ARC-Authentication-Results: i=2; mx.microsoft.com 1; spf=softfail (sender ip   is 205.220.168.9) smtp.rcpttodomain=mass.gov smtp.mailfrom=gmail.com;   dmarc=fail (p=none sp=quarantine pct=100) action=none header.from=gmail.com;   dkim=fail (body hash did not verify) header.d=gmail.com; arc=fail (47)  Received: from CY5PR09CA0026.namprd09.prod.outlook.com (2603:10b6:930:1::20)   by MW4PR09MB9749.namprd09.prod.outlook.com (2603:10b6:303:1fd::6) with   Microsoft SMTP Server (version=TLS1_2,   cipher=TLS_ECDHE_RSA_WITH_AES_256_GCM_SHA384) id 15.20.9611.15; Sat, 14 Feb   2026 18:52:10 +0000  Received: from BL02EPF0001B417.namprd09.prod.outlook.com   (2603:10b6:930:1:cafe::e2) by CY5PR09CA0026.outlook.office365.com   (2603:10b6:930:1::20) with Microsoft SMTP Server (version=TLS1_3,   cipher=TLS_AES_256_GCM_SHA384) id 15.20.9611.15 via Frontend Transport; Sat,   14 Feb 2026 18:52:07 +0000  Authentication-Results: spf=softfail (sender IP is 205.220.168.9)   smtp.mailfrom=gmail.com; dkim=fail (body hash did not verify)   header.d=gmail.com;dmarc=fail action=none header.from=gmail.com;compauth=none   reason=405  Received-SPF: SoftFail (protection.outlook.com: domain of transitioning   gmail.com discourages use of 205.220.168.9 as permitted sender)  Received: from mx0a-0018e801.pphosted.com (205.220.168.9) by   BL02EPF0001B417.mail.protection.outlook.com (10.167.242.197) with Microsoft   SMTP Server (version=TLS1_3, cipher=TLS_AES_256_GCM_SHA384) id 15.20.9632.12   via Frontend Transport; Sat, 14 Feb 2026 18:52:09 +0000  Received: from pps.filterd (m0307042.ppops.net [127.0.0.1])   by mx0a-0018e801.pphosted.com (8.18.1.11/8.18.1.11) with ESMTP id 61EIq8Ml1421343;   Sat, 14 Feb 2026 13:52:08 -0500  Authentication-Results-Original: ppops.net; spf=pass   smtp.mailfrom=anukumar2000@gmail.com; dkim=pass header.s=20230601   header.d=gmail.com; dmarc=pass header.from=gmail.com  Received: from mail-ed1-f48.google.com (mail-ed1-f48.google.com [209.85.208.48])   by mx0a-0018e801.pphosted.com (PPS) with ESMTPS id 4caj1xh6ru-1   (version=TLSv1.3 cipher=TLS_AES_128_GCM_SHA256 bits=128 verify=NOT)   for &lt;Reg.Testimony@mass.gov&gt;; Sat, 14 Feb 2026 13:52:08 -0500 (EST)  Received: by mail-ed1-f48.google.com with SMTP id 4fb4d7f45d1cf-6581234d208so3211199a12.3          for &lt;Reg.Testimony@mass.gov&gt;; Sat, 14 Feb 2026 10:52:07 -0800 (PST)  ARC-Seal: i=1; a=rsa-sha256; t=1771095126; cv=none;          d=google.com; s=arc-20240605;          b=PHsgV/JzB2wBtJxuheffdt/G9Ho862+hGe5GVYdXafg//89Y+vWseihJ0uNtsA9Ibr           WZh9jk9rkVnCNfDyOpoNjnPWOySa1e9spx4KUcERl7LLD3kCSU2G9RFzk1QP//l7SIN8           CzDCJxU7eQwuHHA/AtzCUj5EzSVolN0WGg0tIXXjF5jBzvScU/BShgxAVuXKq8b7660J           ukIRK0sokgbXAMZVu+4zzbw5v/wfr0VDNA8fI8mqhO8ZbndxkXIWIO4naqcjUgAwBzTj           Xz7ZPMSbHo0nyUjz2K82XKwNikRhhGXshCsot3Tt/DnVwn8DPIfsxKnSfJfzp3EWqCD0           ZCdQ==  ARC-Message-Signature: i=1; a=rsa-sha256; c=relaxed/relaxed; d=google.com; s=arc-20240605;          h=to:subject:message-id:date:from:mime-version:dkim-signature;          bh=BD8UrlYbX4Z6mMKz4jcc757kSOb1a8NxTneO8PQuiiU=;          fh=ualW50kde4teBQnzo6Nu39Kd2JLBqpsTXPPoN9J+gDw=;          b=Yll1tkXOryBNujY74MniRMyGee+zWB2qe+xJ/xGV7+SqthLMWQd40wVtRRGWf7hULF           0GyA1YN0+gjZ29x8b81QSaF35vh9VV5onM5THJ14wtxsZz64HRuhl9nAJxaMsLskmaPF           Dm1yjVKE0rkrRJpiq0t+pBpZqFTAOKoGJsfHQ4dxWlPGm4ioaoAmeJm5EgrmOIEdvwS/           vjqQWi+7vadU1OCu1HANdZeigfPgcxYUK0wn8aBOLNd7usF+G5RQeMjeJ2LpElRYEcXr           K+CRVtks22Y2ddeeMuVgBJwdcr+5ALbAo1RAXI5qB4O0b3y5w+e1Q8Ku8twIYTdoFDwC           zVNw==;          darn=mass.gov  ARC-Authentication-Results: i=1; mx.google.com; arc=none  DKIM-Signature: v=1; a=rsa-sha256; c=relaxed/relaxed;          d=gmail.com; s=20230601; t=1771095126; x=1771699926; darn=mass.gov;          h=to:subject:message-id:date:from:mime-version:from:to:cc:subject           :date:message-id:reply-to;          bh=BD8UrlYbX4Z6mMKz4jcc757kSOb1a8NxTneO8PQuiiU=;          b=NqIOilRffoUdfUudPm+/EqnlHM6sTnvlOJdCCdQ2LyH9EkyRXbZPysaMnlvI2dBEWU           ggvdtorBOecRRhRB66POmOY1iJNnYyVkNaIGhEhBXgrMOJsiYCrhXuIGLY/lMzEey6Qz           BIZJf6bQOY3Y6Tm3fdL3EEPBfUiFh/obC2K6DP1MNfT4efqHhxcrq7J7prvr6N6tAb3+           0/HmvsmWjGdsnYGMScXsHzdLYSBlae0QMN+/kb8FVvq+3SINEH3v1h1Z/8ZOT4Ctx0rl           GxV49UR+/vNTiGm3hoTy0zp/se9X+XF6El7WokPM+BzUbd43wnAbjbt2yYi3TPFB7eLn           CHbw==  X-Google-DKIM-Signature: v=1; a=rsa-sha256; c=relaxed/relaxed;          d=1e100.net; s=20230601; t=1771095126; x=1771699926;          h=to:subject:message-id:date:from:mime-version:x-gm-gg           :x-gm-message-state:from:to:cc:subject:date:message-id:reply-to;          bh=BD8UrlYbX4Z6mMKz4jcc757kSOb1a8NxTneO8PQuiiU=;          b=PN1iNldiINJY8l5XOl41usflWyO8jEnr18b+uMGwGynCT0AvOpNjXEpCHKATdLxSyW           Kx7q0RiTWRdGV1vV0L+vSLCW7VsjXpUetkIjW3KciXFUfstIelHxJ0jbb8vH/zJZyY06           T/Mb0J/0KLARBeZN0r8RGgC3FZGLwmW3w1egcEdad3KrvdF05hEGDH3xpOJukGM/tq1m           LdLnSsZ+6O94UkI/p2U7Qf20Co6SWmfDHOPkpIFBBhHYM9ciLphnGOwQlWYG/6v2FXw5           Exm0dETc29KQ+TnIs1GPB2kXNnUASqxVaRDJn7bR5I3XFMfKq1ZeW2F0UkkKGchgXOEL           XPSQ==  X-Gm-Message-State: AOJu0YxXpmiVyr9l8nuyo18llZAtmexdxofGzeiODnNnAIJWfIbOUS5g   VwKdM1nqimGD0bugFT7s0dvNnLPcuRBvGz7rWneVaj0M/WE7kez3PukclbMx5IBtoF8ErqqRjGK   K7ye9UDai511IY06Kj0iXEYxtGL0n19VBTl2f  X-Gm-Gg: AZuq6aJyeQm3JapZzcAMjMx6A8zLVXjqZFuzUlQJKk338ep1vxGAifxqwdttnLMiPdj   XQC9iA1ZLMDe705etQHt4nfGYAZjbilw04TBqsPZM1geTCWpaA6llso0NhoVmJgs8CXnYhMauFB   tZ9y+MQlBPS3hWMgrsoKVYNZMhl3gC3tCBsJDAnV4B2lKiVtdtVg44rALKk3H6u//OE6Wf821iM   3rn30ORfP/TTYcaIKN4UDBukSzJspxRPwHV9SuF1N6ZGAcRg8cMXQS11F7RkzATqPsHZQ+qmmtC   SiABE/k=  X-Received: by 2002:a05:6402:524f:b0:658:1304:b699 with SMTP id   4fb4d7f45d1cf-65bc7a8d213mr1398273a12.31.1771095126017; Sat, 14 Feb 2026   10:52:06 -0800 (PST)  MIME-Version: 1.0  From: anu kumar &lt;anukumar2000@gmail.com&gt;  Date: Sat, 14 Feb 2026 13:51:55 -0500  X-Gm-Features: AaiRm50fMwGXCnUFVNz8zix4vcLGDbHutoVsopHOoT93sjwQ8Ps1mHVYLNK9REk  Message-ID: &lt;CAM59qzfxmvzO9pftV3mo08TyLAOqRcpcAcL7HLY0SOnfvXGWDA@mail.gmail.com&gt;  Subject: 105 CMR 150: Department of Public Health Standards for Long-Term Care   Facilities Regulations  To: Reg.Testimony@mass.gov  Content-Type: multipart/alternative; boundary="000000000000d98aad064acd37f9"  X-Authority-Analysis: v=2.4 cv=Lr2fC3dc c=1 sm=1 tr=0 ts=6990c458 cx=c_pps   a=gTgBEJriY5Vot0Yhb3gGRA==:117 a=mJ7Xmrr4y8JdJ4Cf:21 a=HzLeVaNsDn8A:10   a=x7bEGLp0ZPQA:10 a=-GLzRYuq5yUA:10 a=95EFz5htlIgA:10   a=Kan8h273Bse8B8Jy5C1n:22 a=Mpw57Om8IfrbqaoTuvik:22 a=GgsMoib0sEa3-_RKJdDe:22   a=ypdUCfUT1Ah5UGZw0a4A:9 a=QEXdDO2ut3YA:10 a=cLeaAoDvSoSozPRkcGkA:9   a=Y7yB0KWTTzz8JfrI:21 a=j_8fofr08_0VK6J98GQg:22 a=Uz9EnhuHEG25YKoRyM-d:22  X-Proofpoint-ORIG-GUID: C4IO3V28daJ6P8V35GRMy5fj44LBd3-f  X-Proofpoint-GUID: C4IO3V28daJ6P8V35GRMy5fj44LBd3-f  X-CLX-Response: 1TFkXGBoSEQpMehcZHx4RCllEF2x+cEhhGHtGaWhQEQpYWBdnRmVeQn95R0l   meREKeE4XY1Nja3sTWH4aX14RCnlMF2ZJGR9fHwVuHFB5EQpDSBcHGx0eEQpDWRcHGxwcEQpDSR   caBBoaGhEKWU0XZ2ZyEQpZSRcacRoQGncGGxIScRseExAadwYYGgYaEQpZXhdsbHkRCklGF0lFR   0tDXk51QkVZXk9OEQpJRxd4T00RCkNOF2keY2UZfBgSTktgHHoSfBkfbXhnUx9MQB4eZmhOGQdM   EQpYXBcfBBoEHhsaBRsaBBsaGgQbGR4EGR4QGx4aHxoRCl5ZF01SR0BQEQpNXBcYGB8RCkxaF2l   NTWsRCkxGF29ra2traxEKQk8XbhxnHVlyZ2ZeSHIRCkNaFxgaEwQSHwQYGhIEHhIRCkJeFxsRCk   JcFxsRCl5OFxsRCkJLF2NTY2t7E1h+Gl9eEQpCSRdjU2NrexNYfhpfXhEKQkUXekVkcHtvW3hzZ   mMRCkJOF2NTY2t7E1h+Gl9eEQpCTBdnRmVeQn95R0lmeREKQmwXaH9QT2FmUE8SRVMRCkJAF2VH   ekdjQhxaEnNlEQpCWBduY25cZEcfRWxJSBEKTV4XGxEKWlgXGBEKeUMXaXhBb1hGfEtwQ1kRCll   LFxsbGx4ZEQpwaBdiH3tjfAVffnlzfRAZGhEKcGgXZF1tAWETaRhkHF8QGRoRCnBoF2VCfURlbn   AbHVJ7EBkaEQpwaBdoWhxtUlgcE1ltARAZGhEKcGgXZkccW1NbW0dLZGQQGRoRCnBoF21me38eW   nJJGxJcEBkaEQpwaBdkYXxzbx9IcBJDYhAZGhEKcGgXaQVbGnh+Wl9oQ2gQGRoRCnBsF3pMX2dJ   SGJgS2ZsEBkaEQptfhcbEQpYTRdLESA=  X-Proofpoint-Spam-Details-Enc: AW1haW4tMjYwMjE0MDE1NyBTYWx0ZWRfX5AB+uuVTooQ7   POhCk3bwMEqss7wcEHkCnNc3a7FLblEpsnkM7wqgewuFGvcO7SzQN2IumWpro1tNRnscOq1k9hj   Ln65CjiDlDIWigMj3g24gE+y8gdhizRQhiDAtxwAvGTyMd93MWNq7eglM6HRj/5Qsx9m/MjhW0E   arhaTxcsw4fK7qUWroDCz34dYU++/I/WVzWpBZ/S0dS1XE3Axui7Ak0idhjiPD/G4dtvvMDsSaI   yjcGWL/Wct+7EuMpYAZXDYj8d3yo6kGfFjjIAVJt4CiWqFj/RE2qmzIkAz8SeXnXzqOa8hZVUGU   J4tQ+9xd7Zz7LKVoFnZI+upeDYaJp2vSjep4hOTwkL2WusFau83Y+hbSq2sfYNONiiQxHkvE/me   J8VTZ6/JTadC2x+wfwsKugcNpr2YjvlRjD4tvY3SIbXaVlBz8BuxnrB8vjvWH7QEpy/Y2pAydJZ   1JUOyqpZqHQncQuleb+kCek/jyLhgvv1kweF36NfaSuBuWVuHPAnJbzGoLTAWQemY4icJUGOby5   cy65LDK2KL+qsyhpNITXT6eT+D1W8=  X-CLX-Shades: MLX  X-Proofpoint-Virus-Version: vendor=nai engine=6800 definitions=11701   signatures=596818  X-Proofpoint-Spam-Details: rule=inbound_notspam policy=inbound score=0   unknownsenderscore=20 suspectscore=0 clxscore=208 adultscore=0   impostorscore=0 malwarescore=0 lowpriorityscore=0 phishscore=0   priorityscore=354 bulkscore=0 spamscore=0 classifier=typeunknown authscore=0   authtc= authcc= route=inbound adjust=0 reason=mlx scancount=1   engine=8.22.0-2601150000 definitions=main-2602140157 domainage_hfrom=11143  Return-Path: anukumar2000@gmail.com  X-MS-Exchange-Organization-ExpirationStartTime: 14 Feb 2026 18:52:09.9077   (UTC)  X-MS-Exchange-Organization-ExpirationStartTimeReason: OriginalSubmit  X-MS-Exchange-Organization-ExpirationInterval: 1:00:00:00.0000000  X-MS-Exchange-Organization-ExpirationIntervalReason: OriginalSubmit  X-MS-Exchange-Organization-Network-Message-Id:   6e351a71-c5c5-44d0-5656-08de6bfa2886  X-EOPAttributedMessage: 0  X-EOPTenantAttributedMessage: 3e861d16-48b7-4a0e-9806-8c04d81b7b2a:0  X-MS-Exchange-Organization-MessageDirectionality: Incoming  X-MS-PublicTrafficType: Email  X-MS-TrafficTypeDiagnostic:   BL02EPF0001B417:EE_|MW4PR09MB9749:EE_|SA1PR09MB10211:EE_  X-MS-Exchange-Organization-AuthSource:   BL02EPF0001B417.namprd09.prod.outlook.com  X-MS-Exchange-Organization-AuthAs: Anonymous  X-MS-Office365-Filtering-Correlation-Id: 6e351a71-c5c5-44d0-5656-08de6bfa2886  X-MS-Exchange-AtpMessageProperties: SA|SL  X-MS-Exchange-OrganizationSkipSafeLinksProcessing: 1  X-MS-Exchange-Organization-SCL: -1  X-Microsoft-Antispam: BCL:0;ARA:13230040|82310400026|7093399015|8096899003;  X-Forefront-Antispam-Report:   CIP:205.220.168.9;CTRY:US;LANG:en;SCL:-1;SRV:;IPV:CAL;SFV:SKN;H:mx0a-0018e801.pphosted.com;PTR:mx0a-0018e801.pphosted.com;CAT:NONE;SFS:(13230040)(82310400026)(7093399015)(8096899003);DIR:INB;  X-MS-Exchange-CrossTenant-OriginalArrivalTime: 14 Feb 2026 18:52:09.6120   (UTC)  X-MS-Exchange-CrossTenant-Network-Message-Id: 6e351a71-c5c5-44d0-5656-08de6bfa2886  X-MS-Exchange-CrossTenant-Id: 3e861d16-48b7-4a0e-9806-8c04d81b7b2a  X-MS-Exchange-CrossTenant-AuthSource:   BL02EPF0001B417.namprd09.prod.outlook.com  X-MS-Exchange-CrossTenant-AuthAs: Anonymous  X-MS-Exchange-CrossTenant-FromEntityHeader: Internet  X-MS-Exchange-Transport-CrossTenantHeadersStamped: MW4PR09MB9749  X-MS-Exchange-Transport-EndToEndLatency: 00:00:02.9526183  X-MS-Exchange-Processed-By-BccFoldering: 15.20.9611.011  X-MS-Exchange-ExternalInOutlookResult: NotEnabled  X-Microsoft-Antispam-Mailbox-Delivery:   ucf:0;jmr:0;auth:0;dest:I;ENG:(910005)(944506478)(944626604)(4710137)(4717077)(4999163)(920097)(930201)(20251009189)(140003);  X-Microsoft-Antispam-Message-Info:   =?us-ascii?Q?hlNUY9rG75UhbMpagxULEcbUitXKD1iJnY+nxg1hOz29cYXh4l/F6LWWShKf?=   =?us-ascii?Q?gnx0Rn/C5hTu5RLFCacAKbqDKkKsqiztw5JpbZgU+R+PoeL0isvwDFBdm/6r?=   =?us-ascii?Q?DsSTQ4pi5zv2nNKIcPukX8b3kDyv8jgBCf/maptxU+gjcI8rHY4ZRrQIFExg?=   =?us-ascii?Q?BdGH35fM77ZLjbeXaVM0c3oFW2FeH2MNFbDqrLr04WSSPvPUzFDxNh44ORg4?=   =?us-ascii?Q?SDdnUyJDaTGyK0jTMvbtoJ1BsB7wq99N4x2gYGzO/mZeXggXZe13CRtuCvb5?=   =?us-ascii?Q?xXspTlCMUh7SkfhNmGVDv9lBnKBp4+jMRWQRcGQ1ZbmIL7CaImW8em4xTzQQ?=   =?us-ascii?Q?QtJFn7RUafbKu5N9xWZt60DUzFl8CYBhkUfOCuRaNGCqlbv6dI+BYGIhv0dR?=   =?us-ascii?Q?z7bzHT81Vd4G0UeM9Px0ULroBNbZyi85oHJphdGUJXno1moAI7s28dI02SSX?=   =?us-ascii?Q?5xQUIIkfJ5+og6BwfK8VbbSQhZ289yivqt/DYFy1jZBoPBpml8qph2o/KaeL?=   =?us-ascii?Q?lAW0VYlASXS5Vsqro6F6GW6dUYsmBPZB7Sa2XjL3bDqZNbhTty63AEA8Zu5h?=   =?us-ascii?Q?Qney2TbFSl9KkzVc+kNP8zqWnKTR5q7iPzJ5o6F7ktKCRwenQI3dY9X39w8r?=   =?us-ascii?Q?8BpGjp2Pq0H/gar4ASMIe0R9abtwe8leSShUbbmeZ4lzoke3we38qqXrypRC?=   =?us-ascii?Q?DW9qk6+wd29TlgPuSH6Xzi+AtXQtF6fcWBhKP/nE2FGwlzPGUVorUh3Eys2G?=   =?us-ascii?Q?Fh+dJZikI2UZhiu21ewGqsLgBL5gbB7bZqHb6Ptutx7GMGuz+zfNHGZ+0uPF?=   =?us-ascii?Q?MpXpbjUHuTvAI4lInxKDP5rMWkMe/d2tNRZplPwV5/fOA3Gzkpawi8ebQ9J5?=   =?us-ascii?Q?hdFNeW4MeV1C64f9gyrsAziRlhyjJr4y+56BwPRRr89c/TYQeJlKUxy//zUI?=   =?us-ascii?Q?YCKSyDoCThu0Tn6nLCW1b9RAgP0R6uwwbUwjm37itV4lSQIfYsy1DrU/h9tw?=   =?us-ascii?Q?ZilwHybOUgS7N3ZhlztFbUw+RPR6WkTURzp9D4AD5l2yaw/iMHsMeSV0wJYr?=   =?us-ascii?Q?cPAky83HEd8ecV7sX7LQsG/cFZiVPb2xaGHSyapTY5OIYNfCAnaTV9UjVGw1?=   =?us-ascii?Q?sPaTNkHLzHhFd9V9u6xMQOONGKsJ5HjEuYtddHunO+rsLMoUQMuTGNIa3XVQ?=   =?us-ascii?Q?rN97bJ/zd/gV5iS3PIMGrkhSLuQoGeRyWod75uggWvYhBY8J7KkNxUp+ySvc?=   =?us-ascii?Q?xp/OfMdz4M0IggcAOyzZ9LMlorxoX0vsqGV37LxeqIKBkVzGhn7OBCT8n52/?=   =?us-ascii?Q?7Z1CxwXzU//Hnxh2zWMaGVI1tZkiqAxlNIHzaRqNLbdDl66jnP3ALGHruROL?=   =?us-ascii?Q?MzdOcA+55uxkf932pA7CSFQ6AQHTs3qsv2O5r9H+Ogim+9e6ff8qoWlSF7Ft?=   =?us-ascii?Q?Er194qSJaO0W8CwKw4QEQ/9k8a9dkbXxYY7dDahQa3JiKdFZEBkkbI4oMqrh?=   =?us-ascii?Q?DXXtfK4+LmyvjwQZ2mokJvbOjmrLIcLzue/701JxdxC9TZmIcmpUZd8l/XMb?=   =?us-ascii?Q?1EHTwbAzLj+eF75P0ym/I499pe3jsOecdg8QQSRR6cEJtU+fmZy6PWBT7qva?=   =?us-ascii?Q?IJ9c6C2lF7pT5GlxBPJNr8vBKQgPs9CVU59wogx4YIIXA38Qbru8hhCoRVwo?=   =?us-ascii?Q?XgintmrNZFD8SKOn/vT9iiCNqCtMwsIjw0Yf+tLl7L9uOmLtiW5elovvI0es?=   =?us-ascii?Q?KZWv2n0H0AIkmWJ9q0FhFydLPw86oKIHphVMlN9ctbfGk/FtxRWNkxa1CMUf?=   =?us-ascii?Q?0BN3gjVGfGQJIdrz4K7bpPafTH59c5RlnOjKp9k9RuMwMJ1L7FSPXcnotUBJ?=   =?us-ascii?Q?VJUpQF+cdzJwrshN6YSvU1HOd20jh40hXGmJwTZjf8fYmYGyslKZvo6Rg7hT?=   =?us-ascii?Q?Gagnpsh4jZ+3oBHrOMiW/CdNC7BNpwVpx/Lt4tgbeLYA/xP7TjjpK6cqIbJ+?=   =?us-ascii?Q?OBzmYiOPvb6K1w9ICFdV8gWhfcENx6qqD3bLuGeLeNm/u5JH6yy/lY3F5YQq?=   =?us-ascii?Q?cG3H9J1RGxbYjA2dVhmi4JloEFwViYubq3+zHhjWGFriegV7oJI23OXlMjci?=   =?us-ascii?Q?LDr0LdVrNPgC1iwL2BkwxlH4tiLdBXyq9UhgF4PrM95V5UQdvk1b1z8aeJ90?=   =?us-ascii?Q?RqbzkLu3BuXbYMjyrwoZSRNH8WzFeEkIPs1jSW+fy0uhj0AoawI0a8PoaFOc?=   =?us-ascii?Q?VXcdWHbwiIpnqU85PQqMtIvTMSmHN73+p3aRlk7YHjlBw7W4Oiy6rnoQyX3h?=   =?us-ascii?Q?1HTTcvMXYX2ZggC49vCP2zU6bWKWuXqJmL0L3+QiAAFuG7lyL+gC5TGsgYxs?=   =?us-ascii?Q?gw+PP6GDupFf1s/nw4GAjhOxhwigmdbEQV6jjoJf3z0s915HIxRYEdEf2QR7?=   =?us-ascii?Q?X8579FcAWGMq04DZHktIQ7rFtRtJoRnMcu8WOVGQoTc6T6+cXhGL49hoLTRW?=   =?us-ascii?Q?4rKPCg76jALNH3rVVVboU+HKAMEkSu7UYyz0qSr/wvdw8BWs3LtUNzSoRKi1?=   =?us-ascii?Q?bO/3DloYP//5eg8xX11DMb/nf9vmbrs3K/gRcLHWJM5XVN8aB1JxVo+zikYo?=   =?us-ascii?Q?+/hSM8QBDvyDovcYf6Osd58onOSYLLe4367GlRmZh25iS6hvWCg3S+jpwWJi?=   =?us-ascii?Q?yVvsId1BzSpg9ettnBiC1o0+gyp80e2KwaLrccc62BqVZ1y0R756XrOk4kza?=   =?us-ascii?Q?BSTXJnSGjLEtaDvYm8ATy2XBcJfefUIfc392DvNhYEK0NlwpHsq0nMyt44Fc?=   =?us-ascii?Q?Jw6sOGOq+Qm+TULOqjkVpaQZ4zRHSbEsuNdjF2geMC5N3rmt03iQwjn33gHe?=   =?us-ascii?Q?SpTW6EEgLX6SQ7KO1Pcw+8dFlF0gIX1anpRgR+Q=3D?=  </vt:lpwstr>
  </property>
  <property fmtid="{D5CDD505-2E9C-101B-9397-08002B2CF9AE}" pid="11" name="Producer">
    <vt:lpwstr>Adobe PDF Library 25.1.192</vt:lpwstr>
  </property>
</Properties>
</file>